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834DCE" w14:textId="51B72B9E" w:rsidR="00BF2EAA" w:rsidRPr="00CB1706" w:rsidRDefault="00706699" w:rsidP="00675DEB">
      <w:pPr>
        <w:rPr>
          <w:rFonts w:ascii="Segoe UI" w:hAnsi="Segoe UI" w:cs="Segoe UI"/>
          <w:b/>
          <w:caps/>
          <w:color w:val="003E7E"/>
          <w:sz w:val="20"/>
          <w:lang w:eastAsia="pt-BR"/>
        </w:rPr>
      </w:pPr>
      <w:r w:rsidRPr="00CB1706">
        <w:rPr>
          <w:rFonts w:ascii="Segoe UI" w:hAnsi="Segoe UI" w:cs="Segoe UI"/>
          <w:caps/>
          <w:noProof/>
          <w:color w:val="003E7E"/>
          <w:lang w:eastAsia="pt-BR"/>
        </w:rPr>
        <w:drawing>
          <wp:anchor distT="0" distB="0" distL="114300" distR="114300" simplePos="0" relativeHeight="251666432" behindDoc="0" locked="0" layoutInCell="1" allowOverlap="1" wp14:anchorId="069DF346" wp14:editId="5F0489AB">
            <wp:simplePos x="0" y="0"/>
            <wp:positionH relativeFrom="page">
              <wp:posOffset>-2122805</wp:posOffset>
            </wp:positionH>
            <wp:positionV relativeFrom="paragraph">
              <wp:posOffset>103344</wp:posOffset>
            </wp:positionV>
            <wp:extent cx="11810061" cy="7555704"/>
            <wp:effectExtent l="0" t="6350" r="0" b="0"/>
            <wp:wrapNone/>
            <wp:docPr id="17"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1810061" cy="755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136" w:rsidRPr="00CB1706">
        <w:rPr>
          <w:rFonts w:ascii="Segoe UI" w:hAnsi="Segoe UI" w:cs="Segoe UI"/>
          <w:caps/>
          <w:noProof/>
          <w:color w:val="003E7E"/>
          <w:lang w:eastAsia="pt-BR"/>
        </w:rPr>
        <w:drawing>
          <wp:anchor distT="0" distB="0" distL="114300" distR="114300" simplePos="0" relativeHeight="251667456" behindDoc="0" locked="0" layoutInCell="1" allowOverlap="1" wp14:anchorId="086C5F29" wp14:editId="45BD4E8E">
            <wp:simplePos x="0" y="0"/>
            <wp:positionH relativeFrom="column">
              <wp:posOffset>-124128</wp:posOffset>
            </wp:positionH>
            <wp:positionV relativeFrom="paragraph">
              <wp:posOffset>-286281</wp:posOffset>
            </wp:positionV>
            <wp:extent cx="2673431" cy="873457"/>
            <wp:effectExtent l="0" t="0" r="0" b="0"/>
            <wp:wrapNone/>
            <wp:docPr id="22" name="Picture 8">
              <a:extLst xmlns:a="http://schemas.openxmlformats.org/drawingml/2006/main">
                <a:ext uri="{FF2B5EF4-FFF2-40B4-BE49-F238E27FC236}">
                  <a16:creationId xmlns:a16="http://schemas.microsoft.com/office/drawing/2014/main" id="{0FE9A208-6788-2542-99F2-457BADC50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9A208-6788-2542-99F2-457BADC50AC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074" t="15581" r="10325" b="41937"/>
                    <a:stretch/>
                  </pic:blipFill>
                  <pic:spPr bwMode="auto">
                    <a:xfrm>
                      <a:off x="0" y="0"/>
                      <a:ext cx="2675228" cy="874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34DAE" w14:textId="2AD8909B" w:rsidR="00BF2EAA" w:rsidRPr="00CB1706" w:rsidRDefault="007020A4">
      <w:pPr>
        <w:suppressAutoHyphens w:val="0"/>
        <w:rPr>
          <w:rFonts w:ascii="Segoe UI" w:hAnsi="Segoe UI" w:cs="Segoe UI"/>
          <w:b/>
          <w:caps/>
          <w:color w:val="003E7E"/>
          <w:sz w:val="20"/>
          <w:lang w:eastAsia="pt-BR"/>
        </w:rPr>
      </w:pPr>
      <w:r w:rsidRPr="00CB1706">
        <w:rPr>
          <w:rFonts w:ascii="Segoe UI" w:hAnsi="Segoe UI" w:cs="Segoe UI"/>
          <w:caps/>
          <w:noProof/>
          <w:color w:val="003E7E"/>
          <w:lang w:eastAsia="pt-BR"/>
        </w:rPr>
        <mc:AlternateContent>
          <mc:Choice Requires="wps">
            <w:drawing>
              <wp:anchor distT="0" distB="0" distL="114300" distR="114300" simplePos="0" relativeHeight="251669504" behindDoc="0" locked="0" layoutInCell="1" allowOverlap="1" wp14:anchorId="79902FF5" wp14:editId="6EA732DF">
                <wp:simplePos x="0" y="0"/>
                <wp:positionH relativeFrom="margin">
                  <wp:posOffset>1617599</wp:posOffset>
                </wp:positionH>
                <wp:positionV relativeFrom="paragraph">
                  <wp:posOffset>4941799</wp:posOffset>
                </wp:positionV>
                <wp:extent cx="5266944" cy="1111184"/>
                <wp:effectExtent l="0" t="0" r="0" b="0"/>
                <wp:wrapNone/>
                <wp:docPr id="27"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66944" cy="1111184"/>
                        </a:xfrm>
                        <a:prstGeom prst="rect">
                          <a:avLst/>
                        </a:prstGeom>
                      </wps:spPr>
                      <wps:txbx>
                        <w:txbxContent>
                          <w:p w14:paraId="459DA06F" w14:textId="77777777" w:rsidR="001C5805" w:rsidRPr="001667E2" w:rsidRDefault="001C5805" w:rsidP="005E253D">
                            <w:pPr>
                              <w:pStyle w:val="NormalWeb"/>
                              <w:spacing w:before="0" w:line="216" w:lineRule="auto"/>
                              <w:jc w:val="right"/>
                              <w:rPr>
                                <w:rFonts w:ascii="Segoe UI" w:hAnsi="Segoe UI" w:cs="Segoe UI"/>
                                <w:b/>
                                <w:color w:val="FFFFFF" w:themeColor="background1"/>
                                <w:sz w:val="52"/>
                                <w:szCs w:val="52"/>
                              </w:rPr>
                            </w:pPr>
                            <w:r w:rsidRPr="001667E2">
                              <w:rPr>
                                <w:rFonts w:ascii="Segoe UI" w:hAnsi="Segoe UI" w:cs="Segoe UI"/>
                                <w:b/>
                                <w:color w:val="FFFFFF" w:themeColor="background1"/>
                                <w:sz w:val="52"/>
                                <w:szCs w:val="52"/>
                              </w:rPr>
                              <w:t>Demonstrações Financeiras</w:t>
                            </w:r>
                          </w:p>
                          <w:p w14:paraId="4B20AAC6" w14:textId="1A0E830C" w:rsidR="001C5805" w:rsidRPr="001667E2" w:rsidRDefault="001C5805" w:rsidP="005E253D">
                            <w:pPr>
                              <w:pStyle w:val="NormalWeb"/>
                              <w:spacing w:before="0" w:line="216" w:lineRule="auto"/>
                              <w:jc w:val="right"/>
                              <w:rPr>
                                <w:rFonts w:ascii="Segoe UI" w:hAnsi="Segoe UI" w:cs="Segoe UI"/>
                                <w:b/>
                                <w:color w:val="FFFFFF" w:themeColor="background1"/>
                                <w:sz w:val="44"/>
                                <w:szCs w:val="44"/>
                              </w:rPr>
                            </w:pPr>
                            <w:r w:rsidRPr="001667E2">
                              <w:rPr>
                                <w:rFonts w:ascii="Segoe UI" w:hAnsi="Segoe UI" w:cs="Segoe UI"/>
                                <w:b/>
                                <w:color w:val="FFFFFF" w:themeColor="background1"/>
                                <w:sz w:val="44"/>
                                <w:szCs w:val="44"/>
                              </w:rPr>
                              <w:t xml:space="preserve">                    30 de setembro de 2021</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9902FF5" id="Título 1" o:spid="_x0000_s1026" style="position:absolute;margin-left:127.35pt;margin-top:389.1pt;width:414.7pt;height: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" filled="f" stroked="f">
                <v:path arrowok="t"/>
                <o:lock v:ext="edit" grouping="t"/>
                <v:textbox>
                  <w:txbxContent>
                    <w:p w14:paraId="459DA06F" w14:textId="77777777" w:rsidR="001C5805" w:rsidRPr="001667E2" w:rsidRDefault="001C5805" w:rsidP="005E253D">
                      <w:pPr>
                        <w:pStyle w:val="NormalWeb"/>
                        <w:spacing w:before="0" w:line="216" w:lineRule="auto"/>
                        <w:jc w:val="right"/>
                        <w:rPr>
                          <w:rFonts w:ascii="Segoe UI" w:hAnsi="Segoe UI" w:cs="Segoe UI"/>
                          <w:b/>
                          <w:color w:val="FFFFFF" w:themeColor="background1"/>
                          <w:sz w:val="52"/>
                          <w:szCs w:val="52"/>
                        </w:rPr>
                      </w:pPr>
                      <w:r w:rsidRPr="001667E2">
                        <w:rPr>
                          <w:rFonts w:ascii="Segoe UI" w:hAnsi="Segoe UI" w:cs="Segoe UI"/>
                          <w:b/>
                          <w:color w:val="FFFFFF" w:themeColor="background1"/>
                          <w:sz w:val="52"/>
                          <w:szCs w:val="52"/>
                        </w:rPr>
                        <w:t>Demonstrações Financeiras</w:t>
                      </w:r>
                    </w:p>
                    <w:p w14:paraId="4B20AAC6" w14:textId="1A0E830C" w:rsidR="001C5805" w:rsidRPr="001667E2" w:rsidRDefault="001C5805" w:rsidP="005E253D">
                      <w:pPr>
                        <w:pStyle w:val="NormalWeb"/>
                        <w:spacing w:before="0" w:line="216" w:lineRule="auto"/>
                        <w:jc w:val="right"/>
                        <w:rPr>
                          <w:rFonts w:ascii="Segoe UI" w:hAnsi="Segoe UI" w:cs="Segoe UI"/>
                          <w:b/>
                          <w:color w:val="FFFFFF" w:themeColor="background1"/>
                          <w:sz w:val="44"/>
                          <w:szCs w:val="44"/>
                        </w:rPr>
                      </w:pPr>
                      <w:r w:rsidRPr="001667E2">
                        <w:rPr>
                          <w:rFonts w:ascii="Segoe UI" w:hAnsi="Segoe UI" w:cs="Segoe UI"/>
                          <w:b/>
                          <w:color w:val="FFFFFF" w:themeColor="background1"/>
                          <w:sz w:val="44"/>
                          <w:szCs w:val="44"/>
                        </w:rPr>
                        <w:t xml:space="preserve">                    30 de setembro de 2021</w:t>
                      </w:r>
                    </w:p>
                  </w:txbxContent>
                </v:textbox>
                <w10:wrap anchorx="margin"/>
              </v:rect>
            </w:pict>
          </mc:Fallback>
        </mc:AlternateContent>
      </w:r>
      <w:r w:rsidRPr="00CB1706">
        <w:rPr>
          <w:rFonts w:ascii="Segoe UI" w:hAnsi="Segoe UI" w:cs="Segoe UI"/>
          <w:noProof/>
          <w:lang w:eastAsia="pt-BR"/>
        </w:rPr>
        <w:drawing>
          <wp:anchor distT="0" distB="0" distL="114300" distR="114300" simplePos="0" relativeHeight="251668480" behindDoc="0" locked="0" layoutInCell="1" allowOverlap="1" wp14:anchorId="53E9A873" wp14:editId="693644D7">
            <wp:simplePos x="0" y="0"/>
            <wp:positionH relativeFrom="page">
              <wp:align>right</wp:align>
            </wp:positionH>
            <wp:positionV relativeFrom="paragraph">
              <wp:posOffset>5133975</wp:posOffset>
            </wp:positionV>
            <wp:extent cx="6475482" cy="1076390"/>
            <wp:effectExtent l="0" t="0" r="1905" b="0"/>
            <wp:wrapNone/>
            <wp:docPr id="26" name="Imagem 6" descr="Uma imagem contendo pássaro&#10;&#10;Descrição gerada automaticamente">
              <a:extLst xmlns:a="http://schemas.openxmlformats.org/drawingml/2006/main">
                <a:ext uri="{FF2B5EF4-FFF2-40B4-BE49-F238E27FC236}">
                  <a16:creationId xmlns:a16="http://schemas.microsoft.com/office/drawing/2014/main" id="{40D5F0C5-7DEC-440E-8BC3-D581CCE61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ássaro&#10;&#10;Descrição gerada automaticamente">
                      <a:extLst>
                        <a:ext uri="{FF2B5EF4-FFF2-40B4-BE49-F238E27FC236}">
                          <a16:creationId xmlns:a16="http://schemas.microsoft.com/office/drawing/2014/main" id="{40D5F0C5-7DEC-440E-8BC3-D581CCE610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75482" cy="1076390"/>
                    </a:xfrm>
                    <a:prstGeom prst="rect">
                      <a:avLst/>
                    </a:prstGeom>
                  </pic:spPr>
                </pic:pic>
              </a:graphicData>
            </a:graphic>
            <wp14:sizeRelH relativeFrom="margin">
              <wp14:pctWidth>0</wp14:pctWidth>
            </wp14:sizeRelH>
            <wp14:sizeRelV relativeFrom="margin">
              <wp14:pctHeight>0</wp14:pctHeight>
            </wp14:sizeRelV>
          </wp:anchor>
        </w:drawing>
      </w:r>
      <w:r w:rsidR="00BF2EAA" w:rsidRPr="00CB1706">
        <w:rPr>
          <w:rFonts w:ascii="Segoe UI" w:hAnsi="Segoe UI" w:cs="Segoe UI"/>
          <w:b/>
          <w:caps/>
          <w:color w:val="003E7E"/>
          <w:sz w:val="20"/>
          <w:lang w:eastAsia="pt-BR"/>
        </w:rPr>
        <w:br w:type="page"/>
      </w:r>
    </w:p>
    <w:p w14:paraId="7C6C0168" w14:textId="194C78CF" w:rsidR="00B509BC" w:rsidRPr="00CB1706" w:rsidRDefault="00C83EF0" w:rsidP="001667E2">
      <w:pPr>
        <w:pStyle w:val="Sumrio1"/>
        <w:tabs>
          <w:tab w:val="right" w:leader="dot" w:pos="10194"/>
        </w:tabs>
        <w:rPr>
          <w:rFonts w:ascii="Segoe UI" w:eastAsia="Segoe UI Black" w:hAnsi="Segoe UI" w:cs="Segoe UI"/>
          <w:b/>
          <w:color w:val="003D7D"/>
          <w:sz w:val="22"/>
          <w:szCs w:val="22"/>
          <w:lang w:val="pt-PT" w:eastAsia="en-US"/>
        </w:rPr>
      </w:pPr>
      <w:r w:rsidRPr="00CB1706">
        <w:rPr>
          <w:rFonts w:ascii="Segoe UI" w:eastAsia="Segoe UI Black" w:hAnsi="Segoe UI" w:cs="Segoe UI"/>
          <w:b/>
          <w:color w:val="003D7D"/>
          <w:sz w:val="22"/>
          <w:szCs w:val="22"/>
          <w:lang w:val="pt-PT" w:eastAsia="en-US"/>
        </w:rPr>
        <w:lastRenderedPageBreak/>
        <w:t xml:space="preserve">ÍNDICE </w:t>
      </w:r>
    </w:p>
    <w:p w14:paraId="0E765BC3" w14:textId="77777777" w:rsidR="00B01136" w:rsidRPr="00CB1706" w:rsidRDefault="00B01136" w:rsidP="00B01136">
      <w:pPr>
        <w:rPr>
          <w:rFonts w:ascii="Segoe UI" w:hAnsi="Segoe UI" w:cs="Segoe UI"/>
          <w:b/>
          <w:color w:val="003D7D"/>
          <w:sz w:val="10"/>
          <w:szCs w:val="16"/>
          <w:lang w:eastAsia="pt-BR"/>
        </w:rPr>
      </w:pPr>
    </w:p>
    <w:p w14:paraId="5C066448" w14:textId="51A36C13" w:rsidR="00B509BC" w:rsidRPr="00CB1706" w:rsidRDefault="001667E2" w:rsidP="00675DEB">
      <w:pPr>
        <w:pStyle w:val="Sumrio1"/>
        <w:tabs>
          <w:tab w:val="right" w:leader="dot" w:pos="10194"/>
        </w:tabs>
        <w:rPr>
          <w:rFonts w:ascii="Segoe UI" w:eastAsia="Segoe UI Black" w:hAnsi="Segoe UI" w:cs="Segoe UI"/>
          <w:b/>
          <w:color w:val="003D7D"/>
          <w:sz w:val="22"/>
          <w:szCs w:val="22"/>
          <w:lang w:val="pt-PT" w:eastAsia="en-US"/>
        </w:rPr>
      </w:pPr>
      <w:r w:rsidRPr="00CB1706">
        <w:rPr>
          <w:rFonts w:ascii="Segoe UI" w:eastAsia="Segoe UI Black" w:hAnsi="Segoe UI" w:cs="Segoe UI"/>
          <w:b/>
          <w:color w:val="003D7D"/>
          <w:sz w:val="22"/>
          <w:szCs w:val="22"/>
          <w:lang w:val="pt-PT" w:eastAsia="en-US"/>
        </w:rPr>
        <w:t xml:space="preserve">Demonstrações Financeiras </w:t>
      </w:r>
    </w:p>
    <w:p w14:paraId="7C41F3DF" w14:textId="77777777" w:rsidR="00766ECA" w:rsidRPr="00CB1706" w:rsidRDefault="00766ECA" w:rsidP="00675DEB">
      <w:pPr>
        <w:pStyle w:val="Sumrio1"/>
        <w:tabs>
          <w:tab w:val="right" w:leader="dot" w:pos="10194"/>
        </w:tabs>
        <w:rPr>
          <w:rFonts w:ascii="Segoe UI" w:hAnsi="Segoe UI" w:cs="Segoe UI"/>
          <w:color w:val="auto"/>
          <w:sz w:val="10"/>
          <w:szCs w:val="10"/>
        </w:rPr>
      </w:pPr>
    </w:p>
    <w:p w14:paraId="4A5E7158" w14:textId="1D288938" w:rsidR="006975DD" w:rsidRPr="00CB1706" w:rsidRDefault="00766ECA">
      <w:pPr>
        <w:pStyle w:val="Sumrio1"/>
        <w:tabs>
          <w:tab w:val="right" w:leader="dot" w:pos="10194"/>
        </w:tabs>
        <w:rPr>
          <w:rFonts w:ascii="Segoe UI" w:eastAsia="Segoe UI" w:hAnsi="Segoe UI" w:cs="Segoe UI"/>
          <w:noProof/>
          <w:color w:val="616161"/>
          <w:sz w:val="20"/>
          <w:lang w:val="pt-PT" w:eastAsia="en-US"/>
        </w:rPr>
      </w:pPr>
      <w:r w:rsidRPr="00CB1706">
        <w:rPr>
          <w:rFonts w:ascii="Segoe UI" w:hAnsi="Segoe UI" w:cs="Segoe UI"/>
          <w:color w:val="3B3838" w:themeColor="background2" w:themeShade="40"/>
          <w:sz w:val="20"/>
        </w:rPr>
        <w:fldChar w:fldCharType="begin"/>
      </w:r>
      <w:r w:rsidRPr="00CB1706">
        <w:rPr>
          <w:rFonts w:ascii="Segoe UI" w:hAnsi="Segoe UI" w:cs="Segoe UI"/>
          <w:color w:val="3B3838" w:themeColor="background2" w:themeShade="40"/>
          <w:sz w:val="20"/>
        </w:rPr>
        <w:instrText xml:space="preserve"> TOC \o "1-3" \h \z \u </w:instrText>
      </w:r>
      <w:r w:rsidRPr="00CB1706">
        <w:rPr>
          <w:rFonts w:ascii="Segoe UI" w:hAnsi="Segoe UI" w:cs="Segoe UI"/>
          <w:color w:val="3B3838" w:themeColor="background2" w:themeShade="40"/>
          <w:sz w:val="20"/>
        </w:rPr>
        <w:fldChar w:fldCharType="separate"/>
      </w:r>
      <w:hyperlink w:anchor="_Toc79436377" w:history="1">
        <w:r w:rsidR="006975DD" w:rsidRPr="00CB1706">
          <w:rPr>
            <w:rFonts w:ascii="Segoe UI" w:eastAsia="Segoe UI" w:hAnsi="Segoe UI" w:cs="Segoe UI"/>
            <w:noProof/>
            <w:color w:val="616161"/>
            <w:sz w:val="20"/>
            <w:lang w:val="pt-PT" w:eastAsia="en-US"/>
          </w:rPr>
          <w:t>Balanço Patrimonial – Ativo</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_Toc79436377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3</w:t>
        </w:r>
        <w:r w:rsidR="006975DD" w:rsidRPr="00CB1706">
          <w:rPr>
            <w:rFonts w:ascii="Segoe UI" w:eastAsia="Segoe UI" w:hAnsi="Segoe UI" w:cs="Segoe UI"/>
            <w:noProof/>
            <w:webHidden/>
            <w:color w:val="616161"/>
            <w:sz w:val="20"/>
            <w:lang w:val="pt-PT" w:eastAsia="en-US"/>
          </w:rPr>
          <w:fldChar w:fldCharType="end"/>
        </w:r>
      </w:hyperlink>
    </w:p>
    <w:p w14:paraId="7E20A710" w14:textId="0C2FD2B4" w:rsidR="006975DD" w:rsidRPr="00CB1706" w:rsidRDefault="001C5805">
      <w:pPr>
        <w:pStyle w:val="Sumrio1"/>
        <w:tabs>
          <w:tab w:val="right" w:leader="dot" w:pos="10194"/>
        </w:tabs>
        <w:rPr>
          <w:rFonts w:ascii="Segoe UI" w:eastAsia="Segoe UI" w:hAnsi="Segoe UI" w:cs="Segoe UI"/>
          <w:noProof/>
          <w:color w:val="616161"/>
          <w:sz w:val="20"/>
          <w:lang w:val="pt-PT" w:eastAsia="en-US"/>
        </w:rPr>
      </w:pPr>
      <w:hyperlink w:anchor="_Toc79436390" w:history="1">
        <w:r w:rsidR="006975DD" w:rsidRPr="00CB1706">
          <w:rPr>
            <w:rFonts w:ascii="Segoe UI" w:eastAsia="Segoe UI" w:hAnsi="Segoe UI" w:cs="Segoe UI"/>
            <w:noProof/>
            <w:color w:val="616161"/>
            <w:sz w:val="20"/>
            <w:lang w:val="pt-PT" w:eastAsia="en-US"/>
          </w:rPr>
          <w:t>Balanço Patrimonial – Passivo</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_Toc79436390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4</w:t>
        </w:r>
        <w:r w:rsidR="006975DD" w:rsidRPr="00CB1706">
          <w:rPr>
            <w:rFonts w:ascii="Segoe UI" w:eastAsia="Segoe UI" w:hAnsi="Segoe UI" w:cs="Segoe UI"/>
            <w:noProof/>
            <w:webHidden/>
            <w:color w:val="616161"/>
            <w:sz w:val="20"/>
            <w:lang w:val="pt-PT" w:eastAsia="en-US"/>
          </w:rPr>
          <w:fldChar w:fldCharType="end"/>
        </w:r>
      </w:hyperlink>
    </w:p>
    <w:p w14:paraId="45B60E9E" w14:textId="69EC11DC" w:rsidR="006975DD" w:rsidRPr="00CB1706" w:rsidRDefault="001C5805">
      <w:pPr>
        <w:pStyle w:val="Sumrio1"/>
        <w:tabs>
          <w:tab w:val="right" w:leader="dot" w:pos="10194"/>
        </w:tabs>
        <w:rPr>
          <w:rFonts w:ascii="Segoe UI" w:eastAsia="Segoe UI" w:hAnsi="Segoe UI" w:cs="Segoe UI"/>
          <w:noProof/>
          <w:color w:val="616161"/>
          <w:sz w:val="20"/>
          <w:lang w:val="pt-PT" w:eastAsia="en-US"/>
        </w:rPr>
      </w:pPr>
      <w:hyperlink w:anchor="_Toc79436391" w:history="1">
        <w:r w:rsidR="006975DD" w:rsidRPr="00CB1706">
          <w:rPr>
            <w:rFonts w:ascii="Segoe UI" w:eastAsia="Segoe UI" w:hAnsi="Segoe UI" w:cs="Segoe UI"/>
            <w:noProof/>
            <w:color w:val="616161"/>
            <w:sz w:val="20"/>
            <w:lang w:val="pt-PT" w:eastAsia="en-US"/>
          </w:rPr>
          <w:t>Demonstração do Resultado</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_Toc79436391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5</w:t>
        </w:r>
        <w:r w:rsidR="006975DD" w:rsidRPr="00CB1706">
          <w:rPr>
            <w:rFonts w:ascii="Segoe UI" w:eastAsia="Segoe UI" w:hAnsi="Segoe UI" w:cs="Segoe UI"/>
            <w:noProof/>
            <w:webHidden/>
            <w:color w:val="616161"/>
            <w:sz w:val="20"/>
            <w:lang w:val="pt-PT" w:eastAsia="en-US"/>
          </w:rPr>
          <w:fldChar w:fldCharType="end"/>
        </w:r>
      </w:hyperlink>
    </w:p>
    <w:p w14:paraId="745B9C56" w14:textId="6F2D71C9" w:rsidR="006975DD" w:rsidRPr="00CB1706" w:rsidRDefault="001C5805">
      <w:pPr>
        <w:pStyle w:val="Sumrio1"/>
        <w:tabs>
          <w:tab w:val="right" w:leader="dot" w:pos="10194"/>
        </w:tabs>
        <w:rPr>
          <w:rFonts w:ascii="Segoe UI" w:eastAsia="Segoe UI" w:hAnsi="Segoe UI" w:cs="Segoe UI"/>
          <w:noProof/>
          <w:color w:val="616161"/>
          <w:sz w:val="20"/>
          <w:lang w:val="pt-PT" w:eastAsia="en-US"/>
        </w:rPr>
      </w:pPr>
      <w:hyperlink w:anchor="_Toc79436392" w:history="1">
        <w:r w:rsidR="006975DD" w:rsidRPr="00CB1706">
          <w:rPr>
            <w:rFonts w:ascii="Segoe UI" w:eastAsia="Segoe UI" w:hAnsi="Segoe UI" w:cs="Segoe UI"/>
            <w:noProof/>
            <w:color w:val="616161"/>
            <w:sz w:val="20"/>
            <w:lang w:val="pt-PT" w:eastAsia="en-US"/>
          </w:rPr>
          <w:t>Demonstração do Resultado Abrangente</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_Toc79436392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6</w:t>
        </w:r>
        <w:r w:rsidR="006975DD" w:rsidRPr="00CB1706">
          <w:rPr>
            <w:rFonts w:ascii="Segoe UI" w:eastAsia="Segoe UI" w:hAnsi="Segoe UI" w:cs="Segoe UI"/>
            <w:noProof/>
            <w:webHidden/>
            <w:color w:val="616161"/>
            <w:sz w:val="20"/>
            <w:lang w:val="pt-PT" w:eastAsia="en-US"/>
          </w:rPr>
          <w:fldChar w:fldCharType="end"/>
        </w:r>
      </w:hyperlink>
    </w:p>
    <w:p w14:paraId="79898061" w14:textId="05D07FE7" w:rsidR="006975DD" w:rsidRPr="00CB1706" w:rsidRDefault="001C5805">
      <w:pPr>
        <w:pStyle w:val="Sumrio1"/>
        <w:tabs>
          <w:tab w:val="right" w:leader="dot" w:pos="10194"/>
        </w:tabs>
        <w:rPr>
          <w:rFonts w:ascii="Segoe UI" w:eastAsia="Segoe UI" w:hAnsi="Segoe UI" w:cs="Segoe UI"/>
          <w:noProof/>
          <w:color w:val="616161"/>
          <w:sz w:val="20"/>
          <w:lang w:val="pt-PT" w:eastAsia="en-US"/>
        </w:rPr>
      </w:pPr>
      <w:hyperlink w:anchor="_Toc79436393" w:history="1">
        <w:r w:rsidR="006975DD" w:rsidRPr="00CB1706">
          <w:rPr>
            <w:rFonts w:ascii="Segoe UI" w:eastAsia="Segoe UI" w:hAnsi="Segoe UI" w:cs="Segoe UI"/>
            <w:noProof/>
            <w:color w:val="616161"/>
            <w:sz w:val="20"/>
            <w:lang w:val="pt-PT" w:eastAsia="en-US"/>
          </w:rPr>
          <w:t>Demonstração das Mutações do Patrimônio Líquido</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_Toc79436393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7</w:t>
        </w:r>
        <w:r w:rsidR="006975DD" w:rsidRPr="00CB1706">
          <w:rPr>
            <w:rFonts w:ascii="Segoe UI" w:eastAsia="Segoe UI" w:hAnsi="Segoe UI" w:cs="Segoe UI"/>
            <w:noProof/>
            <w:webHidden/>
            <w:color w:val="616161"/>
            <w:sz w:val="20"/>
            <w:lang w:val="pt-PT" w:eastAsia="en-US"/>
          </w:rPr>
          <w:fldChar w:fldCharType="end"/>
        </w:r>
      </w:hyperlink>
    </w:p>
    <w:p w14:paraId="2B0F143B" w14:textId="438398F0" w:rsidR="006975DD" w:rsidRPr="00CB1706" w:rsidRDefault="001C5805">
      <w:pPr>
        <w:pStyle w:val="Sumrio1"/>
        <w:tabs>
          <w:tab w:val="right" w:leader="dot" w:pos="10194"/>
        </w:tabs>
        <w:rPr>
          <w:rFonts w:ascii="Segoe UI" w:eastAsia="Segoe UI" w:hAnsi="Segoe UI" w:cs="Segoe UI"/>
          <w:noProof/>
          <w:color w:val="616161"/>
          <w:sz w:val="20"/>
          <w:lang w:val="pt-PT" w:eastAsia="en-US"/>
        </w:rPr>
      </w:pPr>
      <w:hyperlink w:anchor="_Toc79436394" w:history="1">
        <w:r w:rsidR="006975DD" w:rsidRPr="00CB1706">
          <w:rPr>
            <w:rFonts w:ascii="Segoe UI" w:eastAsia="Segoe UI" w:hAnsi="Segoe UI" w:cs="Segoe UI"/>
            <w:noProof/>
            <w:color w:val="616161"/>
            <w:sz w:val="20"/>
            <w:lang w:val="pt-PT" w:eastAsia="en-US"/>
          </w:rPr>
          <w:t>Demonstração dos Fluxos de Caixa</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_Toc79436394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8</w:t>
        </w:r>
        <w:r w:rsidR="006975DD" w:rsidRPr="00CB1706">
          <w:rPr>
            <w:rFonts w:ascii="Segoe UI" w:eastAsia="Segoe UI" w:hAnsi="Segoe UI" w:cs="Segoe UI"/>
            <w:noProof/>
            <w:webHidden/>
            <w:color w:val="616161"/>
            <w:sz w:val="20"/>
            <w:lang w:val="pt-PT" w:eastAsia="en-US"/>
          </w:rPr>
          <w:fldChar w:fldCharType="end"/>
        </w:r>
      </w:hyperlink>
    </w:p>
    <w:p w14:paraId="7C87F32C" w14:textId="4BB08AD8" w:rsidR="006975DD" w:rsidRPr="00CB1706" w:rsidRDefault="001C5805">
      <w:pPr>
        <w:pStyle w:val="Sumrio1"/>
        <w:tabs>
          <w:tab w:val="right" w:leader="dot" w:pos="10194"/>
        </w:tabs>
        <w:rPr>
          <w:rFonts w:ascii="Segoe UI" w:eastAsiaTheme="minorEastAsia" w:hAnsi="Segoe UI" w:cs="Segoe UI"/>
          <w:noProof/>
          <w:color w:val="3B3838" w:themeColor="background2" w:themeShade="40"/>
          <w:sz w:val="20"/>
          <w:lang w:eastAsia="pt-BR"/>
        </w:rPr>
      </w:pPr>
      <w:hyperlink w:anchor="_Toc79436395" w:history="1">
        <w:r w:rsidR="006975DD" w:rsidRPr="00CB1706">
          <w:rPr>
            <w:rFonts w:ascii="Segoe UI" w:eastAsia="Segoe UI" w:hAnsi="Segoe UI" w:cs="Segoe UI"/>
            <w:noProof/>
            <w:color w:val="616161"/>
            <w:sz w:val="20"/>
            <w:lang w:val="pt-PT" w:eastAsia="en-US"/>
          </w:rPr>
          <w:t>Demonstração do Valor Adicionado</w:t>
        </w:r>
        <w:r w:rsidR="006975DD" w:rsidRPr="00CB1706">
          <w:rPr>
            <w:rFonts w:ascii="Segoe UI" w:eastAsia="Segoe UI" w:hAnsi="Segoe UI" w:cs="Segoe UI"/>
            <w:noProof/>
            <w:webHidden/>
            <w:color w:val="616161"/>
            <w:sz w:val="20"/>
            <w:lang w:val="pt-PT" w:eastAsia="en-US"/>
          </w:rPr>
          <w:tab/>
        </w:r>
        <w:r w:rsidR="006975DD" w:rsidRPr="00CB1706">
          <w:rPr>
            <w:rFonts w:ascii="Segoe UI" w:eastAsia="Segoe UI" w:hAnsi="Segoe UI" w:cs="Segoe UI"/>
            <w:noProof/>
            <w:webHidden/>
            <w:color w:val="616161"/>
            <w:sz w:val="20"/>
            <w:lang w:val="pt-PT" w:eastAsia="en-US"/>
          </w:rPr>
          <w:fldChar w:fldCharType="begin"/>
        </w:r>
        <w:r w:rsidR="006975DD" w:rsidRPr="00CB1706">
          <w:rPr>
            <w:rFonts w:ascii="Segoe UI" w:eastAsia="Segoe UI" w:hAnsi="Segoe UI" w:cs="Segoe UI"/>
            <w:noProof/>
            <w:webHidden/>
            <w:color w:val="616161"/>
            <w:sz w:val="20"/>
            <w:lang w:val="pt-PT" w:eastAsia="en-US"/>
          </w:rPr>
          <w:instrText xml:space="preserve"> PAGEREF _Toc79436395 \h </w:instrText>
        </w:r>
        <w:r w:rsidR="006975DD" w:rsidRPr="00CB1706">
          <w:rPr>
            <w:rFonts w:ascii="Segoe UI" w:eastAsia="Segoe UI" w:hAnsi="Segoe UI" w:cs="Segoe UI"/>
            <w:noProof/>
            <w:webHidden/>
            <w:color w:val="616161"/>
            <w:sz w:val="20"/>
            <w:lang w:val="pt-PT" w:eastAsia="en-US"/>
          </w:rPr>
        </w:r>
        <w:r w:rsidR="006975DD" w:rsidRPr="00CB1706">
          <w:rPr>
            <w:rFonts w:ascii="Segoe UI" w:eastAsia="Segoe UI" w:hAnsi="Segoe UI" w:cs="Segoe UI"/>
            <w:noProof/>
            <w:webHidden/>
            <w:color w:val="616161"/>
            <w:sz w:val="20"/>
            <w:lang w:val="pt-PT" w:eastAsia="en-US"/>
          </w:rPr>
          <w:fldChar w:fldCharType="separate"/>
        </w:r>
        <w:r w:rsidR="00634BE0">
          <w:rPr>
            <w:rFonts w:ascii="Segoe UI" w:eastAsia="Segoe UI" w:hAnsi="Segoe UI" w:cs="Segoe UI"/>
            <w:noProof/>
            <w:webHidden/>
            <w:color w:val="616161"/>
            <w:sz w:val="20"/>
            <w:lang w:val="pt-PT" w:eastAsia="en-US"/>
          </w:rPr>
          <w:t>9</w:t>
        </w:r>
        <w:r w:rsidR="006975DD" w:rsidRPr="00CB1706">
          <w:rPr>
            <w:rFonts w:ascii="Segoe UI" w:eastAsia="Segoe UI" w:hAnsi="Segoe UI" w:cs="Segoe UI"/>
            <w:noProof/>
            <w:webHidden/>
            <w:color w:val="616161"/>
            <w:sz w:val="20"/>
            <w:lang w:val="pt-PT" w:eastAsia="en-US"/>
          </w:rPr>
          <w:fldChar w:fldCharType="end"/>
        </w:r>
      </w:hyperlink>
    </w:p>
    <w:p w14:paraId="251B4403" w14:textId="168368F6" w:rsidR="00EA2CD7" w:rsidRPr="00CB1706" w:rsidRDefault="00766ECA" w:rsidP="00675DEB">
      <w:pPr>
        <w:pStyle w:val="Sumrio1"/>
        <w:pBdr>
          <w:bottom w:val="single" w:sz="12" w:space="1" w:color="auto"/>
        </w:pBdr>
        <w:tabs>
          <w:tab w:val="right" w:leader="dot" w:pos="10194"/>
        </w:tabs>
        <w:rPr>
          <w:rFonts w:ascii="Segoe UI" w:hAnsi="Segoe UI" w:cs="Segoe UI"/>
          <w:color w:val="3B3838" w:themeColor="background2" w:themeShade="40"/>
          <w:sz w:val="10"/>
          <w:szCs w:val="18"/>
        </w:rPr>
      </w:pPr>
      <w:r w:rsidRPr="00CB1706">
        <w:rPr>
          <w:rFonts w:ascii="Segoe UI" w:hAnsi="Segoe UI" w:cs="Segoe UI"/>
          <w:color w:val="3B3838" w:themeColor="background2" w:themeShade="40"/>
          <w:sz w:val="20"/>
        </w:rPr>
        <w:fldChar w:fldCharType="end"/>
      </w:r>
    </w:p>
    <w:p w14:paraId="220CF026" w14:textId="77777777" w:rsidR="00EA2CD7" w:rsidRPr="00CB1706" w:rsidRDefault="00EA2CD7" w:rsidP="00675DEB">
      <w:pPr>
        <w:rPr>
          <w:rFonts w:ascii="Segoe UI" w:hAnsi="Segoe UI" w:cs="Segoe UI"/>
          <w:sz w:val="10"/>
          <w:szCs w:val="10"/>
        </w:rPr>
      </w:pPr>
    </w:p>
    <w:p w14:paraId="6565991A" w14:textId="16277A0E" w:rsidR="00480942" w:rsidRPr="00CB1706" w:rsidRDefault="001667E2" w:rsidP="00675DEB">
      <w:pPr>
        <w:pStyle w:val="Sumrio1"/>
        <w:tabs>
          <w:tab w:val="right" w:leader="dot" w:pos="10194"/>
        </w:tabs>
        <w:rPr>
          <w:rFonts w:ascii="Segoe UI" w:eastAsia="Segoe UI Black" w:hAnsi="Segoe UI" w:cs="Segoe UI"/>
          <w:b/>
          <w:color w:val="003D7D"/>
          <w:sz w:val="22"/>
          <w:szCs w:val="22"/>
          <w:lang w:val="pt-PT" w:eastAsia="en-US"/>
        </w:rPr>
      </w:pPr>
      <w:r w:rsidRPr="00CB1706">
        <w:rPr>
          <w:rFonts w:ascii="Segoe UI" w:eastAsia="Segoe UI Black" w:hAnsi="Segoe UI" w:cs="Segoe UI"/>
          <w:b/>
          <w:color w:val="003D7D"/>
          <w:sz w:val="22"/>
          <w:szCs w:val="22"/>
          <w:lang w:val="pt-PT" w:eastAsia="en-US"/>
        </w:rPr>
        <w:t>Notas Explicativas</w:t>
      </w:r>
    </w:p>
    <w:p w14:paraId="2AD3BCB7" w14:textId="77777777" w:rsidR="00506969" w:rsidRPr="00CB1706" w:rsidRDefault="00506969" w:rsidP="00506969">
      <w:pPr>
        <w:rPr>
          <w:rFonts w:ascii="Segoe UI" w:hAnsi="Segoe UI" w:cs="Segoe UI"/>
          <w:sz w:val="10"/>
          <w:szCs w:val="10"/>
          <w:lang w:eastAsia="pt-BR"/>
        </w:rPr>
      </w:pPr>
    </w:p>
    <w:p w14:paraId="450D4D34" w14:textId="7097B7EF" w:rsidR="00381E7C" w:rsidRPr="00381E7C" w:rsidRDefault="008E1678" w:rsidP="00381E7C">
      <w:pPr>
        <w:pStyle w:val="Sumrio1"/>
        <w:tabs>
          <w:tab w:val="right" w:leader="dot" w:pos="10194"/>
        </w:tabs>
        <w:rPr>
          <w:rFonts w:ascii="Segoe UI" w:eastAsia="Segoe UI" w:hAnsi="Segoe UI" w:cs="Segoe UI"/>
          <w:noProof/>
          <w:color w:val="616161"/>
          <w:sz w:val="20"/>
          <w:lang w:val="pt-PT" w:eastAsia="en-US"/>
        </w:rPr>
      </w:pPr>
      <w:r w:rsidRPr="00381E7C">
        <w:rPr>
          <w:rFonts w:ascii="Segoe UI" w:eastAsia="Segoe UI" w:hAnsi="Segoe UI" w:cs="Segoe UI"/>
          <w:noProof/>
          <w:color w:val="616161"/>
          <w:sz w:val="20"/>
          <w:lang w:val="pt-PT" w:eastAsia="en-US"/>
        </w:rPr>
        <w:fldChar w:fldCharType="begin"/>
      </w:r>
      <w:r w:rsidRPr="00381E7C">
        <w:rPr>
          <w:rFonts w:ascii="Segoe UI" w:eastAsia="Segoe UI" w:hAnsi="Segoe UI" w:cs="Segoe UI"/>
          <w:noProof/>
          <w:color w:val="616161"/>
          <w:sz w:val="20"/>
          <w:lang w:val="pt-PT" w:eastAsia="en-US"/>
        </w:rPr>
        <w:instrText xml:space="preserve"> TOC \o "1-3" \h \z \u </w:instrText>
      </w:r>
      <w:r w:rsidRPr="00381E7C">
        <w:rPr>
          <w:rFonts w:ascii="Segoe UI" w:eastAsia="Segoe UI" w:hAnsi="Segoe UI" w:cs="Segoe UI"/>
          <w:noProof/>
          <w:color w:val="616161"/>
          <w:sz w:val="20"/>
          <w:lang w:val="pt-PT" w:eastAsia="en-US"/>
        </w:rPr>
        <w:fldChar w:fldCharType="separate"/>
      </w:r>
    </w:p>
    <w:p w14:paraId="34621706" w14:textId="052CA7F1"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88" w:history="1">
        <w:r w:rsidRPr="00381E7C">
          <w:rPr>
            <w:rFonts w:ascii="Segoe UI" w:eastAsia="Segoe UI" w:hAnsi="Segoe UI" w:cs="Segoe UI"/>
            <w:noProof/>
            <w:color w:val="616161"/>
            <w:sz w:val="20"/>
            <w:lang w:val="pt-PT" w:eastAsia="en-US"/>
          </w:rPr>
          <w:t>Nota 1 - Contexto operacional</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_Toc87978188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10</w:t>
        </w:r>
        <w:r w:rsidRPr="00381E7C">
          <w:rPr>
            <w:rFonts w:ascii="Segoe UI" w:eastAsia="Segoe UI" w:hAnsi="Segoe UI" w:cs="Segoe UI"/>
            <w:noProof/>
            <w:webHidden/>
            <w:color w:val="616161"/>
            <w:sz w:val="20"/>
            <w:lang w:val="pt-PT" w:eastAsia="en-US"/>
          </w:rPr>
          <w:fldChar w:fldCharType="end"/>
        </w:r>
      </w:hyperlink>
    </w:p>
    <w:p w14:paraId="321A0657" w14:textId="58AEA6CB"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89" w:history="1">
        <w:r w:rsidRPr="00381E7C">
          <w:rPr>
            <w:rFonts w:ascii="Segoe UI" w:eastAsia="Segoe UI" w:hAnsi="Segoe UI" w:cs="Segoe UI"/>
            <w:noProof/>
            <w:color w:val="616161"/>
            <w:sz w:val="20"/>
            <w:lang w:val="pt-PT" w:eastAsia="en-US"/>
          </w:rPr>
          <w:t>Nota 2 - Apresentação das demonstrações financeiras intermediárias individuais e consolidadas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_Toc87978189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10</w:t>
        </w:r>
        <w:r w:rsidRPr="00381E7C">
          <w:rPr>
            <w:rFonts w:ascii="Segoe UI" w:eastAsia="Segoe UI" w:hAnsi="Segoe UI" w:cs="Segoe UI"/>
            <w:noProof/>
            <w:webHidden/>
            <w:color w:val="616161"/>
            <w:sz w:val="20"/>
            <w:lang w:val="pt-PT" w:eastAsia="en-US"/>
          </w:rPr>
          <w:fldChar w:fldCharType="end"/>
        </w:r>
      </w:hyperlink>
    </w:p>
    <w:p w14:paraId="2B72042F" w14:textId="55F7E2ED"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0" w:history="1">
        <w:r w:rsidRPr="00381E7C">
          <w:rPr>
            <w:rFonts w:ascii="Segoe UI" w:eastAsia="Segoe UI" w:hAnsi="Segoe UI" w:cs="Segoe UI"/>
            <w:noProof/>
            <w:color w:val="616161"/>
            <w:sz w:val="20"/>
            <w:lang w:val="pt-PT" w:eastAsia="en-US"/>
          </w:rPr>
          <w:t>Nota 3 - Principais práticas contábeis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_Toc87978190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11</w:t>
        </w:r>
        <w:r w:rsidRPr="00381E7C">
          <w:rPr>
            <w:rFonts w:ascii="Segoe UI" w:eastAsia="Segoe UI" w:hAnsi="Segoe UI" w:cs="Segoe UI"/>
            <w:noProof/>
            <w:webHidden/>
            <w:color w:val="616161"/>
            <w:sz w:val="20"/>
            <w:lang w:val="pt-PT" w:eastAsia="en-US"/>
          </w:rPr>
          <w:fldChar w:fldCharType="end"/>
        </w:r>
      </w:hyperlink>
    </w:p>
    <w:p w14:paraId="50174AFA" w14:textId="48952929"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1" w:history="1">
        <w:r w:rsidRPr="00381E7C">
          <w:rPr>
            <w:rFonts w:ascii="Segoe UI" w:eastAsia="Segoe UI" w:hAnsi="Segoe UI" w:cs="Segoe UI"/>
            <w:noProof/>
            <w:color w:val="616161"/>
            <w:sz w:val="20"/>
            <w:lang w:val="pt-PT" w:eastAsia="en-US"/>
          </w:rPr>
          <w:t>Nota 4 – Segregação do balanço em circulante e não circulante</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_Toc87978191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21</w:t>
        </w:r>
        <w:r w:rsidRPr="00381E7C">
          <w:rPr>
            <w:rFonts w:ascii="Segoe UI" w:eastAsia="Segoe UI" w:hAnsi="Segoe UI" w:cs="Segoe UI"/>
            <w:noProof/>
            <w:webHidden/>
            <w:color w:val="616161"/>
            <w:sz w:val="20"/>
            <w:lang w:val="pt-PT" w:eastAsia="en-US"/>
          </w:rPr>
          <w:fldChar w:fldCharType="end"/>
        </w:r>
      </w:hyperlink>
    </w:p>
    <w:p w14:paraId="28A432BC" w14:textId="78673AF9"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2" w:history="1">
        <w:r w:rsidRPr="00381E7C">
          <w:rPr>
            <w:rFonts w:ascii="Segoe UI" w:eastAsia="Segoe UI" w:hAnsi="Segoe UI" w:cs="Segoe UI"/>
            <w:noProof/>
            <w:color w:val="616161"/>
            <w:sz w:val="20"/>
            <w:lang w:val="pt-PT" w:eastAsia="en-US"/>
          </w:rPr>
          <w:t>Nota 5 - Caixa e equivalente de caixa</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_Toc87978192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23</w:t>
        </w:r>
        <w:r w:rsidRPr="00381E7C">
          <w:rPr>
            <w:rFonts w:ascii="Segoe UI" w:eastAsia="Segoe UI" w:hAnsi="Segoe UI" w:cs="Segoe UI"/>
            <w:noProof/>
            <w:webHidden/>
            <w:color w:val="616161"/>
            <w:sz w:val="20"/>
            <w:lang w:val="pt-PT" w:eastAsia="en-US"/>
          </w:rPr>
          <w:fldChar w:fldCharType="end"/>
        </w:r>
      </w:hyperlink>
    </w:p>
    <w:p w14:paraId="3E3B2EF0" w14:textId="75B3872D"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3" w:history="1">
        <w:r w:rsidRPr="00381E7C">
          <w:rPr>
            <w:rFonts w:ascii="Segoe UI" w:eastAsia="Segoe UI" w:hAnsi="Segoe UI" w:cs="Segoe UI"/>
            <w:noProof/>
            <w:color w:val="616161"/>
            <w:sz w:val="20"/>
            <w:lang w:val="pt-PT" w:eastAsia="en-US"/>
          </w:rPr>
          <w:t>Nota 6 - Aplicações interfinanceiras de liquidez</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_Toc87978193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23</w:t>
        </w:r>
        <w:r w:rsidRPr="00381E7C">
          <w:rPr>
            <w:rFonts w:ascii="Segoe UI" w:eastAsia="Segoe UI" w:hAnsi="Segoe UI" w:cs="Segoe UI"/>
            <w:noProof/>
            <w:webHidden/>
            <w:color w:val="616161"/>
            <w:sz w:val="20"/>
            <w:lang w:val="pt-PT" w:eastAsia="en-US"/>
          </w:rPr>
          <w:fldChar w:fldCharType="end"/>
        </w:r>
      </w:hyperlink>
    </w:p>
    <w:p w14:paraId="7F848274" w14:textId="0A84362E"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4" w:history="1">
        <w:r w:rsidRPr="00381E7C">
          <w:rPr>
            <w:rFonts w:ascii="Segoe UI" w:eastAsia="Segoe UI" w:hAnsi="Segoe UI" w:cs="Segoe UI"/>
            <w:noProof/>
            <w:color w:val="616161"/>
            <w:sz w:val="20"/>
            <w:lang w:val="pt-PT" w:eastAsia="en-US"/>
          </w:rPr>
          <w:t>Nota 7 - Depósitos compulsórios no Banco Central do Brasil</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_Toc87978194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24</w:t>
        </w:r>
        <w:r w:rsidRPr="00381E7C">
          <w:rPr>
            <w:rFonts w:ascii="Segoe UI" w:eastAsia="Segoe UI" w:hAnsi="Segoe UI" w:cs="Segoe UI"/>
            <w:noProof/>
            <w:webHidden/>
            <w:color w:val="616161"/>
            <w:sz w:val="20"/>
            <w:lang w:val="pt-PT" w:eastAsia="en-US"/>
          </w:rPr>
          <w:fldChar w:fldCharType="end"/>
        </w:r>
      </w:hyperlink>
    </w:p>
    <w:p w14:paraId="198D911B" w14:textId="039F27E5"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5" w:history="1">
        <w:r w:rsidRPr="00381E7C">
          <w:rPr>
            <w:rFonts w:ascii="Segoe UI" w:eastAsia="Segoe UI" w:hAnsi="Segoe UI" w:cs="Segoe UI"/>
            <w:noProof/>
            <w:color w:val="616161"/>
            <w:sz w:val="20"/>
            <w:lang w:val="pt-PT" w:eastAsia="en-US"/>
          </w:rPr>
          <w:t>Nota 8 - Títulos e valores mobiliários e instrumentos financeiros derivativos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_Toc87978195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24</w:t>
        </w:r>
        <w:r w:rsidRPr="00381E7C">
          <w:rPr>
            <w:rFonts w:ascii="Segoe UI" w:eastAsia="Segoe UI" w:hAnsi="Segoe UI" w:cs="Segoe UI"/>
            <w:noProof/>
            <w:webHidden/>
            <w:color w:val="616161"/>
            <w:sz w:val="20"/>
            <w:lang w:val="pt-PT" w:eastAsia="en-US"/>
          </w:rPr>
          <w:fldChar w:fldCharType="end"/>
        </w:r>
      </w:hyperlink>
    </w:p>
    <w:p w14:paraId="6704811D" w14:textId="66CFE213"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6" w:history="1">
        <w:r w:rsidRPr="00381E7C">
          <w:rPr>
            <w:rFonts w:ascii="Segoe UI" w:hAnsi="Segoe UI" w:cs="Segoe UI"/>
            <w:noProof/>
            <w:color w:val="616161"/>
            <w:sz w:val="20"/>
            <w:lang w:val="pt-PT" w:eastAsia="en-US"/>
          </w:rPr>
          <w:t>Nota 9 - Operações de crédito, transações de arranjo de pagamento, outros créditos com características de operações de crédito e provisão para perda esperada associada ao risco de crédito</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_Toc87978196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28</w:t>
        </w:r>
        <w:r w:rsidRPr="00381E7C">
          <w:rPr>
            <w:rFonts w:ascii="Segoe UI" w:eastAsia="Segoe UI" w:hAnsi="Segoe UI" w:cs="Segoe UI"/>
            <w:noProof/>
            <w:webHidden/>
            <w:color w:val="616161"/>
            <w:sz w:val="20"/>
            <w:lang w:val="pt-PT" w:eastAsia="en-US"/>
          </w:rPr>
          <w:fldChar w:fldCharType="end"/>
        </w:r>
      </w:hyperlink>
    </w:p>
    <w:p w14:paraId="32DA1A3D" w14:textId="19915633"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7" w:history="1">
        <w:r w:rsidRPr="00381E7C">
          <w:rPr>
            <w:rFonts w:ascii="Segoe UI" w:eastAsia="Segoe UI" w:hAnsi="Segoe UI" w:cs="Segoe UI"/>
            <w:noProof/>
            <w:color w:val="616161"/>
            <w:sz w:val="20"/>
            <w:lang w:val="pt-PT" w:eastAsia="en-US"/>
          </w:rPr>
          <w:t>Nota 10 - Outros instrumentos financeiros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_Toc87978197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32</w:t>
        </w:r>
        <w:r w:rsidRPr="00381E7C">
          <w:rPr>
            <w:rFonts w:ascii="Segoe UI" w:eastAsia="Segoe UI" w:hAnsi="Segoe UI" w:cs="Segoe UI"/>
            <w:noProof/>
            <w:webHidden/>
            <w:color w:val="616161"/>
            <w:sz w:val="20"/>
            <w:lang w:val="pt-PT" w:eastAsia="en-US"/>
          </w:rPr>
          <w:fldChar w:fldCharType="end"/>
        </w:r>
      </w:hyperlink>
    </w:p>
    <w:p w14:paraId="742D74CB" w14:textId="0429275A"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8" w:history="1">
        <w:r w:rsidRPr="00381E7C">
          <w:rPr>
            <w:rFonts w:ascii="Segoe UI" w:eastAsia="Segoe UI" w:hAnsi="Segoe UI" w:cs="Segoe UI"/>
            <w:noProof/>
            <w:color w:val="616161"/>
            <w:sz w:val="20"/>
            <w:lang w:val="pt-PT" w:eastAsia="en-US"/>
          </w:rPr>
          <w:t>Nota 11 - Relações interfinanceiras e interdependências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_Toc87978198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32</w:t>
        </w:r>
        <w:r w:rsidRPr="00381E7C">
          <w:rPr>
            <w:rFonts w:ascii="Segoe UI" w:eastAsia="Segoe UI" w:hAnsi="Segoe UI" w:cs="Segoe UI"/>
            <w:noProof/>
            <w:webHidden/>
            <w:color w:val="616161"/>
            <w:sz w:val="20"/>
            <w:lang w:val="pt-PT" w:eastAsia="en-US"/>
          </w:rPr>
          <w:fldChar w:fldCharType="end"/>
        </w:r>
      </w:hyperlink>
    </w:p>
    <w:p w14:paraId="0EE67966" w14:textId="1707EAB1"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199" w:history="1">
        <w:r w:rsidRPr="00381E7C">
          <w:rPr>
            <w:rFonts w:ascii="Segoe UI" w:eastAsia="Segoe UI" w:hAnsi="Segoe UI" w:cs="Segoe UI"/>
            <w:noProof/>
            <w:color w:val="616161"/>
            <w:sz w:val="20"/>
            <w:lang w:val="pt-PT" w:eastAsia="en-US"/>
          </w:rPr>
          <w:t>Nota 12 - Outros valores e bens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_Toc87978199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33</w:t>
        </w:r>
        <w:r w:rsidRPr="00381E7C">
          <w:rPr>
            <w:rFonts w:ascii="Segoe UI" w:eastAsia="Segoe UI" w:hAnsi="Segoe UI" w:cs="Segoe UI"/>
            <w:noProof/>
            <w:webHidden/>
            <w:color w:val="616161"/>
            <w:sz w:val="20"/>
            <w:lang w:val="pt-PT" w:eastAsia="en-US"/>
          </w:rPr>
          <w:fldChar w:fldCharType="end"/>
        </w:r>
      </w:hyperlink>
    </w:p>
    <w:p w14:paraId="3ACBF607" w14:textId="5012395C"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0" w:history="1">
        <w:r w:rsidRPr="00381E7C">
          <w:rPr>
            <w:rFonts w:ascii="Segoe UI" w:eastAsia="Segoe UI" w:hAnsi="Segoe UI" w:cs="Segoe UI"/>
            <w:noProof/>
            <w:color w:val="616161"/>
            <w:sz w:val="20"/>
            <w:lang w:val="pt-PT" w:eastAsia="en-US"/>
          </w:rPr>
          <w:t>Nota 13 - Outros créditos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_Toc87978200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34</w:t>
        </w:r>
        <w:r w:rsidRPr="00381E7C">
          <w:rPr>
            <w:rFonts w:ascii="Segoe UI" w:eastAsia="Segoe UI" w:hAnsi="Segoe UI" w:cs="Segoe UI"/>
            <w:noProof/>
            <w:webHidden/>
            <w:color w:val="616161"/>
            <w:sz w:val="20"/>
            <w:lang w:val="pt-PT" w:eastAsia="en-US"/>
          </w:rPr>
          <w:fldChar w:fldCharType="end"/>
        </w:r>
      </w:hyperlink>
    </w:p>
    <w:p w14:paraId="3DAA3852" w14:textId="3FBBE6A3"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1" w:history="1">
        <w:r w:rsidRPr="00381E7C">
          <w:rPr>
            <w:rFonts w:ascii="Segoe UI" w:eastAsia="Segoe UI" w:hAnsi="Segoe UI" w:cs="Segoe UI"/>
            <w:noProof/>
            <w:color w:val="616161"/>
            <w:sz w:val="20"/>
            <w:lang w:val="pt-PT" w:eastAsia="en-US"/>
          </w:rPr>
          <w:t>Nota 14 - Outros investimentos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_Toc87978201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34</w:t>
        </w:r>
        <w:r w:rsidRPr="00381E7C">
          <w:rPr>
            <w:rFonts w:ascii="Segoe UI" w:eastAsia="Segoe UI" w:hAnsi="Segoe UI" w:cs="Segoe UI"/>
            <w:noProof/>
            <w:webHidden/>
            <w:color w:val="616161"/>
            <w:sz w:val="20"/>
            <w:lang w:val="pt-PT" w:eastAsia="en-US"/>
          </w:rPr>
          <w:fldChar w:fldCharType="end"/>
        </w:r>
      </w:hyperlink>
    </w:p>
    <w:p w14:paraId="463F6A18" w14:textId="5A5A2FB6"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2" w:history="1">
        <w:r w:rsidRPr="00381E7C">
          <w:rPr>
            <w:rFonts w:ascii="Segoe UI" w:eastAsia="Segoe UI" w:hAnsi="Segoe UI" w:cs="Segoe UI"/>
            <w:noProof/>
            <w:color w:val="616161"/>
            <w:sz w:val="20"/>
            <w:lang w:val="pt-PT" w:eastAsia="en-US"/>
          </w:rPr>
          <w:t>Nota 15 - Investimentos em controladas no país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_Toc87978202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35</w:t>
        </w:r>
        <w:r w:rsidRPr="00381E7C">
          <w:rPr>
            <w:rFonts w:ascii="Segoe UI" w:eastAsia="Segoe UI" w:hAnsi="Segoe UI" w:cs="Segoe UI"/>
            <w:noProof/>
            <w:webHidden/>
            <w:color w:val="616161"/>
            <w:sz w:val="20"/>
            <w:lang w:val="pt-PT" w:eastAsia="en-US"/>
          </w:rPr>
          <w:fldChar w:fldCharType="end"/>
        </w:r>
      </w:hyperlink>
    </w:p>
    <w:p w14:paraId="09D5FF6D" w14:textId="03063C82"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3" w:history="1">
        <w:r w:rsidRPr="00381E7C">
          <w:rPr>
            <w:rFonts w:ascii="Segoe UI" w:eastAsia="Segoe UI" w:hAnsi="Segoe UI" w:cs="Segoe UI"/>
            <w:noProof/>
            <w:color w:val="616161"/>
            <w:sz w:val="20"/>
            <w:lang w:val="pt-PT" w:eastAsia="en-US"/>
          </w:rPr>
          <w:t>Nota 16 - Imobilizado de uso</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_Toc87978203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35</w:t>
        </w:r>
        <w:r w:rsidRPr="00381E7C">
          <w:rPr>
            <w:rFonts w:ascii="Segoe UI" w:eastAsia="Segoe UI" w:hAnsi="Segoe UI" w:cs="Segoe UI"/>
            <w:noProof/>
            <w:webHidden/>
            <w:color w:val="616161"/>
            <w:sz w:val="20"/>
            <w:lang w:val="pt-PT" w:eastAsia="en-US"/>
          </w:rPr>
          <w:fldChar w:fldCharType="end"/>
        </w:r>
      </w:hyperlink>
    </w:p>
    <w:p w14:paraId="71B4B0DE" w14:textId="7BBDD2F9"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4" w:history="1">
        <w:r w:rsidRPr="00381E7C">
          <w:rPr>
            <w:rFonts w:ascii="Segoe UI" w:eastAsia="Segoe UI" w:hAnsi="Segoe UI" w:cs="Segoe UI"/>
            <w:noProof/>
            <w:color w:val="616161"/>
            <w:sz w:val="20"/>
            <w:lang w:val="pt-PT" w:eastAsia="en-US"/>
          </w:rPr>
          <w:t>Nota 17 - Intangível</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_Toc87978204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36</w:t>
        </w:r>
        <w:r w:rsidRPr="00381E7C">
          <w:rPr>
            <w:rFonts w:ascii="Segoe UI" w:eastAsia="Segoe UI" w:hAnsi="Segoe UI" w:cs="Segoe UI"/>
            <w:noProof/>
            <w:webHidden/>
            <w:color w:val="616161"/>
            <w:sz w:val="20"/>
            <w:lang w:val="pt-PT" w:eastAsia="en-US"/>
          </w:rPr>
          <w:fldChar w:fldCharType="end"/>
        </w:r>
      </w:hyperlink>
    </w:p>
    <w:p w14:paraId="3BF21E4C" w14:textId="6F94A960"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5" w:history="1">
        <w:r w:rsidRPr="00381E7C">
          <w:rPr>
            <w:rFonts w:ascii="Segoe UI" w:eastAsia="Segoe UI" w:hAnsi="Segoe UI" w:cs="Segoe UI"/>
            <w:noProof/>
            <w:color w:val="616161"/>
            <w:sz w:val="20"/>
            <w:lang w:val="pt-PT" w:eastAsia="en-US"/>
          </w:rPr>
          <w:t>Nota 18 - Depósitos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_Toc87978205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37</w:t>
        </w:r>
        <w:r w:rsidRPr="00381E7C">
          <w:rPr>
            <w:rFonts w:ascii="Segoe UI" w:eastAsia="Segoe UI" w:hAnsi="Segoe UI" w:cs="Segoe UI"/>
            <w:noProof/>
            <w:webHidden/>
            <w:color w:val="616161"/>
            <w:sz w:val="20"/>
            <w:lang w:val="pt-PT" w:eastAsia="en-US"/>
          </w:rPr>
          <w:fldChar w:fldCharType="end"/>
        </w:r>
      </w:hyperlink>
    </w:p>
    <w:p w14:paraId="528127F1" w14:textId="7760A286"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6" w:history="1">
        <w:r w:rsidRPr="00381E7C">
          <w:rPr>
            <w:rFonts w:ascii="Segoe UI" w:eastAsia="Segoe UI" w:hAnsi="Segoe UI" w:cs="Segoe UI"/>
            <w:noProof/>
            <w:color w:val="616161"/>
            <w:sz w:val="20"/>
            <w:lang w:val="pt-PT" w:eastAsia="en-US"/>
          </w:rPr>
          <w:t>Nota 19 - Captação no mercado aberto</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_Toc87978206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38</w:t>
        </w:r>
        <w:r w:rsidRPr="00381E7C">
          <w:rPr>
            <w:rFonts w:ascii="Segoe UI" w:eastAsia="Segoe UI" w:hAnsi="Segoe UI" w:cs="Segoe UI"/>
            <w:noProof/>
            <w:webHidden/>
            <w:color w:val="616161"/>
            <w:sz w:val="20"/>
            <w:lang w:val="pt-PT" w:eastAsia="en-US"/>
          </w:rPr>
          <w:fldChar w:fldCharType="end"/>
        </w:r>
      </w:hyperlink>
    </w:p>
    <w:p w14:paraId="3FE63CB1" w14:textId="50C0B91F"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7" w:history="1">
        <w:r w:rsidRPr="00381E7C">
          <w:rPr>
            <w:rFonts w:ascii="Segoe UI" w:eastAsia="Segoe UI" w:hAnsi="Segoe UI" w:cs="Segoe UI"/>
            <w:noProof/>
            <w:color w:val="616161"/>
            <w:sz w:val="20"/>
            <w:lang w:val="pt-PT" w:eastAsia="en-US"/>
          </w:rPr>
          <w:t>Nota 20 - Dívidas subordinadas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_Toc87978207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38</w:t>
        </w:r>
        <w:r w:rsidRPr="00381E7C">
          <w:rPr>
            <w:rFonts w:ascii="Segoe UI" w:eastAsia="Segoe UI" w:hAnsi="Segoe UI" w:cs="Segoe UI"/>
            <w:noProof/>
            <w:webHidden/>
            <w:color w:val="616161"/>
            <w:sz w:val="20"/>
            <w:lang w:val="pt-PT" w:eastAsia="en-US"/>
          </w:rPr>
          <w:fldChar w:fldCharType="end"/>
        </w:r>
      </w:hyperlink>
    </w:p>
    <w:p w14:paraId="7EB31A9A" w14:textId="3E8B4DDF"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8" w:history="1">
        <w:r w:rsidRPr="00381E7C">
          <w:rPr>
            <w:rFonts w:ascii="Segoe UI" w:eastAsia="Segoe UI" w:hAnsi="Segoe UI" w:cs="Segoe UI"/>
            <w:noProof/>
            <w:color w:val="616161"/>
            <w:sz w:val="20"/>
            <w:lang w:val="pt-PT" w:eastAsia="en-US"/>
          </w:rPr>
          <w:t>Nota 21 - Outros passivos financeiros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_Toc87978208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38</w:t>
        </w:r>
        <w:r w:rsidRPr="00381E7C">
          <w:rPr>
            <w:rFonts w:ascii="Segoe UI" w:eastAsia="Segoe UI" w:hAnsi="Segoe UI" w:cs="Segoe UI"/>
            <w:noProof/>
            <w:webHidden/>
            <w:color w:val="616161"/>
            <w:sz w:val="20"/>
            <w:lang w:val="pt-PT" w:eastAsia="en-US"/>
          </w:rPr>
          <w:fldChar w:fldCharType="end"/>
        </w:r>
      </w:hyperlink>
    </w:p>
    <w:p w14:paraId="38109103" w14:textId="3CCBA2B5"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09" w:history="1">
        <w:r w:rsidRPr="00381E7C">
          <w:rPr>
            <w:rFonts w:ascii="Segoe UI" w:eastAsia="Segoe UI" w:hAnsi="Segoe UI" w:cs="Segoe UI"/>
            <w:noProof/>
            <w:color w:val="616161"/>
            <w:sz w:val="20"/>
            <w:lang w:val="pt-PT" w:eastAsia="en-US"/>
          </w:rPr>
          <w:t>Nota 22 - Provisões, Passivos Contingentes e Obrigações Legais (Fiscais e Previdenciárias)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_Toc87978209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40</w:t>
        </w:r>
        <w:r w:rsidRPr="00381E7C">
          <w:rPr>
            <w:rFonts w:ascii="Segoe UI" w:eastAsia="Segoe UI" w:hAnsi="Segoe UI" w:cs="Segoe UI"/>
            <w:noProof/>
            <w:webHidden/>
            <w:color w:val="616161"/>
            <w:sz w:val="20"/>
            <w:lang w:val="pt-PT" w:eastAsia="en-US"/>
          </w:rPr>
          <w:fldChar w:fldCharType="end"/>
        </w:r>
      </w:hyperlink>
    </w:p>
    <w:p w14:paraId="6E97FEB9" w14:textId="57C7EF1B"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0" w:history="1">
        <w:r w:rsidRPr="00381E7C">
          <w:rPr>
            <w:rFonts w:ascii="Segoe UI" w:eastAsia="Segoe UI" w:hAnsi="Segoe UI" w:cs="Segoe UI"/>
            <w:noProof/>
            <w:color w:val="616161"/>
            <w:sz w:val="20"/>
            <w:lang w:val="pt-PT" w:eastAsia="en-US"/>
          </w:rPr>
          <w:t>Nota 23 - Outras obrigações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_Toc87978210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43</w:t>
        </w:r>
        <w:r w:rsidRPr="00381E7C">
          <w:rPr>
            <w:rFonts w:ascii="Segoe UI" w:eastAsia="Segoe UI" w:hAnsi="Segoe UI" w:cs="Segoe UI"/>
            <w:noProof/>
            <w:webHidden/>
            <w:color w:val="616161"/>
            <w:sz w:val="20"/>
            <w:lang w:val="pt-PT" w:eastAsia="en-US"/>
          </w:rPr>
          <w:fldChar w:fldCharType="end"/>
        </w:r>
      </w:hyperlink>
    </w:p>
    <w:p w14:paraId="5813E8DB" w14:textId="4A1F10B4"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1" w:history="1">
        <w:r w:rsidRPr="00381E7C">
          <w:rPr>
            <w:rFonts w:ascii="Segoe UI" w:eastAsia="Segoe UI" w:hAnsi="Segoe UI" w:cs="Segoe UI"/>
            <w:noProof/>
            <w:color w:val="616161"/>
            <w:sz w:val="20"/>
            <w:lang w:val="pt-PT" w:eastAsia="en-US"/>
          </w:rPr>
          <w:t>Nota 24 - Patrimônio líquido</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_Toc87978211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43</w:t>
        </w:r>
        <w:r w:rsidRPr="00381E7C">
          <w:rPr>
            <w:rFonts w:ascii="Segoe UI" w:eastAsia="Segoe UI" w:hAnsi="Segoe UI" w:cs="Segoe UI"/>
            <w:noProof/>
            <w:webHidden/>
            <w:color w:val="616161"/>
            <w:sz w:val="20"/>
            <w:lang w:val="pt-PT" w:eastAsia="en-US"/>
          </w:rPr>
          <w:fldChar w:fldCharType="end"/>
        </w:r>
      </w:hyperlink>
    </w:p>
    <w:p w14:paraId="0ED8F7E6" w14:textId="70A03C4C"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2" w:history="1">
        <w:r w:rsidRPr="00381E7C">
          <w:rPr>
            <w:rFonts w:ascii="Segoe UI" w:eastAsia="Segoe UI" w:hAnsi="Segoe UI" w:cs="Segoe UI"/>
            <w:noProof/>
            <w:color w:val="616161"/>
            <w:sz w:val="20"/>
            <w:lang w:val="pt-PT" w:eastAsia="en-US"/>
          </w:rPr>
          <w:t>Nota 25 - Imposto de Renda e Contribuição Social</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_Toc87978212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44</w:t>
        </w:r>
        <w:r w:rsidRPr="00381E7C">
          <w:rPr>
            <w:rFonts w:ascii="Segoe UI" w:eastAsia="Segoe UI" w:hAnsi="Segoe UI" w:cs="Segoe UI"/>
            <w:noProof/>
            <w:webHidden/>
            <w:color w:val="616161"/>
            <w:sz w:val="20"/>
            <w:lang w:val="pt-PT" w:eastAsia="en-US"/>
          </w:rPr>
          <w:fldChar w:fldCharType="end"/>
        </w:r>
      </w:hyperlink>
    </w:p>
    <w:p w14:paraId="34AAD9F8" w14:textId="0C6B37A1"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3" w:history="1">
        <w:r w:rsidRPr="00381E7C">
          <w:rPr>
            <w:rFonts w:ascii="Segoe UI" w:eastAsia="Segoe UI" w:hAnsi="Segoe UI" w:cs="Segoe UI"/>
            <w:noProof/>
            <w:color w:val="616161"/>
            <w:sz w:val="20"/>
            <w:lang w:val="pt-PT" w:eastAsia="en-US"/>
          </w:rPr>
          <w:t>Nota 26 - Receitas e despesas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_Toc87978213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46</w:t>
        </w:r>
        <w:r w:rsidRPr="00381E7C">
          <w:rPr>
            <w:rFonts w:ascii="Segoe UI" w:eastAsia="Segoe UI" w:hAnsi="Segoe UI" w:cs="Segoe UI"/>
            <w:noProof/>
            <w:webHidden/>
            <w:color w:val="616161"/>
            <w:sz w:val="20"/>
            <w:lang w:val="pt-PT" w:eastAsia="en-US"/>
          </w:rPr>
          <w:fldChar w:fldCharType="end"/>
        </w:r>
      </w:hyperlink>
    </w:p>
    <w:p w14:paraId="1978C767" w14:textId="5EADD6E9"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4" w:history="1">
        <w:r w:rsidRPr="00381E7C">
          <w:rPr>
            <w:rFonts w:ascii="Segoe UI" w:eastAsia="Segoe UI" w:hAnsi="Segoe UI" w:cs="Segoe UI"/>
            <w:noProof/>
            <w:color w:val="616161"/>
            <w:sz w:val="20"/>
            <w:lang w:val="pt-PT" w:eastAsia="en-US"/>
          </w:rPr>
          <w:t>Nota 27 - Resultado recorrente</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_Toc87978214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48</w:t>
        </w:r>
        <w:r w:rsidRPr="00381E7C">
          <w:rPr>
            <w:rFonts w:ascii="Segoe UI" w:eastAsia="Segoe UI" w:hAnsi="Segoe UI" w:cs="Segoe UI"/>
            <w:noProof/>
            <w:webHidden/>
            <w:color w:val="616161"/>
            <w:sz w:val="20"/>
            <w:lang w:val="pt-PT" w:eastAsia="en-US"/>
          </w:rPr>
          <w:fldChar w:fldCharType="end"/>
        </w:r>
      </w:hyperlink>
    </w:p>
    <w:p w14:paraId="498678C2" w14:textId="6D345C60"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5" w:history="1">
        <w:r w:rsidRPr="00381E7C">
          <w:rPr>
            <w:rFonts w:ascii="Segoe UI" w:eastAsia="Segoe UI" w:hAnsi="Segoe UI" w:cs="Segoe UI"/>
            <w:noProof/>
            <w:color w:val="616161"/>
            <w:sz w:val="20"/>
            <w:lang w:val="pt-PT" w:eastAsia="en-US"/>
          </w:rPr>
          <w:t>Nota 28 - Gestão de riscos e gestão do capital</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_Toc87978215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48</w:t>
        </w:r>
        <w:r w:rsidRPr="00381E7C">
          <w:rPr>
            <w:rFonts w:ascii="Segoe UI" w:eastAsia="Segoe UI" w:hAnsi="Segoe UI" w:cs="Segoe UI"/>
            <w:noProof/>
            <w:webHidden/>
            <w:color w:val="616161"/>
            <w:sz w:val="20"/>
            <w:lang w:val="pt-PT" w:eastAsia="en-US"/>
          </w:rPr>
          <w:fldChar w:fldCharType="end"/>
        </w:r>
      </w:hyperlink>
    </w:p>
    <w:p w14:paraId="46D3891C" w14:textId="0D9AB127"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6" w:history="1">
        <w:r w:rsidRPr="00381E7C">
          <w:rPr>
            <w:rFonts w:ascii="Segoe UI" w:eastAsia="Segoe UI" w:hAnsi="Segoe UI" w:cs="Segoe UI"/>
            <w:noProof/>
            <w:color w:val="616161"/>
            <w:sz w:val="20"/>
            <w:lang w:val="pt-PT" w:eastAsia="en-US"/>
          </w:rPr>
          <w:t>Nota 29 - Transações com partes relacionadas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_Toc87978216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52</w:t>
        </w:r>
        <w:r w:rsidRPr="00381E7C">
          <w:rPr>
            <w:rFonts w:ascii="Segoe UI" w:eastAsia="Segoe UI" w:hAnsi="Segoe UI" w:cs="Segoe UI"/>
            <w:noProof/>
            <w:webHidden/>
            <w:color w:val="616161"/>
            <w:sz w:val="20"/>
            <w:lang w:val="pt-PT" w:eastAsia="en-US"/>
          </w:rPr>
          <w:fldChar w:fldCharType="end"/>
        </w:r>
      </w:hyperlink>
    </w:p>
    <w:p w14:paraId="3C3FE0D2" w14:textId="24CE164B"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7" w:history="1">
        <w:r w:rsidRPr="00381E7C">
          <w:rPr>
            <w:rFonts w:ascii="Segoe UI" w:eastAsia="Segoe UI" w:hAnsi="Segoe UI" w:cs="Segoe UI"/>
            <w:noProof/>
            <w:color w:val="616161"/>
            <w:sz w:val="20"/>
            <w:lang w:val="pt-PT" w:eastAsia="en-US"/>
          </w:rPr>
          <w:t>Nota 30 - Compromissos e garantias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_Toc87978217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54</w:t>
        </w:r>
        <w:r w:rsidRPr="00381E7C">
          <w:rPr>
            <w:rFonts w:ascii="Segoe UI" w:eastAsia="Segoe UI" w:hAnsi="Segoe UI" w:cs="Segoe UI"/>
            <w:noProof/>
            <w:webHidden/>
            <w:color w:val="616161"/>
            <w:sz w:val="20"/>
            <w:lang w:val="pt-PT" w:eastAsia="en-US"/>
          </w:rPr>
          <w:fldChar w:fldCharType="end"/>
        </w:r>
      </w:hyperlink>
    </w:p>
    <w:p w14:paraId="79A0B679" w14:textId="7BD7BAB5"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8" w:history="1">
        <w:r w:rsidRPr="00381E7C">
          <w:rPr>
            <w:rFonts w:ascii="Segoe UI" w:eastAsia="Segoe UI" w:hAnsi="Segoe UI" w:cs="Segoe UI"/>
            <w:noProof/>
            <w:color w:val="616161"/>
            <w:sz w:val="20"/>
            <w:lang w:val="pt-PT" w:eastAsia="en-US"/>
          </w:rPr>
          <w:t>Nota 31 - Benefícios a empregados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_Toc87978218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55</w:t>
        </w:r>
        <w:r w:rsidRPr="00381E7C">
          <w:rPr>
            <w:rFonts w:ascii="Segoe UI" w:eastAsia="Segoe UI" w:hAnsi="Segoe UI" w:cs="Segoe UI"/>
            <w:noProof/>
            <w:webHidden/>
            <w:color w:val="616161"/>
            <w:sz w:val="20"/>
            <w:lang w:val="pt-PT" w:eastAsia="en-US"/>
          </w:rPr>
          <w:fldChar w:fldCharType="end"/>
        </w:r>
      </w:hyperlink>
    </w:p>
    <w:p w14:paraId="25852629" w14:textId="33BB99A2"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19" w:history="1">
        <w:r w:rsidRPr="00381E7C">
          <w:rPr>
            <w:rFonts w:ascii="Segoe UI" w:eastAsia="Segoe UI" w:hAnsi="Segoe UI" w:cs="Segoe UI"/>
            <w:noProof/>
            <w:color w:val="616161"/>
            <w:sz w:val="20"/>
            <w:lang w:val="pt-PT" w:eastAsia="en-US"/>
          </w:rPr>
          <w:t>Nota 32 - Outras informações</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_Toc87978219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60</w:t>
        </w:r>
        <w:r w:rsidRPr="00381E7C">
          <w:rPr>
            <w:rFonts w:ascii="Segoe UI" w:eastAsia="Segoe UI" w:hAnsi="Segoe UI" w:cs="Segoe UI"/>
            <w:noProof/>
            <w:webHidden/>
            <w:color w:val="616161"/>
            <w:sz w:val="20"/>
            <w:lang w:val="pt-PT" w:eastAsia="en-US"/>
          </w:rPr>
          <w:fldChar w:fldCharType="end"/>
        </w:r>
      </w:hyperlink>
    </w:p>
    <w:p w14:paraId="0015C372" w14:textId="3C262132" w:rsidR="00381E7C" w:rsidRPr="00381E7C" w:rsidRDefault="00381E7C">
      <w:pPr>
        <w:pStyle w:val="Sumrio1"/>
        <w:tabs>
          <w:tab w:val="right" w:leader="dot" w:pos="10194"/>
        </w:tabs>
        <w:rPr>
          <w:rFonts w:ascii="Segoe UI" w:eastAsia="Segoe UI" w:hAnsi="Segoe UI" w:cs="Segoe UI"/>
          <w:noProof/>
          <w:color w:val="616161"/>
          <w:sz w:val="20"/>
          <w:lang w:val="pt-PT" w:eastAsia="en-US"/>
        </w:rPr>
      </w:pPr>
      <w:hyperlink w:anchor="_Toc87978220" w:history="1">
        <w:r w:rsidRPr="00381E7C">
          <w:rPr>
            <w:rFonts w:ascii="Segoe UI" w:eastAsia="Segoe UI" w:hAnsi="Segoe UI" w:cs="Segoe UI"/>
            <w:noProof/>
            <w:color w:val="616161"/>
            <w:sz w:val="20"/>
            <w:lang w:val="pt-PT" w:eastAsia="en-US"/>
          </w:rPr>
          <w:t>Nota 33 – Evento subsequente</w:t>
        </w:r>
        <w:r w:rsidRPr="00381E7C">
          <w:rPr>
            <w:rFonts w:ascii="Segoe UI" w:eastAsia="Segoe UI" w:hAnsi="Segoe UI" w:cs="Segoe UI"/>
            <w:noProof/>
            <w:webHidden/>
            <w:color w:val="616161"/>
            <w:sz w:val="20"/>
            <w:lang w:val="pt-PT" w:eastAsia="en-US"/>
          </w:rPr>
          <w:tab/>
        </w:r>
        <w:r w:rsidRPr="00381E7C">
          <w:rPr>
            <w:rFonts w:ascii="Segoe UI" w:eastAsia="Segoe UI" w:hAnsi="Segoe UI" w:cs="Segoe UI"/>
            <w:noProof/>
            <w:webHidden/>
            <w:color w:val="616161"/>
            <w:sz w:val="20"/>
            <w:lang w:val="pt-PT" w:eastAsia="en-US"/>
          </w:rPr>
          <w:fldChar w:fldCharType="begin"/>
        </w:r>
        <w:r w:rsidRPr="00381E7C">
          <w:rPr>
            <w:rFonts w:ascii="Segoe UI" w:eastAsia="Segoe UI" w:hAnsi="Segoe UI" w:cs="Segoe UI"/>
            <w:noProof/>
            <w:webHidden/>
            <w:color w:val="616161"/>
            <w:sz w:val="20"/>
            <w:lang w:val="pt-PT" w:eastAsia="en-US"/>
          </w:rPr>
          <w:instrText xml:space="preserve"> PAGEREF _Toc87978220 \h </w:instrText>
        </w:r>
        <w:r w:rsidRPr="00381E7C">
          <w:rPr>
            <w:rFonts w:ascii="Segoe UI" w:eastAsia="Segoe UI" w:hAnsi="Segoe UI" w:cs="Segoe UI"/>
            <w:noProof/>
            <w:webHidden/>
            <w:color w:val="616161"/>
            <w:sz w:val="20"/>
            <w:lang w:val="pt-PT" w:eastAsia="en-US"/>
          </w:rPr>
        </w:r>
        <w:r w:rsidRPr="00381E7C">
          <w:rPr>
            <w:rFonts w:ascii="Segoe UI" w:eastAsia="Segoe UI" w:hAnsi="Segoe UI" w:cs="Segoe UI"/>
            <w:noProof/>
            <w:webHidden/>
            <w:color w:val="616161"/>
            <w:sz w:val="20"/>
            <w:lang w:val="pt-PT" w:eastAsia="en-US"/>
          </w:rPr>
          <w:fldChar w:fldCharType="separate"/>
        </w:r>
        <w:r>
          <w:rPr>
            <w:rFonts w:ascii="Segoe UI" w:eastAsia="Segoe UI" w:hAnsi="Segoe UI" w:cs="Segoe UI"/>
            <w:noProof/>
            <w:webHidden/>
            <w:color w:val="616161"/>
            <w:sz w:val="20"/>
            <w:lang w:val="pt-PT" w:eastAsia="en-US"/>
          </w:rPr>
          <w:t>63</w:t>
        </w:r>
        <w:r w:rsidRPr="00381E7C">
          <w:rPr>
            <w:rFonts w:ascii="Segoe UI" w:eastAsia="Segoe UI" w:hAnsi="Segoe UI" w:cs="Segoe UI"/>
            <w:noProof/>
            <w:webHidden/>
            <w:color w:val="616161"/>
            <w:sz w:val="20"/>
            <w:lang w:val="pt-PT" w:eastAsia="en-US"/>
          </w:rPr>
          <w:fldChar w:fldCharType="end"/>
        </w:r>
      </w:hyperlink>
    </w:p>
    <w:p w14:paraId="2B64B709" w14:textId="47635534" w:rsidR="00036ADC" w:rsidRPr="00CB1706" w:rsidRDefault="008E1678" w:rsidP="00116037">
      <w:pPr>
        <w:pBdr>
          <w:bottom w:val="single" w:sz="12" w:space="1" w:color="auto"/>
        </w:pBdr>
        <w:rPr>
          <w:rFonts w:ascii="Segoe UI" w:hAnsi="Segoe UI" w:cs="Segoe UI"/>
          <w:b/>
          <w:caps/>
          <w:color w:val="003E7E"/>
          <w:sz w:val="10"/>
          <w:szCs w:val="10"/>
          <w:lang w:eastAsia="pt-BR"/>
        </w:rPr>
      </w:pPr>
      <w:r w:rsidRPr="00381E7C">
        <w:rPr>
          <w:rFonts w:ascii="Segoe UI" w:eastAsia="Segoe UI" w:hAnsi="Segoe UI" w:cs="Segoe UI"/>
          <w:noProof/>
          <w:color w:val="616161"/>
          <w:sz w:val="20"/>
          <w:lang w:val="pt-PT" w:eastAsia="en-US"/>
        </w:rPr>
        <w:fldChar w:fldCharType="end"/>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EA2CD7" w:rsidRPr="00CB1706">
        <w:rPr>
          <w:rFonts w:ascii="Segoe UI" w:hAnsi="Segoe UI" w:cs="Segoe UI"/>
          <w:color w:val="auto"/>
          <w:sz w:val="10"/>
          <w:szCs w:val="10"/>
        </w:rPr>
        <w:softHyphen/>
      </w:r>
      <w:r w:rsidR="000E66E1" w:rsidRPr="00CB1706">
        <w:rPr>
          <w:rFonts w:ascii="Segoe UI" w:hAnsi="Segoe UI" w:cs="Segoe UI"/>
          <w:b/>
          <w:caps/>
          <w:color w:val="003E7E"/>
          <w:sz w:val="10"/>
          <w:szCs w:val="10"/>
          <w:lang w:eastAsia="pt-BR"/>
        </w:rPr>
        <w:t xml:space="preserve"> </w:t>
      </w:r>
    </w:p>
    <w:p w14:paraId="73421E8E" w14:textId="77777777" w:rsidR="00834561" w:rsidRPr="00CB1706" w:rsidRDefault="00834561" w:rsidP="00116037">
      <w:pPr>
        <w:pStyle w:val="Sumrio1"/>
        <w:tabs>
          <w:tab w:val="right" w:leader="dot" w:pos="10194"/>
        </w:tabs>
        <w:rPr>
          <w:rFonts w:ascii="Segoe UI" w:hAnsi="Segoe UI" w:cs="Segoe UI"/>
          <w:b/>
          <w:caps/>
          <w:color w:val="003E7E"/>
          <w:sz w:val="12"/>
          <w:lang w:eastAsia="pt-BR"/>
        </w:rPr>
      </w:pPr>
    </w:p>
    <w:p w14:paraId="755E7891" w14:textId="77777777" w:rsidR="00CB1706" w:rsidRPr="00CB1706" w:rsidRDefault="00815E22" w:rsidP="00116037">
      <w:pPr>
        <w:pStyle w:val="Sumrio1"/>
        <w:tabs>
          <w:tab w:val="right" w:leader="dot" w:pos="10194"/>
        </w:tabs>
        <w:rPr>
          <w:rFonts w:ascii="Segoe UI" w:eastAsia="Segoe UI Black" w:hAnsi="Segoe UI" w:cs="Segoe UI"/>
          <w:b/>
          <w:color w:val="003D7D"/>
          <w:sz w:val="22"/>
          <w:szCs w:val="22"/>
          <w:lang w:val="pt-PT" w:eastAsia="en-US"/>
        </w:rPr>
      </w:pPr>
      <w:r w:rsidRPr="00CB1706">
        <w:rPr>
          <w:rFonts w:ascii="Segoe UI" w:eastAsia="Segoe UI Black" w:hAnsi="Segoe UI" w:cs="Segoe UI"/>
          <w:b/>
          <w:color w:val="003D7D"/>
          <w:sz w:val="22"/>
          <w:szCs w:val="22"/>
          <w:lang w:val="pt-PT" w:eastAsia="en-US"/>
        </w:rPr>
        <w:t>Outros</w:t>
      </w:r>
    </w:p>
    <w:p w14:paraId="76B91092" w14:textId="1A381A87" w:rsidR="00116037" w:rsidRPr="00CB1706" w:rsidRDefault="00EA2CD7" w:rsidP="00116037">
      <w:pPr>
        <w:pStyle w:val="Sumrio1"/>
        <w:tabs>
          <w:tab w:val="right" w:leader="dot" w:pos="10194"/>
        </w:tabs>
        <w:rPr>
          <w:rStyle w:val="Hyperlink"/>
          <w:rFonts w:ascii="Segoe UI" w:hAnsi="Segoe UI" w:cs="Segoe UI"/>
          <w:b/>
          <w:caps/>
          <w:noProof/>
          <w:color w:val="003E7E"/>
          <w:sz w:val="20"/>
          <w:u w:val="none"/>
          <w:lang w:eastAsia="pt-BR"/>
        </w:rPr>
      </w:pPr>
      <w:r w:rsidRPr="00CB1706">
        <w:rPr>
          <w:rStyle w:val="Hyperlink"/>
          <w:rFonts w:ascii="Segoe UI" w:hAnsi="Segoe UI" w:cs="Segoe UI"/>
          <w:noProof/>
        </w:rPr>
        <w:fldChar w:fldCharType="begin"/>
      </w:r>
      <w:r w:rsidRPr="00CB1706">
        <w:rPr>
          <w:rStyle w:val="Hyperlink"/>
          <w:rFonts w:ascii="Segoe UI" w:hAnsi="Segoe UI" w:cs="Segoe UI"/>
          <w:noProof/>
        </w:rPr>
        <w:instrText xml:space="preserve"> TOC \o "1-3" \h \z \u </w:instrText>
      </w:r>
      <w:r w:rsidRPr="00CB1706">
        <w:rPr>
          <w:rStyle w:val="Hyperlink"/>
          <w:rFonts w:ascii="Segoe UI" w:hAnsi="Segoe UI" w:cs="Segoe UI"/>
          <w:noProof/>
        </w:rPr>
        <w:fldChar w:fldCharType="separate"/>
      </w:r>
    </w:p>
    <w:p w14:paraId="37E55689" w14:textId="494801F6" w:rsidR="00CA6990" w:rsidRDefault="001C5805" w:rsidP="00381E7C">
      <w:pPr>
        <w:pStyle w:val="Sumrio1"/>
        <w:tabs>
          <w:tab w:val="right" w:leader="dot" w:pos="10194"/>
        </w:tabs>
        <w:rPr>
          <w:rStyle w:val="Hyperlink"/>
          <w:rFonts w:ascii="Segoe UI" w:hAnsi="Segoe UI" w:cs="Segoe UI"/>
          <w:noProof/>
        </w:rPr>
      </w:pPr>
      <w:r>
        <w:rPr>
          <w:noProof/>
        </w:rPr>
        <w:fldChar w:fldCharType="begin"/>
      </w:r>
      <w:r>
        <w:rPr>
          <w:noProof/>
        </w:rPr>
        <w:instrText xml:space="preserve"> HYPERLINK \l "_Toc70953670" </w:instrText>
      </w:r>
      <w:r w:rsidR="00381E7C">
        <w:rPr>
          <w:noProof/>
        </w:rPr>
      </w:r>
      <w:r>
        <w:rPr>
          <w:noProof/>
        </w:rPr>
        <w:fldChar w:fldCharType="separate"/>
      </w:r>
      <w:r w:rsidR="00116037" w:rsidRPr="00CB1706">
        <w:rPr>
          <w:rStyle w:val="Hyperlink"/>
          <w:rFonts w:ascii="Segoe UI" w:hAnsi="Segoe UI" w:cs="Segoe UI"/>
          <w:noProof/>
          <w:color w:val="767171" w:themeColor="background2" w:themeShade="80"/>
          <w:sz w:val="20"/>
        </w:rPr>
        <w:t>Membros da Admi</w:t>
      </w:r>
      <w:bookmarkStart w:id="0" w:name="_GoBack"/>
      <w:bookmarkEnd w:id="0"/>
      <w:r w:rsidR="00116037" w:rsidRPr="00CB1706">
        <w:rPr>
          <w:rStyle w:val="Hyperlink"/>
          <w:rFonts w:ascii="Segoe UI" w:hAnsi="Segoe UI" w:cs="Segoe UI"/>
          <w:noProof/>
          <w:color w:val="767171" w:themeColor="background2" w:themeShade="80"/>
          <w:sz w:val="20"/>
        </w:rPr>
        <w:t>nistração</w:t>
      </w:r>
      <w:r w:rsidR="00116037" w:rsidRPr="00CB1706">
        <w:rPr>
          <w:rStyle w:val="Hyperlink"/>
          <w:rFonts w:ascii="Segoe UI" w:hAnsi="Segoe UI" w:cs="Segoe UI"/>
          <w:noProof/>
          <w:webHidden/>
          <w:color w:val="767171" w:themeColor="background2" w:themeShade="80"/>
          <w:sz w:val="20"/>
        </w:rPr>
        <w:tab/>
      </w:r>
      <w:r w:rsidR="00116037" w:rsidRPr="00CB1706">
        <w:rPr>
          <w:rStyle w:val="Hyperlink"/>
          <w:rFonts w:ascii="Segoe UI" w:hAnsi="Segoe UI" w:cs="Segoe UI"/>
          <w:noProof/>
          <w:webHidden/>
          <w:color w:val="767171" w:themeColor="background2" w:themeShade="80"/>
          <w:sz w:val="20"/>
        </w:rPr>
        <w:fldChar w:fldCharType="begin"/>
      </w:r>
      <w:r w:rsidR="00116037" w:rsidRPr="00CB1706">
        <w:rPr>
          <w:rStyle w:val="Hyperlink"/>
          <w:rFonts w:ascii="Segoe UI" w:hAnsi="Segoe UI" w:cs="Segoe UI"/>
          <w:noProof/>
          <w:webHidden/>
          <w:color w:val="767171" w:themeColor="background2" w:themeShade="80"/>
          <w:sz w:val="20"/>
        </w:rPr>
        <w:instrText xml:space="preserve"> PAGEREF _Toc70953670 \h </w:instrText>
      </w:r>
      <w:r w:rsidR="00116037" w:rsidRPr="00CB1706">
        <w:rPr>
          <w:rStyle w:val="Hyperlink"/>
          <w:rFonts w:ascii="Segoe UI" w:hAnsi="Segoe UI" w:cs="Segoe UI"/>
          <w:noProof/>
          <w:webHidden/>
          <w:color w:val="767171" w:themeColor="background2" w:themeShade="80"/>
          <w:sz w:val="20"/>
        </w:rPr>
      </w:r>
      <w:r w:rsidR="00116037" w:rsidRPr="00CB1706">
        <w:rPr>
          <w:rStyle w:val="Hyperlink"/>
          <w:rFonts w:ascii="Segoe UI" w:hAnsi="Segoe UI" w:cs="Segoe UI"/>
          <w:noProof/>
          <w:webHidden/>
          <w:color w:val="767171" w:themeColor="background2" w:themeShade="80"/>
          <w:sz w:val="20"/>
        </w:rPr>
        <w:fldChar w:fldCharType="separate"/>
      </w:r>
      <w:r w:rsidR="00381E7C">
        <w:rPr>
          <w:rStyle w:val="Hyperlink"/>
          <w:rFonts w:ascii="Segoe UI" w:hAnsi="Segoe UI" w:cs="Segoe UI"/>
          <w:noProof/>
          <w:webHidden/>
          <w:color w:val="767171" w:themeColor="background2" w:themeShade="80"/>
          <w:sz w:val="20"/>
        </w:rPr>
        <w:t>64</w:t>
      </w:r>
      <w:r w:rsidR="00116037" w:rsidRPr="00CB1706">
        <w:rPr>
          <w:rStyle w:val="Hyperlink"/>
          <w:rFonts w:ascii="Segoe UI" w:hAnsi="Segoe UI" w:cs="Segoe UI"/>
          <w:noProof/>
          <w:webHidden/>
          <w:color w:val="767171" w:themeColor="background2" w:themeShade="80"/>
          <w:sz w:val="20"/>
        </w:rPr>
        <w:fldChar w:fldCharType="end"/>
      </w:r>
      <w:r>
        <w:rPr>
          <w:rStyle w:val="Hyperlink"/>
          <w:rFonts w:ascii="Segoe UI" w:hAnsi="Segoe UI" w:cs="Segoe UI"/>
          <w:noProof/>
          <w:color w:val="767171" w:themeColor="background2" w:themeShade="80"/>
          <w:sz w:val="20"/>
        </w:rPr>
        <w:fldChar w:fldCharType="end"/>
      </w:r>
      <w:r w:rsidR="00EA2CD7" w:rsidRPr="00CB1706">
        <w:rPr>
          <w:rStyle w:val="Hyperlink"/>
          <w:rFonts w:ascii="Segoe UI" w:hAnsi="Segoe UI" w:cs="Segoe UI"/>
          <w:noProof/>
        </w:rPr>
        <w:fldChar w:fldCharType="end"/>
      </w:r>
      <w:bookmarkStart w:id="1" w:name="_Toc28333711"/>
      <w:bookmarkStart w:id="2" w:name="_Toc28334542"/>
      <w:bookmarkStart w:id="3" w:name="_Toc31392887"/>
      <w:bookmarkStart w:id="4" w:name="_Toc31392978"/>
      <w:bookmarkStart w:id="5" w:name="_Toc32000891"/>
      <w:bookmarkStart w:id="6" w:name="_Toc32000980"/>
      <w:bookmarkStart w:id="7" w:name="_Toc36557567"/>
      <w:bookmarkStart w:id="8" w:name="_Toc39526887"/>
      <w:bookmarkStart w:id="9" w:name="_Toc39527057"/>
      <w:bookmarkStart w:id="10" w:name="_Toc39845462"/>
      <w:bookmarkStart w:id="11" w:name="_Toc47436657"/>
      <w:bookmarkStart w:id="12" w:name="_Toc47440780"/>
      <w:bookmarkStart w:id="13" w:name="_Toc47441984"/>
      <w:bookmarkStart w:id="14" w:name="_Toc47649728"/>
      <w:bookmarkStart w:id="15" w:name="_Toc47649898"/>
      <w:bookmarkStart w:id="16" w:name="_Toc47649948"/>
      <w:bookmarkStart w:id="17" w:name="_Toc47650468"/>
      <w:bookmarkStart w:id="18" w:name="_Toc48058205"/>
    </w:p>
    <w:p w14:paraId="4FDF4882" w14:textId="77777777" w:rsidR="00381E7C" w:rsidRPr="00381E7C" w:rsidRDefault="00381E7C" w:rsidP="00381E7C"/>
    <w:p w14:paraId="145C7B0D" w14:textId="43469EE7" w:rsidR="00AC5B17" w:rsidRPr="00CB1706" w:rsidRDefault="00815E22" w:rsidP="00675DEB">
      <w:pPr>
        <w:rPr>
          <w:rFonts w:ascii="Segoe UI" w:eastAsia="Segoe UI Black" w:hAnsi="Segoe UI" w:cs="Segoe UI"/>
          <w:b/>
          <w:color w:val="003D7D"/>
          <w:sz w:val="22"/>
          <w:szCs w:val="22"/>
          <w:lang w:val="pt-PT" w:eastAsia="en-US"/>
        </w:rPr>
      </w:pPr>
      <w:r w:rsidRPr="00CB1706">
        <w:rPr>
          <w:rFonts w:ascii="Segoe UI" w:eastAsia="Segoe UI Black" w:hAnsi="Segoe UI" w:cs="Segoe UI"/>
          <w:b/>
          <w:color w:val="003D7D"/>
          <w:sz w:val="22"/>
          <w:szCs w:val="22"/>
          <w:lang w:val="pt-PT" w:eastAsia="en-US"/>
        </w:rPr>
        <w:lastRenderedPageBreak/>
        <w:t xml:space="preserve">Demonstrações Financeiras </w:t>
      </w:r>
    </w:p>
    <w:p w14:paraId="23EBDBA1" w14:textId="71C955DE" w:rsidR="00AC5B17" w:rsidRPr="00CB1706" w:rsidRDefault="00AC5B17" w:rsidP="00675DEB">
      <w:pPr>
        <w:pStyle w:val="Sumrio1"/>
        <w:tabs>
          <w:tab w:val="right" w:leader="dot" w:pos="10194"/>
        </w:tabs>
        <w:rPr>
          <w:rFonts w:ascii="Segoe UI" w:hAnsi="Segoe UI" w:cs="Segoe UI"/>
          <w:b/>
          <w:caps/>
          <w:color w:val="003E7E"/>
          <w:sz w:val="20"/>
          <w:lang w:eastAsia="pt-BR"/>
        </w:rPr>
      </w:pPr>
    </w:p>
    <w:p w14:paraId="261964D4" w14:textId="6DF8E223" w:rsidR="00A16A3C" w:rsidRPr="00CB1706" w:rsidRDefault="00A16A3C" w:rsidP="00675DEB">
      <w:pPr>
        <w:pStyle w:val="Ttulo1"/>
        <w:rPr>
          <w:rFonts w:ascii="Segoe UI" w:eastAsia="Segoe UI Black" w:hAnsi="Segoe UI" w:cs="Segoe UI"/>
          <w:color w:val="009FE2"/>
          <w:sz w:val="22"/>
          <w:szCs w:val="22"/>
          <w:lang w:val="pt-PT" w:eastAsia="en-US"/>
        </w:rPr>
      </w:pPr>
      <w:bookmarkStart w:id="19" w:name="_Toc48252872"/>
      <w:bookmarkStart w:id="20" w:name="_Toc54978702"/>
      <w:bookmarkStart w:id="21" w:name="_Toc54982452"/>
      <w:bookmarkStart w:id="22" w:name="_Toc55562677"/>
      <w:bookmarkStart w:id="23" w:name="_Toc55562918"/>
      <w:bookmarkStart w:id="24" w:name="_Toc63088450"/>
      <w:bookmarkStart w:id="25" w:name="_Toc63499334"/>
      <w:bookmarkStart w:id="26" w:name="_Toc63753348"/>
      <w:bookmarkStart w:id="27" w:name="_Toc63770770"/>
      <w:bookmarkStart w:id="28" w:name="_Toc63868954"/>
      <w:bookmarkStart w:id="29" w:name="_Toc70953631"/>
      <w:bookmarkStart w:id="30" w:name="_Toc79436325"/>
      <w:bookmarkStart w:id="31" w:name="_Toc79436377"/>
      <w:bookmarkStart w:id="32" w:name="_Toc79584389"/>
      <w:bookmarkStart w:id="33" w:name="_Toc79600340"/>
      <w:bookmarkStart w:id="34" w:name="_Toc87978169"/>
      <w:r w:rsidRPr="00CB1706">
        <w:rPr>
          <w:rFonts w:ascii="Segoe UI" w:eastAsia="Segoe UI Black" w:hAnsi="Segoe UI" w:cs="Segoe UI"/>
          <w:color w:val="009FE2"/>
          <w:sz w:val="22"/>
          <w:szCs w:val="22"/>
          <w:lang w:val="pt-PT" w:eastAsia="en-US"/>
        </w:rPr>
        <w:t>Balanço Patrimonial – Ativo</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BE61A1D" w14:textId="345858D0" w:rsidR="00A50B92" w:rsidRPr="003424BF" w:rsidRDefault="00A50B92" w:rsidP="00A50B92">
      <w:pPr>
        <w:rPr>
          <w:rFonts w:ascii="Segoe UI" w:hAnsi="Segoe UI" w:cs="Segoe UI"/>
          <w:sz w:val="20"/>
          <w:lang w:val="pt-PT" w:eastAsia="en-US"/>
        </w:rPr>
      </w:pPr>
    </w:p>
    <w:tbl>
      <w:tblPr>
        <w:tblW w:w="5000" w:type="pct"/>
        <w:tblCellMar>
          <w:top w:w="15" w:type="dxa"/>
          <w:left w:w="15" w:type="dxa"/>
          <w:bottom w:w="15" w:type="dxa"/>
          <w:right w:w="15" w:type="dxa"/>
        </w:tblCellMar>
        <w:tblLook w:val="04A0" w:firstRow="1" w:lastRow="0" w:firstColumn="1" w:lastColumn="0" w:noHBand="0" w:noVBand="1"/>
      </w:tblPr>
      <w:tblGrid>
        <w:gridCol w:w="5324"/>
        <w:gridCol w:w="520"/>
        <w:gridCol w:w="919"/>
        <w:gridCol w:w="1005"/>
        <w:gridCol w:w="1213"/>
        <w:gridCol w:w="1213"/>
      </w:tblGrid>
      <w:tr w:rsidR="00FA55F0" w:rsidRPr="00FA55F0" w14:paraId="2DE13546" w14:textId="77777777" w:rsidTr="00FA55F0">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022DB0B8" w14:textId="77777777" w:rsidR="00FA55F0" w:rsidRPr="00FA55F0" w:rsidRDefault="00FA55F0">
            <w:pPr>
              <w:suppressAutoHyphens w:val="0"/>
              <w:jc w:val="center"/>
              <w:rPr>
                <w:rFonts w:ascii="Segoe UI" w:hAnsi="Segoe UI" w:cs="Segoe UI"/>
                <w:b/>
                <w:bCs/>
                <w:color w:val="003D7D"/>
                <w:sz w:val="14"/>
                <w:szCs w:val="14"/>
                <w:lang w:eastAsia="pt-BR"/>
              </w:rPr>
            </w:pPr>
            <w:r w:rsidRPr="00FA55F0">
              <w:rPr>
                <w:rFonts w:ascii="Segoe UI" w:hAnsi="Segoe UI" w:cs="Segoe UI"/>
                <w:b/>
                <w:bCs/>
                <w:color w:val="003D7D"/>
                <w:sz w:val="14"/>
                <w:szCs w:val="14"/>
              </w:rPr>
              <w:t xml:space="preserve">BRB - Banco de Brasília S.A. </w:t>
            </w:r>
          </w:p>
        </w:tc>
      </w:tr>
      <w:tr w:rsidR="00FA55F0" w:rsidRPr="00FA55F0" w14:paraId="3A1709CB" w14:textId="77777777" w:rsidTr="00FA55F0">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3C57B46" w14:textId="77777777" w:rsidR="00FA55F0" w:rsidRPr="00FA55F0" w:rsidRDefault="00FA55F0">
            <w:pPr>
              <w:jc w:val="center"/>
              <w:rPr>
                <w:rFonts w:ascii="Segoe UI" w:hAnsi="Segoe UI" w:cs="Segoe UI"/>
                <w:b/>
                <w:bCs/>
                <w:color w:val="003D7D"/>
                <w:sz w:val="14"/>
                <w:szCs w:val="14"/>
              </w:rPr>
            </w:pPr>
            <w:r w:rsidRPr="00FA55F0">
              <w:rPr>
                <w:rFonts w:ascii="Segoe UI" w:hAnsi="Segoe UI" w:cs="Segoe UI"/>
                <w:b/>
                <w:bCs/>
                <w:color w:val="003D7D"/>
                <w:sz w:val="14"/>
                <w:szCs w:val="14"/>
              </w:rPr>
              <w:t>Balanço Patrimonial</w:t>
            </w:r>
          </w:p>
        </w:tc>
      </w:tr>
      <w:tr w:rsidR="00FA55F0" w:rsidRPr="00FA55F0" w14:paraId="36F1DAE9" w14:textId="77777777" w:rsidTr="00FA55F0">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0DF70AA" w14:textId="77777777" w:rsidR="00FA55F0" w:rsidRPr="00FA55F0" w:rsidRDefault="00FA55F0">
            <w:pPr>
              <w:jc w:val="center"/>
              <w:rPr>
                <w:rFonts w:ascii="Segoe UI" w:hAnsi="Segoe UI" w:cs="Segoe UI"/>
                <w:b/>
                <w:bCs/>
                <w:color w:val="00B0F0"/>
                <w:sz w:val="14"/>
                <w:szCs w:val="14"/>
              </w:rPr>
            </w:pPr>
            <w:r w:rsidRPr="00FA55F0">
              <w:rPr>
                <w:rFonts w:ascii="Segoe UI" w:hAnsi="Segoe UI" w:cs="Segoe UI"/>
                <w:b/>
                <w:bCs/>
                <w:color w:val="00B0F0"/>
                <w:sz w:val="14"/>
                <w:szCs w:val="14"/>
              </w:rPr>
              <w:t>Em 30.09.2021 e 31.12.2020</w:t>
            </w:r>
          </w:p>
        </w:tc>
      </w:tr>
      <w:tr w:rsidR="00FA55F0" w:rsidRPr="00FA55F0" w14:paraId="6B4DBA5F" w14:textId="77777777" w:rsidTr="00FA55F0">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7767FC7A" w14:textId="77777777" w:rsidR="00FA55F0" w:rsidRPr="00FA55F0" w:rsidRDefault="00FA55F0">
            <w:pPr>
              <w:jc w:val="center"/>
              <w:rPr>
                <w:rFonts w:ascii="Segoe UI" w:hAnsi="Segoe UI" w:cs="Segoe UI"/>
                <w:color w:val="00B0F0"/>
                <w:sz w:val="14"/>
                <w:szCs w:val="14"/>
              </w:rPr>
            </w:pPr>
            <w:r w:rsidRPr="00FA55F0">
              <w:rPr>
                <w:rFonts w:ascii="Segoe UI" w:hAnsi="Segoe UI" w:cs="Segoe UI"/>
                <w:color w:val="00B0F0"/>
                <w:sz w:val="14"/>
                <w:szCs w:val="14"/>
              </w:rPr>
              <w:t>(em milhares de Reais)</w:t>
            </w:r>
          </w:p>
        </w:tc>
      </w:tr>
      <w:tr w:rsidR="00E21C4B" w:rsidRPr="00FA55F0" w14:paraId="32B4E5A7" w14:textId="77777777" w:rsidTr="00E21C4B">
        <w:trPr>
          <w:trHeight w:val="170"/>
        </w:trPr>
        <w:tc>
          <w:tcPr>
            <w:tcW w:w="2611" w:type="pct"/>
            <w:vMerge w:val="restart"/>
            <w:tcBorders>
              <w:top w:val="dotted" w:sz="4" w:space="0" w:color="000000"/>
              <w:left w:val="dotted" w:sz="4" w:space="0" w:color="000000"/>
              <w:bottom w:val="dotted" w:sz="4" w:space="0" w:color="000000"/>
              <w:right w:val="dotted" w:sz="4" w:space="0" w:color="000000"/>
            </w:tcBorders>
            <w:vAlign w:val="center"/>
            <w:hideMark/>
          </w:tcPr>
          <w:p w14:paraId="1FF3B7A3"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ATIVO</w:t>
            </w:r>
          </w:p>
        </w:tc>
        <w:tc>
          <w:tcPr>
            <w:tcW w:w="255" w:type="pct"/>
            <w:vMerge w:val="restart"/>
            <w:tcBorders>
              <w:top w:val="dotted" w:sz="4" w:space="0" w:color="000000"/>
              <w:left w:val="dotted" w:sz="4" w:space="0" w:color="000000"/>
              <w:right w:val="dotted" w:sz="4" w:space="0" w:color="000000"/>
            </w:tcBorders>
            <w:vAlign w:val="center"/>
            <w:hideMark/>
          </w:tcPr>
          <w:p w14:paraId="63D8BC0F" w14:textId="090B986C" w:rsidR="00E21C4B" w:rsidRPr="00FA55F0" w:rsidRDefault="00E21C4B" w:rsidP="00E21C4B">
            <w:pPr>
              <w:jc w:val="center"/>
              <w:rPr>
                <w:rFonts w:ascii="Segoe UI" w:hAnsi="Segoe UI" w:cs="Segoe UI"/>
                <w:b/>
                <w:bCs/>
                <w:color w:val="00B0F0"/>
                <w:sz w:val="14"/>
                <w:szCs w:val="14"/>
              </w:rPr>
            </w:pPr>
            <w:r w:rsidRPr="00FA55F0">
              <w:rPr>
                <w:rFonts w:ascii="Segoe UI" w:hAnsi="Segoe UI" w:cs="Segoe UI"/>
                <w:b/>
                <w:bCs/>
                <w:color w:val="00B0F0"/>
                <w:sz w:val="14"/>
                <w:szCs w:val="14"/>
              </w:rPr>
              <w:t>Nota</w:t>
            </w:r>
          </w:p>
        </w:tc>
        <w:tc>
          <w:tcPr>
            <w:tcW w:w="944" w:type="pct"/>
            <w:gridSpan w:val="2"/>
            <w:tcBorders>
              <w:top w:val="dotted" w:sz="4" w:space="0" w:color="000000"/>
              <w:left w:val="dotted" w:sz="4" w:space="0" w:color="000000"/>
              <w:bottom w:val="dotted" w:sz="4" w:space="0" w:color="000000"/>
              <w:right w:val="dotted" w:sz="4" w:space="0" w:color="000000"/>
            </w:tcBorders>
            <w:vAlign w:val="center"/>
            <w:hideMark/>
          </w:tcPr>
          <w:p w14:paraId="0CB36F1B"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BRB-MÚLTIPLO</w:t>
            </w:r>
          </w:p>
        </w:tc>
        <w:tc>
          <w:tcPr>
            <w:tcW w:w="1190" w:type="pct"/>
            <w:gridSpan w:val="2"/>
            <w:tcBorders>
              <w:top w:val="dotted" w:sz="4" w:space="0" w:color="000000"/>
              <w:left w:val="dotted" w:sz="4" w:space="0" w:color="000000"/>
              <w:bottom w:val="dotted" w:sz="4" w:space="0" w:color="000000"/>
              <w:right w:val="dotted" w:sz="4" w:space="0" w:color="000000"/>
            </w:tcBorders>
            <w:vAlign w:val="center"/>
            <w:hideMark/>
          </w:tcPr>
          <w:p w14:paraId="5ABA289D"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BRB-CONSOLIDADO</w:t>
            </w:r>
          </w:p>
        </w:tc>
      </w:tr>
      <w:tr w:rsidR="00E21C4B" w:rsidRPr="00FA55F0" w14:paraId="0B025C17" w14:textId="77777777" w:rsidTr="00E21C4B">
        <w:trPr>
          <w:trHeight w:val="170"/>
        </w:trPr>
        <w:tc>
          <w:tcPr>
            <w:tcW w:w="2611" w:type="pct"/>
            <w:vMerge/>
            <w:tcBorders>
              <w:top w:val="dotted" w:sz="4" w:space="0" w:color="000000"/>
              <w:left w:val="dotted" w:sz="4" w:space="0" w:color="000000"/>
              <w:bottom w:val="dotted" w:sz="4" w:space="0" w:color="000000"/>
              <w:right w:val="dotted" w:sz="4" w:space="0" w:color="000000"/>
            </w:tcBorders>
            <w:vAlign w:val="center"/>
            <w:hideMark/>
          </w:tcPr>
          <w:p w14:paraId="60DB109B" w14:textId="77777777" w:rsidR="00E21C4B" w:rsidRPr="00FA55F0" w:rsidRDefault="00E21C4B">
            <w:pPr>
              <w:rPr>
                <w:rFonts w:ascii="Segoe UI" w:hAnsi="Segoe UI" w:cs="Segoe UI"/>
                <w:b/>
                <w:bCs/>
                <w:color w:val="00B0F0"/>
                <w:sz w:val="14"/>
                <w:szCs w:val="14"/>
              </w:rPr>
            </w:pPr>
          </w:p>
        </w:tc>
        <w:tc>
          <w:tcPr>
            <w:tcW w:w="255" w:type="pct"/>
            <w:vMerge/>
            <w:tcBorders>
              <w:left w:val="dotted" w:sz="4" w:space="0" w:color="000000"/>
              <w:bottom w:val="dotted" w:sz="4" w:space="0" w:color="000000"/>
              <w:right w:val="dotted" w:sz="4" w:space="0" w:color="000000"/>
            </w:tcBorders>
            <w:vAlign w:val="center"/>
            <w:hideMark/>
          </w:tcPr>
          <w:p w14:paraId="4F18FB73" w14:textId="0F4945E8" w:rsidR="00E21C4B" w:rsidRPr="00FA55F0" w:rsidRDefault="00E21C4B">
            <w:pPr>
              <w:jc w:val="center"/>
              <w:rPr>
                <w:rFonts w:ascii="Segoe UI" w:hAnsi="Segoe UI" w:cs="Segoe UI"/>
                <w:b/>
                <w:bCs/>
                <w:color w:val="00B0F0"/>
                <w:sz w:val="14"/>
                <w:szCs w:val="14"/>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C734F42"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30.09.2021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EB460B5"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31.12.2020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8EECF68"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30.09.2021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C977F7A" w14:textId="77777777" w:rsidR="00E21C4B" w:rsidRPr="00FA55F0" w:rsidRDefault="00E21C4B">
            <w:pPr>
              <w:jc w:val="center"/>
              <w:rPr>
                <w:rFonts w:ascii="Segoe UI" w:hAnsi="Segoe UI" w:cs="Segoe UI"/>
                <w:b/>
                <w:bCs/>
                <w:color w:val="00B0F0"/>
                <w:sz w:val="14"/>
                <w:szCs w:val="14"/>
              </w:rPr>
            </w:pPr>
            <w:r w:rsidRPr="00FA55F0">
              <w:rPr>
                <w:rFonts w:ascii="Segoe UI" w:hAnsi="Segoe UI" w:cs="Segoe UI"/>
                <w:b/>
                <w:bCs/>
                <w:color w:val="00B0F0"/>
                <w:sz w:val="14"/>
                <w:szCs w:val="14"/>
              </w:rPr>
              <w:t>31.12.2020</w:t>
            </w:r>
          </w:p>
        </w:tc>
      </w:tr>
      <w:tr w:rsidR="00E21C4B" w:rsidRPr="00FA55F0" w14:paraId="4DC8F365"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493A011" w14:textId="77777777" w:rsidR="00E21C4B" w:rsidRPr="00E21C4B" w:rsidRDefault="00E21C4B" w:rsidP="00E21C4B">
            <w:pPr>
              <w:rPr>
                <w:rFonts w:ascii="Segoe UI" w:hAnsi="Segoe UI" w:cs="Segoe UI"/>
                <w:b/>
                <w:bCs/>
                <w:color w:val="00B0F0"/>
                <w:sz w:val="14"/>
                <w:szCs w:val="14"/>
              </w:rPr>
            </w:pPr>
            <w:r w:rsidRPr="00E21C4B">
              <w:rPr>
                <w:rFonts w:ascii="Segoe UI" w:hAnsi="Segoe UI" w:cs="Segoe UI"/>
                <w:b/>
                <w:bCs/>
                <w:color w:val="00B0F0"/>
                <w:sz w:val="14"/>
                <w:szCs w:val="14"/>
              </w:rPr>
              <w:t>CIRCULANTE E NÃO CIRCULANTE</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E70917A" w14:textId="77777777" w:rsidR="00E21C4B" w:rsidRPr="00E21C4B" w:rsidRDefault="00E21C4B" w:rsidP="00E21C4B">
            <w:pPr>
              <w:rPr>
                <w:rFonts w:ascii="Segoe UI" w:hAnsi="Segoe UI" w:cs="Segoe UI"/>
                <w:b/>
                <w:bCs/>
                <w:color w:val="00B0F0"/>
                <w:sz w:val="14"/>
                <w:szCs w:val="14"/>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F89E557" w14:textId="26A8F231"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26.892.546</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830034A" w14:textId="0F5FB5D0"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23.828.794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4FAE8B4" w14:textId="446DFF54"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28.510.827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8BE0B6C" w14:textId="6AEBB7FA"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25.111.549</w:t>
            </w:r>
          </w:p>
        </w:tc>
      </w:tr>
      <w:tr w:rsidR="00E21C4B" w:rsidRPr="00FA55F0" w14:paraId="6C85452F"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12E3645"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DISPONIBILIDADES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4E4C0F8" w14:textId="7B7FCA67"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6CBC401" w14:textId="3458FC44"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166.842</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22B595E" w14:textId="2C25B858"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220.224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410406B" w14:textId="19F6E4B0"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167.390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E841779" w14:textId="0A08A249"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220.744 </w:t>
            </w:r>
          </w:p>
        </w:tc>
      </w:tr>
      <w:tr w:rsidR="00E21C4B" w:rsidRPr="00FA55F0" w14:paraId="60446685"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FBC202C"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INSTRUMENTOS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F2B1AD0" w14:textId="169E0BCF"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3B08DCE" w14:textId="1B9CC463"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24.974.575</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73CF593" w14:textId="314FA8F3"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22.175.120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8A5C4CC" w14:textId="26DC1807"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26.601.602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A7B8906" w14:textId="628BE40E"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23.451.044</w:t>
            </w:r>
          </w:p>
        </w:tc>
      </w:tr>
      <w:tr w:rsidR="00E21C4B" w:rsidRPr="00FA55F0" w14:paraId="5E2FB61D"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B1DF720"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Aplicações Interfinanceiras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79E554E" w14:textId="6D71A436"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6</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03B3A2C" w14:textId="4245B7C7"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2.117.024</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B338399" w14:textId="5B56597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4.518.448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24C67B6" w14:textId="728D4A73"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261.209</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83396DF" w14:textId="68F6D28D"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2.922.837</w:t>
            </w:r>
          </w:p>
        </w:tc>
      </w:tr>
      <w:tr w:rsidR="00E21C4B" w:rsidRPr="00FA55F0" w14:paraId="562C3AC4"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76A4CDA"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Depósitos compulsórios no Banco Central do Brasil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4132A9F" w14:textId="55D9C1D1"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7</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E571764" w14:textId="324CC18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500.225</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E291419" w14:textId="193BC9D8"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666.944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8F4C278" w14:textId="19ECBFB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500.225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0D5690F" w14:textId="28C15FA3"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666.944</w:t>
            </w:r>
          </w:p>
        </w:tc>
      </w:tr>
      <w:tr w:rsidR="00E21C4B" w:rsidRPr="00FA55F0" w14:paraId="572DEEB3"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9D754A1"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Títulos e Valores Mobiliários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4D6A61D" w14:textId="2314B887"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8</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9AF89AA" w14:textId="7CEB9B6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5.019.739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E412482" w14:textId="6F4C636C"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3.599.628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42282B1" w14:textId="6DB43497"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5.146.682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AFC96B1" w14:textId="3591729F"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3.715.897 </w:t>
            </w:r>
          </w:p>
        </w:tc>
      </w:tr>
      <w:tr w:rsidR="00E21C4B" w:rsidRPr="00FA55F0" w14:paraId="4CF0B189"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82B202C"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Operações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97DF4FA" w14:textId="635110DB"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9</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02BEF1E" w14:textId="05DE25F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17.312.490</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08112A3" w14:textId="2B4E6A79"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13.336.094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2B4CEA8" w14:textId="0956AEB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19.603.625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D68EA48" w14:textId="21D83D6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15.333.529 </w:t>
            </w:r>
          </w:p>
        </w:tc>
      </w:tr>
      <w:tr w:rsidR="00E21C4B" w:rsidRPr="00FA55F0" w14:paraId="180B7318"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BFE6E89"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Transações de arranjo de pagamento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AE33572" w14:textId="72B39F78"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9</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9860851" w14:textId="576A9446"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5F9E437" w14:textId="29C3DCD7"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EB4F52F" w14:textId="313ED62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1.038.903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F2EF8CC" w14:textId="44B33C6C"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792.484 </w:t>
            </w:r>
          </w:p>
        </w:tc>
      </w:tr>
      <w:tr w:rsidR="00E21C4B" w:rsidRPr="00FA55F0" w14:paraId="4F9F51D8"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A4B100D"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Outros instrumentos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CB37C44" w14:textId="4DEC3512"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10</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CB329BA" w14:textId="5CD4C04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25.097</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0548323" w14:textId="7F99650E"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54.006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537A2E4" w14:textId="7437AE1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50.958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270E21D" w14:textId="63AF916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19.353</w:t>
            </w:r>
          </w:p>
        </w:tc>
      </w:tr>
      <w:tr w:rsidR="00E21C4B" w:rsidRPr="00FA55F0" w14:paraId="020B60D2"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E13A71C"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PROVISÃO PARA PERDA ESPERADA ASSOCIADA AO RISCO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2FE9644" w14:textId="77777777" w:rsidR="00E21C4B" w:rsidRPr="00E21C4B" w:rsidRDefault="00E21C4B" w:rsidP="00E21C4B">
            <w:pPr>
              <w:rPr>
                <w:rFonts w:ascii="Segoe UI" w:hAnsi="Segoe UI" w:cs="Segoe UI"/>
                <w:b/>
                <w:bCs/>
                <w:color w:val="7E7E7E"/>
                <w:sz w:val="14"/>
                <w:szCs w:val="14"/>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BD79847" w14:textId="156CCE85"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(342.954)</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8F9B302" w14:textId="27F946B4"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(351.886)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E553E0C" w14:textId="03151659"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(500.437)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73A48E6" w14:textId="3816BE20"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(472.466)</w:t>
            </w:r>
          </w:p>
        </w:tc>
      </w:tr>
      <w:tr w:rsidR="00E21C4B" w:rsidRPr="00FA55F0" w14:paraId="5C5CA93E"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98E13C9"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Operações de Crédito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A99C20B" w14:textId="221EA8D3"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 xml:space="preserve"> 9c</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7B5D70F" w14:textId="5265F62D"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(341.791)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6083872" w14:textId="5ED5856F"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(350.723)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46A556A" w14:textId="290795EE"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(424.791)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E5BA1D8" w14:textId="2A340D6C"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(426.844)</w:t>
            </w:r>
          </w:p>
        </w:tc>
      </w:tr>
      <w:tr w:rsidR="00E21C4B" w:rsidRPr="00FA55F0" w14:paraId="2322AD45"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9D59E31"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Transações de arranjo de pagamento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322A281" w14:textId="054CBCE4"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 xml:space="preserve"> 9d</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2C10D80" w14:textId="052CF7D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32FAAC9" w14:textId="475D722F"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6B7BF35" w14:textId="78CFF86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(58.226)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22F1418" w14:textId="300636A7"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(30.786)</w:t>
            </w:r>
          </w:p>
        </w:tc>
      </w:tr>
      <w:tr w:rsidR="00E21C4B" w:rsidRPr="00FA55F0" w14:paraId="450785AC"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45DEDA9"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Outros Créditos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2732BB6" w14:textId="29C1CB58"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 xml:space="preserve"> 9g</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760AB40" w14:textId="1DEDEDB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(1.163)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29690B1" w14:textId="44F0763E"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(1.163)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53992FE" w14:textId="6C9F4482"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(17.420)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CC8F90E" w14:textId="5F98014C"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(14.836)</w:t>
            </w:r>
          </w:p>
        </w:tc>
      </w:tr>
      <w:tr w:rsidR="00E21C4B" w:rsidRPr="00FA55F0" w14:paraId="1F6D0152"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C9FED6D"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OUTROS ATIVOS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E64558D" w14:textId="13718F8C"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A32CBBA" w14:textId="409BA0C9"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1.659.566</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9BE7FAD" w14:textId="5BE18AF6"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1.334.147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C34F945" w14:textId="7B5C6B61"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1.724.194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74BBBB6" w14:textId="738B253F"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1.387.748</w:t>
            </w:r>
          </w:p>
        </w:tc>
      </w:tr>
      <w:tr w:rsidR="00E21C4B" w:rsidRPr="00FA55F0" w14:paraId="6FDB1292"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3D87637"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Relações interfinanceiras e interdependências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23BE424" w14:textId="536C0B3D"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11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EABE97C" w14:textId="2FD9CD5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210.830</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428FA8F" w14:textId="2D64515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166.458</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32128D9" w14:textId="052E6993"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210.830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A28F20F" w14:textId="4B158422"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166.458</w:t>
            </w:r>
          </w:p>
        </w:tc>
      </w:tr>
      <w:tr w:rsidR="00E21C4B" w:rsidRPr="00FA55F0" w14:paraId="6B7C047E"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264652C"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Outros Valores e Bens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08A25D3" w14:textId="6D846FF8"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12</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ED9C526" w14:textId="01172E66"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161.599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36D372B" w14:textId="62EE9ED5"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142.501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FEA49E7" w14:textId="5B79BF4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168.790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A222897" w14:textId="35C4358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144.758</w:t>
            </w:r>
          </w:p>
        </w:tc>
      </w:tr>
      <w:tr w:rsidR="00E21C4B" w:rsidRPr="00FA55F0" w14:paraId="65360FF9"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FC5353C"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Outros Créditos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B980229" w14:textId="5415A089"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13</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1979DB0" w14:textId="47F001E5"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1.286.688</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08924A8" w14:textId="65B238BC"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1.024.755</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85011F4" w14:textId="44A1B0B2"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1.342.010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2CD9E13" w14:textId="69C43EAB"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1.073.899</w:t>
            </w:r>
          </w:p>
        </w:tc>
      </w:tr>
      <w:tr w:rsidR="00E21C4B" w:rsidRPr="00FA55F0" w14:paraId="1649CB6D"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660FB1D3" w14:textId="77777777" w:rsidR="00E21C4B" w:rsidRPr="00FA55F0" w:rsidRDefault="00E21C4B" w:rsidP="00E21C4B">
            <w:pPr>
              <w:ind w:firstLineChars="100" w:firstLine="140"/>
              <w:rPr>
                <w:rFonts w:ascii="Segoe UI" w:hAnsi="Segoe UI" w:cs="Segoe UI"/>
                <w:color w:val="7E7E7E"/>
                <w:sz w:val="14"/>
                <w:szCs w:val="14"/>
              </w:rPr>
            </w:pPr>
            <w:r w:rsidRPr="00FA55F0">
              <w:rPr>
                <w:rFonts w:ascii="Segoe UI" w:hAnsi="Segoe UI" w:cs="Segoe UI"/>
                <w:color w:val="7E7E7E"/>
                <w:sz w:val="14"/>
                <w:szCs w:val="14"/>
              </w:rPr>
              <w:t>Outros investimentos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325DADA" w14:textId="5F32988F" w:rsidR="00E21C4B" w:rsidRPr="00E21C4B" w:rsidRDefault="00E21C4B" w:rsidP="00E21C4B">
            <w:pPr>
              <w:jc w:val="center"/>
              <w:rPr>
                <w:rFonts w:ascii="Segoe UI" w:hAnsi="Segoe UI" w:cs="Segoe UI"/>
                <w:color w:val="7E7E7E"/>
                <w:sz w:val="14"/>
                <w:szCs w:val="14"/>
              </w:rPr>
            </w:pPr>
            <w:r w:rsidRPr="00E21C4B">
              <w:rPr>
                <w:rFonts w:ascii="Segoe UI" w:hAnsi="Segoe UI" w:cs="Segoe UI"/>
                <w:color w:val="7E7E7E"/>
                <w:sz w:val="14"/>
                <w:szCs w:val="14"/>
              </w:rPr>
              <w:t>14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E497F96" w14:textId="12DA235A"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449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4B085A5" w14:textId="4FFB1051"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433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303E7DA" w14:textId="3E862870"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2.564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7E27908" w14:textId="54E29952" w:rsidR="00E21C4B" w:rsidRPr="00E21C4B" w:rsidRDefault="00E21C4B" w:rsidP="00BE3C59">
            <w:pPr>
              <w:ind w:right="57"/>
              <w:jc w:val="right"/>
              <w:rPr>
                <w:rFonts w:ascii="Segoe UI" w:hAnsi="Segoe UI" w:cs="Segoe UI"/>
                <w:color w:val="7E7E7E"/>
                <w:sz w:val="14"/>
                <w:szCs w:val="14"/>
              </w:rPr>
            </w:pPr>
            <w:r w:rsidRPr="00E21C4B">
              <w:rPr>
                <w:rFonts w:ascii="Segoe UI" w:hAnsi="Segoe UI" w:cs="Segoe UI"/>
                <w:color w:val="7E7E7E"/>
                <w:sz w:val="14"/>
                <w:szCs w:val="14"/>
              </w:rPr>
              <w:t>2.633</w:t>
            </w:r>
          </w:p>
        </w:tc>
      </w:tr>
      <w:tr w:rsidR="00E21C4B" w:rsidRPr="00FA55F0" w14:paraId="67A789D2"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80DCBD2"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PROVISÃO PARA REDUÇÃO AO VALOR RECUPERÁVEL DE ATIVOS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4510C1C" w14:textId="452CD79C"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14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44A5954" w14:textId="2CC109A9"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(163)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351A61C" w14:textId="7C1FEFC8"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(149)</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E5E5BA8" w14:textId="34BAC1B0"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(164)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4EF33EC" w14:textId="0D614B9C"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(150)</w:t>
            </w:r>
          </w:p>
        </w:tc>
      </w:tr>
      <w:tr w:rsidR="00E21C4B" w:rsidRPr="00FA55F0" w14:paraId="07E6A29A"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15F3A1F"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CRÉDITOS TRIBUTÁRIOS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D458243" w14:textId="203B8433"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25b</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EA33DB9" w14:textId="32C9475D"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434.680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783C5EF" w14:textId="5D10337D"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451.338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54D58F6" w14:textId="3DBB6A81"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518.242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435AA7DD" w14:textId="26AA8B5C"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524.629 </w:t>
            </w:r>
          </w:p>
        </w:tc>
      </w:tr>
      <w:tr w:rsidR="00E21C4B" w:rsidRPr="00FA55F0" w14:paraId="4EC4B492"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5F8B534" w14:textId="0F22717B" w:rsidR="00E21C4B" w:rsidRPr="00E21C4B" w:rsidRDefault="00E21C4B" w:rsidP="00E21C4B">
            <w:pPr>
              <w:rPr>
                <w:rFonts w:ascii="Segoe UI" w:hAnsi="Segoe UI" w:cs="Segoe UI"/>
                <w:b/>
                <w:bCs/>
                <w:color w:val="00B0F0"/>
                <w:sz w:val="14"/>
                <w:szCs w:val="14"/>
              </w:rPr>
            </w:pPr>
            <w:r w:rsidRPr="00E21C4B">
              <w:rPr>
                <w:rFonts w:ascii="Segoe UI" w:hAnsi="Segoe UI" w:cs="Segoe UI"/>
                <w:b/>
                <w:bCs/>
                <w:color w:val="00B0F0"/>
                <w:sz w:val="14"/>
                <w:szCs w:val="14"/>
              </w:rPr>
              <w:t>PERMANENTE</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14C5BC4" w14:textId="77777777" w:rsidR="00E21C4B" w:rsidRPr="00E21C4B" w:rsidRDefault="00E21C4B" w:rsidP="00E21C4B">
            <w:pPr>
              <w:rPr>
                <w:rFonts w:ascii="Segoe UI" w:hAnsi="Segoe UI" w:cs="Segoe UI"/>
                <w:b/>
                <w:bCs/>
                <w:color w:val="00B0F0"/>
                <w:sz w:val="14"/>
                <w:szCs w:val="14"/>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96939CF" w14:textId="5EBED591"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 xml:space="preserve"> 1.085.337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4DB783E" w14:textId="4BE98D2D"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 xml:space="preserve"> 957.259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A0A54A" w14:textId="132CBC45"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 xml:space="preserve"> 275.703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7F1B54A" w14:textId="37665E7A" w:rsidR="00E21C4B" w:rsidRPr="00E21C4B" w:rsidRDefault="00E21C4B" w:rsidP="00BE3C59">
            <w:pPr>
              <w:ind w:right="57"/>
              <w:jc w:val="right"/>
              <w:rPr>
                <w:rFonts w:ascii="Segoe UI" w:hAnsi="Segoe UI" w:cs="Segoe UI"/>
                <w:b/>
                <w:bCs/>
                <w:color w:val="00B0F0"/>
                <w:sz w:val="14"/>
                <w:szCs w:val="14"/>
              </w:rPr>
            </w:pPr>
            <w:r w:rsidRPr="00E21C4B">
              <w:rPr>
                <w:rFonts w:ascii="Segoe UI" w:hAnsi="Segoe UI" w:cs="Segoe UI"/>
                <w:b/>
                <w:bCs/>
                <w:color w:val="00B0F0"/>
                <w:sz w:val="14"/>
                <w:szCs w:val="14"/>
              </w:rPr>
              <w:t xml:space="preserve"> 262.873 </w:t>
            </w:r>
          </w:p>
        </w:tc>
      </w:tr>
      <w:tr w:rsidR="00E21C4B" w:rsidRPr="00FA55F0" w14:paraId="2EB16AF9"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B5012F6"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INVESTIMENTOS EM CONTROLADAS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9F463F8" w14:textId="4AB54D3D"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15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FAC23FF" w14:textId="289AA793"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827.281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9EDADB2" w14:textId="4808E46D"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707.501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E2D917B" w14:textId="036E4378"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532F36D" w14:textId="1960F067"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 xml:space="preserve"> -   </w:t>
            </w:r>
          </w:p>
        </w:tc>
      </w:tr>
      <w:tr w:rsidR="00E21C4B" w:rsidRPr="00FA55F0" w14:paraId="3DAD1B5C"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761AC25"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IMOBILIZADO DE USO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915F18B" w14:textId="3288CCCB"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16</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9E01CC4" w14:textId="425D745C"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240.637</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5BC58AE" w14:textId="0D36AFCF"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207.944</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5A2DE02" w14:textId="492A2A1F"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277.573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42BC18E" w14:textId="71AADC64"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238.413</w:t>
            </w:r>
          </w:p>
        </w:tc>
      </w:tr>
      <w:tr w:rsidR="00E21C4B" w:rsidRPr="00FA55F0" w14:paraId="40883960"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4FF69CC"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INTANGÍVEL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58A74A0" w14:textId="228303F3"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17</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BA8FCD5" w14:textId="581E225C"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335.399</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CF867FF" w14:textId="340F2CA5"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320.736</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0BA7BC6" w14:textId="6F2909F1"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351.187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D2B487A" w14:textId="1074348E"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336.482</w:t>
            </w:r>
          </w:p>
        </w:tc>
      </w:tr>
      <w:tr w:rsidR="00E21C4B" w:rsidRPr="00FA55F0" w14:paraId="2BC99AFF"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50DF589" w14:textId="77777777" w:rsidR="00E21C4B" w:rsidRPr="00FA55F0" w:rsidRDefault="00E21C4B" w:rsidP="00E21C4B">
            <w:pPr>
              <w:rPr>
                <w:rFonts w:ascii="Segoe UI" w:hAnsi="Segoe UI" w:cs="Segoe UI"/>
                <w:b/>
                <w:bCs/>
                <w:color w:val="7E7E7E"/>
                <w:sz w:val="14"/>
                <w:szCs w:val="14"/>
              </w:rPr>
            </w:pPr>
            <w:r w:rsidRPr="00FA55F0">
              <w:rPr>
                <w:rFonts w:ascii="Segoe UI" w:hAnsi="Segoe UI" w:cs="Segoe UI"/>
                <w:b/>
                <w:bCs/>
                <w:color w:val="7E7E7E"/>
                <w:sz w:val="14"/>
                <w:szCs w:val="14"/>
              </w:rPr>
              <w:t>DEPRECIAÇÃO E AMORTIZAÇÃO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391648F" w14:textId="0507C671" w:rsidR="00E21C4B" w:rsidRPr="00E21C4B" w:rsidRDefault="00E21C4B" w:rsidP="00E21C4B">
            <w:pPr>
              <w:jc w:val="center"/>
              <w:rPr>
                <w:rFonts w:ascii="Segoe UI" w:hAnsi="Segoe UI" w:cs="Segoe UI"/>
                <w:b/>
                <w:bCs/>
                <w:color w:val="7E7E7E"/>
                <w:sz w:val="14"/>
                <w:szCs w:val="14"/>
              </w:rPr>
            </w:pPr>
            <w:r w:rsidRPr="00E21C4B">
              <w:rPr>
                <w:rFonts w:ascii="Segoe UI" w:hAnsi="Segoe UI" w:cs="Segoe UI"/>
                <w:b/>
                <w:bCs/>
                <w:color w:val="7E7E7E"/>
                <w:sz w:val="14"/>
                <w:szCs w:val="14"/>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BCB88FB" w14:textId="472AA657"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(317.980)</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A52E685" w14:textId="0494B952"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(278.922)</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9622DEC" w14:textId="13A61CCD"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(353.057)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68873A7" w14:textId="63918D2D" w:rsidR="00E21C4B" w:rsidRPr="00E21C4B" w:rsidRDefault="00E21C4B" w:rsidP="00BE3C59">
            <w:pPr>
              <w:ind w:right="57"/>
              <w:jc w:val="right"/>
              <w:rPr>
                <w:rFonts w:ascii="Segoe UI" w:hAnsi="Segoe UI" w:cs="Segoe UI"/>
                <w:b/>
                <w:bCs/>
                <w:color w:val="7E7E7E"/>
                <w:sz w:val="14"/>
                <w:szCs w:val="14"/>
              </w:rPr>
            </w:pPr>
            <w:r w:rsidRPr="00E21C4B">
              <w:rPr>
                <w:rFonts w:ascii="Segoe UI" w:hAnsi="Segoe UI" w:cs="Segoe UI"/>
                <w:b/>
                <w:bCs/>
                <w:color w:val="7E7E7E"/>
                <w:sz w:val="14"/>
                <w:szCs w:val="14"/>
              </w:rPr>
              <w:t>(312.022)</w:t>
            </w:r>
          </w:p>
        </w:tc>
      </w:tr>
      <w:tr w:rsidR="00E21C4B" w:rsidRPr="00FA55F0" w14:paraId="5533E9A6"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04BED7E" w14:textId="77777777" w:rsidR="00E21C4B" w:rsidRPr="00FA55F0" w:rsidRDefault="00E21C4B" w:rsidP="00E21C4B">
            <w:pPr>
              <w:ind w:firstLineChars="100" w:firstLine="140"/>
              <w:outlineLvl w:val="0"/>
              <w:rPr>
                <w:rFonts w:ascii="Segoe UI" w:hAnsi="Segoe UI" w:cs="Segoe UI"/>
                <w:color w:val="7E7E7E"/>
                <w:sz w:val="14"/>
                <w:szCs w:val="14"/>
              </w:rPr>
            </w:pPr>
            <w:bookmarkStart w:id="35" w:name="_Toc87978170"/>
            <w:r w:rsidRPr="00FA55F0">
              <w:rPr>
                <w:rFonts w:ascii="Segoe UI" w:hAnsi="Segoe UI" w:cs="Segoe UI"/>
                <w:color w:val="7E7E7E"/>
                <w:sz w:val="14"/>
                <w:szCs w:val="14"/>
              </w:rPr>
              <w:t>Imobilizado</w:t>
            </w:r>
            <w:bookmarkEnd w:id="35"/>
            <w:r w:rsidRPr="00FA55F0">
              <w:rPr>
                <w:rFonts w:ascii="Segoe UI" w:hAnsi="Segoe UI" w:cs="Segoe UI"/>
                <w:color w:val="7E7E7E"/>
                <w:sz w:val="14"/>
                <w:szCs w:val="14"/>
              </w:rPr>
              <w:t xml:space="preserve">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BE2F834" w14:textId="30CF3CD7" w:rsidR="00E21C4B" w:rsidRPr="00E21C4B" w:rsidRDefault="00E21C4B" w:rsidP="00E21C4B">
            <w:pPr>
              <w:jc w:val="center"/>
              <w:outlineLvl w:val="0"/>
              <w:rPr>
                <w:rFonts w:ascii="Segoe UI" w:hAnsi="Segoe UI" w:cs="Segoe UI"/>
                <w:color w:val="7E7E7E"/>
                <w:sz w:val="14"/>
                <w:szCs w:val="14"/>
              </w:rPr>
            </w:pPr>
            <w:bookmarkStart w:id="36" w:name="_Toc87978171"/>
            <w:r w:rsidRPr="00E21C4B">
              <w:rPr>
                <w:rFonts w:ascii="Segoe UI" w:hAnsi="Segoe UI" w:cs="Segoe UI"/>
                <w:color w:val="7E7E7E"/>
                <w:sz w:val="14"/>
                <w:szCs w:val="14"/>
              </w:rPr>
              <w:t>16</w:t>
            </w:r>
            <w:bookmarkEnd w:id="36"/>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D58BF6D" w14:textId="40FE7FC0" w:rsidR="00E21C4B" w:rsidRPr="00E21C4B" w:rsidRDefault="00E21C4B" w:rsidP="00BE3C59">
            <w:pPr>
              <w:ind w:right="57"/>
              <w:jc w:val="right"/>
              <w:outlineLvl w:val="0"/>
              <w:rPr>
                <w:rFonts w:ascii="Segoe UI" w:hAnsi="Segoe UI" w:cs="Segoe UI"/>
                <w:color w:val="7E7E7E"/>
                <w:sz w:val="14"/>
                <w:szCs w:val="14"/>
              </w:rPr>
            </w:pPr>
            <w:bookmarkStart w:id="37" w:name="_Toc87978172"/>
            <w:r w:rsidRPr="00E21C4B">
              <w:rPr>
                <w:rFonts w:ascii="Segoe UI" w:hAnsi="Segoe UI" w:cs="Segoe UI"/>
                <w:color w:val="7E7E7E"/>
                <w:sz w:val="14"/>
                <w:szCs w:val="14"/>
              </w:rPr>
              <w:t>(148.144)</w:t>
            </w:r>
            <w:bookmarkEnd w:id="37"/>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0B49EF4" w14:textId="532ECF80" w:rsidR="00E21C4B" w:rsidRPr="00E21C4B" w:rsidRDefault="00E21C4B" w:rsidP="00BE3C59">
            <w:pPr>
              <w:ind w:right="57"/>
              <w:jc w:val="right"/>
              <w:outlineLvl w:val="0"/>
              <w:rPr>
                <w:rFonts w:ascii="Segoe UI" w:hAnsi="Segoe UI" w:cs="Segoe UI"/>
                <w:color w:val="7E7E7E"/>
                <w:sz w:val="14"/>
                <w:szCs w:val="14"/>
              </w:rPr>
            </w:pPr>
            <w:bookmarkStart w:id="38" w:name="_Toc87978173"/>
            <w:r w:rsidRPr="00E21C4B">
              <w:rPr>
                <w:rFonts w:ascii="Segoe UI" w:hAnsi="Segoe UI" w:cs="Segoe UI"/>
                <w:color w:val="7E7E7E"/>
                <w:sz w:val="14"/>
                <w:szCs w:val="14"/>
              </w:rPr>
              <w:t>(138.000)</w:t>
            </w:r>
            <w:bookmarkEnd w:id="38"/>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C42AEC2" w14:textId="0926ABC3" w:rsidR="00E21C4B" w:rsidRPr="00E21C4B" w:rsidRDefault="00E21C4B" w:rsidP="00BE3C59">
            <w:pPr>
              <w:ind w:right="57"/>
              <w:jc w:val="right"/>
              <w:outlineLvl w:val="0"/>
              <w:rPr>
                <w:rFonts w:ascii="Segoe UI" w:hAnsi="Segoe UI" w:cs="Segoe UI"/>
                <w:color w:val="7E7E7E"/>
                <w:sz w:val="14"/>
                <w:szCs w:val="14"/>
              </w:rPr>
            </w:pPr>
            <w:bookmarkStart w:id="39" w:name="_Toc87978174"/>
            <w:r w:rsidRPr="00E21C4B">
              <w:rPr>
                <w:rFonts w:ascii="Segoe UI" w:hAnsi="Segoe UI" w:cs="Segoe UI"/>
                <w:color w:val="7E7E7E"/>
                <w:sz w:val="14"/>
                <w:szCs w:val="14"/>
              </w:rPr>
              <w:t>(169.764)</w:t>
            </w:r>
            <w:bookmarkEnd w:id="39"/>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5374A8E" w14:textId="00E04C28" w:rsidR="00E21C4B" w:rsidRPr="00E21C4B" w:rsidRDefault="00E21C4B" w:rsidP="00BE3C59">
            <w:pPr>
              <w:ind w:right="57"/>
              <w:jc w:val="right"/>
              <w:outlineLvl w:val="0"/>
              <w:rPr>
                <w:rFonts w:ascii="Segoe UI" w:hAnsi="Segoe UI" w:cs="Segoe UI"/>
                <w:color w:val="7E7E7E"/>
                <w:sz w:val="14"/>
                <w:szCs w:val="14"/>
              </w:rPr>
            </w:pPr>
            <w:bookmarkStart w:id="40" w:name="_Toc87978175"/>
            <w:r w:rsidRPr="00E21C4B">
              <w:rPr>
                <w:rFonts w:ascii="Segoe UI" w:hAnsi="Segoe UI" w:cs="Segoe UI"/>
                <w:color w:val="7E7E7E"/>
                <w:sz w:val="14"/>
                <w:szCs w:val="14"/>
              </w:rPr>
              <w:t>(158.981)</w:t>
            </w:r>
            <w:bookmarkEnd w:id="40"/>
          </w:p>
        </w:tc>
      </w:tr>
      <w:tr w:rsidR="00E21C4B" w:rsidRPr="00FA55F0" w14:paraId="32B2BACD"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3976AC2" w14:textId="77777777" w:rsidR="00E21C4B" w:rsidRPr="00FA55F0" w:rsidRDefault="00E21C4B" w:rsidP="00E21C4B">
            <w:pPr>
              <w:ind w:firstLineChars="100" w:firstLine="140"/>
              <w:outlineLvl w:val="0"/>
              <w:rPr>
                <w:rFonts w:ascii="Segoe UI" w:hAnsi="Segoe UI" w:cs="Segoe UI"/>
                <w:color w:val="7E7E7E"/>
                <w:sz w:val="14"/>
                <w:szCs w:val="14"/>
              </w:rPr>
            </w:pPr>
            <w:bookmarkStart w:id="41" w:name="_Toc87978176"/>
            <w:r w:rsidRPr="00FA55F0">
              <w:rPr>
                <w:rFonts w:ascii="Segoe UI" w:hAnsi="Segoe UI" w:cs="Segoe UI"/>
                <w:color w:val="7E7E7E"/>
                <w:sz w:val="14"/>
                <w:szCs w:val="14"/>
              </w:rPr>
              <w:t>Intangível</w:t>
            </w:r>
            <w:bookmarkEnd w:id="41"/>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2E76C12" w14:textId="334D7678" w:rsidR="00E21C4B" w:rsidRPr="00E21C4B" w:rsidRDefault="00E21C4B" w:rsidP="00E21C4B">
            <w:pPr>
              <w:jc w:val="center"/>
              <w:outlineLvl w:val="0"/>
              <w:rPr>
                <w:rFonts w:ascii="Segoe UI" w:hAnsi="Segoe UI" w:cs="Segoe UI"/>
                <w:color w:val="7E7E7E"/>
                <w:sz w:val="14"/>
                <w:szCs w:val="14"/>
              </w:rPr>
            </w:pPr>
            <w:bookmarkStart w:id="42" w:name="_Toc87978177"/>
            <w:r w:rsidRPr="00E21C4B">
              <w:rPr>
                <w:rFonts w:ascii="Segoe UI" w:hAnsi="Segoe UI" w:cs="Segoe UI"/>
                <w:color w:val="7E7E7E"/>
                <w:sz w:val="14"/>
                <w:szCs w:val="14"/>
              </w:rPr>
              <w:t>17</w:t>
            </w:r>
            <w:bookmarkEnd w:id="42"/>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329AEFB" w14:textId="0AE71A9D" w:rsidR="00E21C4B" w:rsidRPr="00E21C4B" w:rsidRDefault="00E21C4B" w:rsidP="00BE3C59">
            <w:pPr>
              <w:ind w:right="57"/>
              <w:jc w:val="right"/>
              <w:outlineLvl w:val="0"/>
              <w:rPr>
                <w:rFonts w:ascii="Segoe UI" w:hAnsi="Segoe UI" w:cs="Segoe UI"/>
                <w:color w:val="7E7E7E"/>
                <w:sz w:val="14"/>
                <w:szCs w:val="14"/>
              </w:rPr>
            </w:pPr>
            <w:bookmarkStart w:id="43" w:name="_Toc87978178"/>
            <w:r w:rsidRPr="00E21C4B">
              <w:rPr>
                <w:rFonts w:ascii="Segoe UI" w:hAnsi="Segoe UI" w:cs="Segoe UI"/>
                <w:color w:val="7E7E7E"/>
                <w:sz w:val="14"/>
                <w:szCs w:val="14"/>
              </w:rPr>
              <w:t>(169.836)</w:t>
            </w:r>
            <w:bookmarkEnd w:id="43"/>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12A8EC1" w14:textId="699F6560" w:rsidR="00E21C4B" w:rsidRPr="00E21C4B" w:rsidRDefault="00E21C4B" w:rsidP="00BE3C59">
            <w:pPr>
              <w:ind w:right="57"/>
              <w:jc w:val="right"/>
              <w:outlineLvl w:val="0"/>
              <w:rPr>
                <w:rFonts w:ascii="Segoe UI" w:hAnsi="Segoe UI" w:cs="Segoe UI"/>
                <w:color w:val="7E7E7E"/>
                <w:sz w:val="14"/>
                <w:szCs w:val="14"/>
              </w:rPr>
            </w:pPr>
            <w:bookmarkStart w:id="44" w:name="_Toc87978179"/>
            <w:r w:rsidRPr="00E21C4B">
              <w:rPr>
                <w:rFonts w:ascii="Segoe UI" w:hAnsi="Segoe UI" w:cs="Segoe UI"/>
                <w:color w:val="7E7E7E"/>
                <w:sz w:val="14"/>
                <w:szCs w:val="14"/>
              </w:rPr>
              <w:t>(140.922)</w:t>
            </w:r>
            <w:bookmarkEnd w:id="44"/>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8B3451A" w14:textId="77BA5F7C" w:rsidR="00E21C4B" w:rsidRPr="00E21C4B" w:rsidRDefault="00E21C4B" w:rsidP="00BE3C59">
            <w:pPr>
              <w:ind w:right="57"/>
              <w:jc w:val="right"/>
              <w:outlineLvl w:val="0"/>
              <w:rPr>
                <w:rFonts w:ascii="Segoe UI" w:hAnsi="Segoe UI" w:cs="Segoe UI"/>
                <w:color w:val="7E7E7E"/>
                <w:sz w:val="14"/>
                <w:szCs w:val="14"/>
              </w:rPr>
            </w:pPr>
            <w:bookmarkStart w:id="45" w:name="_Toc87978180"/>
            <w:r w:rsidRPr="00E21C4B">
              <w:rPr>
                <w:rFonts w:ascii="Segoe UI" w:hAnsi="Segoe UI" w:cs="Segoe UI"/>
                <w:color w:val="7E7E7E"/>
                <w:sz w:val="14"/>
                <w:szCs w:val="14"/>
              </w:rPr>
              <w:t>(183.293)</w:t>
            </w:r>
            <w:bookmarkEnd w:id="45"/>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06EB8C3" w14:textId="1C4B2D48" w:rsidR="00E21C4B" w:rsidRPr="00E21C4B" w:rsidRDefault="00E21C4B" w:rsidP="00BE3C59">
            <w:pPr>
              <w:ind w:right="57"/>
              <w:jc w:val="right"/>
              <w:outlineLvl w:val="0"/>
              <w:rPr>
                <w:rFonts w:ascii="Segoe UI" w:hAnsi="Segoe UI" w:cs="Segoe UI"/>
                <w:color w:val="7E7E7E"/>
                <w:sz w:val="14"/>
                <w:szCs w:val="14"/>
              </w:rPr>
            </w:pPr>
            <w:bookmarkStart w:id="46" w:name="_Toc87978181"/>
            <w:r w:rsidRPr="00E21C4B">
              <w:rPr>
                <w:rFonts w:ascii="Segoe UI" w:hAnsi="Segoe UI" w:cs="Segoe UI"/>
                <w:color w:val="7E7E7E"/>
                <w:sz w:val="14"/>
                <w:szCs w:val="14"/>
              </w:rPr>
              <w:t>(153.041)</w:t>
            </w:r>
            <w:bookmarkEnd w:id="46"/>
          </w:p>
        </w:tc>
      </w:tr>
      <w:tr w:rsidR="00E21C4B" w:rsidRPr="00FA55F0" w14:paraId="2E727E27" w14:textId="77777777" w:rsidTr="00FA55F0">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DB51987" w14:textId="77777777" w:rsidR="00E21C4B" w:rsidRPr="00FA55F0" w:rsidRDefault="00E21C4B" w:rsidP="00E21C4B">
            <w:pPr>
              <w:rPr>
                <w:rFonts w:ascii="Segoe UI" w:hAnsi="Segoe UI" w:cs="Segoe UI"/>
                <w:b/>
                <w:bCs/>
                <w:color w:val="009FE2"/>
                <w:sz w:val="14"/>
                <w:szCs w:val="14"/>
              </w:rPr>
            </w:pPr>
            <w:r w:rsidRPr="00FA55F0">
              <w:rPr>
                <w:rFonts w:ascii="Segoe UI" w:hAnsi="Segoe UI" w:cs="Segoe UI"/>
                <w:b/>
                <w:bCs/>
                <w:color w:val="009FE2"/>
                <w:sz w:val="14"/>
                <w:szCs w:val="14"/>
              </w:rPr>
              <w:t xml:space="preserve">TOTAL DO ATIVO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7A100DB" w14:textId="77777777" w:rsidR="00E21C4B" w:rsidRPr="00E21C4B" w:rsidRDefault="00E21C4B" w:rsidP="00E21C4B">
            <w:pPr>
              <w:rPr>
                <w:rFonts w:ascii="Segoe UI" w:hAnsi="Segoe UI" w:cs="Segoe UI"/>
                <w:b/>
                <w:bCs/>
                <w:color w:val="009FE2"/>
                <w:sz w:val="14"/>
                <w:szCs w:val="14"/>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6AACB94" w14:textId="3E463F4D" w:rsidR="00E21C4B" w:rsidRPr="00E21C4B" w:rsidRDefault="00E21C4B" w:rsidP="00BE3C59">
            <w:pPr>
              <w:ind w:right="57"/>
              <w:jc w:val="right"/>
              <w:rPr>
                <w:rFonts w:ascii="Segoe UI" w:hAnsi="Segoe UI" w:cs="Segoe UI"/>
                <w:b/>
                <w:bCs/>
                <w:color w:val="009FE2"/>
                <w:sz w:val="14"/>
                <w:szCs w:val="14"/>
              </w:rPr>
            </w:pPr>
            <w:r w:rsidRPr="00E21C4B">
              <w:rPr>
                <w:rFonts w:ascii="Segoe UI" w:hAnsi="Segoe UI" w:cs="Segoe UI"/>
                <w:b/>
                <w:bCs/>
                <w:color w:val="009FE2"/>
                <w:sz w:val="14"/>
                <w:szCs w:val="14"/>
              </w:rPr>
              <w:t xml:space="preserve"> 27.977.883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150D24C" w14:textId="5513C358" w:rsidR="00E21C4B" w:rsidRPr="00E21C4B" w:rsidRDefault="00E21C4B" w:rsidP="00BE3C59">
            <w:pPr>
              <w:ind w:right="57"/>
              <w:jc w:val="right"/>
              <w:rPr>
                <w:rFonts w:ascii="Segoe UI" w:hAnsi="Segoe UI" w:cs="Segoe UI"/>
                <w:b/>
                <w:bCs/>
                <w:color w:val="009FE2"/>
                <w:sz w:val="14"/>
                <w:szCs w:val="14"/>
              </w:rPr>
            </w:pPr>
            <w:r w:rsidRPr="00E21C4B">
              <w:rPr>
                <w:rFonts w:ascii="Segoe UI" w:hAnsi="Segoe UI" w:cs="Segoe UI"/>
                <w:b/>
                <w:bCs/>
                <w:color w:val="009FE2"/>
                <w:sz w:val="14"/>
                <w:szCs w:val="14"/>
              </w:rPr>
              <w:t xml:space="preserve"> 24.786.053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4A065E1" w14:textId="33F33A08" w:rsidR="00E21C4B" w:rsidRPr="00E21C4B" w:rsidRDefault="00E21C4B" w:rsidP="00BE3C59">
            <w:pPr>
              <w:ind w:right="57"/>
              <w:jc w:val="right"/>
              <w:rPr>
                <w:rFonts w:ascii="Segoe UI" w:hAnsi="Segoe UI" w:cs="Segoe UI"/>
                <w:b/>
                <w:bCs/>
                <w:color w:val="009FE2"/>
                <w:sz w:val="14"/>
                <w:szCs w:val="14"/>
              </w:rPr>
            </w:pPr>
            <w:r w:rsidRPr="00E21C4B">
              <w:rPr>
                <w:rFonts w:ascii="Segoe UI" w:hAnsi="Segoe UI" w:cs="Segoe UI"/>
                <w:b/>
                <w:bCs/>
                <w:color w:val="009FE2"/>
                <w:sz w:val="14"/>
                <w:szCs w:val="14"/>
              </w:rPr>
              <w:t xml:space="preserve"> 28.786.530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8715262" w14:textId="270A14BC" w:rsidR="00E21C4B" w:rsidRPr="00E21C4B" w:rsidRDefault="00E21C4B" w:rsidP="00BE3C59">
            <w:pPr>
              <w:ind w:right="57"/>
              <w:jc w:val="right"/>
              <w:rPr>
                <w:rFonts w:ascii="Segoe UI" w:hAnsi="Segoe UI" w:cs="Segoe UI"/>
                <w:b/>
                <w:bCs/>
                <w:color w:val="009FE2"/>
                <w:sz w:val="14"/>
                <w:szCs w:val="14"/>
              </w:rPr>
            </w:pPr>
            <w:r w:rsidRPr="00E21C4B">
              <w:rPr>
                <w:rFonts w:ascii="Segoe UI" w:hAnsi="Segoe UI" w:cs="Segoe UI"/>
                <w:b/>
                <w:bCs/>
                <w:color w:val="009FE2"/>
                <w:sz w:val="14"/>
                <w:szCs w:val="14"/>
              </w:rPr>
              <w:t xml:space="preserve"> 25.374.422 </w:t>
            </w:r>
          </w:p>
        </w:tc>
      </w:tr>
    </w:tbl>
    <w:p w14:paraId="33E23CA0" w14:textId="795E5E14" w:rsidR="00AB7E91" w:rsidRPr="00CB1706" w:rsidRDefault="00FA55F0" w:rsidP="00675DEB">
      <w:pPr>
        <w:pStyle w:val="072-Rodapdatabela"/>
        <w:spacing w:before="0"/>
        <w:ind w:left="0" w:firstLine="0"/>
        <w:rPr>
          <w:rFonts w:ascii="Segoe UI" w:eastAsia="Segoe UI" w:hAnsi="Segoe UI" w:cs="Segoe UI"/>
          <w:color w:val="616161"/>
          <w:szCs w:val="14"/>
          <w:lang w:val="pt-PT" w:eastAsia="en-US"/>
        </w:rPr>
      </w:pPr>
      <w:r w:rsidRPr="00CB1706">
        <w:rPr>
          <w:rFonts w:ascii="Segoe UI" w:eastAsia="Segoe UI" w:hAnsi="Segoe UI" w:cs="Segoe UI"/>
          <w:color w:val="616161"/>
          <w:szCs w:val="14"/>
          <w:lang w:val="pt-PT" w:eastAsia="en-US"/>
        </w:rPr>
        <w:t xml:space="preserve"> </w:t>
      </w:r>
      <w:r w:rsidR="00AB7E91" w:rsidRPr="00CB1706">
        <w:rPr>
          <w:rFonts w:ascii="Segoe UI" w:eastAsia="Segoe UI" w:hAnsi="Segoe UI" w:cs="Segoe UI"/>
          <w:color w:val="616161"/>
          <w:szCs w:val="14"/>
          <w:lang w:val="pt-PT" w:eastAsia="en-US"/>
        </w:rPr>
        <w:t>As notas explicativas são parte integrante das demonstrações financeiras.</w:t>
      </w:r>
    </w:p>
    <w:p w14:paraId="465FA3C3" w14:textId="3A5FD0C3" w:rsidR="00D5232C" w:rsidRPr="00CB1706" w:rsidRDefault="00D5232C" w:rsidP="00675DEB">
      <w:pPr>
        <w:rPr>
          <w:rFonts w:ascii="Segoe UI" w:hAnsi="Segoe UI" w:cs="Segoe UI"/>
        </w:rPr>
      </w:pPr>
    </w:p>
    <w:p w14:paraId="08D8AAA0" w14:textId="75AB5464" w:rsidR="00A81B5E" w:rsidRPr="00CB1706" w:rsidRDefault="00A81B5E" w:rsidP="00675DEB">
      <w:pPr>
        <w:rPr>
          <w:rFonts w:ascii="Segoe UI" w:hAnsi="Segoe UI" w:cs="Segoe UI"/>
        </w:rPr>
      </w:pPr>
    </w:p>
    <w:p w14:paraId="48D182C7" w14:textId="77777777" w:rsidR="00A81B5E" w:rsidRPr="00CB1706" w:rsidRDefault="00A81B5E">
      <w:pPr>
        <w:suppressAutoHyphens w:val="0"/>
        <w:rPr>
          <w:rFonts w:ascii="Segoe UI" w:hAnsi="Segoe UI" w:cs="Segoe UI"/>
        </w:rPr>
      </w:pPr>
      <w:r w:rsidRPr="00CB1706">
        <w:rPr>
          <w:rFonts w:ascii="Segoe UI" w:hAnsi="Segoe UI" w:cs="Segoe UI"/>
        </w:rPr>
        <w:br w:type="page"/>
      </w:r>
    </w:p>
    <w:p w14:paraId="2CCCB1CD" w14:textId="0226932B" w:rsidR="00A81B5E" w:rsidRPr="00CB1706" w:rsidRDefault="00A81B5E" w:rsidP="00A81B5E">
      <w:pPr>
        <w:pStyle w:val="Ttulo1"/>
        <w:pageBreakBefore/>
        <w:numPr>
          <w:ilvl w:val="0"/>
          <w:numId w:val="0"/>
        </w:numPr>
        <w:rPr>
          <w:rFonts w:ascii="Segoe UI" w:eastAsia="Segoe UI Black" w:hAnsi="Segoe UI" w:cs="Segoe UI"/>
          <w:color w:val="009FE2"/>
          <w:sz w:val="22"/>
          <w:szCs w:val="22"/>
          <w:lang w:val="pt-PT" w:eastAsia="en-US"/>
        </w:rPr>
      </w:pPr>
      <w:bookmarkStart w:id="47" w:name="_Toc63088451"/>
      <w:bookmarkStart w:id="48" w:name="_Toc63499335"/>
      <w:bookmarkStart w:id="49" w:name="_Toc63753349"/>
      <w:bookmarkStart w:id="50" w:name="_Toc63770771"/>
      <w:bookmarkStart w:id="51" w:name="_Toc63868955"/>
      <w:bookmarkStart w:id="52" w:name="_Toc70953632"/>
      <w:bookmarkStart w:id="53" w:name="_Toc79436338"/>
      <w:bookmarkStart w:id="54" w:name="_Toc79436390"/>
      <w:bookmarkStart w:id="55" w:name="_Toc79584402"/>
      <w:bookmarkStart w:id="56" w:name="_Toc79600353"/>
      <w:bookmarkStart w:id="57" w:name="_Toc87978182"/>
      <w:r w:rsidRPr="00CB1706">
        <w:rPr>
          <w:rFonts w:ascii="Segoe UI" w:eastAsia="Segoe UI Black" w:hAnsi="Segoe UI" w:cs="Segoe UI"/>
          <w:color w:val="009FE2"/>
          <w:sz w:val="22"/>
          <w:szCs w:val="22"/>
          <w:lang w:val="pt-PT" w:eastAsia="en-US"/>
        </w:rPr>
        <w:lastRenderedPageBreak/>
        <w:t>Balanço Patrimonial – Passivo</w:t>
      </w:r>
      <w:bookmarkEnd w:id="47"/>
      <w:bookmarkEnd w:id="48"/>
      <w:bookmarkEnd w:id="49"/>
      <w:bookmarkEnd w:id="50"/>
      <w:bookmarkEnd w:id="51"/>
      <w:bookmarkEnd w:id="52"/>
      <w:bookmarkEnd w:id="53"/>
      <w:bookmarkEnd w:id="54"/>
      <w:bookmarkEnd w:id="55"/>
      <w:bookmarkEnd w:id="56"/>
      <w:bookmarkEnd w:id="57"/>
    </w:p>
    <w:p w14:paraId="71AA0648" w14:textId="3EC20E1A" w:rsidR="00A81B5E" w:rsidRDefault="00A81B5E" w:rsidP="00A81B5E">
      <w:pPr>
        <w:rPr>
          <w:rFonts w:ascii="Segoe UI" w:hAnsi="Segoe UI" w:cs="Segoe UI"/>
          <w:color w:val="7E7E7E"/>
        </w:rPr>
      </w:pPr>
    </w:p>
    <w:tbl>
      <w:tblPr>
        <w:tblW w:w="5000" w:type="pct"/>
        <w:tblCellMar>
          <w:top w:w="15" w:type="dxa"/>
          <w:left w:w="70" w:type="dxa"/>
          <w:bottom w:w="15" w:type="dxa"/>
          <w:right w:w="70" w:type="dxa"/>
        </w:tblCellMar>
        <w:tblLook w:val="04A0" w:firstRow="1" w:lastRow="0" w:firstColumn="1" w:lastColumn="0" w:noHBand="0" w:noVBand="1"/>
      </w:tblPr>
      <w:tblGrid>
        <w:gridCol w:w="5324"/>
        <w:gridCol w:w="520"/>
        <w:gridCol w:w="919"/>
        <w:gridCol w:w="1005"/>
        <w:gridCol w:w="1213"/>
        <w:gridCol w:w="1213"/>
      </w:tblGrid>
      <w:tr w:rsidR="006B2812" w:rsidRPr="006B2812" w14:paraId="531A8A74" w14:textId="77777777" w:rsidTr="006B2812">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0EE06F4D" w14:textId="77777777" w:rsidR="006B2812" w:rsidRPr="006B2812" w:rsidRDefault="006B2812" w:rsidP="006B2812">
            <w:pPr>
              <w:suppressAutoHyphens w:val="0"/>
              <w:jc w:val="center"/>
              <w:rPr>
                <w:rFonts w:ascii="Segoe UI" w:hAnsi="Segoe UI" w:cs="Segoe UI"/>
                <w:b/>
                <w:bCs/>
                <w:color w:val="003D7D"/>
                <w:sz w:val="14"/>
                <w:szCs w:val="14"/>
                <w:lang w:eastAsia="pt-BR"/>
              </w:rPr>
            </w:pPr>
            <w:r w:rsidRPr="006B2812">
              <w:rPr>
                <w:rFonts w:ascii="Segoe UI" w:hAnsi="Segoe UI" w:cs="Segoe UI"/>
                <w:b/>
                <w:bCs/>
                <w:color w:val="003D7D"/>
                <w:sz w:val="14"/>
                <w:szCs w:val="14"/>
                <w:lang w:eastAsia="pt-BR"/>
              </w:rPr>
              <w:t xml:space="preserve">BRB - Banco de Brasília S.A. </w:t>
            </w:r>
          </w:p>
        </w:tc>
      </w:tr>
      <w:tr w:rsidR="006B2812" w:rsidRPr="006B2812" w14:paraId="4120C6EA" w14:textId="77777777" w:rsidTr="006B2812">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C3E67CC" w14:textId="77777777" w:rsidR="006B2812" w:rsidRPr="006B2812" w:rsidRDefault="006B2812" w:rsidP="006B2812">
            <w:pPr>
              <w:suppressAutoHyphens w:val="0"/>
              <w:jc w:val="center"/>
              <w:rPr>
                <w:rFonts w:ascii="Segoe UI" w:hAnsi="Segoe UI" w:cs="Segoe UI"/>
                <w:b/>
                <w:bCs/>
                <w:color w:val="003D7D"/>
                <w:sz w:val="14"/>
                <w:szCs w:val="14"/>
                <w:lang w:eastAsia="pt-BR"/>
              </w:rPr>
            </w:pPr>
            <w:r w:rsidRPr="006B2812">
              <w:rPr>
                <w:rFonts w:ascii="Segoe UI" w:hAnsi="Segoe UI" w:cs="Segoe UI"/>
                <w:b/>
                <w:bCs/>
                <w:color w:val="003D7D"/>
                <w:sz w:val="14"/>
                <w:szCs w:val="14"/>
                <w:lang w:eastAsia="pt-BR"/>
              </w:rPr>
              <w:t>Balanço Patrimonial</w:t>
            </w:r>
          </w:p>
        </w:tc>
      </w:tr>
      <w:tr w:rsidR="006B2812" w:rsidRPr="006B2812" w14:paraId="26BF3411" w14:textId="77777777" w:rsidTr="006B2812">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17BD5A1"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Em 30.09.2021 e 31.12.2020</w:t>
            </w:r>
          </w:p>
        </w:tc>
      </w:tr>
      <w:tr w:rsidR="006B2812" w:rsidRPr="006B2812" w14:paraId="180B871F" w14:textId="77777777" w:rsidTr="006B2812">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03D3AF5" w14:textId="77777777" w:rsidR="006B2812" w:rsidRPr="006B2812" w:rsidRDefault="006B2812" w:rsidP="006B2812">
            <w:pPr>
              <w:suppressAutoHyphens w:val="0"/>
              <w:jc w:val="center"/>
              <w:rPr>
                <w:rFonts w:ascii="Segoe UI" w:hAnsi="Segoe UI" w:cs="Segoe UI"/>
                <w:color w:val="00B0F0"/>
                <w:sz w:val="14"/>
                <w:szCs w:val="14"/>
                <w:lang w:eastAsia="pt-BR"/>
              </w:rPr>
            </w:pPr>
            <w:r w:rsidRPr="006B2812">
              <w:rPr>
                <w:rFonts w:ascii="Segoe UI" w:hAnsi="Segoe UI" w:cs="Segoe UI"/>
                <w:color w:val="00B0F0"/>
                <w:sz w:val="14"/>
                <w:szCs w:val="14"/>
                <w:lang w:eastAsia="pt-BR"/>
              </w:rPr>
              <w:t>(em milhares de Reais)</w:t>
            </w:r>
          </w:p>
        </w:tc>
      </w:tr>
      <w:tr w:rsidR="006B2812" w:rsidRPr="006B2812" w14:paraId="0EBBA3AB" w14:textId="77777777" w:rsidTr="006B2812">
        <w:trPr>
          <w:trHeight w:val="170"/>
        </w:trPr>
        <w:tc>
          <w:tcPr>
            <w:tcW w:w="2611" w:type="pct"/>
            <w:vMerge w:val="restart"/>
            <w:tcBorders>
              <w:top w:val="dotted" w:sz="4" w:space="0" w:color="000000"/>
              <w:left w:val="dotted" w:sz="4" w:space="0" w:color="000000"/>
              <w:bottom w:val="dotted" w:sz="4" w:space="0" w:color="000000"/>
              <w:right w:val="dotted" w:sz="4" w:space="0" w:color="000000"/>
            </w:tcBorders>
            <w:vAlign w:val="center"/>
            <w:hideMark/>
          </w:tcPr>
          <w:p w14:paraId="0D4B79FF"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PASSIVO</w:t>
            </w:r>
          </w:p>
        </w:tc>
        <w:tc>
          <w:tcPr>
            <w:tcW w:w="255" w:type="pct"/>
            <w:vMerge w:val="restart"/>
            <w:tcBorders>
              <w:top w:val="dotted" w:sz="4" w:space="0" w:color="000000"/>
              <w:left w:val="dotted" w:sz="4" w:space="0" w:color="000000"/>
              <w:bottom w:val="nil"/>
              <w:right w:val="dotted" w:sz="4" w:space="0" w:color="000000"/>
            </w:tcBorders>
            <w:vAlign w:val="center"/>
            <w:hideMark/>
          </w:tcPr>
          <w:p w14:paraId="2393D4ED"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Nota</w:t>
            </w:r>
          </w:p>
        </w:tc>
        <w:tc>
          <w:tcPr>
            <w:tcW w:w="944" w:type="pct"/>
            <w:gridSpan w:val="2"/>
            <w:tcBorders>
              <w:top w:val="dotted" w:sz="4" w:space="0" w:color="000000"/>
              <w:left w:val="dotted" w:sz="4" w:space="0" w:color="000000"/>
              <w:bottom w:val="dotted" w:sz="4" w:space="0" w:color="000000"/>
              <w:right w:val="dotted" w:sz="4" w:space="0" w:color="000000"/>
            </w:tcBorders>
            <w:vAlign w:val="center"/>
            <w:hideMark/>
          </w:tcPr>
          <w:p w14:paraId="795C3ECB"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BRB-MÚLTIPLO</w:t>
            </w:r>
          </w:p>
        </w:tc>
        <w:tc>
          <w:tcPr>
            <w:tcW w:w="1190" w:type="pct"/>
            <w:gridSpan w:val="2"/>
            <w:tcBorders>
              <w:top w:val="dotted" w:sz="4" w:space="0" w:color="000000"/>
              <w:left w:val="dotted" w:sz="4" w:space="0" w:color="000000"/>
              <w:bottom w:val="dotted" w:sz="4" w:space="0" w:color="000000"/>
              <w:right w:val="dotted" w:sz="4" w:space="0" w:color="000000"/>
            </w:tcBorders>
            <w:vAlign w:val="center"/>
            <w:hideMark/>
          </w:tcPr>
          <w:p w14:paraId="62E1E283"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BRB-CONSOLIDADO</w:t>
            </w:r>
          </w:p>
        </w:tc>
      </w:tr>
      <w:tr w:rsidR="006B2812" w:rsidRPr="006B2812" w14:paraId="6B5922B5" w14:textId="77777777" w:rsidTr="006B2812">
        <w:trPr>
          <w:trHeight w:val="170"/>
        </w:trPr>
        <w:tc>
          <w:tcPr>
            <w:tcW w:w="2611" w:type="pct"/>
            <w:vMerge/>
            <w:tcBorders>
              <w:top w:val="dotted" w:sz="4" w:space="0" w:color="000000"/>
              <w:left w:val="dotted" w:sz="4" w:space="0" w:color="000000"/>
              <w:bottom w:val="dotted" w:sz="4" w:space="0" w:color="000000"/>
              <w:right w:val="dotted" w:sz="4" w:space="0" w:color="000000"/>
            </w:tcBorders>
            <w:vAlign w:val="center"/>
            <w:hideMark/>
          </w:tcPr>
          <w:p w14:paraId="4F82960F" w14:textId="77777777" w:rsidR="006B2812" w:rsidRPr="006B2812" w:rsidRDefault="006B2812" w:rsidP="006B2812">
            <w:pPr>
              <w:suppressAutoHyphens w:val="0"/>
              <w:rPr>
                <w:rFonts w:ascii="Segoe UI" w:hAnsi="Segoe UI" w:cs="Segoe UI"/>
                <w:b/>
                <w:bCs/>
                <w:color w:val="00B0F0"/>
                <w:sz w:val="14"/>
                <w:szCs w:val="14"/>
                <w:lang w:eastAsia="pt-BR"/>
              </w:rPr>
            </w:pPr>
          </w:p>
        </w:tc>
        <w:tc>
          <w:tcPr>
            <w:tcW w:w="255" w:type="pct"/>
            <w:vMerge/>
            <w:tcBorders>
              <w:top w:val="dotted" w:sz="4" w:space="0" w:color="000000"/>
              <w:left w:val="dotted" w:sz="4" w:space="0" w:color="000000"/>
              <w:bottom w:val="nil"/>
              <w:right w:val="dotted" w:sz="4" w:space="0" w:color="000000"/>
            </w:tcBorders>
            <w:vAlign w:val="center"/>
            <w:hideMark/>
          </w:tcPr>
          <w:p w14:paraId="5FC3AD77" w14:textId="77777777" w:rsidR="006B2812" w:rsidRPr="006B2812" w:rsidRDefault="006B2812" w:rsidP="006B2812">
            <w:pPr>
              <w:suppressAutoHyphens w:val="0"/>
              <w:rPr>
                <w:rFonts w:ascii="Segoe UI" w:hAnsi="Segoe UI" w:cs="Segoe UI"/>
                <w:b/>
                <w:bCs/>
                <w:color w:val="00B0F0"/>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0E29D46"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30.09.2021</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0B8679D"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31.12.2020</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D6BBC23"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30.09.2021</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91D7D35"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31.12.2020</w:t>
            </w:r>
          </w:p>
        </w:tc>
      </w:tr>
      <w:tr w:rsidR="006B2812" w:rsidRPr="006B2812" w14:paraId="1DECAB08"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5956C65" w14:textId="77777777" w:rsidR="006B2812" w:rsidRPr="006B2812" w:rsidRDefault="006B2812" w:rsidP="006B2812">
            <w:pPr>
              <w:suppressAutoHyphens w:val="0"/>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CIRCULANTE E NÃO CIRCULANTE</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06C353B"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24310C5"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25.694.129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1E72477"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22.808.117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B6ECD56"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26.306.373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4C8297E"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23.224.007 </w:t>
            </w:r>
          </w:p>
        </w:tc>
      </w:tr>
      <w:tr w:rsidR="006B2812" w:rsidRPr="006B2812" w14:paraId="08EF9178"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B6A06BC"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INSTRUMENTOS FINANCEIROS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4D910FF2"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11D92DA"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23.685.372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6978A29"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21.011.424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E9C4659"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23.255.748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C439D1F"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20.597.256 </w:t>
            </w:r>
          </w:p>
        </w:tc>
      </w:tr>
      <w:tr w:rsidR="006B2812" w:rsidRPr="006B2812" w14:paraId="5E3DCCED"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9AC6EF3"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Depósitos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7294FA0"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18</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6E05D75"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19.495.895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086E0B0D"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17.079.217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0AAB862"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19.088.279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0704618"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16.688.080 </w:t>
            </w:r>
          </w:p>
        </w:tc>
      </w:tr>
      <w:tr w:rsidR="006B2812" w:rsidRPr="006B2812" w14:paraId="35CF26BE"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3EB8D03"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Captação no Mercado Aberto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E8D4CE8"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19</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DCC4F8E"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1.492.535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214A405"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340.857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CE53ED1"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1.470.527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1A79A17"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317.826 </w:t>
            </w:r>
          </w:p>
        </w:tc>
      </w:tr>
      <w:tr w:rsidR="006B2812" w:rsidRPr="006B2812" w14:paraId="0CF74894"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70E1E50"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Dívidas Subordinadas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23ADD45B"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20</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EB8731C"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578.578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524E105"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766.193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2D97394"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578.578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B33CAC8"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766.193 </w:t>
            </w:r>
          </w:p>
        </w:tc>
      </w:tr>
      <w:tr w:rsidR="006B2812" w:rsidRPr="006B2812" w14:paraId="5968745E"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5A81B3A"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Outros Passivos Financeiros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D294229"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21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2DBDA50"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2.118.364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7530A79"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2.825.157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7C5B4E0"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2.118.364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6B8C4F2"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2.825.157 </w:t>
            </w:r>
          </w:p>
        </w:tc>
      </w:tr>
      <w:tr w:rsidR="006B2812" w:rsidRPr="006B2812" w14:paraId="0EC9ED9B"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7452F0A"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OUTRAS OBRIGAÇÕES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42A53E5"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23</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6E15A0B"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878.874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E4860BE"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693.832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9B41F87"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1.911.366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E2A7B54"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1.515.211 </w:t>
            </w:r>
          </w:p>
        </w:tc>
      </w:tr>
      <w:tr w:rsidR="006B2812" w:rsidRPr="006B2812" w14:paraId="06AD072C"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73AD0D9A"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Relações interfinanceiras e interdependências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50EFB2EC"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6AFE9D1"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36.673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5A9C7D8"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17.488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D64B045"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832.592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ACAF1D9"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644.897 </w:t>
            </w:r>
          </w:p>
        </w:tc>
      </w:tr>
      <w:tr w:rsidR="006B2812" w:rsidRPr="006B2812" w14:paraId="367BFD9B"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36F8E7D8"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Outras </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5E3208A"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5640427"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842.201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19004AF3"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676.344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B480CA4"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1.078.774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619CA8A"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870.314 </w:t>
            </w:r>
          </w:p>
        </w:tc>
      </w:tr>
      <w:tr w:rsidR="006B2812" w:rsidRPr="006B2812" w14:paraId="3ED92FAF"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DBCE53F"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PASSIVO ATUARIAL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2B375BB"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31</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9B86A97"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391.242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2DDECA9"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434.824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6CCE603"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391.242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DA0DA08"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434.824 </w:t>
            </w:r>
          </w:p>
        </w:tc>
      </w:tr>
      <w:tr w:rsidR="006B2812" w:rsidRPr="006B2812" w14:paraId="13507E88"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2D07310E"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PROVISÕES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7F1AFD2"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22</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DF2B493"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687.437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43064877"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620.968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316C7A2"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696.077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BF579D9"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628.947 </w:t>
            </w:r>
          </w:p>
        </w:tc>
      </w:tr>
      <w:tr w:rsidR="006B2812" w:rsidRPr="006B2812" w14:paraId="50C08EE3"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1212F543"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OBRIGAÇÕES FISCAIS DIFERIDAS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C57B43F"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25</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4BAADBD5"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51.204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4C05976"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47.069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34F0F7"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51.940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40CF931"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47.769 </w:t>
            </w:r>
          </w:p>
        </w:tc>
      </w:tr>
      <w:tr w:rsidR="006B2812" w:rsidRPr="006B2812" w14:paraId="140DA471"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6367C40" w14:textId="77777777" w:rsidR="006B2812" w:rsidRPr="006B2812" w:rsidRDefault="006B2812" w:rsidP="006B2812">
            <w:pPr>
              <w:suppressAutoHyphens w:val="0"/>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PATRIMÔNIO LÍQUIDO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349584C" w14:textId="77777777" w:rsidR="006B2812" w:rsidRPr="006B2812" w:rsidRDefault="006B2812" w:rsidP="006B2812">
            <w:pPr>
              <w:suppressAutoHyphens w:val="0"/>
              <w:jc w:val="center"/>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24</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5FCD4C86"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2.283.754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1FDA6B1"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1.977.936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AF0B15C"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2.283.754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ED10730" w14:textId="77777777" w:rsidR="006B2812" w:rsidRPr="006B2812" w:rsidRDefault="006B2812" w:rsidP="006B2812">
            <w:pPr>
              <w:suppressAutoHyphens w:val="0"/>
              <w:jc w:val="right"/>
              <w:rPr>
                <w:rFonts w:ascii="Segoe UI" w:hAnsi="Segoe UI" w:cs="Segoe UI"/>
                <w:b/>
                <w:bCs/>
                <w:color w:val="00B0F0"/>
                <w:sz w:val="14"/>
                <w:szCs w:val="14"/>
                <w:lang w:eastAsia="pt-BR"/>
              </w:rPr>
            </w:pPr>
            <w:r w:rsidRPr="006B2812">
              <w:rPr>
                <w:rFonts w:ascii="Segoe UI" w:hAnsi="Segoe UI" w:cs="Segoe UI"/>
                <w:b/>
                <w:bCs/>
                <w:color w:val="00B0F0"/>
                <w:sz w:val="14"/>
                <w:szCs w:val="14"/>
                <w:lang w:eastAsia="pt-BR"/>
              </w:rPr>
              <w:t xml:space="preserve"> 1.977.936 </w:t>
            </w:r>
          </w:p>
        </w:tc>
      </w:tr>
      <w:tr w:rsidR="006B2812" w:rsidRPr="006B2812" w14:paraId="1D82F492"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6A6A3B05"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Capital</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086722F5"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77B4D94E"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1.300.000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70019066"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1.300.000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070D9E0E"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1.300.000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0754273"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1.300.000 </w:t>
            </w:r>
          </w:p>
        </w:tc>
      </w:tr>
      <w:tr w:rsidR="006B2812" w:rsidRPr="006B2812" w14:paraId="6CFA1838"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3ED40C2"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Reservas de lucros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FDA2365"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6E8CE07C"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1.031.804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2D8CEC8F"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881.913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5BF900"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1.031.804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D6C40AD"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881.913 </w:t>
            </w:r>
          </w:p>
        </w:tc>
      </w:tr>
      <w:tr w:rsidR="006B2812" w:rsidRPr="006B2812" w14:paraId="5C09E91F"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5180016C"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Outros resultados abrangentes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36C3676C"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01637640"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(166.813)</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FBC2AD2"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(203.977)</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0C3B59F"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(166.813)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7F1B7950"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(203.977)</w:t>
            </w:r>
          </w:p>
        </w:tc>
      </w:tr>
      <w:tr w:rsidR="006B2812" w:rsidRPr="006B2812" w14:paraId="28A48EC5"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03413C3B" w14:textId="77777777" w:rsidR="006B2812" w:rsidRPr="006B2812" w:rsidRDefault="006B2812" w:rsidP="006B2812">
            <w:pPr>
              <w:suppressAutoHyphens w:val="0"/>
              <w:ind w:firstLineChars="100" w:firstLine="140"/>
              <w:rPr>
                <w:rFonts w:ascii="Segoe UI" w:hAnsi="Segoe UI" w:cs="Segoe UI"/>
                <w:color w:val="7E7E7E"/>
                <w:sz w:val="14"/>
                <w:szCs w:val="14"/>
                <w:lang w:eastAsia="pt-BR"/>
              </w:rPr>
            </w:pPr>
            <w:r w:rsidRPr="006B2812">
              <w:rPr>
                <w:rFonts w:ascii="Segoe UI" w:hAnsi="Segoe UI" w:cs="Segoe UI"/>
                <w:color w:val="7E7E7E"/>
                <w:sz w:val="14"/>
                <w:szCs w:val="14"/>
                <w:lang w:eastAsia="pt-BR"/>
              </w:rPr>
              <w:t>Lucros acumulados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78B06179" w14:textId="77777777" w:rsidR="006B2812" w:rsidRPr="006B2812" w:rsidRDefault="006B2812" w:rsidP="006B2812">
            <w:pPr>
              <w:suppressAutoHyphens w:val="0"/>
              <w:jc w:val="center"/>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21984816"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118.763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6A123866"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580A9B09"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118.763</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9EA9D62" w14:textId="77777777" w:rsidR="006B2812" w:rsidRPr="006B2812" w:rsidRDefault="006B2812" w:rsidP="006B2812">
            <w:pPr>
              <w:suppressAutoHyphens w:val="0"/>
              <w:jc w:val="right"/>
              <w:rPr>
                <w:rFonts w:ascii="Segoe UI" w:hAnsi="Segoe UI" w:cs="Segoe UI"/>
                <w:color w:val="7E7E7E"/>
                <w:sz w:val="14"/>
                <w:szCs w:val="14"/>
                <w:lang w:eastAsia="pt-BR"/>
              </w:rPr>
            </w:pPr>
            <w:r w:rsidRPr="006B2812">
              <w:rPr>
                <w:rFonts w:ascii="Segoe UI" w:hAnsi="Segoe UI" w:cs="Segoe UI"/>
                <w:color w:val="7E7E7E"/>
                <w:sz w:val="14"/>
                <w:szCs w:val="14"/>
                <w:lang w:eastAsia="pt-BR"/>
              </w:rPr>
              <w:t xml:space="preserve"> -   </w:t>
            </w:r>
          </w:p>
        </w:tc>
      </w:tr>
      <w:tr w:rsidR="006B2812" w:rsidRPr="006B2812" w14:paraId="6C20F671"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C05F10F"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PARTICIPAÇÃO DE NÃO CONTROLADORES</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1AFDAFF5"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115405E0"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5F721ADF"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377DB534"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196.403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6C9D5DB6"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172.479 </w:t>
            </w:r>
          </w:p>
        </w:tc>
      </w:tr>
      <w:tr w:rsidR="006B2812" w:rsidRPr="006B2812" w14:paraId="22877DBA" w14:textId="77777777" w:rsidTr="006B2812">
        <w:trPr>
          <w:trHeight w:val="170"/>
        </w:trPr>
        <w:tc>
          <w:tcPr>
            <w:tcW w:w="2611" w:type="pct"/>
            <w:tcBorders>
              <w:top w:val="dotted" w:sz="4" w:space="0" w:color="000000"/>
              <w:left w:val="dotted" w:sz="4" w:space="0" w:color="000000"/>
              <w:bottom w:val="nil"/>
              <w:right w:val="dotted" w:sz="4" w:space="0" w:color="000000"/>
            </w:tcBorders>
            <w:vAlign w:val="center"/>
            <w:hideMark/>
          </w:tcPr>
          <w:p w14:paraId="479B3979" w14:textId="77777777" w:rsidR="006B2812" w:rsidRPr="006B2812" w:rsidRDefault="006B2812" w:rsidP="006B2812">
            <w:pPr>
              <w:suppressAutoHyphens w:val="0"/>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PATRIMÔNIO LÍQUIDO ADMINISTRADO PELA CONTROLADORA</w:t>
            </w:r>
          </w:p>
        </w:tc>
        <w:tc>
          <w:tcPr>
            <w:tcW w:w="255" w:type="pct"/>
            <w:tcBorders>
              <w:top w:val="dotted" w:sz="4" w:space="0" w:color="000000"/>
              <w:left w:val="dotted" w:sz="4" w:space="0" w:color="000000"/>
              <w:bottom w:val="nil"/>
              <w:right w:val="dotted" w:sz="4" w:space="0" w:color="000000"/>
            </w:tcBorders>
            <w:vAlign w:val="center"/>
            <w:hideMark/>
          </w:tcPr>
          <w:p w14:paraId="28F8AA81" w14:textId="77777777" w:rsidR="006B2812" w:rsidRPr="006B2812" w:rsidRDefault="006B2812" w:rsidP="006B2812">
            <w:pPr>
              <w:suppressAutoHyphens w:val="0"/>
              <w:jc w:val="center"/>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w:t>
            </w:r>
          </w:p>
        </w:tc>
        <w:tc>
          <w:tcPr>
            <w:tcW w:w="451" w:type="pct"/>
            <w:tcBorders>
              <w:top w:val="dotted" w:sz="4" w:space="0" w:color="000000"/>
              <w:left w:val="dotted" w:sz="4" w:space="0" w:color="000000"/>
              <w:bottom w:val="nil"/>
              <w:right w:val="dotted" w:sz="4" w:space="0" w:color="000000"/>
            </w:tcBorders>
            <w:vAlign w:val="center"/>
            <w:hideMark/>
          </w:tcPr>
          <w:p w14:paraId="66B1DEA4"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2.283.754 </w:t>
            </w:r>
          </w:p>
        </w:tc>
        <w:tc>
          <w:tcPr>
            <w:tcW w:w="493" w:type="pct"/>
            <w:tcBorders>
              <w:top w:val="dotted" w:sz="4" w:space="0" w:color="000000"/>
              <w:left w:val="dotted" w:sz="4" w:space="0" w:color="000000"/>
              <w:bottom w:val="nil"/>
              <w:right w:val="dotted" w:sz="4" w:space="0" w:color="000000"/>
            </w:tcBorders>
            <w:vAlign w:val="center"/>
            <w:hideMark/>
          </w:tcPr>
          <w:p w14:paraId="50B73A3B"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1.977.936 </w:t>
            </w:r>
          </w:p>
        </w:tc>
        <w:tc>
          <w:tcPr>
            <w:tcW w:w="595" w:type="pct"/>
            <w:tcBorders>
              <w:top w:val="dotted" w:sz="4" w:space="0" w:color="000000"/>
              <w:left w:val="dotted" w:sz="4" w:space="0" w:color="000000"/>
              <w:bottom w:val="nil"/>
              <w:right w:val="dotted" w:sz="4" w:space="0" w:color="000000"/>
            </w:tcBorders>
            <w:vAlign w:val="center"/>
            <w:hideMark/>
          </w:tcPr>
          <w:p w14:paraId="2041BE8E"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2.480.157 </w:t>
            </w:r>
          </w:p>
        </w:tc>
        <w:tc>
          <w:tcPr>
            <w:tcW w:w="595" w:type="pct"/>
            <w:tcBorders>
              <w:top w:val="dotted" w:sz="4" w:space="0" w:color="000000"/>
              <w:left w:val="dotted" w:sz="4" w:space="0" w:color="000000"/>
              <w:bottom w:val="nil"/>
              <w:right w:val="dotted" w:sz="4" w:space="0" w:color="000000"/>
            </w:tcBorders>
            <w:vAlign w:val="center"/>
            <w:hideMark/>
          </w:tcPr>
          <w:p w14:paraId="15380E41" w14:textId="77777777" w:rsidR="006B2812" w:rsidRPr="006B2812" w:rsidRDefault="006B2812" w:rsidP="006B2812">
            <w:pPr>
              <w:suppressAutoHyphens w:val="0"/>
              <w:jc w:val="right"/>
              <w:rPr>
                <w:rFonts w:ascii="Segoe UI" w:hAnsi="Segoe UI" w:cs="Segoe UI"/>
                <w:b/>
                <w:bCs/>
                <w:color w:val="7E7E7E"/>
                <w:sz w:val="14"/>
                <w:szCs w:val="14"/>
                <w:lang w:eastAsia="pt-BR"/>
              </w:rPr>
            </w:pPr>
            <w:r w:rsidRPr="006B2812">
              <w:rPr>
                <w:rFonts w:ascii="Segoe UI" w:hAnsi="Segoe UI" w:cs="Segoe UI"/>
                <w:b/>
                <w:bCs/>
                <w:color w:val="7E7E7E"/>
                <w:sz w:val="14"/>
                <w:szCs w:val="14"/>
                <w:lang w:eastAsia="pt-BR"/>
              </w:rPr>
              <w:t xml:space="preserve"> 2.150.415 </w:t>
            </w:r>
          </w:p>
        </w:tc>
      </w:tr>
      <w:tr w:rsidR="006B2812" w:rsidRPr="006B2812" w14:paraId="1596EBE8" w14:textId="77777777" w:rsidTr="006B2812">
        <w:trPr>
          <w:trHeight w:val="170"/>
        </w:trPr>
        <w:tc>
          <w:tcPr>
            <w:tcW w:w="2611" w:type="pct"/>
            <w:tcBorders>
              <w:top w:val="dotted" w:sz="4" w:space="0" w:color="000000"/>
              <w:left w:val="dotted" w:sz="4" w:space="0" w:color="000000"/>
              <w:bottom w:val="dotted" w:sz="4" w:space="0" w:color="000000"/>
              <w:right w:val="dotted" w:sz="4" w:space="0" w:color="000000"/>
            </w:tcBorders>
            <w:vAlign w:val="center"/>
            <w:hideMark/>
          </w:tcPr>
          <w:p w14:paraId="42EEFF31" w14:textId="77777777" w:rsidR="006B2812" w:rsidRPr="006B2812" w:rsidRDefault="006B2812" w:rsidP="006B2812">
            <w:pPr>
              <w:suppressAutoHyphens w:val="0"/>
              <w:rPr>
                <w:rFonts w:ascii="Segoe UI" w:hAnsi="Segoe UI" w:cs="Segoe UI"/>
                <w:b/>
                <w:bCs/>
                <w:color w:val="009FE2"/>
                <w:sz w:val="14"/>
                <w:szCs w:val="14"/>
                <w:lang w:eastAsia="pt-BR"/>
              </w:rPr>
            </w:pPr>
            <w:r w:rsidRPr="006B2812">
              <w:rPr>
                <w:rFonts w:ascii="Segoe UI" w:hAnsi="Segoe UI" w:cs="Segoe UI"/>
                <w:b/>
                <w:bCs/>
                <w:color w:val="009FE2"/>
                <w:sz w:val="14"/>
                <w:szCs w:val="14"/>
                <w:lang w:eastAsia="pt-BR"/>
              </w:rPr>
              <w:t>TOTAL DO PASSIVO</w:t>
            </w:r>
          </w:p>
        </w:tc>
        <w:tc>
          <w:tcPr>
            <w:tcW w:w="255" w:type="pct"/>
            <w:tcBorders>
              <w:top w:val="dotted" w:sz="4" w:space="0" w:color="000000"/>
              <w:left w:val="dotted" w:sz="4" w:space="0" w:color="000000"/>
              <w:bottom w:val="dotted" w:sz="4" w:space="0" w:color="000000"/>
              <w:right w:val="dotted" w:sz="4" w:space="0" w:color="000000"/>
            </w:tcBorders>
            <w:vAlign w:val="center"/>
            <w:hideMark/>
          </w:tcPr>
          <w:p w14:paraId="65C0E499" w14:textId="77777777" w:rsidR="006B2812" w:rsidRPr="006B2812" w:rsidRDefault="006B2812" w:rsidP="006B2812">
            <w:pPr>
              <w:suppressAutoHyphens w:val="0"/>
              <w:rPr>
                <w:rFonts w:ascii="Segoe UI" w:hAnsi="Segoe UI" w:cs="Segoe UI"/>
                <w:b/>
                <w:bCs/>
                <w:color w:val="009FE2"/>
                <w:sz w:val="14"/>
                <w:szCs w:val="14"/>
                <w:lang w:eastAsia="pt-BR"/>
              </w:rPr>
            </w:pPr>
          </w:p>
        </w:tc>
        <w:tc>
          <w:tcPr>
            <w:tcW w:w="451" w:type="pct"/>
            <w:tcBorders>
              <w:top w:val="dotted" w:sz="4" w:space="0" w:color="000000"/>
              <w:left w:val="dotted" w:sz="4" w:space="0" w:color="000000"/>
              <w:bottom w:val="dotted" w:sz="4" w:space="0" w:color="000000"/>
              <w:right w:val="dotted" w:sz="4" w:space="0" w:color="000000"/>
            </w:tcBorders>
            <w:vAlign w:val="center"/>
            <w:hideMark/>
          </w:tcPr>
          <w:p w14:paraId="340EADB4" w14:textId="77777777" w:rsidR="006B2812" w:rsidRPr="006B2812" w:rsidRDefault="006B2812" w:rsidP="006B2812">
            <w:pPr>
              <w:suppressAutoHyphens w:val="0"/>
              <w:jc w:val="right"/>
              <w:rPr>
                <w:rFonts w:ascii="Segoe UI" w:hAnsi="Segoe UI" w:cs="Segoe UI"/>
                <w:b/>
                <w:bCs/>
                <w:color w:val="009FE2"/>
                <w:sz w:val="14"/>
                <w:szCs w:val="14"/>
                <w:lang w:eastAsia="pt-BR"/>
              </w:rPr>
            </w:pPr>
            <w:r w:rsidRPr="006B2812">
              <w:rPr>
                <w:rFonts w:ascii="Segoe UI" w:hAnsi="Segoe UI" w:cs="Segoe UI"/>
                <w:b/>
                <w:bCs/>
                <w:color w:val="009FE2"/>
                <w:sz w:val="14"/>
                <w:szCs w:val="14"/>
                <w:lang w:eastAsia="pt-BR"/>
              </w:rPr>
              <w:t xml:space="preserve"> 27.977.883 </w:t>
            </w:r>
          </w:p>
        </w:tc>
        <w:tc>
          <w:tcPr>
            <w:tcW w:w="493" w:type="pct"/>
            <w:tcBorders>
              <w:top w:val="dotted" w:sz="4" w:space="0" w:color="000000"/>
              <w:left w:val="dotted" w:sz="4" w:space="0" w:color="000000"/>
              <w:bottom w:val="dotted" w:sz="4" w:space="0" w:color="000000"/>
              <w:right w:val="dotted" w:sz="4" w:space="0" w:color="000000"/>
            </w:tcBorders>
            <w:vAlign w:val="center"/>
            <w:hideMark/>
          </w:tcPr>
          <w:p w14:paraId="322AB05A" w14:textId="77777777" w:rsidR="006B2812" w:rsidRPr="006B2812" w:rsidRDefault="006B2812" w:rsidP="006B2812">
            <w:pPr>
              <w:suppressAutoHyphens w:val="0"/>
              <w:jc w:val="right"/>
              <w:rPr>
                <w:rFonts w:ascii="Segoe UI" w:hAnsi="Segoe UI" w:cs="Segoe UI"/>
                <w:b/>
                <w:bCs/>
                <w:color w:val="009FE2"/>
                <w:sz w:val="14"/>
                <w:szCs w:val="14"/>
                <w:lang w:eastAsia="pt-BR"/>
              </w:rPr>
            </w:pPr>
            <w:r w:rsidRPr="006B2812">
              <w:rPr>
                <w:rFonts w:ascii="Segoe UI" w:hAnsi="Segoe UI" w:cs="Segoe UI"/>
                <w:b/>
                <w:bCs/>
                <w:color w:val="009FE2"/>
                <w:sz w:val="14"/>
                <w:szCs w:val="14"/>
                <w:lang w:eastAsia="pt-BR"/>
              </w:rPr>
              <w:t xml:space="preserve"> 24.786.053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2ABC3DFE" w14:textId="77777777" w:rsidR="006B2812" w:rsidRPr="006B2812" w:rsidRDefault="006B2812" w:rsidP="006B2812">
            <w:pPr>
              <w:suppressAutoHyphens w:val="0"/>
              <w:jc w:val="right"/>
              <w:rPr>
                <w:rFonts w:ascii="Segoe UI" w:hAnsi="Segoe UI" w:cs="Segoe UI"/>
                <w:b/>
                <w:bCs/>
                <w:color w:val="009FE2"/>
                <w:sz w:val="14"/>
                <w:szCs w:val="14"/>
                <w:lang w:eastAsia="pt-BR"/>
              </w:rPr>
            </w:pPr>
            <w:r w:rsidRPr="006B2812">
              <w:rPr>
                <w:rFonts w:ascii="Segoe UI" w:hAnsi="Segoe UI" w:cs="Segoe UI"/>
                <w:b/>
                <w:bCs/>
                <w:color w:val="009FE2"/>
                <w:sz w:val="14"/>
                <w:szCs w:val="14"/>
                <w:lang w:eastAsia="pt-BR"/>
              </w:rPr>
              <w:t xml:space="preserve"> 28.786.530 </w:t>
            </w:r>
          </w:p>
        </w:tc>
        <w:tc>
          <w:tcPr>
            <w:tcW w:w="595" w:type="pct"/>
            <w:tcBorders>
              <w:top w:val="dotted" w:sz="4" w:space="0" w:color="000000"/>
              <w:left w:val="dotted" w:sz="4" w:space="0" w:color="000000"/>
              <w:bottom w:val="dotted" w:sz="4" w:space="0" w:color="000000"/>
              <w:right w:val="dotted" w:sz="4" w:space="0" w:color="000000"/>
            </w:tcBorders>
            <w:vAlign w:val="center"/>
            <w:hideMark/>
          </w:tcPr>
          <w:p w14:paraId="12A31630" w14:textId="77777777" w:rsidR="006B2812" w:rsidRPr="006B2812" w:rsidRDefault="006B2812" w:rsidP="006B2812">
            <w:pPr>
              <w:suppressAutoHyphens w:val="0"/>
              <w:jc w:val="right"/>
              <w:rPr>
                <w:rFonts w:ascii="Segoe UI" w:hAnsi="Segoe UI" w:cs="Segoe UI"/>
                <w:b/>
                <w:bCs/>
                <w:color w:val="009FE2"/>
                <w:sz w:val="14"/>
                <w:szCs w:val="14"/>
                <w:lang w:eastAsia="pt-BR"/>
              </w:rPr>
            </w:pPr>
            <w:r w:rsidRPr="006B2812">
              <w:rPr>
                <w:rFonts w:ascii="Segoe UI" w:hAnsi="Segoe UI" w:cs="Segoe UI"/>
                <w:b/>
                <w:bCs/>
                <w:color w:val="009FE2"/>
                <w:sz w:val="14"/>
                <w:szCs w:val="14"/>
                <w:lang w:eastAsia="pt-BR"/>
              </w:rPr>
              <w:t xml:space="preserve"> 25.374.422 </w:t>
            </w:r>
          </w:p>
        </w:tc>
      </w:tr>
    </w:tbl>
    <w:p w14:paraId="5DE7C198" w14:textId="264D74C1" w:rsidR="00A81B5E" w:rsidRPr="00CB1706" w:rsidRDefault="00FA55F0" w:rsidP="00A81B5E">
      <w:pPr>
        <w:rPr>
          <w:rFonts w:ascii="Segoe UI" w:hAnsi="Segoe UI" w:cs="Segoe UI"/>
          <w:color w:val="7E7E7E"/>
          <w:sz w:val="14"/>
          <w:szCs w:val="14"/>
        </w:rPr>
      </w:pPr>
      <w:r w:rsidRPr="00CB1706">
        <w:rPr>
          <w:rFonts w:ascii="Segoe UI" w:hAnsi="Segoe UI" w:cs="Segoe UI"/>
          <w:color w:val="7E7E7E"/>
          <w:sz w:val="14"/>
          <w:szCs w:val="14"/>
        </w:rPr>
        <w:t xml:space="preserve"> </w:t>
      </w:r>
      <w:r w:rsidR="00A81B5E" w:rsidRPr="00CB1706">
        <w:rPr>
          <w:rFonts w:ascii="Segoe UI" w:hAnsi="Segoe UI" w:cs="Segoe UI"/>
          <w:color w:val="7E7E7E"/>
          <w:sz w:val="14"/>
          <w:szCs w:val="14"/>
        </w:rPr>
        <w:t>As notas explicativas são parte integrante das demonstrações financeiras.</w:t>
      </w:r>
    </w:p>
    <w:p w14:paraId="620BB1A8" w14:textId="77777777" w:rsidR="00D5232C" w:rsidRPr="00CB1706" w:rsidRDefault="00D5232C" w:rsidP="00675DEB">
      <w:pPr>
        <w:rPr>
          <w:rFonts w:ascii="Segoe UI" w:hAnsi="Segoe UI" w:cs="Segoe UI"/>
        </w:rPr>
      </w:pPr>
    </w:p>
    <w:p w14:paraId="18EE4808" w14:textId="7F6CA751" w:rsidR="00B509BC" w:rsidRPr="00CB1706" w:rsidRDefault="00B509BC" w:rsidP="00675DEB">
      <w:pPr>
        <w:pStyle w:val="Ttulo1"/>
        <w:pageBreakBefore/>
        <w:numPr>
          <w:ilvl w:val="0"/>
          <w:numId w:val="0"/>
        </w:numPr>
        <w:rPr>
          <w:rFonts w:ascii="Segoe UI" w:eastAsia="Segoe UI Black" w:hAnsi="Segoe UI" w:cs="Segoe UI"/>
          <w:color w:val="009FE2"/>
          <w:sz w:val="22"/>
          <w:szCs w:val="22"/>
          <w:lang w:val="pt-PT" w:eastAsia="en-US"/>
        </w:rPr>
      </w:pPr>
      <w:bookmarkStart w:id="58" w:name="_Toc28334543"/>
      <w:bookmarkStart w:id="59" w:name="_Toc31392889"/>
      <w:bookmarkStart w:id="60" w:name="_Toc31392980"/>
      <w:bookmarkStart w:id="61" w:name="_Toc32000893"/>
      <w:bookmarkStart w:id="62" w:name="_Toc32000982"/>
      <w:bookmarkStart w:id="63" w:name="_Toc36557569"/>
      <w:bookmarkStart w:id="64" w:name="_Toc39526889"/>
      <w:bookmarkStart w:id="65" w:name="_Toc39527059"/>
      <w:bookmarkStart w:id="66" w:name="_Toc39845464"/>
      <w:bookmarkStart w:id="67" w:name="_Toc47436659"/>
      <w:bookmarkStart w:id="68" w:name="_Toc47440782"/>
      <w:bookmarkStart w:id="69" w:name="_Toc47441986"/>
      <w:bookmarkStart w:id="70" w:name="_Toc47649730"/>
      <w:bookmarkStart w:id="71" w:name="_Toc47649900"/>
      <w:bookmarkStart w:id="72" w:name="_Toc47649950"/>
      <w:bookmarkStart w:id="73" w:name="_Toc47650470"/>
      <w:bookmarkStart w:id="74" w:name="_Toc48058207"/>
      <w:bookmarkStart w:id="75" w:name="_Toc48252874"/>
      <w:bookmarkStart w:id="76" w:name="_Toc54978704"/>
      <w:bookmarkStart w:id="77" w:name="_Toc54982454"/>
      <w:bookmarkStart w:id="78" w:name="_Toc55562679"/>
      <w:bookmarkStart w:id="79" w:name="_Toc55562920"/>
      <w:bookmarkStart w:id="80" w:name="_Toc63088452"/>
      <w:bookmarkStart w:id="81" w:name="_Toc63499336"/>
      <w:bookmarkStart w:id="82" w:name="_Toc63753350"/>
      <w:bookmarkStart w:id="83" w:name="_Toc63770772"/>
      <w:bookmarkStart w:id="84" w:name="_Toc63868956"/>
      <w:bookmarkStart w:id="85" w:name="_Toc70953633"/>
      <w:bookmarkStart w:id="86" w:name="_Toc79436339"/>
      <w:bookmarkStart w:id="87" w:name="_Toc79436391"/>
      <w:bookmarkStart w:id="88" w:name="_Toc79584403"/>
      <w:bookmarkStart w:id="89" w:name="_Toc79600354"/>
      <w:bookmarkStart w:id="90" w:name="_Toc87978183"/>
      <w:r w:rsidRPr="00CB1706">
        <w:rPr>
          <w:rFonts w:ascii="Segoe UI" w:eastAsia="Segoe UI Black" w:hAnsi="Segoe UI" w:cs="Segoe UI"/>
          <w:color w:val="009FE2"/>
          <w:sz w:val="22"/>
          <w:szCs w:val="22"/>
          <w:lang w:val="pt-PT" w:eastAsia="en-US"/>
        </w:rPr>
        <w:lastRenderedPageBreak/>
        <w:t>Demonstração do Resultado</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729E860" w14:textId="2EFF56ED" w:rsidR="00485ACE" w:rsidRDefault="00485ACE" w:rsidP="00485ACE">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886"/>
        <w:gridCol w:w="538"/>
        <w:gridCol w:w="880"/>
        <w:gridCol w:w="883"/>
        <w:gridCol w:w="1177"/>
        <w:gridCol w:w="770"/>
        <w:gridCol w:w="883"/>
        <w:gridCol w:w="1177"/>
      </w:tblGrid>
      <w:tr w:rsidR="005F68C9" w:rsidRPr="005F68C9" w14:paraId="10940C23" w14:textId="77777777" w:rsidTr="005F68C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74B9A24B" w14:textId="77777777" w:rsidR="005F68C9" w:rsidRPr="005F68C9" w:rsidRDefault="005F68C9" w:rsidP="005F68C9">
            <w:pPr>
              <w:suppressAutoHyphens w:val="0"/>
              <w:jc w:val="center"/>
              <w:rPr>
                <w:rFonts w:ascii="Segoe UI" w:hAnsi="Segoe UI" w:cs="Segoe UI"/>
                <w:b/>
                <w:bCs/>
                <w:color w:val="003D7D"/>
                <w:sz w:val="14"/>
                <w:szCs w:val="14"/>
                <w:lang w:eastAsia="pt-BR"/>
              </w:rPr>
            </w:pPr>
            <w:r w:rsidRPr="005F68C9">
              <w:rPr>
                <w:rFonts w:ascii="Segoe UI" w:hAnsi="Segoe UI" w:cs="Segoe UI"/>
                <w:b/>
                <w:bCs/>
                <w:color w:val="003D7D"/>
                <w:sz w:val="14"/>
                <w:szCs w:val="14"/>
                <w:lang w:eastAsia="pt-BR"/>
              </w:rPr>
              <w:t xml:space="preserve">BRB - Banco de Brasília S.A. </w:t>
            </w:r>
          </w:p>
        </w:tc>
      </w:tr>
      <w:tr w:rsidR="005F68C9" w:rsidRPr="005F68C9" w14:paraId="61AF67AD" w14:textId="77777777" w:rsidTr="005F68C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1AA25BFB" w14:textId="77777777" w:rsidR="005F68C9" w:rsidRPr="005F68C9" w:rsidRDefault="005F68C9" w:rsidP="005F68C9">
            <w:pPr>
              <w:suppressAutoHyphens w:val="0"/>
              <w:jc w:val="center"/>
              <w:rPr>
                <w:rFonts w:ascii="Segoe UI" w:hAnsi="Segoe UI" w:cs="Segoe UI"/>
                <w:b/>
                <w:bCs/>
                <w:color w:val="003D7D"/>
                <w:sz w:val="14"/>
                <w:szCs w:val="14"/>
                <w:lang w:eastAsia="pt-BR"/>
              </w:rPr>
            </w:pPr>
            <w:r w:rsidRPr="005F68C9">
              <w:rPr>
                <w:rFonts w:ascii="Segoe UI" w:hAnsi="Segoe UI" w:cs="Segoe UI"/>
                <w:b/>
                <w:bCs/>
                <w:color w:val="003D7D"/>
                <w:sz w:val="14"/>
                <w:szCs w:val="14"/>
                <w:lang w:eastAsia="pt-BR"/>
              </w:rPr>
              <w:t>Demonstração do Resultado</w:t>
            </w:r>
          </w:p>
        </w:tc>
      </w:tr>
      <w:tr w:rsidR="005F68C9" w:rsidRPr="005F68C9" w14:paraId="45ABAFDE" w14:textId="77777777" w:rsidTr="005F68C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21293A3B"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Em 30.09.2021 e 30.09.2020</w:t>
            </w:r>
          </w:p>
        </w:tc>
      </w:tr>
      <w:tr w:rsidR="005F68C9" w:rsidRPr="005F68C9" w14:paraId="56D86B27" w14:textId="77777777" w:rsidTr="005F68C9">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6686A798" w14:textId="77777777" w:rsidR="005F68C9" w:rsidRPr="005F68C9" w:rsidRDefault="005F68C9" w:rsidP="005F68C9">
            <w:pPr>
              <w:suppressAutoHyphens w:val="0"/>
              <w:jc w:val="center"/>
              <w:rPr>
                <w:rFonts w:ascii="Segoe UI" w:hAnsi="Segoe UI" w:cs="Segoe UI"/>
                <w:color w:val="009FE2"/>
                <w:sz w:val="14"/>
                <w:szCs w:val="14"/>
                <w:lang w:eastAsia="pt-BR"/>
              </w:rPr>
            </w:pPr>
            <w:r w:rsidRPr="005F68C9">
              <w:rPr>
                <w:rFonts w:ascii="Segoe UI" w:hAnsi="Segoe UI" w:cs="Segoe UI"/>
                <w:color w:val="009FE2"/>
                <w:sz w:val="14"/>
                <w:szCs w:val="14"/>
                <w:lang w:eastAsia="pt-BR"/>
              </w:rPr>
              <w:t>(em milhares de Reais)</w:t>
            </w:r>
          </w:p>
        </w:tc>
      </w:tr>
      <w:tr w:rsidR="005F68C9" w:rsidRPr="005F68C9" w14:paraId="7A6DD910" w14:textId="77777777" w:rsidTr="005F68C9">
        <w:trPr>
          <w:trHeight w:val="170"/>
        </w:trPr>
        <w:tc>
          <w:tcPr>
            <w:tcW w:w="2420" w:type="pct"/>
            <w:vMerge w:val="restart"/>
            <w:tcBorders>
              <w:top w:val="dotted" w:sz="4" w:space="0" w:color="000000"/>
              <w:left w:val="dotted" w:sz="4" w:space="0" w:color="000000"/>
              <w:bottom w:val="dotted" w:sz="4" w:space="0" w:color="000000"/>
              <w:right w:val="dotted" w:sz="4" w:space="0" w:color="000000"/>
            </w:tcBorders>
            <w:vAlign w:val="center"/>
            <w:hideMark/>
          </w:tcPr>
          <w:p w14:paraId="47939773" w14:textId="77777777" w:rsidR="005F68C9" w:rsidRPr="005F68C9" w:rsidRDefault="005F68C9" w:rsidP="005F68C9">
            <w:pPr>
              <w:suppressAutoHyphens w:val="0"/>
              <w:jc w:val="center"/>
              <w:rPr>
                <w:rFonts w:ascii="Segoe UI" w:hAnsi="Segoe UI" w:cs="Segoe UI"/>
                <w:color w:val="009FE2"/>
                <w:sz w:val="14"/>
                <w:szCs w:val="14"/>
                <w:lang w:eastAsia="pt-BR"/>
              </w:rPr>
            </w:pPr>
          </w:p>
        </w:tc>
        <w:tc>
          <w:tcPr>
            <w:tcW w:w="100" w:type="pct"/>
            <w:vMerge w:val="restart"/>
            <w:tcBorders>
              <w:top w:val="dotted" w:sz="4" w:space="0" w:color="000000"/>
              <w:left w:val="dotted" w:sz="4" w:space="0" w:color="000000"/>
              <w:bottom w:val="dotted" w:sz="4" w:space="0" w:color="000000"/>
              <w:right w:val="dotted" w:sz="4" w:space="0" w:color="000000"/>
            </w:tcBorders>
            <w:vAlign w:val="center"/>
            <w:hideMark/>
          </w:tcPr>
          <w:p w14:paraId="04260048"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NOTA</w:t>
            </w:r>
          </w:p>
        </w:tc>
        <w:tc>
          <w:tcPr>
            <w:tcW w:w="1240" w:type="pct"/>
            <w:gridSpan w:val="3"/>
            <w:tcBorders>
              <w:top w:val="dotted" w:sz="4" w:space="0" w:color="000000"/>
              <w:left w:val="dotted" w:sz="4" w:space="0" w:color="000000"/>
              <w:bottom w:val="dotted" w:sz="4" w:space="0" w:color="000000"/>
              <w:right w:val="dotted" w:sz="4" w:space="0" w:color="000000"/>
            </w:tcBorders>
            <w:vAlign w:val="center"/>
            <w:hideMark/>
          </w:tcPr>
          <w:p w14:paraId="40E5740B"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BRB-MÚLTIPLO</w:t>
            </w:r>
          </w:p>
        </w:tc>
        <w:tc>
          <w:tcPr>
            <w:tcW w:w="1240" w:type="pct"/>
            <w:gridSpan w:val="3"/>
            <w:tcBorders>
              <w:top w:val="dotted" w:sz="4" w:space="0" w:color="000000"/>
              <w:left w:val="dotted" w:sz="4" w:space="0" w:color="000000"/>
              <w:bottom w:val="dotted" w:sz="4" w:space="0" w:color="000000"/>
              <w:right w:val="dotted" w:sz="4" w:space="0" w:color="000000"/>
            </w:tcBorders>
            <w:vAlign w:val="center"/>
            <w:hideMark/>
          </w:tcPr>
          <w:p w14:paraId="3DA19214"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BRB-CONSOLIDADO</w:t>
            </w:r>
          </w:p>
        </w:tc>
      </w:tr>
      <w:tr w:rsidR="005F68C9" w:rsidRPr="005F68C9" w14:paraId="08FFF8E6" w14:textId="77777777" w:rsidTr="005F68C9">
        <w:trPr>
          <w:trHeight w:val="170"/>
        </w:trPr>
        <w:tc>
          <w:tcPr>
            <w:tcW w:w="2420" w:type="pct"/>
            <w:vMerge/>
            <w:tcBorders>
              <w:top w:val="dotted" w:sz="4" w:space="0" w:color="000000"/>
              <w:left w:val="dotted" w:sz="4" w:space="0" w:color="000000"/>
              <w:bottom w:val="dotted" w:sz="4" w:space="0" w:color="000000"/>
              <w:right w:val="dotted" w:sz="4" w:space="0" w:color="000000"/>
            </w:tcBorders>
            <w:vAlign w:val="center"/>
            <w:hideMark/>
          </w:tcPr>
          <w:p w14:paraId="632D25CF" w14:textId="77777777" w:rsidR="005F68C9" w:rsidRPr="005F68C9" w:rsidRDefault="005F68C9" w:rsidP="005F68C9">
            <w:pPr>
              <w:suppressAutoHyphens w:val="0"/>
              <w:rPr>
                <w:rFonts w:ascii="Segoe UI" w:hAnsi="Segoe UI" w:cs="Segoe UI"/>
                <w:color w:val="009FE2"/>
                <w:sz w:val="14"/>
                <w:szCs w:val="14"/>
                <w:lang w:eastAsia="pt-BR"/>
              </w:rPr>
            </w:pPr>
          </w:p>
        </w:tc>
        <w:tc>
          <w:tcPr>
            <w:tcW w:w="100" w:type="pct"/>
            <w:vMerge/>
            <w:tcBorders>
              <w:top w:val="dotted" w:sz="4" w:space="0" w:color="000000"/>
              <w:left w:val="dotted" w:sz="4" w:space="0" w:color="000000"/>
              <w:bottom w:val="dotted" w:sz="4" w:space="0" w:color="000000"/>
              <w:right w:val="dotted" w:sz="4" w:space="0" w:color="000000"/>
            </w:tcBorders>
            <w:vAlign w:val="center"/>
            <w:hideMark/>
          </w:tcPr>
          <w:p w14:paraId="56105EB9" w14:textId="77777777" w:rsidR="005F68C9" w:rsidRPr="005F68C9" w:rsidRDefault="005F68C9" w:rsidP="005F68C9">
            <w:pPr>
              <w:suppressAutoHyphens w:val="0"/>
              <w:rPr>
                <w:rFonts w:ascii="Segoe UI" w:hAnsi="Segoe UI" w:cs="Segoe UI"/>
                <w:b/>
                <w:bCs/>
                <w:color w:val="009FE2"/>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D0EC7F5"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3º Trimestre</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B19D94C"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30.09.2021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9B2038A"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30.09.2020</w:t>
            </w:r>
            <w:r w:rsidRPr="005F68C9">
              <w:rPr>
                <w:rFonts w:ascii="Segoe UI" w:hAnsi="Segoe UI" w:cs="Segoe UI"/>
                <w:b/>
                <w:bCs/>
                <w:color w:val="009FE2"/>
                <w:sz w:val="14"/>
                <w:szCs w:val="14"/>
                <w:lang w:eastAsia="pt-BR"/>
              </w:rPr>
              <w:br/>
              <w:t>(Reapresentado nota 3v)</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D3E912E"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3º Trimestre</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4549FEC"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30.09.2021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D8817A6" w14:textId="77777777" w:rsidR="005F68C9" w:rsidRPr="005F68C9" w:rsidRDefault="005F68C9" w:rsidP="005F68C9">
            <w:pPr>
              <w:suppressAutoHyphens w:val="0"/>
              <w:jc w:val="center"/>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30.09.2020</w:t>
            </w:r>
            <w:r w:rsidRPr="005F68C9">
              <w:rPr>
                <w:rFonts w:ascii="Segoe UI" w:hAnsi="Segoe UI" w:cs="Segoe UI"/>
                <w:b/>
                <w:bCs/>
                <w:color w:val="009FE2"/>
                <w:sz w:val="14"/>
                <w:szCs w:val="14"/>
                <w:lang w:eastAsia="pt-BR"/>
              </w:rPr>
              <w:br/>
              <w:t>(Reapresentado nota 3v)</w:t>
            </w:r>
          </w:p>
        </w:tc>
      </w:tr>
      <w:tr w:rsidR="005F68C9" w:rsidRPr="005F68C9" w14:paraId="55A9D0B7" w14:textId="77777777" w:rsidTr="005F68C9">
        <w:trPr>
          <w:trHeight w:val="170"/>
        </w:trPr>
        <w:tc>
          <w:tcPr>
            <w:tcW w:w="2420" w:type="pct"/>
            <w:tcBorders>
              <w:top w:val="nil"/>
              <w:left w:val="dotted" w:sz="4" w:space="0" w:color="000000"/>
              <w:bottom w:val="dotted" w:sz="4" w:space="0" w:color="000000"/>
              <w:right w:val="dotted" w:sz="4" w:space="0" w:color="000000"/>
            </w:tcBorders>
            <w:vAlign w:val="center"/>
            <w:hideMark/>
          </w:tcPr>
          <w:p w14:paraId="5EFC4EDE"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RECEITAS DA INTERMEDIAÇÃO FINANCEIRA</w:t>
            </w:r>
          </w:p>
        </w:tc>
        <w:tc>
          <w:tcPr>
            <w:tcW w:w="100" w:type="pct"/>
            <w:tcBorders>
              <w:top w:val="nil"/>
              <w:left w:val="dotted" w:sz="4" w:space="0" w:color="000000"/>
              <w:bottom w:val="dotted" w:sz="4" w:space="0" w:color="000000"/>
              <w:right w:val="dotted" w:sz="4" w:space="0" w:color="000000"/>
            </w:tcBorders>
            <w:vAlign w:val="center"/>
            <w:hideMark/>
          </w:tcPr>
          <w:p w14:paraId="106A8726"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nil"/>
              <w:left w:val="dotted" w:sz="4" w:space="0" w:color="000000"/>
              <w:bottom w:val="dotted" w:sz="4" w:space="0" w:color="000000"/>
              <w:right w:val="dotted" w:sz="4" w:space="0" w:color="000000"/>
            </w:tcBorders>
            <w:vAlign w:val="center"/>
            <w:hideMark/>
          </w:tcPr>
          <w:p w14:paraId="61CF70E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772.302</w:t>
            </w:r>
          </w:p>
        </w:tc>
        <w:tc>
          <w:tcPr>
            <w:tcW w:w="247" w:type="pct"/>
            <w:tcBorders>
              <w:top w:val="nil"/>
              <w:left w:val="dotted" w:sz="4" w:space="0" w:color="000000"/>
              <w:bottom w:val="dotted" w:sz="4" w:space="0" w:color="000000"/>
              <w:right w:val="dotted" w:sz="4" w:space="0" w:color="000000"/>
            </w:tcBorders>
            <w:vAlign w:val="center"/>
            <w:hideMark/>
          </w:tcPr>
          <w:p w14:paraId="6E2A4AC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2.094.409</w:t>
            </w:r>
          </w:p>
        </w:tc>
        <w:tc>
          <w:tcPr>
            <w:tcW w:w="247" w:type="pct"/>
            <w:tcBorders>
              <w:top w:val="nil"/>
              <w:left w:val="dotted" w:sz="4" w:space="0" w:color="000000"/>
              <w:bottom w:val="dotted" w:sz="4" w:space="0" w:color="000000"/>
              <w:right w:val="dotted" w:sz="4" w:space="0" w:color="000000"/>
            </w:tcBorders>
            <w:vAlign w:val="center"/>
            <w:hideMark/>
          </w:tcPr>
          <w:p w14:paraId="67842C87"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1.742.180</w:t>
            </w:r>
          </w:p>
        </w:tc>
        <w:tc>
          <w:tcPr>
            <w:tcW w:w="745" w:type="pct"/>
            <w:tcBorders>
              <w:top w:val="nil"/>
              <w:left w:val="dotted" w:sz="4" w:space="0" w:color="000000"/>
              <w:bottom w:val="dotted" w:sz="4" w:space="0" w:color="000000"/>
              <w:right w:val="dotted" w:sz="4" w:space="0" w:color="000000"/>
            </w:tcBorders>
            <w:vAlign w:val="center"/>
            <w:hideMark/>
          </w:tcPr>
          <w:p w14:paraId="54AD2EB4"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893.368</w:t>
            </w:r>
          </w:p>
        </w:tc>
        <w:tc>
          <w:tcPr>
            <w:tcW w:w="247" w:type="pct"/>
            <w:tcBorders>
              <w:top w:val="nil"/>
              <w:left w:val="dotted" w:sz="4" w:space="0" w:color="000000"/>
              <w:bottom w:val="dotted" w:sz="4" w:space="0" w:color="000000"/>
              <w:right w:val="dotted" w:sz="4" w:space="0" w:color="000000"/>
            </w:tcBorders>
            <w:vAlign w:val="center"/>
            <w:hideMark/>
          </w:tcPr>
          <w:p w14:paraId="12E58C4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2.446.910</w:t>
            </w:r>
          </w:p>
        </w:tc>
        <w:tc>
          <w:tcPr>
            <w:tcW w:w="247" w:type="pct"/>
            <w:tcBorders>
              <w:top w:val="nil"/>
              <w:left w:val="dotted" w:sz="4" w:space="0" w:color="000000"/>
              <w:bottom w:val="dotted" w:sz="4" w:space="0" w:color="000000"/>
              <w:right w:val="dotted" w:sz="4" w:space="0" w:color="000000"/>
            </w:tcBorders>
            <w:vAlign w:val="center"/>
            <w:hideMark/>
          </w:tcPr>
          <w:p w14:paraId="0B4448C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2.050.554</w:t>
            </w:r>
          </w:p>
        </w:tc>
      </w:tr>
      <w:tr w:rsidR="005F68C9" w:rsidRPr="005F68C9" w14:paraId="37C59FE3"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EB8DA10"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Operações de crédito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49292FF"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9h</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61E0BC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655.576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9B7255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1.827.368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220561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1.583.344</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D93A83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797.838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4AA1DF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2.223.250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D4CD64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1.919.961</w:t>
            </w:r>
          </w:p>
        </w:tc>
      </w:tr>
      <w:tr w:rsidR="005F68C9" w:rsidRPr="005F68C9" w14:paraId="4D40BF31"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3939A90" w14:textId="77777777" w:rsidR="005F68C9" w:rsidRPr="005F68C9" w:rsidRDefault="005F68C9" w:rsidP="005F68C9">
            <w:pPr>
              <w:suppressAutoHyphens w:val="0"/>
              <w:ind w:firstLineChars="100" w:firstLine="140"/>
              <w:rPr>
                <w:rFonts w:ascii="Segoe UI" w:hAnsi="Segoe UI" w:cs="Segoe UI"/>
                <w:color w:val="7E7E7E"/>
                <w:sz w:val="14"/>
                <w:szCs w:val="14"/>
                <w:lang w:eastAsia="pt-BR"/>
              </w:rPr>
            </w:pPr>
            <w:r w:rsidRPr="005F68C9">
              <w:rPr>
                <w:rFonts w:ascii="Segoe UI" w:hAnsi="Segoe UI" w:cs="Segoe UI"/>
                <w:color w:val="7E7E7E"/>
                <w:sz w:val="14"/>
                <w:szCs w:val="14"/>
                <w:lang w:eastAsia="pt-BR"/>
              </w:rPr>
              <w:t>Resultado de aplicações interfinanceiras, operações com títulos e valores mobiliários e derivativos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09D4AA6" w14:textId="77777777" w:rsidR="005F68C9" w:rsidRPr="005F68C9" w:rsidRDefault="005F68C9" w:rsidP="005F68C9">
            <w:pPr>
              <w:suppressAutoHyphens w:val="0"/>
              <w:ind w:firstLineChars="100" w:firstLine="14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D458EF4"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110.901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08A1FE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248.475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DF5AA51"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140.738</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493CC62"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89.705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5146EE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205.095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BEF0FD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112.495</w:t>
            </w:r>
          </w:p>
        </w:tc>
      </w:tr>
      <w:tr w:rsidR="005F68C9" w:rsidRPr="005F68C9" w14:paraId="7A439660"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47F3AB45"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Resultado de câmbio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9FE4231"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A3E409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(199)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141E00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2.248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73CB60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3.078</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F1FEE9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(199)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7107AE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2.247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E47F9B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3.078</w:t>
            </w:r>
          </w:p>
        </w:tc>
      </w:tr>
      <w:tr w:rsidR="005F68C9" w:rsidRPr="005F68C9" w14:paraId="21366243"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DECEA39"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Resultado de aplicações compulsórias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4E23E3C"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7b e 11b</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67A601D"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6.024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FC5E39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16.318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5BA0F4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15.020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DE7BE7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6.024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E8318F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16.318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660F8D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15.020</w:t>
            </w:r>
          </w:p>
        </w:tc>
      </w:tr>
      <w:tr w:rsidR="005F68C9" w:rsidRPr="005F68C9" w14:paraId="00B7E106"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E64733D"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DESPESAS DA INTERMEDIAÇÃO FINANCEIRA</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EA5CF44"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A0D30F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(311.589)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71BE4E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(682.151)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429006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(428.590)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400654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(343.495)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E39242F"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(752.519)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12E1A6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(470.221)</w:t>
            </w:r>
          </w:p>
        </w:tc>
      </w:tr>
      <w:tr w:rsidR="005F68C9" w:rsidRPr="005F68C9" w14:paraId="375BE6A5"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29406378"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Operações de captações no mercado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634C697"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1B3659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(255.651)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A4CFBB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(559.936)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661003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(319.176)</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251C69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(249.566)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63CB12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(547.542)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164E96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(307.779)</w:t>
            </w:r>
          </w:p>
        </w:tc>
      </w:tr>
      <w:tr w:rsidR="005F68C9" w:rsidRPr="005F68C9" w14:paraId="72F0E9CB"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5BAC1EEF"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Operações de empréstimos, cessões e repasses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752B8C3D"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2B0031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(10.431)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5723CE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(24.975)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A9642D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(2.049)</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18E969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(10.431)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6349F1D"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(24.975)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BC8D71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(2.049)</w:t>
            </w:r>
          </w:p>
        </w:tc>
      </w:tr>
      <w:tr w:rsidR="005F68C9" w:rsidRPr="005F68C9" w14:paraId="7899E60E"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F45F96C"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Provisões para perda esperada associada ao risco de crédito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A7E74A2"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9e</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04D40D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(45.507)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EBE7291"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(97.240)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B3E106D"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(107.365)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708E0D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(83.498)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AA7721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(180.002)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4D2086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(160.393)</w:t>
            </w:r>
          </w:p>
        </w:tc>
      </w:tr>
      <w:tr w:rsidR="005F68C9" w:rsidRPr="005F68C9" w14:paraId="115695FF"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431BAA96"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176C0DF1"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75F9B09"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9CB82DC"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F67FC8D"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35083C4"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2DBC82E"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49B353F" w14:textId="77777777" w:rsidR="005F68C9" w:rsidRPr="005F68C9" w:rsidRDefault="005F68C9" w:rsidP="005F68C9">
            <w:pPr>
              <w:suppressAutoHyphens w:val="0"/>
              <w:jc w:val="right"/>
              <w:rPr>
                <w:color w:val="auto"/>
                <w:sz w:val="14"/>
                <w:szCs w:val="14"/>
                <w:lang w:eastAsia="pt-BR"/>
              </w:rPr>
            </w:pPr>
          </w:p>
        </w:tc>
      </w:tr>
      <w:tr w:rsidR="005F68C9" w:rsidRPr="005F68C9" w14:paraId="26DCFF90"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41C51587"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RESULTADO BRUTO DA INTERMEDIAÇÃO FINANCEIRA</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0D7B73B"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E9D2E72"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460.713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F0BA75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1.412.258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D1FFCA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1.313.590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F2CDED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549.873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76E038C"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1.694.391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28AEE1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1.580.333</w:t>
            </w:r>
          </w:p>
        </w:tc>
      </w:tr>
      <w:tr w:rsidR="005F68C9" w:rsidRPr="005F68C9" w14:paraId="27A4E5A9"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744FFED"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7D1ACB96"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80124F1"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EF2F74F"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A066FA9"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3F677B2"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15A9E36"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C746072" w14:textId="77777777" w:rsidR="005F68C9" w:rsidRPr="005F68C9" w:rsidRDefault="005F68C9" w:rsidP="005F68C9">
            <w:pPr>
              <w:suppressAutoHyphens w:val="0"/>
              <w:jc w:val="right"/>
              <w:rPr>
                <w:color w:val="auto"/>
                <w:sz w:val="14"/>
                <w:szCs w:val="14"/>
                <w:lang w:eastAsia="pt-BR"/>
              </w:rPr>
            </w:pPr>
          </w:p>
        </w:tc>
      </w:tr>
      <w:tr w:rsidR="005F68C9" w:rsidRPr="005F68C9" w14:paraId="17E8F191"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7C0B3B9D"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OUTRAS RECEITAS OPERACIONAIS E PRINCIPAIS DESPESAS OPERACIONAIS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5FAF137"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704BC8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(365.595)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BC03518"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(1.011.621)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7C1B536"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(869.561)</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D5183C7"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(410.238)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B3934BF"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(1.144.901)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CA959DB"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(1.006.388)</w:t>
            </w:r>
          </w:p>
        </w:tc>
      </w:tr>
      <w:tr w:rsidR="005F68C9" w:rsidRPr="005F68C9" w14:paraId="7E01F059"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5E87F455"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Receitas de prestação de serviços e tarifas bancárias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0B5449C"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26a</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515E571"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61.777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41018E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180.134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8987BF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170.255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CD853A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162.412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20CF10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446.050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586589B"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396.952</w:t>
            </w:r>
          </w:p>
        </w:tc>
      </w:tr>
      <w:tr w:rsidR="005F68C9" w:rsidRPr="005F68C9" w14:paraId="57FD2BDA"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2B6E6F75"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Despesas de pessoal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6B6AF59"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26b</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971CCF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(255.047)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DD1CFB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(686.840)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51A761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(628.879)</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331760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(288.100)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B898EF4"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(777.439)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73E317B"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(710.157)</w:t>
            </w:r>
          </w:p>
        </w:tc>
      </w:tr>
      <w:tr w:rsidR="005F68C9" w:rsidRPr="005F68C9" w14:paraId="0E976CC8"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268820D0"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Outras despesas administrativas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F5FA480"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26c</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336B3A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(168.179)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4967F1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(471.315)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C952C2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(375.723)</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1CCB05D"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(171.799)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496967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(477.412)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017DD7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(394.798)</w:t>
            </w:r>
          </w:p>
        </w:tc>
      </w:tr>
      <w:tr w:rsidR="005F68C9" w:rsidRPr="005F68C9" w14:paraId="5CC54DAD"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234ECA0"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Despesas tributárias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366AA44"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49EBB0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(30.456)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879206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(90.512)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9DDFA9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(82.021)</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3E382D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(50.296)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A205CD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(144.843)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6963D94"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(125.609)</w:t>
            </w:r>
          </w:p>
        </w:tc>
      </w:tr>
      <w:tr w:rsidR="005F68C9" w:rsidRPr="005F68C9" w14:paraId="764E00D1"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841C9CE"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Resultado de participações em controladas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EE7A327"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15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76AD54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38.910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885C56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139.868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EF3303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117.821</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28CF35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(545)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45F154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(1.460)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EC0677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(1.352)</w:t>
            </w:r>
          </w:p>
        </w:tc>
      </w:tr>
      <w:tr w:rsidR="005F68C9" w:rsidRPr="005F68C9" w14:paraId="16B9402D"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298241CC"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Outras receitas operacionais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522E9EF"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26d</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775197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40.443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25FBBE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89.597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DB98C6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65.135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24C1753"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60.062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C277EB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138.847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234980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75.879</w:t>
            </w:r>
          </w:p>
        </w:tc>
      </w:tr>
      <w:tr w:rsidR="005F68C9" w:rsidRPr="005F68C9" w14:paraId="73331256"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5BDFCCF2"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Outras despesas operacionais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33C64E82" w14:textId="77777777" w:rsidR="005F68C9" w:rsidRPr="005F68C9" w:rsidRDefault="005F68C9" w:rsidP="005F68C9">
            <w:pPr>
              <w:suppressAutoHyphens w:val="0"/>
              <w:jc w:val="center"/>
              <w:rPr>
                <w:rFonts w:ascii="Segoe UI" w:hAnsi="Segoe UI" w:cs="Segoe UI"/>
                <w:color w:val="7E7E7E"/>
                <w:sz w:val="14"/>
                <w:szCs w:val="14"/>
                <w:lang w:eastAsia="pt-BR"/>
              </w:rPr>
            </w:pPr>
            <w:r w:rsidRPr="005F68C9">
              <w:rPr>
                <w:rFonts w:ascii="Segoe UI" w:hAnsi="Segoe UI" w:cs="Segoe UI"/>
                <w:color w:val="7E7E7E"/>
                <w:sz w:val="14"/>
                <w:szCs w:val="14"/>
                <w:lang w:eastAsia="pt-BR"/>
              </w:rPr>
              <w:t>26e</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9BEAEF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(53.043)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34AF62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(172.553)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DD0EC8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(136.149)</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30F257B"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(121.972)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71DA4D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(328.644)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749BF0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(247.303)</w:t>
            </w:r>
          </w:p>
        </w:tc>
      </w:tr>
      <w:tr w:rsidR="005F68C9" w:rsidRPr="005F68C9" w14:paraId="714F5B78"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9536B6D"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04CE393"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0C37A57"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638F95A"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2C2CFCF"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6AAFC88"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8A6E06D"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4FC622E" w14:textId="77777777" w:rsidR="005F68C9" w:rsidRPr="005F68C9" w:rsidRDefault="005F68C9" w:rsidP="005F68C9">
            <w:pPr>
              <w:suppressAutoHyphens w:val="0"/>
              <w:jc w:val="right"/>
              <w:rPr>
                <w:color w:val="auto"/>
                <w:sz w:val="14"/>
                <w:szCs w:val="14"/>
                <w:lang w:eastAsia="pt-BR"/>
              </w:rPr>
            </w:pPr>
          </w:p>
        </w:tc>
      </w:tr>
      <w:tr w:rsidR="005F68C9" w:rsidRPr="005F68C9" w14:paraId="763AD031"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C7505DB"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REVERSÃO/DESPESAS DE PROVISÕES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06E4E65" w14:textId="77777777" w:rsidR="005F68C9" w:rsidRPr="005F68C9" w:rsidRDefault="005F68C9" w:rsidP="005F68C9">
            <w:pPr>
              <w:suppressAutoHyphens w:val="0"/>
              <w:jc w:val="center"/>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26f</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2C23622"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5.631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FA38E1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16.038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08F089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3.409</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A49978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5.096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4480D18"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14.948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B2B4674"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(8.191)</w:t>
            </w:r>
          </w:p>
        </w:tc>
      </w:tr>
      <w:tr w:rsidR="005F68C9" w:rsidRPr="005F68C9" w14:paraId="2C4DB34F"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4951D1F9"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Trabalhista</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2F12621"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850B6A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3.470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B7CD9E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12.059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FC0183B"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3.134</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76E7AC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3.448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46A15EB"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11.592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4D78D2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2.264</w:t>
            </w:r>
          </w:p>
        </w:tc>
      </w:tr>
      <w:tr w:rsidR="005F68C9" w:rsidRPr="005F68C9" w14:paraId="450B8B05"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BE49765"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Fiscais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B90D249"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DE01722"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8E43A4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69DC311"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1.025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D5118E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B35127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(148)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E1209B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4.527</w:t>
            </w:r>
          </w:p>
        </w:tc>
      </w:tr>
      <w:tr w:rsidR="005F68C9" w:rsidRPr="005F68C9" w14:paraId="046DBF9D"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6E11B0D"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Outras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4D7B290"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1EA2D4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2.161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FD7FD5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3.979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C1FF3A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(750)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0D3858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1.658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DB6F59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3.504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EF8A8B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(14.982)</w:t>
            </w:r>
          </w:p>
        </w:tc>
      </w:tr>
      <w:tr w:rsidR="005F68C9" w:rsidRPr="005F68C9" w14:paraId="1267377F"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15CADED"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B88FFF0"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1CF85C9"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14C4F08"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780A5AB"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D608111"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A44365B"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5E5F7FA" w14:textId="77777777" w:rsidR="005F68C9" w:rsidRPr="005F68C9" w:rsidRDefault="005F68C9" w:rsidP="005F68C9">
            <w:pPr>
              <w:suppressAutoHyphens w:val="0"/>
              <w:jc w:val="right"/>
              <w:rPr>
                <w:color w:val="auto"/>
                <w:sz w:val="14"/>
                <w:szCs w:val="14"/>
                <w:lang w:eastAsia="pt-BR"/>
              </w:rPr>
            </w:pPr>
          </w:p>
        </w:tc>
      </w:tr>
      <w:tr w:rsidR="005F68C9" w:rsidRPr="005F68C9" w14:paraId="2AA4A050"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CC8B86A"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RESULTADO OPERACIONAL</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B57739A"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4FAC48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100.749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351F988"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416.675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ADEC0B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447.438</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E94961C"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144.731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54F714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564.438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3B9D17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565.754</w:t>
            </w:r>
          </w:p>
        </w:tc>
      </w:tr>
      <w:tr w:rsidR="005F68C9" w:rsidRPr="005F68C9" w14:paraId="75107C15"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8A6E2C0"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5559062"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E90AEA8"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F893F91"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F588407"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1CDDF07"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1F1EB42"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8DB030B" w14:textId="77777777" w:rsidR="005F68C9" w:rsidRPr="005F68C9" w:rsidRDefault="005F68C9" w:rsidP="005F68C9">
            <w:pPr>
              <w:suppressAutoHyphens w:val="0"/>
              <w:jc w:val="right"/>
              <w:rPr>
                <w:color w:val="auto"/>
                <w:sz w:val="14"/>
                <w:szCs w:val="14"/>
                <w:lang w:eastAsia="pt-BR"/>
              </w:rPr>
            </w:pPr>
          </w:p>
        </w:tc>
      </w:tr>
      <w:tr w:rsidR="005F68C9" w:rsidRPr="005F68C9" w14:paraId="3C04925F"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4752F96"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RESULTADO NÃO OPERACIONAL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EAF4E01" w14:textId="77777777" w:rsidR="005F68C9" w:rsidRPr="005F68C9" w:rsidRDefault="005F68C9" w:rsidP="005F68C9">
            <w:pPr>
              <w:suppressAutoHyphens w:val="0"/>
              <w:jc w:val="center"/>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26g</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6506543"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228.778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549A09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239.711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4A1C3B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(2.398)</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CDE835F"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229.178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F62B45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240.441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8AC7B56"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(2.451)</w:t>
            </w:r>
          </w:p>
        </w:tc>
      </w:tr>
      <w:tr w:rsidR="005F68C9" w:rsidRPr="005F68C9" w14:paraId="11D7B9DE"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6701138"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451487D"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D56D7A0"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79AE467"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C38FDA2"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167353A"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F71B1D5"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7C02853" w14:textId="77777777" w:rsidR="005F68C9" w:rsidRPr="005F68C9" w:rsidRDefault="005F68C9" w:rsidP="005F68C9">
            <w:pPr>
              <w:suppressAutoHyphens w:val="0"/>
              <w:jc w:val="right"/>
              <w:rPr>
                <w:color w:val="auto"/>
                <w:sz w:val="14"/>
                <w:szCs w:val="14"/>
                <w:lang w:eastAsia="pt-BR"/>
              </w:rPr>
            </w:pPr>
          </w:p>
        </w:tc>
      </w:tr>
      <w:tr w:rsidR="005F68C9" w:rsidRPr="005F68C9" w14:paraId="01273C5D"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C023897"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RESULTADO ANTES DA TRIBUTAÇÃO S/ LUCRO E PARTICIPAÇÕES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1C41C283"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1CFE446"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329.527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F750C4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656.386</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863BD48"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445.040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561385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373.909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DBA480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804.879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E691A6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563.303</w:t>
            </w:r>
          </w:p>
        </w:tc>
      </w:tr>
      <w:tr w:rsidR="005F68C9" w:rsidRPr="005F68C9" w14:paraId="5AEB62D0"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594365D2"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9A5FF50"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0404CB8"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DCC1292"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8F1622E"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F502AFD"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18E3986"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841AF36" w14:textId="77777777" w:rsidR="005F68C9" w:rsidRPr="005F68C9" w:rsidRDefault="005F68C9" w:rsidP="005F68C9">
            <w:pPr>
              <w:suppressAutoHyphens w:val="0"/>
              <w:jc w:val="right"/>
              <w:rPr>
                <w:color w:val="auto"/>
                <w:sz w:val="14"/>
                <w:szCs w:val="14"/>
                <w:lang w:eastAsia="pt-BR"/>
              </w:rPr>
            </w:pPr>
          </w:p>
        </w:tc>
      </w:tr>
      <w:tr w:rsidR="005F68C9" w:rsidRPr="005F68C9" w14:paraId="284A8716"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133AA83F"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IMPOSTO DE RENDA E CONTRIBUIÇÃO SOCIAL</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C5534D4" w14:textId="77777777" w:rsidR="005F68C9" w:rsidRPr="008A38B2" w:rsidRDefault="005F68C9" w:rsidP="005F68C9">
            <w:pPr>
              <w:suppressAutoHyphens w:val="0"/>
              <w:jc w:val="center"/>
              <w:rPr>
                <w:rFonts w:ascii="Segoe UI" w:hAnsi="Segoe UI" w:cs="Segoe UI"/>
                <w:b/>
                <w:color w:val="7E7E7E"/>
                <w:sz w:val="14"/>
                <w:szCs w:val="14"/>
                <w:lang w:eastAsia="pt-BR"/>
              </w:rPr>
            </w:pPr>
            <w:r w:rsidRPr="008A38B2">
              <w:rPr>
                <w:rFonts w:ascii="Segoe UI" w:hAnsi="Segoe UI" w:cs="Segoe UI"/>
                <w:b/>
                <w:color w:val="7E7E7E"/>
                <w:sz w:val="14"/>
                <w:szCs w:val="14"/>
                <w:lang w:eastAsia="pt-BR"/>
              </w:rPr>
              <w:t>25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BD88ED7" w14:textId="77777777" w:rsidR="005F68C9" w:rsidRPr="008A38B2" w:rsidRDefault="005F68C9" w:rsidP="005F68C9">
            <w:pPr>
              <w:suppressAutoHyphens w:val="0"/>
              <w:jc w:val="right"/>
              <w:rPr>
                <w:rFonts w:ascii="Segoe UI" w:hAnsi="Segoe UI" w:cs="Segoe UI"/>
                <w:b/>
                <w:bCs/>
                <w:color w:val="7E7E7E"/>
                <w:sz w:val="14"/>
                <w:szCs w:val="14"/>
                <w:lang w:eastAsia="pt-BR"/>
              </w:rPr>
            </w:pPr>
            <w:r w:rsidRPr="008A38B2">
              <w:rPr>
                <w:rFonts w:ascii="Segoe UI" w:hAnsi="Segoe UI" w:cs="Segoe UI"/>
                <w:b/>
                <w:bCs/>
                <w:color w:val="7E7E7E"/>
                <w:sz w:val="14"/>
                <w:szCs w:val="14"/>
                <w:lang w:eastAsia="pt-BR"/>
              </w:rPr>
              <w:t>(125.247)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DECC88A" w14:textId="77777777" w:rsidR="005F68C9" w:rsidRPr="008A38B2" w:rsidRDefault="005F68C9" w:rsidP="005F68C9">
            <w:pPr>
              <w:suppressAutoHyphens w:val="0"/>
              <w:jc w:val="right"/>
              <w:rPr>
                <w:rFonts w:ascii="Segoe UI" w:hAnsi="Segoe UI" w:cs="Segoe UI"/>
                <w:b/>
                <w:bCs/>
                <w:color w:val="7E7E7E"/>
                <w:sz w:val="14"/>
                <w:szCs w:val="14"/>
                <w:lang w:eastAsia="pt-BR"/>
              </w:rPr>
            </w:pPr>
            <w:r w:rsidRPr="008A38B2">
              <w:rPr>
                <w:rFonts w:ascii="Segoe UI" w:hAnsi="Segoe UI" w:cs="Segoe UI"/>
                <w:b/>
                <w:bCs/>
                <w:color w:val="7E7E7E"/>
                <w:sz w:val="14"/>
                <w:szCs w:val="14"/>
                <w:lang w:eastAsia="pt-BR"/>
              </w:rPr>
              <w:t>(177.259)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FD6287B" w14:textId="77777777" w:rsidR="005F68C9" w:rsidRPr="008A38B2" w:rsidRDefault="005F68C9" w:rsidP="005F68C9">
            <w:pPr>
              <w:suppressAutoHyphens w:val="0"/>
              <w:jc w:val="right"/>
              <w:rPr>
                <w:rFonts w:ascii="Segoe UI" w:hAnsi="Segoe UI" w:cs="Segoe UI"/>
                <w:b/>
                <w:color w:val="7E7E7E"/>
                <w:sz w:val="14"/>
                <w:szCs w:val="14"/>
                <w:lang w:eastAsia="pt-BR"/>
              </w:rPr>
            </w:pPr>
            <w:r w:rsidRPr="008A38B2">
              <w:rPr>
                <w:rFonts w:ascii="Segoe UI" w:hAnsi="Segoe UI" w:cs="Segoe UI"/>
                <w:b/>
                <w:color w:val="7E7E7E"/>
                <w:sz w:val="14"/>
                <w:szCs w:val="14"/>
                <w:lang w:eastAsia="pt-BR"/>
              </w:rPr>
              <w:t>(82.591)</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5DBC21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(156.332)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AB0AF5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(283.211)</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7425F3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(168.448)</w:t>
            </w:r>
          </w:p>
        </w:tc>
      </w:tr>
      <w:tr w:rsidR="005F68C9" w:rsidRPr="005F68C9" w14:paraId="3C26B198"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4E2D17E1"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32F9F81E"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AB06786"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C80443E"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FC6B9B7"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5CF8E5B"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694E9B1"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9D5DA5C" w14:textId="77777777" w:rsidR="005F68C9" w:rsidRPr="005F68C9" w:rsidRDefault="005F68C9" w:rsidP="005F68C9">
            <w:pPr>
              <w:suppressAutoHyphens w:val="0"/>
              <w:jc w:val="right"/>
              <w:rPr>
                <w:color w:val="auto"/>
                <w:sz w:val="14"/>
                <w:szCs w:val="14"/>
                <w:lang w:eastAsia="pt-BR"/>
              </w:rPr>
            </w:pPr>
          </w:p>
        </w:tc>
      </w:tr>
      <w:tr w:rsidR="005F68C9" w:rsidRPr="005F68C9" w14:paraId="76250C18"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377FA92"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PARTICIPAÇÃO NO LUCRO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1CD49187"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1DF9D6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(12.727)</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AA5EBC2"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(45.814)</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A52309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(48.574)</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E1E0244"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(14.899)</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049D182"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(52.753)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AF723CB"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(54.405)</w:t>
            </w:r>
          </w:p>
        </w:tc>
      </w:tr>
      <w:tr w:rsidR="005F68C9" w:rsidRPr="005F68C9" w14:paraId="10690EAA"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64DDD8C"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7438FBD4"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921E827"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4D40EFD"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64FCC30"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E5923D4"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CC0666A"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C25C7A6" w14:textId="77777777" w:rsidR="005F68C9" w:rsidRPr="005F68C9" w:rsidRDefault="005F68C9" w:rsidP="005F68C9">
            <w:pPr>
              <w:suppressAutoHyphens w:val="0"/>
              <w:jc w:val="right"/>
              <w:rPr>
                <w:color w:val="auto"/>
                <w:sz w:val="14"/>
                <w:szCs w:val="14"/>
                <w:lang w:eastAsia="pt-BR"/>
              </w:rPr>
            </w:pPr>
          </w:p>
        </w:tc>
      </w:tr>
      <w:tr w:rsidR="005F68C9" w:rsidRPr="005F68C9" w14:paraId="27D5401F"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29643DB1"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PARTICIPAÇÃO DE NÃO CONTROLADORES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59F700B"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09A0713"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00E3CC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D3E1560"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1C6EC7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(11.125)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76ACDAD"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(35.602)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7613905"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(26.575)</w:t>
            </w:r>
          </w:p>
        </w:tc>
      </w:tr>
      <w:tr w:rsidR="005F68C9" w:rsidRPr="005F68C9" w14:paraId="7A0DE5A8"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B09ADCB" w14:textId="77777777" w:rsidR="005F68C9" w:rsidRPr="005F68C9" w:rsidRDefault="005F68C9" w:rsidP="005F68C9">
            <w:pPr>
              <w:suppressAutoHyphens w:val="0"/>
              <w:jc w:val="right"/>
              <w:rPr>
                <w:rFonts w:ascii="Segoe UI" w:hAnsi="Segoe UI" w:cs="Segoe UI"/>
                <w:b/>
                <w:bCs/>
                <w:color w:val="7E7E7E"/>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7D5D17FD"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76E3D8B"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B3BE86B"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4503281"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3AE4C57"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0B37867"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01ED63E" w14:textId="77777777" w:rsidR="005F68C9" w:rsidRPr="005F68C9" w:rsidRDefault="005F68C9" w:rsidP="005F68C9">
            <w:pPr>
              <w:suppressAutoHyphens w:val="0"/>
              <w:jc w:val="right"/>
              <w:rPr>
                <w:color w:val="auto"/>
                <w:sz w:val="14"/>
                <w:szCs w:val="14"/>
                <w:lang w:eastAsia="pt-BR"/>
              </w:rPr>
            </w:pPr>
          </w:p>
        </w:tc>
      </w:tr>
      <w:tr w:rsidR="005F68C9" w:rsidRPr="005F68C9" w14:paraId="5006EB73"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023055C5" w14:textId="77777777" w:rsidR="005F68C9" w:rsidRPr="005F68C9" w:rsidRDefault="005F68C9" w:rsidP="005F68C9">
            <w:pPr>
              <w:suppressAutoHyphens w:val="0"/>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LUCRO LÍQUIDO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1357243C" w14:textId="77777777" w:rsidR="005F68C9" w:rsidRPr="005F68C9" w:rsidRDefault="005F68C9" w:rsidP="005F68C9">
            <w:pPr>
              <w:suppressAutoHyphens w:val="0"/>
              <w:rPr>
                <w:rFonts w:ascii="Segoe UI" w:hAnsi="Segoe UI" w:cs="Segoe UI"/>
                <w:b/>
                <w:bCs/>
                <w:color w:val="009FE2"/>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115D816"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191.553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E0F76A6"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433.313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24769B1"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313.875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8AE654D"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191.553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570DEB8"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433.313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61CF599" w14:textId="77777777" w:rsidR="005F68C9" w:rsidRPr="005F68C9" w:rsidRDefault="005F68C9" w:rsidP="005F68C9">
            <w:pPr>
              <w:suppressAutoHyphens w:val="0"/>
              <w:jc w:val="right"/>
              <w:rPr>
                <w:rFonts w:ascii="Segoe UI" w:hAnsi="Segoe UI" w:cs="Segoe UI"/>
                <w:b/>
                <w:bCs/>
                <w:color w:val="009FE2"/>
                <w:sz w:val="14"/>
                <w:szCs w:val="14"/>
                <w:lang w:eastAsia="pt-BR"/>
              </w:rPr>
            </w:pPr>
            <w:r w:rsidRPr="005F68C9">
              <w:rPr>
                <w:rFonts w:ascii="Segoe UI" w:hAnsi="Segoe UI" w:cs="Segoe UI"/>
                <w:b/>
                <w:bCs/>
                <w:color w:val="009FE2"/>
                <w:sz w:val="14"/>
                <w:szCs w:val="14"/>
                <w:lang w:eastAsia="pt-BR"/>
              </w:rPr>
              <w:t>313.875</w:t>
            </w:r>
          </w:p>
        </w:tc>
      </w:tr>
      <w:tr w:rsidR="005F68C9" w:rsidRPr="005F68C9" w14:paraId="25CDE291"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4837C8F" w14:textId="77777777" w:rsidR="005F68C9" w:rsidRPr="005F68C9" w:rsidRDefault="005F68C9" w:rsidP="005F68C9">
            <w:pPr>
              <w:suppressAutoHyphens w:val="0"/>
              <w:jc w:val="right"/>
              <w:rPr>
                <w:rFonts w:ascii="Segoe UI" w:hAnsi="Segoe UI" w:cs="Segoe UI"/>
                <w:b/>
                <w:bCs/>
                <w:color w:val="009FE2"/>
                <w:sz w:val="14"/>
                <w:szCs w:val="14"/>
                <w:lang w:eastAsia="pt-BR"/>
              </w:rPr>
            </w:pP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334E555D" w14:textId="77777777" w:rsidR="005F68C9" w:rsidRPr="005F68C9" w:rsidRDefault="005F68C9" w:rsidP="005F68C9">
            <w:pPr>
              <w:suppressAutoHyphens w:val="0"/>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F2D9B56" w14:textId="77777777" w:rsidR="005F68C9" w:rsidRPr="005F68C9" w:rsidRDefault="005F68C9" w:rsidP="005F68C9">
            <w:pPr>
              <w:suppressAutoHyphens w:val="0"/>
              <w:jc w:val="center"/>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3AD282D"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4EB42CD"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06EA76F"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01A3BEC"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979841B" w14:textId="77777777" w:rsidR="005F68C9" w:rsidRPr="005F68C9" w:rsidRDefault="005F68C9" w:rsidP="005F68C9">
            <w:pPr>
              <w:suppressAutoHyphens w:val="0"/>
              <w:jc w:val="right"/>
              <w:rPr>
                <w:color w:val="auto"/>
                <w:sz w:val="14"/>
                <w:szCs w:val="14"/>
                <w:lang w:eastAsia="pt-BR"/>
              </w:rPr>
            </w:pPr>
          </w:p>
        </w:tc>
      </w:tr>
      <w:tr w:rsidR="005F68C9" w:rsidRPr="005F68C9" w14:paraId="17F68783"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6799796"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LUCRO LÍQUIDO ATRIBUÍVEL AOS ACIONISTAS</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61B93732" w14:textId="77777777" w:rsidR="005F68C9" w:rsidRPr="005F68C9" w:rsidRDefault="005F68C9" w:rsidP="005F68C9">
            <w:pPr>
              <w:suppressAutoHyphens w:val="0"/>
              <w:rPr>
                <w:rFonts w:ascii="Segoe UI" w:hAnsi="Segoe UI" w:cs="Segoe UI"/>
                <w:b/>
                <w:bCs/>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98773F9"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191.553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C78E621"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433.313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521758D"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313.875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FA77BEA"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202.678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74983B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468.915</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A4FF1A7"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340.450</w:t>
            </w:r>
          </w:p>
        </w:tc>
      </w:tr>
      <w:tr w:rsidR="005F68C9" w:rsidRPr="005F68C9" w14:paraId="18C77653"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7B95905"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Controlador</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4C990A01"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621A580"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191.553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3D6F0D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433.313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7E37EE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313.875</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D87CF9E"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191.553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E348B42"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433.313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0CF38EC"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313.875</w:t>
            </w:r>
          </w:p>
        </w:tc>
      </w:tr>
      <w:tr w:rsidR="005F68C9" w:rsidRPr="005F68C9" w14:paraId="624CD897"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71317A8"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Não controlador</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727F6923"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1CF14D24"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029276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5DAA07E" w14:textId="77777777" w:rsidR="005F68C9" w:rsidRPr="005F68C9" w:rsidRDefault="005F68C9" w:rsidP="005F68C9">
            <w:pPr>
              <w:suppressAutoHyphens w:val="0"/>
              <w:jc w:val="right"/>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 xml:space="preserve"> -   </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F4BF397"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 11.125 </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FCCBE65"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35.602</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CB12106"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26.575</w:t>
            </w:r>
          </w:p>
        </w:tc>
      </w:tr>
      <w:tr w:rsidR="005F68C9" w:rsidRPr="005F68C9" w14:paraId="621B6CDD"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391E0AF9" w14:textId="77777777" w:rsidR="005F68C9" w:rsidRPr="005F68C9" w:rsidRDefault="005F68C9" w:rsidP="005F68C9">
            <w:pPr>
              <w:suppressAutoHyphens w:val="0"/>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LUCRO LÍQUIDO POR AÇÃO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5097BE6F" w14:textId="77777777" w:rsidR="005F68C9" w:rsidRPr="005F68C9" w:rsidRDefault="005F68C9" w:rsidP="005F68C9">
            <w:pPr>
              <w:suppressAutoHyphens w:val="0"/>
              <w:jc w:val="center"/>
              <w:rPr>
                <w:rFonts w:ascii="Segoe UI" w:hAnsi="Segoe UI" w:cs="Segoe UI"/>
                <w:b/>
                <w:bCs/>
                <w:color w:val="7E7E7E"/>
                <w:sz w:val="14"/>
                <w:szCs w:val="14"/>
                <w:lang w:eastAsia="pt-BR"/>
              </w:rPr>
            </w:pPr>
            <w:r w:rsidRPr="005F68C9">
              <w:rPr>
                <w:rFonts w:ascii="Segoe UI" w:hAnsi="Segoe UI" w:cs="Segoe UI"/>
                <w:b/>
                <w:bCs/>
                <w:color w:val="7E7E7E"/>
                <w:sz w:val="14"/>
                <w:szCs w:val="14"/>
                <w:lang w:eastAsia="pt-BR"/>
              </w:rPr>
              <w:t>24c</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68718934" w14:textId="77777777" w:rsidR="005F68C9" w:rsidRPr="005F68C9" w:rsidRDefault="005F68C9" w:rsidP="005F68C9">
            <w:pPr>
              <w:suppressAutoHyphens w:val="0"/>
              <w:jc w:val="center"/>
              <w:rPr>
                <w:rFonts w:ascii="Segoe UI" w:hAnsi="Segoe UI" w:cs="Segoe UI"/>
                <w:b/>
                <w:bCs/>
                <w:color w:val="7E7E7E"/>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66A98AC5"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13DA393" w14:textId="77777777" w:rsidR="005F68C9" w:rsidRPr="005F68C9" w:rsidRDefault="005F68C9" w:rsidP="005F68C9">
            <w:pPr>
              <w:suppressAutoHyphens w:val="0"/>
              <w:jc w:val="right"/>
              <w:rPr>
                <w:color w:val="auto"/>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4B9097C"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9AD8DAC"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220DF18" w14:textId="77777777" w:rsidR="005F68C9" w:rsidRPr="005F68C9" w:rsidRDefault="005F68C9" w:rsidP="005F68C9">
            <w:pPr>
              <w:suppressAutoHyphens w:val="0"/>
              <w:jc w:val="right"/>
              <w:rPr>
                <w:color w:val="auto"/>
                <w:sz w:val="14"/>
                <w:szCs w:val="14"/>
                <w:lang w:eastAsia="pt-BR"/>
              </w:rPr>
            </w:pPr>
          </w:p>
        </w:tc>
      </w:tr>
      <w:tr w:rsidR="005F68C9" w:rsidRPr="005F68C9" w14:paraId="331FFC5B"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512C4F9F"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Número médio ponderado de ações (básico)</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BF771D6"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4ED6E7D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358.205.880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58A3AA4"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358.205.880</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2F87D3F"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358.205.880</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51E9A14B"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0ADD980F"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721F3ACF" w14:textId="77777777" w:rsidR="005F68C9" w:rsidRPr="005F68C9" w:rsidRDefault="005F68C9" w:rsidP="005F68C9">
            <w:pPr>
              <w:suppressAutoHyphens w:val="0"/>
              <w:jc w:val="right"/>
              <w:rPr>
                <w:color w:val="auto"/>
                <w:sz w:val="14"/>
                <w:szCs w:val="14"/>
                <w:lang w:eastAsia="pt-BR"/>
              </w:rPr>
            </w:pPr>
          </w:p>
        </w:tc>
      </w:tr>
      <w:tr w:rsidR="005F68C9" w:rsidRPr="005F68C9" w14:paraId="464BE9B7"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D20EAED"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 xml:space="preserve">Número médio ponderado de ações (diluído) </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22E164F6"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3BEAE35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358.171.893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3D2086BA"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358.171.893</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23DD6CA8"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357.988.374</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009E2FC5"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F9B37A9"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0B336D9" w14:textId="77777777" w:rsidR="005F68C9" w:rsidRPr="005F68C9" w:rsidRDefault="005F68C9" w:rsidP="005F68C9">
            <w:pPr>
              <w:suppressAutoHyphens w:val="0"/>
              <w:jc w:val="right"/>
              <w:rPr>
                <w:color w:val="auto"/>
                <w:sz w:val="14"/>
                <w:szCs w:val="14"/>
                <w:lang w:eastAsia="pt-BR"/>
              </w:rPr>
            </w:pPr>
          </w:p>
        </w:tc>
      </w:tr>
      <w:tr w:rsidR="005F68C9" w:rsidRPr="005F68C9" w14:paraId="576CA040" w14:textId="77777777" w:rsidTr="005F68C9">
        <w:trPr>
          <w:trHeight w:val="170"/>
        </w:trPr>
        <w:tc>
          <w:tcPr>
            <w:tcW w:w="2420" w:type="pct"/>
            <w:tcBorders>
              <w:top w:val="dotted" w:sz="4" w:space="0" w:color="000000"/>
              <w:left w:val="dotted" w:sz="4" w:space="0" w:color="000000"/>
              <w:bottom w:val="dotted" w:sz="4" w:space="0" w:color="000000"/>
              <w:right w:val="dotted" w:sz="4" w:space="0" w:color="000000"/>
            </w:tcBorders>
            <w:vAlign w:val="center"/>
            <w:hideMark/>
          </w:tcPr>
          <w:p w14:paraId="6951E4E0" w14:textId="77777777" w:rsidR="005F68C9" w:rsidRPr="005F68C9" w:rsidRDefault="005F68C9" w:rsidP="005F68C9">
            <w:pPr>
              <w:suppressAutoHyphens w:val="0"/>
              <w:rPr>
                <w:rFonts w:ascii="Segoe UI" w:hAnsi="Segoe UI" w:cs="Segoe UI"/>
                <w:color w:val="7E7E7E"/>
                <w:sz w:val="14"/>
                <w:szCs w:val="14"/>
                <w:lang w:eastAsia="pt-BR"/>
              </w:rPr>
            </w:pPr>
            <w:r w:rsidRPr="005F68C9">
              <w:rPr>
                <w:rFonts w:ascii="Segoe UI" w:hAnsi="Segoe UI" w:cs="Segoe UI"/>
                <w:color w:val="7E7E7E"/>
                <w:sz w:val="14"/>
                <w:szCs w:val="14"/>
                <w:lang w:eastAsia="pt-BR"/>
              </w:rPr>
              <w:t>Lucro por ação (básico e diluído) (R$)</w:t>
            </w:r>
          </w:p>
        </w:tc>
        <w:tc>
          <w:tcPr>
            <w:tcW w:w="100" w:type="pct"/>
            <w:tcBorders>
              <w:top w:val="dotted" w:sz="4" w:space="0" w:color="000000"/>
              <w:left w:val="dotted" w:sz="4" w:space="0" w:color="000000"/>
              <w:bottom w:val="dotted" w:sz="4" w:space="0" w:color="000000"/>
              <w:right w:val="dotted" w:sz="4" w:space="0" w:color="000000"/>
            </w:tcBorders>
            <w:vAlign w:val="center"/>
            <w:hideMark/>
          </w:tcPr>
          <w:p w14:paraId="05C64596" w14:textId="77777777" w:rsidR="005F68C9" w:rsidRPr="005F68C9" w:rsidRDefault="005F68C9" w:rsidP="005F68C9">
            <w:pPr>
              <w:suppressAutoHyphens w:val="0"/>
              <w:rPr>
                <w:rFonts w:ascii="Segoe UI" w:hAnsi="Segoe UI" w:cs="Segoe UI"/>
                <w:color w:val="7E7E7E"/>
                <w:sz w:val="14"/>
                <w:szCs w:val="14"/>
                <w:lang w:eastAsia="pt-BR"/>
              </w:rPr>
            </w:pP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226847A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0,5348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591F2C4"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1,2098</w:t>
            </w: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1B1B10E9" w14:textId="77777777" w:rsidR="005F68C9" w:rsidRPr="005F68C9" w:rsidRDefault="005F68C9" w:rsidP="005F68C9">
            <w:pPr>
              <w:suppressAutoHyphens w:val="0"/>
              <w:jc w:val="right"/>
              <w:rPr>
                <w:rFonts w:ascii="Segoe UI" w:hAnsi="Segoe UI" w:cs="Segoe UI"/>
                <w:color w:val="7E7E7E"/>
                <w:sz w:val="14"/>
                <w:szCs w:val="14"/>
                <w:lang w:eastAsia="pt-BR"/>
              </w:rPr>
            </w:pPr>
            <w:r w:rsidRPr="005F68C9">
              <w:rPr>
                <w:rFonts w:ascii="Segoe UI" w:hAnsi="Segoe UI" w:cs="Segoe UI"/>
                <w:color w:val="7E7E7E"/>
                <w:sz w:val="14"/>
                <w:szCs w:val="14"/>
                <w:lang w:eastAsia="pt-BR"/>
              </w:rPr>
              <w:t>0,8768</w:t>
            </w:r>
          </w:p>
        </w:tc>
        <w:tc>
          <w:tcPr>
            <w:tcW w:w="745" w:type="pct"/>
            <w:tcBorders>
              <w:top w:val="dotted" w:sz="4" w:space="0" w:color="000000"/>
              <w:left w:val="dotted" w:sz="4" w:space="0" w:color="000000"/>
              <w:bottom w:val="dotted" w:sz="4" w:space="0" w:color="000000"/>
              <w:right w:val="dotted" w:sz="4" w:space="0" w:color="000000"/>
            </w:tcBorders>
            <w:vAlign w:val="center"/>
            <w:hideMark/>
          </w:tcPr>
          <w:p w14:paraId="78648DF6" w14:textId="77777777" w:rsidR="005F68C9" w:rsidRPr="005F68C9" w:rsidRDefault="005F68C9" w:rsidP="005F68C9">
            <w:pPr>
              <w:suppressAutoHyphens w:val="0"/>
              <w:jc w:val="right"/>
              <w:rPr>
                <w:rFonts w:ascii="Segoe UI" w:hAnsi="Segoe UI" w:cs="Segoe UI"/>
                <w:color w:val="7E7E7E"/>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44A715F8" w14:textId="77777777" w:rsidR="005F68C9" w:rsidRPr="005F68C9" w:rsidRDefault="005F68C9" w:rsidP="005F68C9">
            <w:pPr>
              <w:suppressAutoHyphens w:val="0"/>
              <w:jc w:val="right"/>
              <w:rPr>
                <w:color w:val="auto"/>
                <w:sz w:val="14"/>
                <w:szCs w:val="14"/>
                <w:lang w:eastAsia="pt-BR"/>
              </w:rPr>
            </w:pPr>
          </w:p>
        </w:tc>
        <w:tc>
          <w:tcPr>
            <w:tcW w:w="247" w:type="pct"/>
            <w:tcBorders>
              <w:top w:val="dotted" w:sz="4" w:space="0" w:color="000000"/>
              <w:left w:val="dotted" w:sz="4" w:space="0" w:color="000000"/>
              <w:bottom w:val="dotted" w:sz="4" w:space="0" w:color="000000"/>
              <w:right w:val="dotted" w:sz="4" w:space="0" w:color="000000"/>
            </w:tcBorders>
            <w:vAlign w:val="center"/>
            <w:hideMark/>
          </w:tcPr>
          <w:p w14:paraId="5902B1D2" w14:textId="77777777" w:rsidR="005F68C9" w:rsidRPr="005F68C9" w:rsidRDefault="005F68C9" w:rsidP="005F68C9">
            <w:pPr>
              <w:suppressAutoHyphens w:val="0"/>
              <w:jc w:val="right"/>
              <w:rPr>
                <w:color w:val="auto"/>
                <w:sz w:val="14"/>
                <w:szCs w:val="14"/>
                <w:lang w:eastAsia="pt-BR"/>
              </w:rPr>
            </w:pPr>
          </w:p>
        </w:tc>
      </w:tr>
    </w:tbl>
    <w:p w14:paraId="293CB1C9" w14:textId="05ABE19B" w:rsidR="00B509BC" w:rsidRPr="00CB1706" w:rsidRDefault="0086426E" w:rsidP="00675DEB">
      <w:pPr>
        <w:rPr>
          <w:rFonts w:ascii="Segoe UI" w:hAnsi="Segoe UI" w:cs="Segoe UI"/>
          <w:color w:val="7E7E7E"/>
          <w:sz w:val="14"/>
          <w:szCs w:val="14"/>
        </w:rPr>
      </w:pPr>
      <w:r w:rsidRPr="00CB1706">
        <w:rPr>
          <w:rFonts w:ascii="Segoe UI" w:hAnsi="Segoe UI" w:cs="Segoe UI"/>
          <w:color w:val="7E7E7E"/>
          <w:sz w:val="14"/>
          <w:szCs w:val="14"/>
        </w:rPr>
        <w:t>As notas explicativas são parte integrante das demonstrações financeiras.</w:t>
      </w:r>
    </w:p>
    <w:p w14:paraId="0B46D59C" w14:textId="2F5F263A" w:rsidR="009A1493" w:rsidRPr="00CB1706" w:rsidRDefault="00E14E72" w:rsidP="00CB1706">
      <w:pPr>
        <w:pStyle w:val="Ttulo1"/>
        <w:pageBreakBefore/>
        <w:numPr>
          <w:ilvl w:val="0"/>
          <w:numId w:val="0"/>
        </w:numPr>
        <w:rPr>
          <w:rFonts w:ascii="Segoe UI" w:eastAsia="Segoe UI Black" w:hAnsi="Segoe UI" w:cs="Segoe UI"/>
          <w:color w:val="009FE2"/>
          <w:sz w:val="22"/>
          <w:szCs w:val="22"/>
          <w:lang w:val="pt-PT" w:eastAsia="en-US"/>
        </w:rPr>
      </w:pPr>
      <w:bookmarkStart w:id="91" w:name="_Toc39526893"/>
      <w:bookmarkStart w:id="92" w:name="_Toc39527063"/>
      <w:bookmarkStart w:id="93" w:name="_Toc39845468"/>
      <w:bookmarkStart w:id="94" w:name="_Toc47436660"/>
      <w:bookmarkStart w:id="95" w:name="_Toc47440783"/>
      <w:bookmarkStart w:id="96" w:name="_Toc47441987"/>
      <w:bookmarkStart w:id="97" w:name="_Toc47649731"/>
      <w:bookmarkStart w:id="98" w:name="_Toc47649901"/>
      <w:bookmarkStart w:id="99" w:name="_Toc47649951"/>
      <w:bookmarkStart w:id="100" w:name="_Toc47650471"/>
      <w:bookmarkStart w:id="101" w:name="_Toc48058208"/>
      <w:bookmarkStart w:id="102" w:name="_Toc48252875"/>
      <w:bookmarkStart w:id="103" w:name="_Toc54978705"/>
      <w:bookmarkStart w:id="104" w:name="_Toc54982455"/>
      <w:bookmarkStart w:id="105" w:name="_Toc55562680"/>
      <w:bookmarkStart w:id="106" w:name="_Toc55562921"/>
      <w:bookmarkStart w:id="107" w:name="_Toc63088453"/>
      <w:bookmarkStart w:id="108" w:name="_Toc63499337"/>
      <w:bookmarkStart w:id="109" w:name="_Toc63753351"/>
      <w:bookmarkStart w:id="110" w:name="_Toc63770773"/>
      <w:bookmarkStart w:id="111" w:name="_Toc63868957"/>
      <w:bookmarkStart w:id="112" w:name="_Toc70953634"/>
      <w:bookmarkStart w:id="113" w:name="_Toc79436340"/>
      <w:bookmarkStart w:id="114" w:name="_Toc79436392"/>
      <w:bookmarkStart w:id="115" w:name="_Toc79584404"/>
      <w:bookmarkStart w:id="116" w:name="_Toc79600355"/>
      <w:bookmarkStart w:id="117" w:name="_Toc87978184"/>
      <w:r w:rsidRPr="00CB1706">
        <w:rPr>
          <w:rFonts w:ascii="Segoe UI" w:eastAsia="Segoe UI Black" w:hAnsi="Segoe UI" w:cs="Segoe UI"/>
          <w:color w:val="009FE2"/>
          <w:sz w:val="22"/>
          <w:szCs w:val="22"/>
          <w:lang w:val="pt-PT" w:eastAsia="en-US"/>
        </w:rPr>
        <w:lastRenderedPageBreak/>
        <w:t>Demonstração do Resultado Abrangente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56146D" w:rsidRPr="00CB1706">
        <w:rPr>
          <w:rFonts w:ascii="Segoe UI" w:eastAsia="Segoe UI Black" w:hAnsi="Segoe UI" w:cs="Segoe UI"/>
          <w:color w:val="009FE2"/>
          <w:sz w:val="22"/>
          <w:szCs w:val="22"/>
          <w:lang w:val="pt-PT" w:eastAsia="en-US"/>
        </w:rPr>
        <w:t xml:space="preserve"> </w:t>
      </w:r>
    </w:p>
    <w:p w14:paraId="5C2CF2C1" w14:textId="7F602EED" w:rsidR="00CB1706" w:rsidRDefault="00CB1706"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382"/>
        <w:gridCol w:w="1605"/>
        <w:gridCol w:w="1372"/>
        <w:gridCol w:w="1835"/>
      </w:tblGrid>
      <w:tr w:rsidR="001B3F16" w:rsidRPr="003424BF" w14:paraId="3418772A" w14:textId="77777777" w:rsidTr="001B3F16">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64A8A03F" w14:textId="77777777" w:rsidR="001B3F16" w:rsidRPr="003424BF" w:rsidRDefault="001B3F16" w:rsidP="001B3F16">
            <w:pPr>
              <w:suppressAutoHyphens w:val="0"/>
              <w:jc w:val="center"/>
              <w:rPr>
                <w:rFonts w:ascii="Segoe UI" w:hAnsi="Segoe UI" w:cs="Segoe UI"/>
                <w:b/>
                <w:bCs/>
                <w:color w:val="003D7D"/>
                <w:sz w:val="14"/>
                <w:szCs w:val="14"/>
                <w:lang w:eastAsia="pt-BR"/>
              </w:rPr>
            </w:pPr>
            <w:r w:rsidRPr="003424BF">
              <w:rPr>
                <w:rFonts w:ascii="Segoe UI" w:hAnsi="Segoe UI" w:cs="Segoe UI"/>
                <w:b/>
                <w:bCs/>
                <w:color w:val="003D7D"/>
                <w:sz w:val="14"/>
                <w:szCs w:val="14"/>
                <w:lang w:eastAsia="pt-BR"/>
              </w:rPr>
              <w:t>BRB-BANCO DE BRASÍLIA S.A.</w:t>
            </w:r>
          </w:p>
        </w:tc>
      </w:tr>
      <w:tr w:rsidR="001B3F16" w:rsidRPr="003424BF" w14:paraId="083A54C4" w14:textId="77777777" w:rsidTr="001B3F16">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29A05DC7" w14:textId="77777777" w:rsidR="001B3F16" w:rsidRPr="003424BF" w:rsidRDefault="001B3F16" w:rsidP="001B3F16">
            <w:pPr>
              <w:suppressAutoHyphens w:val="0"/>
              <w:jc w:val="center"/>
              <w:rPr>
                <w:rFonts w:ascii="Segoe UI" w:hAnsi="Segoe UI" w:cs="Segoe UI"/>
                <w:b/>
                <w:bCs/>
                <w:color w:val="003D7D"/>
                <w:sz w:val="14"/>
                <w:szCs w:val="14"/>
                <w:lang w:eastAsia="pt-BR"/>
              </w:rPr>
            </w:pPr>
            <w:r w:rsidRPr="003424BF">
              <w:rPr>
                <w:rFonts w:ascii="Segoe UI" w:hAnsi="Segoe UI" w:cs="Segoe UI"/>
                <w:b/>
                <w:bCs/>
                <w:color w:val="003D7D"/>
                <w:sz w:val="14"/>
                <w:szCs w:val="14"/>
                <w:lang w:eastAsia="pt-BR"/>
              </w:rPr>
              <w:t>Demonstração do Resultado Abrangente</w:t>
            </w:r>
          </w:p>
        </w:tc>
      </w:tr>
      <w:tr w:rsidR="001B3F16" w:rsidRPr="003424BF" w14:paraId="6BBFEDCD" w14:textId="77777777" w:rsidTr="001B3F16">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40D2A2E4" w14:textId="77777777" w:rsidR="001B3F16" w:rsidRPr="003424BF" w:rsidRDefault="001B3F16" w:rsidP="001B3F16">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Em 30.09.2021 e 30.09.2020</w:t>
            </w:r>
          </w:p>
        </w:tc>
      </w:tr>
      <w:tr w:rsidR="001B3F16" w:rsidRPr="003424BF" w14:paraId="13032E0D" w14:textId="77777777" w:rsidTr="001B3F16">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3D12BDAB" w14:textId="77777777" w:rsidR="001B3F16" w:rsidRPr="003424BF" w:rsidRDefault="001B3F16" w:rsidP="001B3F16">
            <w:pPr>
              <w:suppressAutoHyphens w:val="0"/>
              <w:jc w:val="center"/>
              <w:rPr>
                <w:rFonts w:ascii="Segoe UI" w:hAnsi="Segoe UI" w:cs="Segoe UI"/>
                <w:color w:val="009FE2"/>
                <w:sz w:val="14"/>
                <w:szCs w:val="14"/>
                <w:lang w:eastAsia="pt-BR"/>
              </w:rPr>
            </w:pPr>
            <w:r w:rsidRPr="003424BF">
              <w:rPr>
                <w:rFonts w:ascii="Segoe UI" w:hAnsi="Segoe UI" w:cs="Segoe UI"/>
                <w:color w:val="009FE2"/>
                <w:sz w:val="14"/>
                <w:szCs w:val="14"/>
                <w:lang w:eastAsia="pt-BR"/>
              </w:rPr>
              <w:t>(em milhares de Reais)</w:t>
            </w:r>
          </w:p>
        </w:tc>
      </w:tr>
      <w:tr w:rsidR="00966530" w:rsidRPr="003424BF" w14:paraId="478912CA"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7C0A75E5" w14:textId="77777777" w:rsidR="00966530" w:rsidRPr="003424BF" w:rsidRDefault="00966530" w:rsidP="00966530">
            <w:pPr>
              <w:suppressAutoHyphens w:val="0"/>
              <w:jc w:val="center"/>
              <w:rPr>
                <w:rFonts w:ascii="Segoe UI" w:hAnsi="Segoe UI" w:cs="Segoe UI"/>
                <w:color w:val="009FE2"/>
                <w:sz w:val="14"/>
                <w:szCs w:val="14"/>
                <w:lang w:eastAsia="pt-BR"/>
              </w:rPr>
            </w:pP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3859D5D7" w14:textId="77777777" w:rsidR="00966530" w:rsidRPr="003424BF" w:rsidRDefault="00966530" w:rsidP="00966530">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3º Trimestre</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696D787D" w14:textId="77777777" w:rsidR="00966530" w:rsidRPr="003424BF" w:rsidRDefault="00966530" w:rsidP="00966530">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30.09.2021</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7B43605" w14:textId="0C8659C4" w:rsidR="00966530" w:rsidRPr="00966530" w:rsidRDefault="00966530" w:rsidP="00966530">
            <w:pPr>
              <w:suppressAutoHyphens w:val="0"/>
              <w:jc w:val="center"/>
              <w:rPr>
                <w:rFonts w:ascii="Segoe UI" w:hAnsi="Segoe UI" w:cs="Segoe UI"/>
                <w:b/>
                <w:bCs/>
                <w:color w:val="009FE2"/>
                <w:sz w:val="14"/>
                <w:szCs w:val="14"/>
                <w:lang w:eastAsia="pt-BR"/>
              </w:rPr>
            </w:pPr>
            <w:r w:rsidRPr="00966530">
              <w:rPr>
                <w:rFonts w:ascii="Segoe UI" w:hAnsi="Segoe UI" w:cs="Segoe UI"/>
                <w:b/>
                <w:bCs/>
                <w:color w:val="009FE2"/>
                <w:sz w:val="14"/>
                <w:szCs w:val="14"/>
              </w:rPr>
              <w:t>30.09.2020</w:t>
            </w:r>
            <w:r w:rsidRPr="00966530">
              <w:rPr>
                <w:rFonts w:ascii="Segoe UI" w:hAnsi="Segoe UI" w:cs="Segoe UI"/>
                <w:b/>
                <w:bCs/>
                <w:color w:val="009FE2"/>
                <w:sz w:val="14"/>
                <w:szCs w:val="14"/>
              </w:rPr>
              <w:br/>
              <w:t>(Reapresentado nota 3v)</w:t>
            </w:r>
          </w:p>
        </w:tc>
      </w:tr>
      <w:tr w:rsidR="00966530" w:rsidRPr="003424BF" w14:paraId="2231AF76"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70A2B954" w14:textId="77777777" w:rsidR="00966530" w:rsidRPr="003424BF" w:rsidRDefault="00966530" w:rsidP="00966530">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Resultado do período</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2DACC593"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191.553 </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58246E32"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433.313 </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08A44D2F" w14:textId="2374B996" w:rsidR="00966530" w:rsidRPr="00966530" w:rsidRDefault="00966530" w:rsidP="00966530">
            <w:pPr>
              <w:suppressAutoHyphens w:val="0"/>
              <w:jc w:val="right"/>
              <w:rPr>
                <w:rFonts w:ascii="Segoe UI" w:hAnsi="Segoe UI" w:cs="Segoe UI"/>
                <w:b/>
                <w:bCs/>
                <w:color w:val="009FE2"/>
                <w:sz w:val="14"/>
                <w:szCs w:val="14"/>
                <w:lang w:eastAsia="pt-BR"/>
              </w:rPr>
            </w:pPr>
            <w:r w:rsidRPr="00966530">
              <w:rPr>
                <w:rFonts w:ascii="Segoe UI" w:hAnsi="Segoe UI" w:cs="Segoe UI"/>
                <w:b/>
                <w:bCs/>
                <w:color w:val="009FE2"/>
                <w:sz w:val="14"/>
                <w:szCs w:val="14"/>
              </w:rPr>
              <w:t xml:space="preserve"> 313.875 </w:t>
            </w:r>
          </w:p>
        </w:tc>
      </w:tr>
      <w:tr w:rsidR="00966530" w:rsidRPr="003424BF" w14:paraId="0BE034A6"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6724FBDC" w14:textId="77777777" w:rsidR="00966530" w:rsidRPr="003424BF" w:rsidRDefault="00966530" w:rsidP="00966530">
            <w:pPr>
              <w:suppressAutoHyphens w:val="0"/>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Outros resultados abrangentes</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10DF1764"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15.806</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59912374"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37.164</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300A07F6" w14:textId="3A23B2CB" w:rsidR="00966530" w:rsidRPr="00966530" w:rsidRDefault="00966530" w:rsidP="00966530">
            <w:pPr>
              <w:suppressAutoHyphens w:val="0"/>
              <w:jc w:val="right"/>
              <w:rPr>
                <w:rFonts w:ascii="Segoe UI" w:hAnsi="Segoe UI" w:cs="Segoe UI"/>
                <w:b/>
                <w:bCs/>
                <w:color w:val="7E7E7E"/>
                <w:sz w:val="14"/>
                <w:szCs w:val="14"/>
                <w:lang w:eastAsia="pt-BR"/>
              </w:rPr>
            </w:pPr>
            <w:r w:rsidRPr="00966530">
              <w:rPr>
                <w:rFonts w:ascii="Segoe UI" w:hAnsi="Segoe UI" w:cs="Segoe UI"/>
                <w:b/>
                <w:bCs/>
                <w:color w:val="7E7E7E"/>
                <w:sz w:val="14"/>
                <w:szCs w:val="14"/>
              </w:rPr>
              <w:t>22.183</w:t>
            </w:r>
          </w:p>
        </w:tc>
      </w:tr>
      <w:tr w:rsidR="00966530" w:rsidRPr="003424BF" w14:paraId="5150DE28"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33507456" w14:textId="77777777" w:rsidR="00966530" w:rsidRPr="003424BF" w:rsidRDefault="00966530" w:rsidP="00966530">
            <w:pPr>
              <w:suppressAutoHyphens w:val="0"/>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Itens que podem ser reclassificados para a demonstração do resultado</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308BCB47"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3.013</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7E0239EE"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3.377</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3675692E" w14:textId="31C41F1C" w:rsidR="00966530" w:rsidRPr="00966530" w:rsidRDefault="00966530" w:rsidP="00966530">
            <w:pPr>
              <w:suppressAutoHyphens w:val="0"/>
              <w:jc w:val="right"/>
              <w:rPr>
                <w:rFonts w:ascii="Segoe UI" w:hAnsi="Segoe UI" w:cs="Segoe UI"/>
                <w:b/>
                <w:bCs/>
                <w:color w:val="7E7E7E"/>
                <w:sz w:val="14"/>
                <w:szCs w:val="14"/>
                <w:lang w:eastAsia="pt-BR"/>
              </w:rPr>
            </w:pPr>
            <w:r w:rsidRPr="00966530">
              <w:rPr>
                <w:rFonts w:ascii="Segoe UI" w:hAnsi="Segoe UI" w:cs="Segoe UI"/>
                <w:b/>
                <w:bCs/>
                <w:color w:val="7E7E7E"/>
                <w:sz w:val="14"/>
                <w:szCs w:val="14"/>
              </w:rPr>
              <w:t>(3.917)</w:t>
            </w:r>
          </w:p>
        </w:tc>
      </w:tr>
      <w:tr w:rsidR="00966530" w:rsidRPr="003424BF" w14:paraId="266D5947"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26677335" w14:textId="77777777" w:rsidR="00966530" w:rsidRPr="003424BF" w:rsidRDefault="00966530" w:rsidP="00966530">
            <w:pPr>
              <w:suppressAutoHyphens w:val="0"/>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Ganhos/perdas de ativos disponíveis para venda próprios</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69BB8773"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5.508</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5A4846C1"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6.342</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1CF3D3F" w14:textId="7425B772" w:rsidR="00966530" w:rsidRPr="00966530" w:rsidRDefault="00966530" w:rsidP="00966530">
            <w:pPr>
              <w:suppressAutoHyphens w:val="0"/>
              <w:jc w:val="right"/>
              <w:rPr>
                <w:rFonts w:ascii="Segoe UI" w:hAnsi="Segoe UI" w:cs="Segoe UI"/>
                <w:color w:val="7E7E7E"/>
                <w:sz w:val="14"/>
                <w:szCs w:val="14"/>
                <w:lang w:eastAsia="pt-BR"/>
              </w:rPr>
            </w:pPr>
            <w:r w:rsidRPr="00966530">
              <w:rPr>
                <w:rFonts w:ascii="Segoe UI" w:hAnsi="Segoe UI" w:cs="Segoe UI"/>
                <w:color w:val="7E7E7E"/>
                <w:sz w:val="14"/>
                <w:szCs w:val="14"/>
              </w:rPr>
              <w:t>(6.917)</w:t>
            </w:r>
          </w:p>
        </w:tc>
      </w:tr>
      <w:tr w:rsidR="00966530" w:rsidRPr="003424BF" w14:paraId="5F166E3A"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4C06C5E5" w14:textId="77777777" w:rsidR="00966530" w:rsidRPr="003424BF" w:rsidRDefault="00966530" w:rsidP="00966530">
            <w:pPr>
              <w:suppressAutoHyphens w:val="0"/>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Efeito fiscal TVM</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3AE2B882"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(2.504)</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26CD36A9"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(2.985)</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9B6A64C" w14:textId="7AEB5CFA" w:rsidR="00966530" w:rsidRPr="00966530" w:rsidRDefault="00966530" w:rsidP="00966530">
            <w:pPr>
              <w:suppressAutoHyphens w:val="0"/>
              <w:jc w:val="right"/>
              <w:rPr>
                <w:rFonts w:ascii="Segoe UI" w:hAnsi="Segoe UI" w:cs="Segoe UI"/>
                <w:color w:val="7E7E7E"/>
                <w:sz w:val="14"/>
                <w:szCs w:val="14"/>
                <w:lang w:eastAsia="pt-BR"/>
              </w:rPr>
            </w:pPr>
            <w:r w:rsidRPr="00966530">
              <w:rPr>
                <w:rFonts w:ascii="Segoe UI" w:hAnsi="Segoe UI" w:cs="Segoe UI"/>
                <w:color w:val="7E7E7E"/>
                <w:sz w:val="14"/>
                <w:szCs w:val="14"/>
              </w:rPr>
              <w:t>3.004</w:t>
            </w:r>
          </w:p>
        </w:tc>
      </w:tr>
      <w:tr w:rsidR="00966530" w:rsidRPr="003424BF" w14:paraId="114CDEB9"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7A8F7EE2" w14:textId="77777777" w:rsidR="00966530" w:rsidRPr="003424BF" w:rsidRDefault="00966530" w:rsidP="00966530">
            <w:pPr>
              <w:suppressAutoHyphens w:val="0"/>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Ganhos/perdas de ativos disponíveis para venda de coligadas e controladas</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6E039FCE"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9</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1C169DD8"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20</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AB232A0" w14:textId="647946DA" w:rsidR="00966530" w:rsidRPr="00966530" w:rsidRDefault="00966530" w:rsidP="00966530">
            <w:pPr>
              <w:suppressAutoHyphens w:val="0"/>
              <w:jc w:val="right"/>
              <w:rPr>
                <w:rFonts w:ascii="Segoe UI" w:hAnsi="Segoe UI" w:cs="Segoe UI"/>
                <w:color w:val="7E7E7E"/>
                <w:sz w:val="14"/>
                <w:szCs w:val="14"/>
                <w:lang w:eastAsia="pt-BR"/>
              </w:rPr>
            </w:pPr>
            <w:r w:rsidRPr="00966530">
              <w:rPr>
                <w:rFonts w:ascii="Segoe UI" w:hAnsi="Segoe UI" w:cs="Segoe UI"/>
                <w:color w:val="7E7E7E"/>
                <w:sz w:val="14"/>
                <w:szCs w:val="14"/>
              </w:rPr>
              <w:t>(4)</w:t>
            </w:r>
          </w:p>
        </w:tc>
      </w:tr>
      <w:tr w:rsidR="00966530" w:rsidRPr="003424BF" w14:paraId="52765A8F"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4D091455" w14:textId="77777777" w:rsidR="00966530" w:rsidRPr="003424BF" w:rsidRDefault="00966530" w:rsidP="00966530">
            <w:pPr>
              <w:suppressAutoHyphens w:val="0"/>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Itens que não podem ser reclassificados para a demonstração do resultado</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705DD266"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12.793</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5A5D84DF" w14:textId="77777777" w:rsidR="00966530" w:rsidRPr="003424BF" w:rsidRDefault="00966530" w:rsidP="00966530">
            <w:pPr>
              <w:suppressAutoHyphens w:val="0"/>
              <w:jc w:val="right"/>
              <w:rPr>
                <w:rFonts w:ascii="Segoe UI" w:hAnsi="Segoe UI" w:cs="Segoe UI"/>
                <w:b/>
                <w:bCs/>
                <w:color w:val="7E7E7E"/>
                <w:sz w:val="14"/>
                <w:szCs w:val="14"/>
                <w:lang w:eastAsia="pt-BR"/>
              </w:rPr>
            </w:pPr>
            <w:r w:rsidRPr="003424BF">
              <w:rPr>
                <w:rFonts w:ascii="Segoe UI" w:hAnsi="Segoe UI" w:cs="Segoe UI"/>
                <w:b/>
                <w:bCs/>
                <w:color w:val="7E7E7E"/>
                <w:sz w:val="14"/>
                <w:szCs w:val="14"/>
                <w:lang w:eastAsia="pt-BR"/>
              </w:rPr>
              <w:t>33.787</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50BF358E" w14:textId="6596EB45" w:rsidR="00966530" w:rsidRPr="00966530" w:rsidRDefault="00966530" w:rsidP="00966530">
            <w:pPr>
              <w:suppressAutoHyphens w:val="0"/>
              <w:jc w:val="right"/>
              <w:rPr>
                <w:rFonts w:ascii="Segoe UI" w:hAnsi="Segoe UI" w:cs="Segoe UI"/>
                <w:b/>
                <w:bCs/>
                <w:color w:val="7E7E7E"/>
                <w:sz w:val="14"/>
                <w:szCs w:val="14"/>
                <w:lang w:eastAsia="pt-BR"/>
              </w:rPr>
            </w:pPr>
            <w:r w:rsidRPr="00966530">
              <w:rPr>
                <w:rFonts w:ascii="Segoe UI" w:hAnsi="Segoe UI" w:cs="Segoe UI"/>
                <w:b/>
                <w:bCs/>
                <w:color w:val="7E7E7E"/>
                <w:sz w:val="14"/>
                <w:szCs w:val="14"/>
              </w:rPr>
              <w:t>26.100</w:t>
            </w:r>
          </w:p>
        </w:tc>
      </w:tr>
      <w:tr w:rsidR="00966530" w:rsidRPr="003424BF" w14:paraId="0661AEBE"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217CEEDA" w14:textId="77777777" w:rsidR="00966530" w:rsidRPr="003424BF" w:rsidRDefault="00966530" w:rsidP="00966530">
            <w:pPr>
              <w:suppressAutoHyphens w:val="0"/>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Passivo atuarial</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50E3DEEF"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 </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50EC6A70"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38.172</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18BC2EF2" w14:textId="6CB8AF67" w:rsidR="00966530" w:rsidRPr="00966530" w:rsidRDefault="00966530" w:rsidP="00966530">
            <w:pPr>
              <w:suppressAutoHyphens w:val="0"/>
              <w:jc w:val="right"/>
              <w:rPr>
                <w:rFonts w:ascii="Segoe UI" w:hAnsi="Segoe UI" w:cs="Segoe UI"/>
                <w:color w:val="7E7E7E"/>
                <w:sz w:val="14"/>
                <w:szCs w:val="14"/>
                <w:lang w:eastAsia="pt-BR"/>
              </w:rPr>
            </w:pPr>
            <w:r w:rsidRPr="00966530">
              <w:rPr>
                <w:rFonts w:ascii="Segoe UI" w:hAnsi="Segoe UI" w:cs="Segoe UI"/>
                <w:color w:val="7E7E7E"/>
                <w:sz w:val="14"/>
                <w:szCs w:val="14"/>
              </w:rPr>
              <w:t>47.454</w:t>
            </w:r>
          </w:p>
        </w:tc>
      </w:tr>
      <w:tr w:rsidR="00966530" w:rsidRPr="003424BF" w14:paraId="448E08CA"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6C7964AB" w14:textId="77777777" w:rsidR="00966530" w:rsidRPr="003424BF" w:rsidRDefault="00966530" w:rsidP="00966530">
            <w:pPr>
              <w:suppressAutoHyphens w:val="0"/>
              <w:rPr>
                <w:rFonts w:ascii="Segoe UI" w:hAnsi="Segoe UI" w:cs="Segoe UI"/>
                <w:color w:val="7E7E7E"/>
                <w:sz w:val="14"/>
                <w:szCs w:val="14"/>
                <w:lang w:eastAsia="pt-BR"/>
              </w:rPr>
            </w:pPr>
            <w:r w:rsidRPr="003424BF">
              <w:rPr>
                <w:rFonts w:ascii="Segoe UI" w:hAnsi="Segoe UI" w:cs="Segoe UI"/>
                <w:color w:val="7E7E7E"/>
                <w:sz w:val="14"/>
                <w:szCs w:val="14"/>
                <w:lang w:eastAsia="pt-BR"/>
              </w:rPr>
              <w:t xml:space="preserve">   Efeito fiscal passivo atuarial</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0817F66D"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12.793</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1A556248" w14:textId="77777777" w:rsidR="00966530" w:rsidRPr="003424BF" w:rsidRDefault="00966530" w:rsidP="00966530">
            <w:pPr>
              <w:suppressAutoHyphens w:val="0"/>
              <w:jc w:val="right"/>
              <w:rPr>
                <w:rFonts w:ascii="Segoe UI" w:hAnsi="Segoe UI" w:cs="Segoe UI"/>
                <w:color w:val="7E7E7E"/>
                <w:sz w:val="14"/>
                <w:szCs w:val="14"/>
                <w:lang w:eastAsia="pt-BR"/>
              </w:rPr>
            </w:pPr>
            <w:r w:rsidRPr="003424BF">
              <w:rPr>
                <w:rFonts w:ascii="Segoe UI" w:hAnsi="Segoe UI" w:cs="Segoe UI"/>
                <w:color w:val="7E7E7E"/>
                <w:sz w:val="14"/>
                <w:szCs w:val="14"/>
                <w:lang w:eastAsia="pt-BR"/>
              </w:rPr>
              <w:t>(4.385)</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58A81DDA" w14:textId="6F78B582" w:rsidR="00966530" w:rsidRPr="00966530" w:rsidRDefault="00966530" w:rsidP="00966530">
            <w:pPr>
              <w:suppressAutoHyphens w:val="0"/>
              <w:jc w:val="right"/>
              <w:rPr>
                <w:rFonts w:ascii="Segoe UI" w:hAnsi="Segoe UI" w:cs="Segoe UI"/>
                <w:color w:val="7E7E7E"/>
                <w:sz w:val="14"/>
                <w:szCs w:val="14"/>
                <w:lang w:eastAsia="pt-BR"/>
              </w:rPr>
            </w:pPr>
            <w:r w:rsidRPr="00966530">
              <w:rPr>
                <w:rFonts w:ascii="Segoe UI" w:hAnsi="Segoe UI" w:cs="Segoe UI"/>
                <w:color w:val="7E7E7E"/>
                <w:sz w:val="14"/>
                <w:szCs w:val="14"/>
              </w:rPr>
              <w:t>(21.354)</w:t>
            </w:r>
          </w:p>
        </w:tc>
      </w:tr>
      <w:tr w:rsidR="00966530" w:rsidRPr="003424BF" w14:paraId="2E5543E3"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17F409FF" w14:textId="77777777" w:rsidR="00966530" w:rsidRPr="003424BF" w:rsidRDefault="00966530" w:rsidP="00966530">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Total do Resultado Abrangente</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08304299"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207.359 </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3E779B95"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470.477 </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0D987F38" w14:textId="776AB015" w:rsidR="00966530" w:rsidRPr="00966530" w:rsidRDefault="00966530" w:rsidP="00966530">
            <w:pPr>
              <w:suppressAutoHyphens w:val="0"/>
              <w:jc w:val="right"/>
              <w:rPr>
                <w:rFonts w:ascii="Segoe UI" w:hAnsi="Segoe UI" w:cs="Segoe UI"/>
                <w:b/>
                <w:bCs/>
                <w:color w:val="009FE2"/>
                <w:sz w:val="14"/>
                <w:szCs w:val="14"/>
                <w:lang w:eastAsia="pt-BR"/>
              </w:rPr>
            </w:pPr>
            <w:r w:rsidRPr="00966530">
              <w:rPr>
                <w:rFonts w:ascii="Segoe UI" w:hAnsi="Segoe UI" w:cs="Segoe UI"/>
                <w:b/>
                <w:bCs/>
                <w:color w:val="009FE2"/>
                <w:sz w:val="14"/>
                <w:szCs w:val="14"/>
              </w:rPr>
              <w:t xml:space="preserve"> 336.058 </w:t>
            </w:r>
          </w:p>
        </w:tc>
      </w:tr>
      <w:tr w:rsidR="00966530" w:rsidRPr="003424BF" w14:paraId="5E874119" w14:textId="77777777" w:rsidTr="00034A16">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181A2C51" w14:textId="77777777" w:rsidR="00966530" w:rsidRPr="003424BF" w:rsidRDefault="00966530" w:rsidP="00966530">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Resultado abrangente atribuível ao acionista controlador</w:t>
            </w:r>
          </w:p>
        </w:tc>
        <w:tc>
          <w:tcPr>
            <w:tcW w:w="787" w:type="pct"/>
            <w:tcBorders>
              <w:top w:val="dotted" w:sz="4" w:space="0" w:color="000000"/>
              <w:left w:val="dotted" w:sz="4" w:space="0" w:color="000000"/>
              <w:bottom w:val="dotted" w:sz="4" w:space="0" w:color="000000"/>
              <w:right w:val="dotted" w:sz="4" w:space="0" w:color="000000"/>
            </w:tcBorders>
            <w:vAlign w:val="center"/>
            <w:hideMark/>
          </w:tcPr>
          <w:p w14:paraId="3F22D287"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207.359 </w:t>
            </w:r>
          </w:p>
        </w:tc>
        <w:tc>
          <w:tcPr>
            <w:tcW w:w="673" w:type="pct"/>
            <w:tcBorders>
              <w:top w:val="dotted" w:sz="4" w:space="0" w:color="000000"/>
              <w:left w:val="dotted" w:sz="4" w:space="0" w:color="000000"/>
              <w:bottom w:val="dotted" w:sz="4" w:space="0" w:color="000000"/>
              <w:right w:val="dotted" w:sz="4" w:space="0" w:color="000000"/>
            </w:tcBorders>
            <w:vAlign w:val="center"/>
            <w:hideMark/>
          </w:tcPr>
          <w:p w14:paraId="35F35A3D" w14:textId="77777777"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470.477 </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53D99DCA" w14:textId="282EACE4" w:rsidR="00966530" w:rsidRPr="00966530" w:rsidRDefault="00966530" w:rsidP="00966530">
            <w:pPr>
              <w:suppressAutoHyphens w:val="0"/>
              <w:jc w:val="right"/>
              <w:rPr>
                <w:rFonts w:ascii="Segoe UI" w:hAnsi="Segoe UI" w:cs="Segoe UI"/>
                <w:b/>
                <w:bCs/>
                <w:color w:val="009FE2"/>
                <w:sz w:val="14"/>
                <w:szCs w:val="14"/>
                <w:lang w:eastAsia="pt-BR"/>
              </w:rPr>
            </w:pPr>
            <w:r w:rsidRPr="00966530">
              <w:rPr>
                <w:rFonts w:ascii="Segoe UI" w:hAnsi="Segoe UI" w:cs="Segoe UI"/>
                <w:b/>
                <w:bCs/>
                <w:color w:val="009FE2"/>
                <w:sz w:val="14"/>
                <w:szCs w:val="14"/>
              </w:rPr>
              <w:t xml:space="preserve"> 336.058 </w:t>
            </w:r>
          </w:p>
        </w:tc>
      </w:tr>
    </w:tbl>
    <w:p w14:paraId="521CE057" w14:textId="303AD5E8" w:rsidR="00E14E72" w:rsidRPr="00CB1706" w:rsidRDefault="00E14E72" w:rsidP="00675DEB">
      <w:pPr>
        <w:rPr>
          <w:rFonts w:ascii="Segoe UI" w:hAnsi="Segoe UI" w:cs="Segoe UI"/>
          <w:color w:val="7E7E7E"/>
          <w:sz w:val="14"/>
          <w:szCs w:val="14"/>
        </w:rPr>
      </w:pPr>
      <w:r w:rsidRPr="00CB1706">
        <w:rPr>
          <w:rFonts w:ascii="Segoe UI" w:hAnsi="Segoe UI" w:cs="Segoe UI"/>
          <w:color w:val="7E7E7E"/>
          <w:sz w:val="14"/>
          <w:szCs w:val="14"/>
        </w:rPr>
        <w:t>As notas explicativas são parte integrante das demonstrações financeiras.</w:t>
      </w:r>
    </w:p>
    <w:p w14:paraId="16DCF264" w14:textId="77777777" w:rsidR="00B509BC" w:rsidRPr="00CB1706" w:rsidRDefault="00B509BC" w:rsidP="00675DEB">
      <w:pPr>
        <w:rPr>
          <w:rFonts w:ascii="Segoe UI" w:hAnsi="Segoe UI" w:cs="Segoe UI"/>
        </w:rPr>
      </w:pPr>
    </w:p>
    <w:p w14:paraId="354BB6BA" w14:textId="77777777" w:rsidR="00B509BC" w:rsidRPr="00CB1706" w:rsidRDefault="00B509BC" w:rsidP="00675DEB">
      <w:pPr>
        <w:rPr>
          <w:rFonts w:ascii="Segoe UI" w:hAnsi="Segoe UI" w:cs="Segoe UI"/>
        </w:rPr>
      </w:pPr>
    </w:p>
    <w:p w14:paraId="34ADD397" w14:textId="3A0B2689" w:rsidR="004F1BC6" w:rsidRPr="00CB1706" w:rsidRDefault="004F1BC6" w:rsidP="00675DEB">
      <w:pPr>
        <w:rPr>
          <w:rFonts w:ascii="Segoe UI" w:hAnsi="Segoe UI" w:cs="Segoe UI"/>
          <w:b/>
          <w:color w:val="2E74B5"/>
          <w:sz w:val="20"/>
        </w:rPr>
        <w:sectPr w:rsidR="004F1BC6" w:rsidRPr="00CB1706" w:rsidSect="004656F2">
          <w:headerReference w:type="default" r:id="rId11"/>
          <w:footerReference w:type="default" r:id="rId12"/>
          <w:headerReference w:type="first" r:id="rId13"/>
          <w:footerReference w:type="first" r:id="rId14"/>
          <w:pgSz w:w="11906" w:h="16838" w:code="9"/>
          <w:pgMar w:top="1134" w:right="851" w:bottom="1134" w:left="851" w:header="1191" w:footer="567" w:gutter="0"/>
          <w:cols w:space="720"/>
          <w:docGrid w:linePitch="360"/>
        </w:sectPr>
      </w:pPr>
    </w:p>
    <w:p w14:paraId="0B9B0F6A" w14:textId="243A6E2C" w:rsidR="001B6CA6" w:rsidRPr="00CB1706" w:rsidRDefault="00804FFB" w:rsidP="00675DEB">
      <w:pPr>
        <w:pStyle w:val="Ttulo1"/>
        <w:pageBreakBefore/>
        <w:numPr>
          <w:ilvl w:val="0"/>
          <w:numId w:val="0"/>
        </w:numPr>
        <w:rPr>
          <w:rFonts w:ascii="Segoe UI" w:eastAsia="Segoe UI Black" w:hAnsi="Segoe UI" w:cs="Segoe UI"/>
          <w:color w:val="009FE2"/>
          <w:sz w:val="22"/>
          <w:szCs w:val="22"/>
          <w:lang w:val="pt-PT" w:eastAsia="en-US"/>
        </w:rPr>
      </w:pPr>
      <w:bookmarkStart w:id="118" w:name="_Toc31392890"/>
      <w:bookmarkStart w:id="119" w:name="_Toc31392981"/>
      <w:bookmarkStart w:id="120" w:name="_Toc32000894"/>
      <w:bookmarkStart w:id="121" w:name="_Toc32000983"/>
      <w:bookmarkStart w:id="122" w:name="_Toc36557570"/>
      <w:bookmarkStart w:id="123" w:name="_Toc39526890"/>
      <w:bookmarkStart w:id="124" w:name="_Toc39527060"/>
      <w:bookmarkStart w:id="125" w:name="_Toc39845465"/>
      <w:bookmarkStart w:id="126" w:name="_Toc47436661"/>
      <w:bookmarkStart w:id="127" w:name="_Toc47440784"/>
      <w:bookmarkStart w:id="128" w:name="_Toc47441988"/>
      <w:bookmarkStart w:id="129" w:name="_Toc47649732"/>
      <w:bookmarkStart w:id="130" w:name="_Toc47649902"/>
      <w:bookmarkStart w:id="131" w:name="_Toc47649952"/>
      <w:bookmarkStart w:id="132" w:name="_Toc47650472"/>
      <w:bookmarkStart w:id="133" w:name="_Toc48058209"/>
      <w:bookmarkStart w:id="134" w:name="_Toc48252876"/>
      <w:bookmarkStart w:id="135" w:name="_Toc54978706"/>
      <w:bookmarkStart w:id="136" w:name="_Toc54982456"/>
      <w:bookmarkStart w:id="137" w:name="_Toc55562681"/>
      <w:bookmarkStart w:id="138" w:name="_Toc55562922"/>
      <w:bookmarkStart w:id="139" w:name="_Toc63088454"/>
      <w:bookmarkStart w:id="140" w:name="_Toc63499338"/>
      <w:bookmarkStart w:id="141" w:name="_Toc63753352"/>
      <w:bookmarkStart w:id="142" w:name="_Toc63770774"/>
      <w:bookmarkStart w:id="143" w:name="_Toc63868958"/>
      <w:bookmarkStart w:id="144" w:name="_Toc70953635"/>
      <w:bookmarkStart w:id="145" w:name="_Toc79436341"/>
      <w:bookmarkStart w:id="146" w:name="_Toc79436393"/>
      <w:bookmarkStart w:id="147" w:name="_Toc79584405"/>
      <w:bookmarkStart w:id="148" w:name="_Toc79600356"/>
      <w:bookmarkStart w:id="149" w:name="_Toc87978185"/>
      <w:r w:rsidRPr="00CB1706">
        <w:rPr>
          <w:rFonts w:ascii="Segoe UI" w:eastAsia="Segoe UI Black" w:hAnsi="Segoe UI" w:cs="Segoe UI"/>
          <w:color w:val="009FE2"/>
          <w:sz w:val="22"/>
          <w:szCs w:val="22"/>
          <w:lang w:val="pt-PT" w:eastAsia="en-US"/>
        </w:rPr>
        <w:lastRenderedPageBreak/>
        <w:t>Demonstração das Mutações do Patrimônio Líquido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71747AA" w14:textId="77777777" w:rsidR="009B0E0F" w:rsidRPr="00CB1706" w:rsidRDefault="009B0E0F" w:rsidP="00675DEB">
      <w:pPr>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267"/>
        <w:gridCol w:w="1137"/>
        <w:gridCol w:w="1137"/>
        <w:gridCol w:w="1137"/>
        <w:gridCol w:w="1141"/>
        <w:gridCol w:w="1172"/>
        <w:gridCol w:w="1141"/>
        <w:gridCol w:w="1174"/>
        <w:gridCol w:w="1349"/>
        <w:gridCol w:w="1349"/>
        <w:gridCol w:w="1122"/>
      </w:tblGrid>
      <w:tr w:rsidR="003F4831" w:rsidRPr="003F4831" w14:paraId="10C864FA" w14:textId="77777777" w:rsidTr="003F483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ACC0AD5" w14:textId="77777777" w:rsidR="003F4831" w:rsidRPr="003F4831" w:rsidRDefault="003F4831" w:rsidP="003F4831">
            <w:pPr>
              <w:suppressAutoHyphens w:val="0"/>
              <w:jc w:val="center"/>
              <w:rPr>
                <w:rFonts w:ascii="Segoe UI" w:hAnsi="Segoe UI" w:cs="Segoe UI"/>
                <w:b/>
                <w:bCs/>
                <w:color w:val="003D7D"/>
                <w:sz w:val="14"/>
                <w:szCs w:val="14"/>
                <w:lang w:eastAsia="pt-BR"/>
              </w:rPr>
            </w:pPr>
            <w:r w:rsidRPr="003F4831">
              <w:rPr>
                <w:rFonts w:ascii="Segoe UI" w:hAnsi="Segoe UI" w:cs="Segoe UI"/>
                <w:b/>
                <w:bCs/>
                <w:color w:val="003D7D"/>
                <w:sz w:val="14"/>
                <w:szCs w:val="14"/>
                <w:lang w:eastAsia="pt-BR"/>
              </w:rPr>
              <w:t xml:space="preserve">BRB - Banco de Brasília S.A. </w:t>
            </w:r>
          </w:p>
        </w:tc>
      </w:tr>
      <w:tr w:rsidR="003F4831" w:rsidRPr="003F4831" w14:paraId="295BFF6C" w14:textId="77777777" w:rsidTr="003F483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72D67BE5" w14:textId="77777777" w:rsidR="003F4831" w:rsidRPr="003F4831" w:rsidRDefault="003F4831" w:rsidP="003F4831">
            <w:pPr>
              <w:suppressAutoHyphens w:val="0"/>
              <w:jc w:val="center"/>
              <w:rPr>
                <w:rFonts w:ascii="Segoe UI" w:hAnsi="Segoe UI" w:cs="Segoe UI"/>
                <w:b/>
                <w:bCs/>
                <w:color w:val="003D7D"/>
                <w:sz w:val="14"/>
                <w:szCs w:val="14"/>
                <w:lang w:eastAsia="pt-BR"/>
              </w:rPr>
            </w:pPr>
            <w:r w:rsidRPr="003F4831">
              <w:rPr>
                <w:rFonts w:ascii="Segoe UI" w:hAnsi="Segoe UI" w:cs="Segoe UI"/>
                <w:b/>
                <w:bCs/>
                <w:color w:val="003D7D"/>
                <w:sz w:val="14"/>
                <w:szCs w:val="14"/>
                <w:lang w:eastAsia="pt-BR"/>
              </w:rPr>
              <w:t>Demonstração das Mutações do Patrimônio Líquido</w:t>
            </w:r>
          </w:p>
        </w:tc>
      </w:tr>
      <w:tr w:rsidR="003F4831" w:rsidRPr="003F4831" w14:paraId="6628CC56" w14:textId="77777777" w:rsidTr="003F483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9629632"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Em 30.09.2021 e 30.09.2020</w:t>
            </w:r>
          </w:p>
        </w:tc>
      </w:tr>
      <w:tr w:rsidR="003F4831" w:rsidRPr="003F4831" w14:paraId="5026F4C3" w14:textId="77777777" w:rsidTr="003F483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4633E6B8"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(em milhares de Reais)</w:t>
            </w:r>
          </w:p>
        </w:tc>
      </w:tr>
      <w:tr w:rsidR="00D172DC" w:rsidRPr="003F4831" w14:paraId="5BD8F6BC" w14:textId="77777777" w:rsidTr="00D172DC">
        <w:trPr>
          <w:trHeight w:val="170"/>
        </w:trPr>
        <w:tc>
          <w:tcPr>
            <w:tcW w:w="1080" w:type="pct"/>
            <w:vMerge w:val="restart"/>
            <w:tcBorders>
              <w:top w:val="dotted" w:sz="4" w:space="0" w:color="000000"/>
              <w:left w:val="dotted" w:sz="4" w:space="0" w:color="000000"/>
              <w:bottom w:val="dotted" w:sz="4" w:space="0" w:color="000000"/>
              <w:right w:val="dotted" w:sz="4" w:space="0" w:color="000000"/>
            </w:tcBorders>
            <w:vAlign w:val="center"/>
            <w:hideMark/>
          </w:tcPr>
          <w:p w14:paraId="0188C778" w14:textId="77777777" w:rsidR="003F4831" w:rsidRPr="003F4831" w:rsidRDefault="003F4831" w:rsidP="003F4831">
            <w:pPr>
              <w:suppressAutoHyphens w:val="0"/>
              <w:jc w:val="center"/>
              <w:rPr>
                <w:rFonts w:ascii="Segoe UI" w:hAnsi="Segoe UI" w:cs="Segoe UI"/>
                <w:b/>
                <w:bCs/>
                <w:color w:val="009FE2"/>
                <w:sz w:val="14"/>
                <w:szCs w:val="14"/>
                <w:lang w:eastAsia="pt-BR"/>
              </w:rPr>
            </w:pPr>
          </w:p>
        </w:tc>
        <w:tc>
          <w:tcPr>
            <w:tcW w:w="376" w:type="pct"/>
            <w:vMerge w:val="restart"/>
            <w:tcBorders>
              <w:top w:val="dotted" w:sz="4" w:space="0" w:color="000000"/>
              <w:left w:val="dotted" w:sz="4" w:space="0" w:color="000000"/>
              <w:bottom w:val="dotted" w:sz="4" w:space="0" w:color="000000"/>
              <w:right w:val="dotted" w:sz="4" w:space="0" w:color="000000"/>
            </w:tcBorders>
            <w:vAlign w:val="center"/>
            <w:hideMark/>
          </w:tcPr>
          <w:p w14:paraId="7758E5E9"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CAPITAL REALIZADO</w:t>
            </w:r>
          </w:p>
        </w:tc>
        <w:tc>
          <w:tcPr>
            <w:tcW w:w="376" w:type="pct"/>
            <w:vMerge w:val="restart"/>
            <w:tcBorders>
              <w:top w:val="dotted" w:sz="4" w:space="0" w:color="000000"/>
              <w:left w:val="dotted" w:sz="4" w:space="0" w:color="000000"/>
              <w:bottom w:val="dotted" w:sz="4" w:space="0" w:color="000000"/>
              <w:right w:val="dotted" w:sz="4" w:space="0" w:color="000000"/>
            </w:tcBorders>
            <w:vAlign w:val="center"/>
            <w:hideMark/>
          </w:tcPr>
          <w:p w14:paraId="28791901"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AUMENTO DE CAPITAL</w:t>
            </w:r>
          </w:p>
        </w:tc>
        <w:tc>
          <w:tcPr>
            <w:tcW w:w="376" w:type="pct"/>
            <w:vMerge w:val="restart"/>
            <w:tcBorders>
              <w:top w:val="dotted" w:sz="4" w:space="0" w:color="000000"/>
              <w:left w:val="dotted" w:sz="4" w:space="0" w:color="000000"/>
              <w:bottom w:val="dotted" w:sz="4" w:space="0" w:color="000000"/>
              <w:right w:val="dotted" w:sz="4" w:space="0" w:color="000000"/>
            </w:tcBorders>
            <w:vAlign w:val="center"/>
            <w:hideMark/>
          </w:tcPr>
          <w:p w14:paraId="48C0F608"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RESERVA LEGAL</w:t>
            </w:r>
          </w:p>
        </w:tc>
        <w:tc>
          <w:tcPr>
            <w:tcW w:w="377" w:type="pct"/>
            <w:vMerge w:val="restart"/>
            <w:tcBorders>
              <w:top w:val="dotted" w:sz="4" w:space="0" w:color="000000"/>
              <w:left w:val="dotted" w:sz="4" w:space="0" w:color="000000"/>
              <w:bottom w:val="dotted" w:sz="4" w:space="0" w:color="000000"/>
              <w:right w:val="dotted" w:sz="4" w:space="0" w:color="000000"/>
            </w:tcBorders>
            <w:vAlign w:val="center"/>
            <w:hideMark/>
          </w:tcPr>
          <w:p w14:paraId="2DAB735D"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OUTRAS RESERVAS DE LUCRO</w:t>
            </w:r>
          </w:p>
        </w:tc>
        <w:tc>
          <w:tcPr>
            <w:tcW w:w="387" w:type="pct"/>
            <w:vMerge w:val="restart"/>
            <w:tcBorders>
              <w:top w:val="dotted" w:sz="4" w:space="0" w:color="000000"/>
              <w:left w:val="dotted" w:sz="4" w:space="0" w:color="000000"/>
              <w:bottom w:val="dotted" w:sz="4" w:space="0" w:color="000000"/>
              <w:right w:val="dotted" w:sz="4" w:space="0" w:color="000000"/>
            </w:tcBorders>
            <w:vAlign w:val="center"/>
            <w:hideMark/>
          </w:tcPr>
          <w:p w14:paraId="25758430"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LUCROS (PREJUÍZOS ACUMULADOS)</w:t>
            </w:r>
          </w:p>
        </w:tc>
        <w:tc>
          <w:tcPr>
            <w:tcW w:w="765" w:type="pct"/>
            <w:gridSpan w:val="2"/>
            <w:tcBorders>
              <w:top w:val="dotted" w:sz="4" w:space="0" w:color="000000"/>
              <w:left w:val="dotted" w:sz="4" w:space="0" w:color="000000"/>
              <w:bottom w:val="dotted" w:sz="4" w:space="0" w:color="000000"/>
              <w:right w:val="dotted" w:sz="4" w:space="0" w:color="000000"/>
            </w:tcBorders>
            <w:vAlign w:val="center"/>
            <w:hideMark/>
          </w:tcPr>
          <w:p w14:paraId="285CF144"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AJUSTES DE AVALIAÇÃO PATRIMONIAL</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10A090A7"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CONTROLADORES</w:t>
            </w:r>
          </w:p>
        </w:tc>
        <w:tc>
          <w:tcPr>
            <w:tcW w:w="446" w:type="pct"/>
            <w:vMerge w:val="restart"/>
            <w:tcBorders>
              <w:top w:val="dotted" w:sz="4" w:space="0" w:color="000000"/>
              <w:left w:val="dotted" w:sz="4" w:space="0" w:color="000000"/>
              <w:bottom w:val="dotted" w:sz="4" w:space="0" w:color="000000"/>
              <w:right w:val="dotted" w:sz="4" w:space="0" w:color="000000"/>
            </w:tcBorders>
            <w:vAlign w:val="center"/>
            <w:hideMark/>
          </w:tcPr>
          <w:p w14:paraId="7ADA0D10"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NÃO CONTROLADORES</w:t>
            </w:r>
          </w:p>
        </w:tc>
        <w:tc>
          <w:tcPr>
            <w:tcW w:w="372" w:type="pct"/>
            <w:vMerge w:val="restart"/>
            <w:tcBorders>
              <w:top w:val="dotted" w:sz="4" w:space="0" w:color="000000"/>
              <w:left w:val="dotted" w:sz="4" w:space="0" w:color="000000"/>
              <w:bottom w:val="dotted" w:sz="4" w:space="0" w:color="000000"/>
              <w:right w:val="dotted" w:sz="4" w:space="0" w:color="000000"/>
            </w:tcBorders>
            <w:vAlign w:val="center"/>
            <w:hideMark/>
          </w:tcPr>
          <w:p w14:paraId="1A341A12"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TOTAL</w:t>
            </w:r>
          </w:p>
        </w:tc>
      </w:tr>
      <w:tr w:rsidR="00D172DC" w:rsidRPr="003F4831" w14:paraId="27C47784" w14:textId="77777777" w:rsidTr="00D172DC">
        <w:trPr>
          <w:trHeight w:val="170"/>
        </w:trPr>
        <w:tc>
          <w:tcPr>
            <w:tcW w:w="1080" w:type="pct"/>
            <w:vMerge/>
            <w:tcBorders>
              <w:top w:val="dotted" w:sz="4" w:space="0" w:color="000000"/>
              <w:left w:val="dotted" w:sz="4" w:space="0" w:color="000000"/>
              <w:bottom w:val="dotted" w:sz="4" w:space="0" w:color="000000"/>
              <w:right w:val="dotted" w:sz="4" w:space="0" w:color="000000"/>
            </w:tcBorders>
            <w:vAlign w:val="center"/>
            <w:hideMark/>
          </w:tcPr>
          <w:p w14:paraId="2D7E6E1A"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6" w:type="pct"/>
            <w:vMerge/>
            <w:tcBorders>
              <w:top w:val="dotted" w:sz="4" w:space="0" w:color="000000"/>
              <w:left w:val="dotted" w:sz="4" w:space="0" w:color="000000"/>
              <w:bottom w:val="dotted" w:sz="4" w:space="0" w:color="000000"/>
              <w:right w:val="dotted" w:sz="4" w:space="0" w:color="000000"/>
            </w:tcBorders>
            <w:vAlign w:val="center"/>
            <w:hideMark/>
          </w:tcPr>
          <w:p w14:paraId="6652B32F"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6" w:type="pct"/>
            <w:vMerge/>
            <w:tcBorders>
              <w:top w:val="dotted" w:sz="4" w:space="0" w:color="000000"/>
              <w:left w:val="dotted" w:sz="4" w:space="0" w:color="000000"/>
              <w:bottom w:val="dotted" w:sz="4" w:space="0" w:color="000000"/>
              <w:right w:val="dotted" w:sz="4" w:space="0" w:color="000000"/>
            </w:tcBorders>
            <w:vAlign w:val="center"/>
            <w:hideMark/>
          </w:tcPr>
          <w:p w14:paraId="0DB106D1"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6" w:type="pct"/>
            <w:vMerge/>
            <w:tcBorders>
              <w:top w:val="dotted" w:sz="4" w:space="0" w:color="000000"/>
              <w:left w:val="dotted" w:sz="4" w:space="0" w:color="000000"/>
              <w:bottom w:val="dotted" w:sz="4" w:space="0" w:color="000000"/>
              <w:right w:val="dotted" w:sz="4" w:space="0" w:color="000000"/>
            </w:tcBorders>
            <w:vAlign w:val="center"/>
            <w:hideMark/>
          </w:tcPr>
          <w:p w14:paraId="5B5F3340"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7" w:type="pct"/>
            <w:vMerge/>
            <w:tcBorders>
              <w:top w:val="dotted" w:sz="4" w:space="0" w:color="000000"/>
              <w:left w:val="dotted" w:sz="4" w:space="0" w:color="000000"/>
              <w:bottom w:val="dotted" w:sz="4" w:space="0" w:color="000000"/>
              <w:right w:val="dotted" w:sz="4" w:space="0" w:color="000000"/>
            </w:tcBorders>
            <w:vAlign w:val="center"/>
            <w:hideMark/>
          </w:tcPr>
          <w:p w14:paraId="6E3E0859"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87" w:type="pct"/>
            <w:vMerge/>
            <w:tcBorders>
              <w:top w:val="dotted" w:sz="4" w:space="0" w:color="000000"/>
              <w:left w:val="dotted" w:sz="4" w:space="0" w:color="000000"/>
              <w:bottom w:val="dotted" w:sz="4" w:space="0" w:color="000000"/>
              <w:right w:val="dotted" w:sz="4" w:space="0" w:color="000000"/>
            </w:tcBorders>
            <w:vAlign w:val="center"/>
            <w:hideMark/>
          </w:tcPr>
          <w:p w14:paraId="5CD31FF6"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A7E1448"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PRÓPRIOS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1DCE7EC" w14:textId="77777777" w:rsidR="003F4831" w:rsidRPr="003F4831" w:rsidRDefault="003F4831" w:rsidP="003F4831">
            <w:pPr>
              <w:suppressAutoHyphens w:val="0"/>
              <w:jc w:val="center"/>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CONTROLADAS</w:t>
            </w: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52BA1370" w14:textId="77777777" w:rsidR="003F4831" w:rsidRPr="003F4831" w:rsidRDefault="003F4831" w:rsidP="003F4831">
            <w:pPr>
              <w:suppressAutoHyphens w:val="0"/>
              <w:rPr>
                <w:rFonts w:ascii="Segoe UI" w:hAnsi="Segoe UI" w:cs="Segoe UI"/>
                <w:b/>
                <w:bCs/>
                <w:color w:val="009FE2"/>
                <w:sz w:val="14"/>
                <w:szCs w:val="14"/>
                <w:lang w:eastAsia="pt-BR"/>
              </w:rPr>
            </w:pPr>
          </w:p>
        </w:tc>
        <w:tc>
          <w:tcPr>
            <w:tcW w:w="446" w:type="pct"/>
            <w:vMerge/>
            <w:tcBorders>
              <w:top w:val="dotted" w:sz="4" w:space="0" w:color="000000"/>
              <w:left w:val="dotted" w:sz="4" w:space="0" w:color="000000"/>
              <w:bottom w:val="dotted" w:sz="4" w:space="0" w:color="000000"/>
              <w:right w:val="dotted" w:sz="4" w:space="0" w:color="000000"/>
            </w:tcBorders>
            <w:vAlign w:val="center"/>
            <w:hideMark/>
          </w:tcPr>
          <w:p w14:paraId="47888D33" w14:textId="77777777" w:rsidR="003F4831" w:rsidRPr="003F4831" w:rsidRDefault="003F4831" w:rsidP="003F4831">
            <w:pPr>
              <w:suppressAutoHyphens w:val="0"/>
              <w:rPr>
                <w:rFonts w:ascii="Segoe UI" w:hAnsi="Segoe UI" w:cs="Segoe UI"/>
                <w:b/>
                <w:bCs/>
                <w:color w:val="009FE2"/>
                <w:sz w:val="14"/>
                <w:szCs w:val="14"/>
                <w:lang w:eastAsia="pt-BR"/>
              </w:rPr>
            </w:pPr>
          </w:p>
        </w:tc>
        <w:tc>
          <w:tcPr>
            <w:tcW w:w="372" w:type="pct"/>
            <w:vMerge/>
            <w:tcBorders>
              <w:top w:val="dotted" w:sz="4" w:space="0" w:color="000000"/>
              <w:left w:val="dotted" w:sz="4" w:space="0" w:color="000000"/>
              <w:bottom w:val="dotted" w:sz="4" w:space="0" w:color="000000"/>
              <w:right w:val="dotted" w:sz="4" w:space="0" w:color="000000"/>
            </w:tcBorders>
            <w:vAlign w:val="center"/>
            <w:hideMark/>
          </w:tcPr>
          <w:p w14:paraId="5C9DAB60" w14:textId="77777777" w:rsidR="003F4831" w:rsidRPr="003F4831" w:rsidRDefault="003F4831" w:rsidP="003F4831">
            <w:pPr>
              <w:suppressAutoHyphens w:val="0"/>
              <w:rPr>
                <w:rFonts w:ascii="Segoe UI" w:hAnsi="Segoe UI" w:cs="Segoe UI"/>
                <w:b/>
                <w:bCs/>
                <w:color w:val="009FE2"/>
                <w:sz w:val="14"/>
                <w:szCs w:val="14"/>
                <w:lang w:eastAsia="pt-BR"/>
              </w:rPr>
            </w:pPr>
          </w:p>
        </w:tc>
      </w:tr>
      <w:tr w:rsidR="00D172DC" w:rsidRPr="003F4831" w14:paraId="64C6C304"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3729BD2C" w14:textId="77777777" w:rsidR="003F4831" w:rsidRPr="003F4831" w:rsidRDefault="003F4831" w:rsidP="003F4831">
            <w:pPr>
              <w:suppressAutoHyphens w:val="0"/>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Saldos em 31.12.2019</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74B1FFE"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900.000</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8173966"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E01EE00"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148.015</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B1437DD"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849.602</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1AFE629"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41D9AAD"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(160.296)</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EC381FC"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D5EA805"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1.737.325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3608AE1"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163.070</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9BCA305"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1.900.395</w:t>
            </w:r>
          </w:p>
        </w:tc>
      </w:tr>
      <w:tr w:rsidR="00D172DC" w:rsidRPr="003F4831" w14:paraId="14E32C89"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3834663E"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Aumento de Capital</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D4320A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34989F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400.000</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73F22B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C22EF9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(400.000)</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34D4C8A"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77E332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F7E5EE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E0A982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77D10A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3F3A3E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r>
      <w:tr w:rsidR="00D172DC" w:rsidRPr="003F4831" w14:paraId="02567748"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6A303AEA"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Ajustes de títulos e valores mobiliários</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751173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CF4B4F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2CFE1C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C14FB3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BF62CB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E1F650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(3.913)</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5741FC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2F2F0E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(3.917)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D1093D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003F18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(3.917)</w:t>
            </w:r>
          </w:p>
        </w:tc>
      </w:tr>
      <w:tr w:rsidR="00D172DC" w:rsidRPr="003F4831" w14:paraId="318341F8"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4A2ABC74"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Ajustes de passivo atuarial</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48C89E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E944D7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A6DD96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33A1D5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7851D3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8BE120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26.100</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EC5B77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21BF08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26.100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4E7298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331332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26.100</w:t>
            </w:r>
          </w:p>
        </w:tc>
      </w:tr>
      <w:tr w:rsidR="00D172DC" w:rsidRPr="003F4831" w14:paraId="2CD4B6B8"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13869DCA"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Dividendo adicional proposto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E6007E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51CFC1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400EFC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2FA855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(58.314)</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FD97C3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57E691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D92C350"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25BCF1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(58.314)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724AF7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56B9F8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(58.314)</w:t>
            </w:r>
          </w:p>
        </w:tc>
      </w:tr>
      <w:tr w:rsidR="00D172DC" w:rsidRPr="003F4831" w14:paraId="76C9BABE"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77728A28"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Lucro líquido (Reapresentado nota 3v)</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02B0E2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ECABE1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2EC577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FE4853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CD8881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313.875</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9E92A2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1032A1A"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173250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313.875</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9604180"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29.051</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CBDC20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342.926</w:t>
            </w:r>
          </w:p>
        </w:tc>
      </w:tr>
      <w:tr w:rsidR="00D172DC" w:rsidRPr="003F4831" w14:paraId="719B288A"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340E054F"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Destinações</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8EE6BF6" w14:textId="77777777" w:rsidR="003F4831" w:rsidRPr="003F4831" w:rsidRDefault="003F4831" w:rsidP="003F4831">
            <w:pPr>
              <w:suppressAutoHyphens w:val="0"/>
              <w:jc w:val="right"/>
              <w:rPr>
                <w:rFonts w:ascii="Segoe UI" w:hAnsi="Segoe UI" w:cs="Segoe UI"/>
                <w:color w:val="7E7E7E"/>
                <w:sz w:val="14"/>
                <w:szCs w:val="14"/>
                <w:lang w:eastAsia="pt-BR"/>
              </w:rPr>
            </w:pP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DB0820E" w14:textId="77777777" w:rsidR="003F4831" w:rsidRPr="003F4831" w:rsidRDefault="003F4831" w:rsidP="003F4831">
            <w:pPr>
              <w:suppressAutoHyphens w:val="0"/>
              <w:jc w:val="right"/>
              <w:rPr>
                <w:color w:val="auto"/>
                <w:sz w:val="14"/>
                <w:szCs w:val="14"/>
                <w:lang w:eastAsia="pt-BR"/>
              </w:rPr>
            </w:pP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77A03B7" w14:textId="77777777" w:rsidR="003F4831" w:rsidRPr="003F4831" w:rsidRDefault="003F4831" w:rsidP="003F4831">
            <w:pPr>
              <w:suppressAutoHyphens w:val="0"/>
              <w:jc w:val="right"/>
              <w:rPr>
                <w:color w:val="auto"/>
                <w:sz w:val="14"/>
                <w:szCs w:val="14"/>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EED58E6" w14:textId="77777777" w:rsidR="003F4831" w:rsidRPr="003F4831" w:rsidRDefault="003F4831" w:rsidP="003F4831">
            <w:pPr>
              <w:suppressAutoHyphens w:val="0"/>
              <w:jc w:val="right"/>
              <w:rPr>
                <w:color w:val="auto"/>
                <w:sz w:val="14"/>
                <w:szCs w:val="14"/>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2784C17" w14:textId="77777777" w:rsidR="003F4831" w:rsidRPr="003F4831" w:rsidRDefault="003F4831" w:rsidP="003F4831">
            <w:pPr>
              <w:suppressAutoHyphens w:val="0"/>
              <w:jc w:val="right"/>
              <w:rPr>
                <w:color w:val="auto"/>
                <w:sz w:val="14"/>
                <w:szCs w:val="14"/>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C0BF4B5" w14:textId="77777777" w:rsidR="003F4831" w:rsidRPr="003F4831" w:rsidRDefault="003F4831" w:rsidP="003F4831">
            <w:pPr>
              <w:suppressAutoHyphens w:val="0"/>
              <w:jc w:val="right"/>
              <w:rPr>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1B7A23D" w14:textId="77777777" w:rsidR="003F4831" w:rsidRPr="003F4831" w:rsidRDefault="003F4831" w:rsidP="003F4831">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CD7D9DF" w14:textId="77777777" w:rsidR="003F4831" w:rsidRPr="003F4831" w:rsidRDefault="003F4831" w:rsidP="003F4831">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FCE2671" w14:textId="77777777" w:rsidR="003F4831" w:rsidRPr="003F4831" w:rsidRDefault="003F4831" w:rsidP="003F4831">
            <w:pPr>
              <w:suppressAutoHyphens w:val="0"/>
              <w:jc w:val="right"/>
              <w:rPr>
                <w:color w:val="auto"/>
                <w:sz w:val="14"/>
                <w:szCs w:val="14"/>
                <w:lang w:eastAsia="pt-BR"/>
              </w:rPr>
            </w:pP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2A57C38" w14:textId="77777777" w:rsidR="003F4831" w:rsidRPr="003F4831" w:rsidRDefault="003F4831" w:rsidP="003F4831">
            <w:pPr>
              <w:suppressAutoHyphens w:val="0"/>
              <w:jc w:val="right"/>
              <w:rPr>
                <w:color w:val="auto"/>
                <w:sz w:val="14"/>
                <w:szCs w:val="14"/>
                <w:lang w:eastAsia="pt-BR"/>
              </w:rPr>
            </w:pPr>
          </w:p>
        </w:tc>
      </w:tr>
      <w:tr w:rsidR="00D172DC" w:rsidRPr="003F4831" w14:paraId="39B911C4"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686F18D0"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Reserva legal</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917C5F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0119B5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E81754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10.002</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77D1DC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5ED28C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(10.002)</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643068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45E62E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404128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B4889A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8D4E09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r>
      <w:tr w:rsidR="00D172DC" w:rsidRPr="003F4831" w14:paraId="504B3360"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0BEB7149"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Reserva para margem operacional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265B24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274D61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746D03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2AF3C2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142.455</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7A474E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(142.455)</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B255A4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304E42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DB28DC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5F5052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3D43D9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r>
      <w:tr w:rsidR="00D172DC" w:rsidRPr="003F4831" w14:paraId="59B4CB16"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6FFED731"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Juros sobre capital próprio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E92738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366DE4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C6A3AA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25847F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FCDDD3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(47.590)</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7AD7FC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60C7AA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7C9D4F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(47.590)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4FD184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C99F76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(47.590)</w:t>
            </w:r>
          </w:p>
        </w:tc>
      </w:tr>
      <w:tr w:rsidR="00D172DC" w:rsidRPr="003F4831" w14:paraId="09CD003C"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07DFEC54"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Juros sobre capital próprio pago antecipadamente</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47A041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7FCD62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9B1700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723F47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9675CD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(30.317)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D61807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08B3A4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8470A0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(30.317)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858D21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2816A0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(30.317)</w:t>
            </w:r>
          </w:p>
        </w:tc>
      </w:tr>
      <w:tr w:rsidR="00D172DC" w:rsidRPr="003F4831" w14:paraId="459EA990"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188EBD0A"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Dividendos distribuídos</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6F6E7C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9275BA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5F491C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28A47C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DF08320"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EE3105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7F6761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51CB80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9CBD6E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(27.646)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C0136C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(27.646)</w:t>
            </w:r>
          </w:p>
        </w:tc>
      </w:tr>
      <w:tr w:rsidR="00D172DC" w:rsidRPr="003F4831" w14:paraId="5B805FCB"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72DBC12A" w14:textId="77777777" w:rsidR="003F4831" w:rsidRPr="003F4831" w:rsidRDefault="003F4831" w:rsidP="003F4831">
            <w:pPr>
              <w:suppressAutoHyphens w:val="0"/>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Saldos em 30.09.2020 (Reapresentado nota 3v)</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38E6FE0"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900.000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A66DBE3"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400.000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0E6284"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158.017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DE62DA2"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533.743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27164DD"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83.511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33730EC"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(138.109)</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75CC83E"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D7ACBC4"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1.937.162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AE7DE7E"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164.475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0C4F5BC6"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2.101.637 </w:t>
            </w:r>
          </w:p>
        </w:tc>
      </w:tr>
      <w:tr w:rsidR="00D172DC" w:rsidRPr="003F4831" w14:paraId="0BF82D83"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66E7D6AB" w14:textId="77777777" w:rsidR="003F4831" w:rsidRPr="003F4831" w:rsidRDefault="003F4831" w:rsidP="003F4831">
            <w:pPr>
              <w:suppressAutoHyphens w:val="0"/>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Mutações no período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7235BD9"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2878C17"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400.000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5163CA7"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10.002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1219488"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(315.859)</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04BF248"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83.511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C9A9BEF"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22.187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25CE954"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(4)</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1701CA0"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199.837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506E930"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1.405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52C9FB8"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201.242 </w:t>
            </w:r>
          </w:p>
        </w:tc>
      </w:tr>
      <w:tr w:rsidR="00D172DC" w:rsidRPr="003F4831" w14:paraId="1D941300"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4AF6C1FF" w14:textId="77777777" w:rsidR="003F4831" w:rsidRPr="003F4831" w:rsidRDefault="003F4831" w:rsidP="003F4831">
            <w:pPr>
              <w:suppressAutoHyphens w:val="0"/>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Saldos em 31.12.2020</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77D3172"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1.300.000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8DECC24" w14:textId="2B299DA6" w:rsidR="003F4831" w:rsidRPr="003F4831" w:rsidRDefault="00217BC5" w:rsidP="003F4831">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64A3FF2"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170.495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983E999"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711.418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4A585BF"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D08D132"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(203.978)</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64E38B6"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1E29E3E"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1.977.936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DDDA197"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172.479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A8CFB5E"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2.150.415 </w:t>
            </w:r>
          </w:p>
        </w:tc>
      </w:tr>
      <w:tr w:rsidR="00D172DC" w:rsidRPr="003F4831" w14:paraId="1DCADA9E"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54A9B646"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Ajustes de títulos e valores mobiliários</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DC27C0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91C5E1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052CB3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34AA04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0F3661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4A1215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3.357</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4896A1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20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6B7B98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3.377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154C98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CC4324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3.377</w:t>
            </w:r>
          </w:p>
        </w:tc>
      </w:tr>
      <w:tr w:rsidR="00D172DC" w:rsidRPr="003F4831" w14:paraId="4802AEE8"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0A3191AE"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Ajustes de passivo atuarial</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AAE6F1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0E9A08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DBF16B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6D7E1A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2F94B60"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0CD99C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33.787</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A90994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855A8B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33.787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9363F7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12E4B1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33.787</w:t>
            </w:r>
          </w:p>
        </w:tc>
      </w:tr>
      <w:tr w:rsidR="00D172DC" w:rsidRPr="003F4831" w14:paraId="6A332ED7"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51985089"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Lucro líquido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B5687C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1A4191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F625BF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B700FAA"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515D84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433.313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72170EC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99FEE1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77CFE7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433.313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13B9BB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35.602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6D1659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468.915</w:t>
            </w:r>
          </w:p>
        </w:tc>
      </w:tr>
      <w:tr w:rsidR="00D172DC" w:rsidRPr="003F4831" w14:paraId="7FAE8CD0"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4898D7E7" w14:textId="77777777" w:rsidR="003F4831" w:rsidRPr="003F4831" w:rsidRDefault="003F4831" w:rsidP="003F4831">
            <w:pPr>
              <w:suppressAutoHyphens w:val="0"/>
              <w:rPr>
                <w:rFonts w:ascii="Segoe UI" w:hAnsi="Segoe UI" w:cs="Segoe UI"/>
                <w:color w:val="7E7E7E"/>
                <w:sz w:val="14"/>
                <w:szCs w:val="14"/>
                <w:lang w:eastAsia="pt-BR"/>
              </w:rPr>
            </w:pPr>
            <w:r w:rsidRPr="003F4831">
              <w:rPr>
                <w:rFonts w:ascii="Segoe UI" w:hAnsi="Segoe UI" w:cs="Segoe UI"/>
                <w:color w:val="7E7E7E"/>
                <w:sz w:val="14"/>
                <w:szCs w:val="14"/>
                <w:lang w:eastAsia="pt-BR"/>
              </w:rPr>
              <w:t>Destinações:</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A9FA50B" w14:textId="77777777" w:rsidR="003F4831" w:rsidRPr="003F4831" w:rsidRDefault="003F4831" w:rsidP="003F4831">
            <w:pPr>
              <w:suppressAutoHyphens w:val="0"/>
              <w:jc w:val="right"/>
              <w:rPr>
                <w:rFonts w:ascii="Segoe UI" w:hAnsi="Segoe UI" w:cs="Segoe UI"/>
                <w:color w:val="7E7E7E"/>
                <w:sz w:val="14"/>
                <w:szCs w:val="14"/>
                <w:lang w:eastAsia="pt-BR"/>
              </w:rPr>
            </w:pP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98B4E98" w14:textId="77777777" w:rsidR="003F4831" w:rsidRPr="003F4831" w:rsidRDefault="003F4831" w:rsidP="003F4831">
            <w:pPr>
              <w:suppressAutoHyphens w:val="0"/>
              <w:jc w:val="right"/>
              <w:rPr>
                <w:color w:val="auto"/>
                <w:sz w:val="14"/>
                <w:szCs w:val="14"/>
                <w:lang w:eastAsia="pt-BR"/>
              </w:rPr>
            </w:pP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0052EE85" w14:textId="77777777" w:rsidR="003F4831" w:rsidRPr="003F4831" w:rsidRDefault="003F4831" w:rsidP="003F4831">
            <w:pPr>
              <w:suppressAutoHyphens w:val="0"/>
              <w:jc w:val="right"/>
              <w:rPr>
                <w:color w:val="auto"/>
                <w:sz w:val="14"/>
                <w:szCs w:val="14"/>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8951ADE" w14:textId="77777777" w:rsidR="003F4831" w:rsidRPr="003F4831" w:rsidRDefault="003F4831" w:rsidP="003F4831">
            <w:pPr>
              <w:suppressAutoHyphens w:val="0"/>
              <w:jc w:val="right"/>
              <w:rPr>
                <w:color w:val="auto"/>
                <w:sz w:val="14"/>
                <w:szCs w:val="14"/>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B34731E" w14:textId="77777777" w:rsidR="003F4831" w:rsidRPr="003F4831" w:rsidRDefault="003F4831" w:rsidP="003F4831">
            <w:pPr>
              <w:suppressAutoHyphens w:val="0"/>
              <w:jc w:val="right"/>
              <w:rPr>
                <w:color w:val="auto"/>
                <w:sz w:val="14"/>
                <w:szCs w:val="14"/>
                <w:lang w:eastAsia="pt-BR"/>
              </w:rPr>
            </w:pP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6311E29" w14:textId="77777777" w:rsidR="003F4831" w:rsidRPr="003F4831" w:rsidRDefault="003F4831" w:rsidP="003F4831">
            <w:pPr>
              <w:suppressAutoHyphens w:val="0"/>
              <w:jc w:val="right"/>
              <w:rPr>
                <w:color w:val="auto"/>
                <w:sz w:val="14"/>
                <w:szCs w:val="14"/>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55EAE0A" w14:textId="77777777" w:rsidR="003F4831" w:rsidRPr="003F4831" w:rsidRDefault="003F4831" w:rsidP="003F4831">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C477061" w14:textId="77777777" w:rsidR="003F4831" w:rsidRPr="003F4831" w:rsidRDefault="003F4831" w:rsidP="003F4831">
            <w:pPr>
              <w:suppressAutoHyphens w:val="0"/>
              <w:jc w:val="right"/>
              <w:rPr>
                <w:color w:val="auto"/>
                <w:sz w:val="14"/>
                <w:szCs w:val="14"/>
                <w:lang w:eastAsia="pt-BR"/>
              </w:rPr>
            </w:pP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1BAEFC4D" w14:textId="77777777" w:rsidR="003F4831" w:rsidRPr="003F4831" w:rsidRDefault="003F4831" w:rsidP="003F4831">
            <w:pPr>
              <w:suppressAutoHyphens w:val="0"/>
              <w:jc w:val="right"/>
              <w:rPr>
                <w:color w:val="auto"/>
                <w:sz w:val="14"/>
                <w:szCs w:val="14"/>
                <w:lang w:eastAsia="pt-BR"/>
              </w:rPr>
            </w:pP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311DF41" w14:textId="77777777" w:rsidR="003F4831" w:rsidRPr="003F4831" w:rsidRDefault="003F4831" w:rsidP="003F4831">
            <w:pPr>
              <w:suppressAutoHyphens w:val="0"/>
              <w:jc w:val="right"/>
              <w:rPr>
                <w:color w:val="auto"/>
                <w:sz w:val="14"/>
                <w:szCs w:val="14"/>
                <w:lang w:eastAsia="pt-BR"/>
              </w:rPr>
            </w:pPr>
          </w:p>
        </w:tc>
      </w:tr>
      <w:tr w:rsidR="00D172DC" w:rsidRPr="003F4831" w14:paraId="73FE6E94"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665CFD59"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Reserva legal</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8702DD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29BDAF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02BF63E"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12.088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192916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EE1C17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(12.088)</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5C7B4E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974682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1CD40C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3A3B794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6A9326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r>
      <w:tr w:rsidR="00D172DC" w:rsidRPr="003F4831" w14:paraId="2CBEFC5E"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02E51E94"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Reserva para margem operacional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AD2BC2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7188FA5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EF8A1B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361AA1A"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137.803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4C7642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(137.803)</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059718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2640CB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348EB2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F71F7C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23A96F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r>
      <w:tr w:rsidR="00D172DC" w:rsidRPr="003F4831" w14:paraId="703FEFF9"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bottom"/>
            <w:hideMark/>
          </w:tcPr>
          <w:p w14:paraId="35E46C2E"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Dividendos pagos antecipadamente</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716E5D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47D689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A2234C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D4ED06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39D64F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(41.252)</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837535D"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D85E56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4BDCF3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(41.252)</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0C28EE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(11.678)</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02F0F050"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(52.930)</w:t>
            </w:r>
          </w:p>
        </w:tc>
      </w:tr>
      <w:tr w:rsidR="00D172DC" w:rsidRPr="003F4831" w14:paraId="3530038A"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5FE6052A"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Juros sobre capital próprio pago antecipadamente</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66107C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2374503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036D9B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34A81F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C67D33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(76.090)</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61DD41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15D8523"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BC97E4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(76.090)</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5BFF7A6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308D714"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(76.090)</w:t>
            </w:r>
          </w:p>
        </w:tc>
      </w:tr>
      <w:tr w:rsidR="00D172DC" w:rsidRPr="003F4831" w14:paraId="4D83BB57"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0E04A6EB" w14:textId="77777777" w:rsidR="003F4831" w:rsidRPr="003F4831" w:rsidRDefault="003F4831" w:rsidP="003F4831">
            <w:pPr>
              <w:suppressAutoHyphens w:val="0"/>
              <w:ind w:firstLineChars="100" w:firstLine="140"/>
              <w:rPr>
                <w:rFonts w:ascii="Segoe UI" w:hAnsi="Segoe UI" w:cs="Segoe UI"/>
                <w:color w:val="7E7E7E"/>
                <w:sz w:val="14"/>
                <w:szCs w:val="14"/>
                <w:lang w:eastAsia="pt-BR"/>
              </w:rPr>
            </w:pPr>
            <w:r w:rsidRPr="003F4831">
              <w:rPr>
                <w:rFonts w:ascii="Segoe UI" w:hAnsi="Segoe UI" w:cs="Segoe UI"/>
                <w:color w:val="7E7E7E"/>
                <w:sz w:val="14"/>
                <w:szCs w:val="14"/>
                <w:lang w:eastAsia="pt-BR"/>
              </w:rPr>
              <w:t>Juros sobre capital próprio proposto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3843A6B"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2C20BC9"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94B13F5"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0497418"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CF7B19A"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(47.317)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45656EEF"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F5DA8C1"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271FDD77"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(47.317)</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C7FE08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0D604D2"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(47.317)</w:t>
            </w:r>
          </w:p>
        </w:tc>
      </w:tr>
      <w:tr w:rsidR="00D172DC" w:rsidRPr="003F4831" w14:paraId="4246C90B"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51B6C448" w14:textId="77777777" w:rsidR="003F4831" w:rsidRPr="003F4831" w:rsidRDefault="003F4831" w:rsidP="003F4831">
            <w:pPr>
              <w:suppressAutoHyphens w:val="0"/>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Saldos em 30.09.2021</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6B94E987"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1.300.000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4ACFC50C"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FC73182"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182.583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37C2FB07"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849.221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E251B3A"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118.763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0925831"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(166.834)</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94DF44B"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21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0EA1A656"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2.283.754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6A76DBFD"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196.403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CE25794" w14:textId="77777777" w:rsidR="003F4831" w:rsidRPr="003F4831" w:rsidRDefault="003F4831" w:rsidP="003F4831">
            <w:pPr>
              <w:suppressAutoHyphens w:val="0"/>
              <w:jc w:val="right"/>
              <w:rPr>
                <w:rFonts w:ascii="Segoe UI" w:hAnsi="Segoe UI" w:cs="Segoe UI"/>
                <w:b/>
                <w:bCs/>
                <w:color w:val="009FE2"/>
                <w:sz w:val="14"/>
                <w:szCs w:val="14"/>
                <w:lang w:eastAsia="pt-BR"/>
              </w:rPr>
            </w:pPr>
            <w:r w:rsidRPr="003F4831">
              <w:rPr>
                <w:rFonts w:ascii="Segoe UI" w:hAnsi="Segoe UI" w:cs="Segoe UI"/>
                <w:b/>
                <w:bCs/>
                <w:color w:val="009FE2"/>
                <w:sz w:val="14"/>
                <w:szCs w:val="14"/>
                <w:lang w:eastAsia="pt-BR"/>
              </w:rPr>
              <w:t xml:space="preserve"> 2.480.157 </w:t>
            </w:r>
          </w:p>
        </w:tc>
      </w:tr>
      <w:tr w:rsidR="00D172DC" w:rsidRPr="003F4831" w14:paraId="2B767348" w14:textId="77777777" w:rsidTr="00D172DC">
        <w:trPr>
          <w:trHeight w:val="170"/>
        </w:trPr>
        <w:tc>
          <w:tcPr>
            <w:tcW w:w="1080" w:type="pct"/>
            <w:tcBorders>
              <w:top w:val="dotted" w:sz="4" w:space="0" w:color="000000"/>
              <w:left w:val="dotted" w:sz="4" w:space="0" w:color="000000"/>
              <w:bottom w:val="dotted" w:sz="4" w:space="0" w:color="000000"/>
              <w:right w:val="dotted" w:sz="4" w:space="0" w:color="000000"/>
            </w:tcBorders>
            <w:vAlign w:val="center"/>
            <w:hideMark/>
          </w:tcPr>
          <w:p w14:paraId="309B83A3" w14:textId="77777777" w:rsidR="003F4831" w:rsidRPr="003F4831" w:rsidRDefault="003F4831" w:rsidP="003F4831">
            <w:pPr>
              <w:suppressAutoHyphens w:val="0"/>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Mutações no período</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5915D97B"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364538A6" w14:textId="77777777" w:rsidR="003F4831" w:rsidRPr="003F4831" w:rsidRDefault="003F4831" w:rsidP="003F4831">
            <w:pPr>
              <w:suppressAutoHyphens w:val="0"/>
              <w:jc w:val="right"/>
              <w:rPr>
                <w:rFonts w:ascii="Segoe UI" w:hAnsi="Segoe UI" w:cs="Segoe UI"/>
                <w:color w:val="7E7E7E"/>
                <w:sz w:val="14"/>
                <w:szCs w:val="14"/>
                <w:lang w:eastAsia="pt-BR"/>
              </w:rPr>
            </w:pPr>
            <w:r w:rsidRPr="003F4831">
              <w:rPr>
                <w:rFonts w:ascii="Segoe UI" w:hAnsi="Segoe UI" w:cs="Segoe UI"/>
                <w:color w:val="7E7E7E"/>
                <w:sz w:val="14"/>
                <w:szCs w:val="14"/>
                <w:lang w:eastAsia="pt-BR"/>
              </w:rPr>
              <w:t xml:space="preserve"> -   </w:t>
            </w:r>
          </w:p>
        </w:tc>
        <w:tc>
          <w:tcPr>
            <w:tcW w:w="376" w:type="pct"/>
            <w:tcBorders>
              <w:top w:val="dotted" w:sz="4" w:space="0" w:color="000000"/>
              <w:left w:val="dotted" w:sz="4" w:space="0" w:color="000000"/>
              <w:bottom w:val="dotted" w:sz="4" w:space="0" w:color="000000"/>
              <w:right w:val="dotted" w:sz="4" w:space="0" w:color="000000"/>
            </w:tcBorders>
            <w:vAlign w:val="center"/>
            <w:hideMark/>
          </w:tcPr>
          <w:p w14:paraId="189B008A"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12.088 </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D706582"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137.803</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BF2E89F"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118.763</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0D2DEAD"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37.144</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4B54E31"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 xml:space="preserve"> 20 </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4A85823F"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305.818</w:t>
            </w:r>
          </w:p>
        </w:tc>
        <w:tc>
          <w:tcPr>
            <w:tcW w:w="446" w:type="pct"/>
            <w:tcBorders>
              <w:top w:val="dotted" w:sz="4" w:space="0" w:color="000000"/>
              <w:left w:val="dotted" w:sz="4" w:space="0" w:color="000000"/>
              <w:bottom w:val="dotted" w:sz="4" w:space="0" w:color="000000"/>
              <w:right w:val="dotted" w:sz="4" w:space="0" w:color="000000"/>
            </w:tcBorders>
            <w:vAlign w:val="center"/>
            <w:hideMark/>
          </w:tcPr>
          <w:p w14:paraId="7EE2798F"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23.924</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15E5883" w14:textId="77777777" w:rsidR="003F4831" w:rsidRPr="003F4831" w:rsidRDefault="003F4831" w:rsidP="003F4831">
            <w:pPr>
              <w:suppressAutoHyphens w:val="0"/>
              <w:jc w:val="right"/>
              <w:rPr>
                <w:rFonts w:ascii="Segoe UI" w:hAnsi="Segoe UI" w:cs="Segoe UI"/>
                <w:b/>
                <w:bCs/>
                <w:color w:val="7E7E7E"/>
                <w:sz w:val="14"/>
                <w:szCs w:val="14"/>
                <w:lang w:eastAsia="pt-BR"/>
              </w:rPr>
            </w:pPr>
            <w:r w:rsidRPr="003F4831">
              <w:rPr>
                <w:rFonts w:ascii="Segoe UI" w:hAnsi="Segoe UI" w:cs="Segoe UI"/>
                <w:b/>
                <w:bCs/>
                <w:color w:val="7E7E7E"/>
                <w:sz w:val="14"/>
                <w:szCs w:val="14"/>
                <w:lang w:eastAsia="pt-BR"/>
              </w:rPr>
              <w:t>329.742</w:t>
            </w:r>
          </w:p>
        </w:tc>
      </w:tr>
    </w:tbl>
    <w:p w14:paraId="22AA261D" w14:textId="7916D280" w:rsidR="00D42B61" w:rsidRPr="00CB1706" w:rsidRDefault="00043FFD" w:rsidP="00675DEB">
      <w:pPr>
        <w:pStyle w:val="072-Rodapdatabela"/>
        <w:spacing w:before="0"/>
        <w:ind w:left="0" w:firstLine="0"/>
        <w:rPr>
          <w:rFonts w:ascii="Segoe UI" w:hAnsi="Segoe UI" w:cs="Segoe UI"/>
          <w:color w:val="7E7E7E"/>
        </w:rPr>
      </w:pPr>
      <w:r w:rsidRPr="00CB1706">
        <w:rPr>
          <w:rFonts w:ascii="Segoe UI" w:hAnsi="Segoe UI" w:cs="Segoe UI"/>
          <w:color w:val="7E7E7E"/>
          <w:szCs w:val="14"/>
        </w:rPr>
        <w:t xml:space="preserve"> </w:t>
      </w:r>
      <w:r w:rsidR="009B6C30" w:rsidRPr="00CB1706">
        <w:rPr>
          <w:rFonts w:ascii="Segoe UI" w:hAnsi="Segoe UI" w:cs="Segoe UI"/>
          <w:color w:val="7E7E7E"/>
          <w:szCs w:val="14"/>
        </w:rPr>
        <w:t>As notas explicativas são parte integrante das demonstrações financeiras.</w:t>
      </w:r>
    </w:p>
    <w:p w14:paraId="05BB4737" w14:textId="77777777" w:rsidR="004F1BC6" w:rsidRPr="00CB1706" w:rsidRDefault="004F1BC6" w:rsidP="00675DEB">
      <w:pPr>
        <w:rPr>
          <w:rFonts w:ascii="Segoe UI" w:hAnsi="Segoe UI" w:cs="Segoe UI"/>
        </w:rPr>
        <w:sectPr w:rsidR="004F1BC6" w:rsidRPr="00CB1706" w:rsidSect="004656F2">
          <w:pgSz w:w="16838" w:h="11906" w:orient="landscape"/>
          <w:pgMar w:top="1134" w:right="851" w:bottom="1134" w:left="851" w:header="1191" w:footer="567" w:gutter="0"/>
          <w:cols w:space="720"/>
          <w:docGrid w:linePitch="360"/>
        </w:sectPr>
      </w:pPr>
    </w:p>
    <w:p w14:paraId="7CA7C645" w14:textId="368E40ED" w:rsidR="00B509BC" w:rsidRPr="00CB1706" w:rsidRDefault="00B509BC" w:rsidP="00675DEB">
      <w:pPr>
        <w:pStyle w:val="Ttulo1"/>
        <w:pageBreakBefore/>
        <w:numPr>
          <w:ilvl w:val="0"/>
          <w:numId w:val="0"/>
        </w:numPr>
        <w:rPr>
          <w:rFonts w:ascii="Segoe UI" w:eastAsia="Segoe UI Black" w:hAnsi="Segoe UI" w:cs="Segoe UI"/>
          <w:color w:val="009FE2"/>
          <w:sz w:val="22"/>
          <w:szCs w:val="22"/>
          <w:lang w:val="pt-PT" w:eastAsia="en-US"/>
        </w:rPr>
      </w:pPr>
      <w:bookmarkStart w:id="150" w:name="_Toc28333714"/>
      <w:bookmarkStart w:id="151" w:name="_Toc28334545"/>
      <w:bookmarkStart w:id="152" w:name="_Toc31392891"/>
      <w:bookmarkStart w:id="153" w:name="_Toc31392982"/>
      <w:bookmarkStart w:id="154" w:name="_Toc32000895"/>
      <w:bookmarkStart w:id="155" w:name="_Toc32000984"/>
      <w:bookmarkStart w:id="156" w:name="_Toc36557571"/>
      <w:bookmarkStart w:id="157" w:name="_Toc39526891"/>
      <w:bookmarkStart w:id="158" w:name="_Toc39527061"/>
      <w:bookmarkStart w:id="159" w:name="_Toc39845466"/>
      <w:bookmarkStart w:id="160" w:name="_Toc47436663"/>
      <w:bookmarkStart w:id="161" w:name="_Toc47440786"/>
      <w:bookmarkStart w:id="162" w:name="_Toc47441990"/>
      <w:bookmarkStart w:id="163" w:name="_Toc47649734"/>
      <w:bookmarkStart w:id="164" w:name="_Toc47649904"/>
      <w:bookmarkStart w:id="165" w:name="_Toc47649954"/>
      <w:bookmarkStart w:id="166" w:name="_Toc47650474"/>
      <w:bookmarkStart w:id="167" w:name="_Toc48058211"/>
      <w:bookmarkStart w:id="168" w:name="_Toc48252877"/>
      <w:bookmarkStart w:id="169" w:name="_Toc54978707"/>
      <w:bookmarkStart w:id="170" w:name="_Toc54982457"/>
      <w:bookmarkStart w:id="171" w:name="_Toc55562682"/>
      <w:bookmarkStart w:id="172" w:name="_Toc55562923"/>
      <w:bookmarkStart w:id="173" w:name="_Toc63088455"/>
      <w:bookmarkStart w:id="174" w:name="_Toc63499339"/>
      <w:bookmarkStart w:id="175" w:name="_Toc63753353"/>
      <w:bookmarkStart w:id="176" w:name="_Toc63770775"/>
      <w:bookmarkStart w:id="177" w:name="_Toc63868959"/>
      <w:bookmarkStart w:id="178" w:name="_Toc70953636"/>
      <w:bookmarkStart w:id="179" w:name="_Toc79436342"/>
      <w:bookmarkStart w:id="180" w:name="_Toc79436394"/>
      <w:bookmarkStart w:id="181" w:name="_Toc79584406"/>
      <w:bookmarkStart w:id="182" w:name="_Toc79600357"/>
      <w:bookmarkStart w:id="183" w:name="_Toc87978186"/>
      <w:r w:rsidRPr="00CB1706">
        <w:rPr>
          <w:rFonts w:ascii="Segoe UI" w:eastAsia="Segoe UI Black" w:hAnsi="Segoe UI" w:cs="Segoe UI"/>
          <w:color w:val="009FE2"/>
          <w:sz w:val="22"/>
          <w:szCs w:val="22"/>
          <w:lang w:val="pt-PT" w:eastAsia="en-US"/>
        </w:rPr>
        <w:lastRenderedPageBreak/>
        <w:t>Demonstração dos Fluxos de Caixa</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2DAD919" w14:textId="77777777" w:rsidR="00F634EE" w:rsidRPr="00CB1706" w:rsidRDefault="00F634EE" w:rsidP="00675DEB">
      <w:pPr>
        <w:pStyle w:val="072-Rodapdatabela"/>
        <w:spacing w:before="0"/>
        <w:rPr>
          <w:rFonts w:ascii="Segoe UI" w:hAnsi="Segoe UI" w:cs="Segoe UI"/>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4827"/>
        <w:gridCol w:w="828"/>
        <w:gridCol w:w="1032"/>
        <w:gridCol w:w="1254"/>
        <w:gridCol w:w="1032"/>
        <w:gridCol w:w="1221"/>
      </w:tblGrid>
      <w:tr w:rsidR="00B550F7" w:rsidRPr="00B550F7" w14:paraId="7450F112" w14:textId="77777777" w:rsidTr="00B550F7">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68D952F8" w14:textId="77777777" w:rsidR="00B550F7" w:rsidRPr="00B550F7" w:rsidRDefault="00B550F7" w:rsidP="00B550F7">
            <w:pPr>
              <w:suppressAutoHyphens w:val="0"/>
              <w:jc w:val="center"/>
              <w:rPr>
                <w:rFonts w:ascii="Segoe UI" w:hAnsi="Segoe UI" w:cs="Segoe UI"/>
                <w:b/>
                <w:bCs/>
                <w:color w:val="003D7D"/>
                <w:sz w:val="14"/>
                <w:szCs w:val="14"/>
                <w:lang w:eastAsia="pt-BR"/>
              </w:rPr>
            </w:pPr>
            <w:r w:rsidRPr="00B550F7">
              <w:rPr>
                <w:rFonts w:ascii="Segoe UI" w:hAnsi="Segoe UI" w:cs="Segoe UI"/>
                <w:b/>
                <w:bCs/>
                <w:color w:val="003D7D"/>
                <w:sz w:val="14"/>
                <w:szCs w:val="14"/>
                <w:lang w:eastAsia="pt-BR"/>
              </w:rPr>
              <w:t xml:space="preserve">BRB - Banco de Brasília S.A. </w:t>
            </w:r>
          </w:p>
        </w:tc>
      </w:tr>
      <w:tr w:rsidR="00B550F7" w:rsidRPr="00B550F7" w14:paraId="28A0AF53" w14:textId="77777777" w:rsidTr="00B550F7">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603D3ED7" w14:textId="77777777" w:rsidR="00B550F7" w:rsidRPr="00B550F7" w:rsidRDefault="00B550F7" w:rsidP="00B550F7">
            <w:pPr>
              <w:suppressAutoHyphens w:val="0"/>
              <w:jc w:val="center"/>
              <w:rPr>
                <w:rFonts w:ascii="Segoe UI" w:hAnsi="Segoe UI" w:cs="Segoe UI"/>
                <w:b/>
                <w:bCs/>
                <w:color w:val="003D7D"/>
                <w:sz w:val="14"/>
                <w:szCs w:val="14"/>
                <w:lang w:eastAsia="pt-BR"/>
              </w:rPr>
            </w:pPr>
            <w:r w:rsidRPr="00B550F7">
              <w:rPr>
                <w:rFonts w:ascii="Segoe UI" w:hAnsi="Segoe UI" w:cs="Segoe UI"/>
                <w:b/>
                <w:bCs/>
                <w:color w:val="003D7D"/>
                <w:sz w:val="14"/>
                <w:szCs w:val="14"/>
                <w:lang w:eastAsia="pt-BR"/>
              </w:rPr>
              <w:t>Demonstração dos Fluxos de Caixa</w:t>
            </w:r>
          </w:p>
        </w:tc>
      </w:tr>
      <w:tr w:rsidR="00B550F7" w:rsidRPr="00B550F7" w14:paraId="497891C5" w14:textId="77777777" w:rsidTr="00B550F7">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772C83D"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Em 30.09.2021 e 30.09.2020</w:t>
            </w:r>
          </w:p>
        </w:tc>
      </w:tr>
      <w:tr w:rsidR="00B550F7" w:rsidRPr="00B550F7" w14:paraId="23D93466" w14:textId="77777777" w:rsidTr="00B550F7">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17D0297" w14:textId="77777777" w:rsidR="00B550F7" w:rsidRPr="00B550F7" w:rsidRDefault="00B550F7" w:rsidP="00B550F7">
            <w:pPr>
              <w:suppressAutoHyphens w:val="0"/>
              <w:jc w:val="center"/>
              <w:rPr>
                <w:rFonts w:ascii="Segoe UI" w:hAnsi="Segoe UI" w:cs="Segoe UI"/>
                <w:color w:val="009FE2"/>
                <w:sz w:val="14"/>
                <w:szCs w:val="14"/>
                <w:lang w:eastAsia="pt-BR"/>
              </w:rPr>
            </w:pPr>
            <w:r w:rsidRPr="00B550F7">
              <w:rPr>
                <w:rFonts w:ascii="Segoe UI" w:hAnsi="Segoe UI" w:cs="Segoe UI"/>
                <w:color w:val="009FE2"/>
                <w:sz w:val="14"/>
                <w:szCs w:val="14"/>
                <w:lang w:eastAsia="pt-BR"/>
              </w:rPr>
              <w:t>(em milhares de Reais)</w:t>
            </w:r>
          </w:p>
        </w:tc>
      </w:tr>
      <w:tr w:rsidR="00B550F7" w:rsidRPr="00B550F7" w14:paraId="71876A3D" w14:textId="77777777" w:rsidTr="00B550F7">
        <w:trPr>
          <w:trHeight w:val="170"/>
        </w:trPr>
        <w:tc>
          <w:tcPr>
            <w:tcW w:w="2368" w:type="pct"/>
            <w:vMerge w:val="restart"/>
            <w:tcBorders>
              <w:top w:val="dotted" w:sz="4" w:space="0" w:color="000000"/>
              <w:left w:val="dotted" w:sz="4" w:space="0" w:color="000000"/>
              <w:bottom w:val="dotted" w:sz="4" w:space="0" w:color="000000"/>
              <w:right w:val="dotted" w:sz="4" w:space="0" w:color="000000"/>
            </w:tcBorders>
            <w:vAlign w:val="center"/>
            <w:hideMark/>
          </w:tcPr>
          <w:p w14:paraId="5EBBE2DA" w14:textId="77777777" w:rsidR="00B550F7" w:rsidRPr="00B550F7" w:rsidRDefault="00B550F7" w:rsidP="00B550F7">
            <w:pPr>
              <w:suppressAutoHyphens w:val="0"/>
              <w:jc w:val="center"/>
              <w:rPr>
                <w:rFonts w:ascii="Segoe UI" w:hAnsi="Segoe UI" w:cs="Segoe UI"/>
                <w:color w:val="009FE2"/>
                <w:sz w:val="14"/>
                <w:szCs w:val="14"/>
                <w:lang w:eastAsia="pt-BR"/>
              </w:rPr>
            </w:pPr>
          </w:p>
        </w:tc>
        <w:tc>
          <w:tcPr>
            <w:tcW w:w="406" w:type="pct"/>
            <w:vMerge w:val="restart"/>
            <w:tcBorders>
              <w:top w:val="dotted" w:sz="4" w:space="0" w:color="000000"/>
              <w:left w:val="dotted" w:sz="4" w:space="0" w:color="000000"/>
              <w:bottom w:val="dotted" w:sz="4" w:space="0" w:color="000000"/>
              <w:right w:val="dotted" w:sz="4" w:space="0" w:color="000000"/>
            </w:tcBorders>
            <w:vAlign w:val="center"/>
            <w:hideMark/>
          </w:tcPr>
          <w:p w14:paraId="68FAAF11"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NOTA</w:t>
            </w:r>
          </w:p>
        </w:tc>
        <w:tc>
          <w:tcPr>
            <w:tcW w:w="1121" w:type="pct"/>
            <w:gridSpan w:val="2"/>
            <w:tcBorders>
              <w:top w:val="dotted" w:sz="4" w:space="0" w:color="000000"/>
              <w:left w:val="dotted" w:sz="4" w:space="0" w:color="000000"/>
              <w:bottom w:val="dotted" w:sz="4" w:space="0" w:color="000000"/>
              <w:right w:val="dotted" w:sz="4" w:space="0" w:color="000000"/>
            </w:tcBorders>
            <w:vAlign w:val="center"/>
            <w:hideMark/>
          </w:tcPr>
          <w:p w14:paraId="741B1243"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BRB-MÚLTIPLO</w:t>
            </w:r>
          </w:p>
        </w:tc>
        <w:tc>
          <w:tcPr>
            <w:tcW w:w="1105" w:type="pct"/>
            <w:gridSpan w:val="2"/>
            <w:tcBorders>
              <w:top w:val="dotted" w:sz="4" w:space="0" w:color="000000"/>
              <w:left w:val="dotted" w:sz="4" w:space="0" w:color="000000"/>
              <w:bottom w:val="dotted" w:sz="4" w:space="0" w:color="000000"/>
              <w:right w:val="dotted" w:sz="4" w:space="0" w:color="000000"/>
            </w:tcBorders>
            <w:vAlign w:val="center"/>
            <w:hideMark/>
          </w:tcPr>
          <w:p w14:paraId="4D98948B"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BRB-CONSOLIDADO</w:t>
            </w:r>
          </w:p>
        </w:tc>
      </w:tr>
      <w:tr w:rsidR="00B550F7" w:rsidRPr="00B550F7" w14:paraId="5771D226" w14:textId="77777777" w:rsidTr="00B550F7">
        <w:trPr>
          <w:trHeight w:val="170"/>
        </w:trPr>
        <w:tc>
          <w:tcPr>
            <w:tcW w:w="2368" w:type="pct"/>
            <w:vMerge/>
            <w:tcBorders>
              <w:top w:val="dotted" w:sz="4" w:space="0" w:color="000000"/>
              <w:left w:val="dotted" w:sz="4" w:space="0" w:color="000000"/>
              <w:bottom w:val="dotted" w:sz="4" w:space="0" w:color="000000"/>
              <w:right w:val="dotted" w:sz="4" w:space="0" w:color="000000"/>
            </w:tcBorders>
            <w:vAlign w:val="center"/>
            <w:hideMark/>
          </w:tcPr>
          <w:p w14:paraId="7303ACE1" w14:textId="77777777" w:rsidR="00B550F7" w:rsidRPr="00B550F7" w:rsidRDefault="00B550F7" w:rsidP="00B550F7">
            <w:pPr>
              <w:suppressAutoHyphens w:val="0"/>
              <w:rPr>
                <w:rFonts w:ascii="Segoe UI" w:hAnsi="Segoe UI" w:cs="Segoe UI"/>
                <w:color w:val="009FE2"/>
                <w:sz w:val="14"/>
                <w:szCs w:val="14"/>
                <w:lang w:eastAsia="pt-BR"/>
              </w:rPr>
            </w:pPr>
          </w:p>
        </w:tc>
        <w:tc>
          <w:tcPr>
            <w:tcW w:w="406" w:type="pct"/>
            <w:vMerge/>
            <w:tcBorders>
              <w:top w:val="dotted" w:sz="4" w:space="0" w:color="000000"/>
              <w:left w:val="dotted" w:sz="4" w:space="0" w:color="000000"/>
              <w:bottom w:val="dotted" w:sz="4" w:space="0" w:color="000000"/>
              <w:right w:val="dotted" w:sz="4" w:space="0" w:color="000000"/>
            </w:tcBorders>
            <w:vAlign w:val="center"/>
            <w:hideMark/>
          </w:tcPr>
          <w:p w14:paraId="6F0C245A" w14:textId="77777777" w:rsidR="00B550F7" w:rsidRPr="00B550F7" w:rsidRDefault="00B550F7" w:rsidP="00B550F7">
            <w:pPr>
              <w:suppressAutoHyphens w:val="0"/>
              <w:rPr>
                <w:rFonts w:ascii="Segoe UI" w:hAnsi="Segoe UI" w:cs="Segoe UI"/>
                <w:b/>
                <w:bCs/>
                <w:color w:val="009FE2"/>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FDB9133"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30.09.2021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55E18C8"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30.09.2020</w:t>
            </w:r>
            <w:r w:rsidRPr="00B550F7">
              <w:rPr>
                <w:rFonts w:ascii="Segoe UI" w:hAnsi="Segoe UI" w:cs="Segoe UI"/>
                <w:b/>
                <w:bCs/>
                <w:color w:val="009FE2"/>
                <w:sz w:val="14"/>
                <w:szCs w:val="14"/>
                <w:lang w:eastAsia="pt-BR"/>
              </w:rPr>
              <w:br/>
              <w:t>(Reapresentado nota 3v)</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5E9A6E4"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30.09.2021</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FB46ACB" w14:textId="77777777" w:rsidR="00B550F7" w:rsidRPr="00B550F7" w:rsidRDefault="00B550F7" w:rsidP="00B550F7">
            <w:pPr>
              <w:suppressAutoHyphens w:val="0"/>
              <w:jc w:val="center"/>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30.09.2020</w:t>
            </w:r>
            <w:r w:rsidRPr="00B550F7">
              <w:rPr>
                <w:rFonts w:ascii="Segoe UI" w:hAnsi="Segoe UI" w:cs="Segoe UI"/>
                <w:b/>
                <w:bCs/>
                <w:color w:val="009FE2"/>
                <w:sz w:val="14"/>
                <w:szCs w:val="14"/>
                <w:lang w:eastAsia="pt-BR"/>
              </w:rPr>
              <w:br/>
              <w:t>(Reapresentado nota 3v)</w:t>
            </w:r>
          </w:p>
        </w:tc>
      </w:tr>
      <w:tr w:rsidR="0087125E" w:rsidRPr="00B550F7" w14:paraId="4B7F1504"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497E4EE"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ATIVIDADES OPERACIONAIS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1236523C"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8FD7E1F" w14:textId="77777777" w:rsidR="0087125E" w:rsidRPr="0087125E" w:rsidRDefault="0087125E" w:rsidP="0087125E">
            <w:pPr>
              <w:suppressAutoHyphens w:val="0"/>
              <w:jc w:val="right"/>
              <w:rPr>
                <w:color w:val="auto"/>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FDC3930" w14:textId="77777777" w:rsidR="0087125E" w:rsidRPr="0087125E" w:rsidRDefault="0087125E" w:rsidP="0087125E">
            <w:pPr>
              <w:suppressAutoHyphens w:val="0"/>
              <w:jc w:val="right"/>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E8ABCAD" w14:textId="77777777" w:rsidR="0087125E" w:rsidRPr="0087125E" w:rsidRDefault="0087125E" w:rsidP="0087125E">
            <w:pPr>
              <w:suppressAutoHyphens w:val="0"/>
              <w:jc w:val="right"/>
              <w:rPr>
                <w:color w:val="auto"/>
                <w:sz w:val="14"/>
                <w:szCs w:val="14"/>
                <w:lang w:eastAsia="pt-BR"/>
              </w:rPr>
            </w:pP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B753BAD" w14:textId="77777777" w:rsidR="0087125E" w:rsidRPr="0087125E" w:rsidRDefault="0087125E" w:rsidP="0087125E">
            <w:pPr>
              <w:suppressAutoHyphens w:val="0"/>
              <w:jc w:val="right"/>
              <w:rPr>
                <w:color w:val="auto"/>
                <w:sz w:val="14"/>
                <w:szCs w:val="14"/>
                <w:lang w:eastAsia="pt-BR"/>
              </w:rPr>
            </w:pPr>
          </w:p>
        </w:tc>
      </w:tr>
      <w:tr w:rsidR="0087125E" w:rsidRPr="00B550F7" w14:paraId="7E3E625E"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5562AFE"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LUCRO LÍQUIDO ANTES DOS IMPOSTOS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35BC4BBC"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3B22FA2" w14:textId="4CD6822F"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656.386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5DA2681" w14:textId="16F8198D"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445.040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D03F5BD" w14:textId="58944DE5"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804.879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BF70316" w14:textId="773DFFB0"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563.303</w:t>
            </w:r>
          </w:p>
        </w:tc>
      </w:tr>
      <w:tr w:rsidR="0087125E" w:rsidRPr="00B550F7" w14:paraId="211DCF6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3A50A842"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Depreciações e amortizações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353CC69"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26c</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0D5A939" w14:textId="75F7F4C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72.721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FC9915A" w14:textId="67B0A47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60.256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2D9F288" w14:textId="53C2F5C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76.686</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E39F94D" w14:textId="7E2ACD5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64.083</w:t>
            </w:r>
          </w:p>
        </w:tc>
      </w:tr>
      <w:tr w:rsidR="0087125E" w:rsidRPr="00B550F7" w14:paraId="3591808B"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FAAB56E"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Provisões para operações de crédito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2FEFEFA"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9e</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B887146" w14:textId="7922843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97.240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C6E439A" w14:textId="4AFDC84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107.365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D243520" w14:textId="7CE517F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180.002</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116DFB9" w14:textId="7072249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160.393</w:t>
            </w:r>
          </w:p>
        </w:tc>
      </w:tr>
      <w:tr w:rsidR="0087125E" w:rsidRPr="00B550F7" w14:paraId="7AE8A3A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9FD2126"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Provisões para contingências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EED81AC"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26f</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8949FA4" w14:textId="4AA0670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(16.038)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8BD2FAA" w14:textId="7C11A02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(3.409)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CDA8BD6" w14:textId="0385508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(14.948)</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7336CFB" w14:textId="5A3E28D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8.191</w:t>
            </w:r>
          </w:p>
        </w:tc>
      </w:tr>
      <w:tr w:rsidR="0087125E" w:rsidRPr="00B550F7" w14:paraId="641E8091"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9DB795D"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Despesa com atualizações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3CBBF14"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22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A6E1106" w14:textId="664E61C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15.656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B8FD3D8" w14:textId="37A1776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13.376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7BED5F1" w14:textId="6489BDB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16.885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F225B89" w14:textId="032970A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14.152</w:t>
            </w:r>
          </w:p>
        </w:tc>
      </w:tr>
      <w:tr w:rsidR="0087125E" w:rsidRPr="00B550F7" w14:paraId="1A1CC7BE"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13726CD"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Provisão para perdas/desvalorizações </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3BD83E12"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1D209D6" w14:textId="399B059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4.541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1D03F1F" w14:textId="7FD418D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D123CC9" w14:textId="1674E0F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(387)</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FB2D185" w14:textId="56B18A6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52</w:t>
            </w:r>
          </w:p>
        </w:tc>
      </w:tr>
      <w:tr w:rsidR="0087125E" w:rsidRPr="00B550F7" w14:paraId="0D61E69F"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5D277121"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Resultados participação em controladas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D2BE62A"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829B7AB" w14:textId="2F35C71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(139.868)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377EFDD" w14:textId="6FD509D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(117.821)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B39DBD6" w14:textId="140BD09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1.460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5B35F75" w14:textId="770202B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1.352</w:t>
            </w:r>
          </w:p>
        </w:tc>
      </w:tr>
      <w:tr w:rsidR="0087125E" w:rsidRPr="00B550F7" w14:paraId="529A03B5"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7FD91070"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LUCRO LÍQUIDO AJUSTADO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5589F1C"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3DCC9EA" w14:textId="7056DED9"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690.638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783B008E" w14:textId="3455EB42"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504.769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A912CD1" w14:textId="29861CBC"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1.064.577</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E7110AF" w14:textId="0DD5BCEC"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811.526</w:t>
            </w:r>
          </w:p>
        </w:tc>
      </w:tr>
      <w:tr w:rsidR="0087125E" w:rsidRPr="00B550F7" w14:paraId="0C19AFCA"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798D1396"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VARIAÇÃO DE ATIVOS E PASSIVOS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343563B8"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F3F57FE" w14:textId="08C7E826"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(1.451.148)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C1F966C" w14:textId="3FD34B63"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1.223.433</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2DA7D7C" w14:textId="21539CAE"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(1.962.277)</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330CC621" w14:textId="072FA50A"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532.152</w:t>
            </w:r>
          </w:p>
        </w:tc>
      </w:tr>
      <w:tr w:rsidR="0087125E" w:rsidRPr="00B550F7" w14:paraId="5C30541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50799D04"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Aplicações interfinanceiras de liquidez</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4898AFA"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BA58193" w14:textId="750B2E9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(72.654)</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7689554" w14:textId="4A47AC8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(158.487)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235A8CF" w14:textId="7AC15D4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(72.654)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F99D940" w14:textId="7EE8BCC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(158.487)</w:t>
            </w:r>
          </w:p>
        </w:tc>
      </w:tr>
      <w:tr w:rsidR="0087125E" w:rsidRPr="00B550F7" w14:paraId="5E7A56E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51739D8"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Depósitos compulsórios no Banco Central do Brasil</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712E97D"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B9427F8" w14:textId="6A4896C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166.719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DCE1A7B" w14:textId="2AE2DFE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89.718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6DA9BCE" w14:textId="6B4A3DA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166.719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B97ED61" w14:textId="0B99C75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89.718</w:t>
            </w:r>
          </w:p>
        </w:tc>
      </w:tr>
      <w:tr w:rsidR="0087125E" w:rsidRPr="00B550F7" w14:paraId="35E77D43"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6651D16"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Títulos e valores mobiliários para negociação e derivativos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01992CF"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021E36B" w14:textId="4BD6000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F1E6002" w14:textId="7297E98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(1.596)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B55E1EC" w14:textId="4A1BF31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107.736</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8C91996" w14:textId="138B37D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(18.358)</w:t>
            </w:r>
          </w:p>
        </w:tc>
      </w:tr>
      <w:tr w:rsidR="0087125E" w:rsidRPr="00B550F7" w14:paraId="7536B9EC"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CBD5127"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Operações de crédito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55DF0887"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8570832" w14:textId="744D5D8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(4.082.568)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DE2483E" w14:textId="1EF3E3D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(3.107.499)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CFA69D0" w14:textId="5DD266A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(4.452.151)</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DBA0AA2" w14:textId="348DF5C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(3.618.949)</w:t>
            </w:r>
          </w:p>
        </w:tc>
      </w:tr>
      <w:tr w:rsidR="0087125E" w:rsidRPr="00B550F7" w14:paraId="093EFFD5"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F87811A"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Transações de arranjo de pagamento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1C70B1B7"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A5E8935" w14:textId="1751AAC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7C273EC" w14:textId="3BC9C1E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9E5EB04" w14:textId="717ADD2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(218.979)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475E0D5" w14:textId="55D3691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(57.396)</w:t>
            </w:r>
          </w:p>
        </w:tc>
      </w:tr>
      <w:tr w:rsidR="0087125E" w:rsidRPr="00B550F7" w14:paraId="5D0C725F"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50E9478C"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Créditos tributários diferidos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06AB667"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8E46084" w14:textId="0A96243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7.369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C576C4A" w14:textId="31A8DE1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18.350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0E21F89" w14:textId="25402B4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7.384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DE09DA3" w14:textId="3D2CBB3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18.350</w:t>
            </w:r>
          </w:p>
        </w:tc>
      </w:tr>
      <w:tr w:rsidR="0087125E" w:rsidRPr="00B550F7" w14:paraId="52C72F7D"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18C7F9A"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Outros instrumentos financeiros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6080FA9"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E4DA2A2" w14:textId="15539CE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28.909</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364EB55" w14:textId="040C28C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(2.959)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1A4E47D" w14:textId="3357C31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(31.605)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DDE4342" w14:textId="14130BA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(34.954)</w:t>
            </w:r>
          </w:p>
        </w:tc>
      </w:tr>
      <w:tr w:rsidR="0087125E" w:rsidRPr="00B550F7" w14:paraId="52129A54"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3E75B9A2"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Relações interfinanceiras e interdependências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55F52EB"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4FCDDC1" w14:textId="1E5D8E1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(25.187)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3D433E5" w14:textId="339B8BF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20.256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ED7988F" w14:textId="060C010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143.323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0045A8C" w14:textId="767115F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79.470</w:t>
            </w:r>
          </w:p>
        </w:tc>
      </w:tr>
      <w:tr w:rsidR="0087125E" w:rsidRPr="00B550F7" w14:paraId="239170F2"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EB770D1"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Outros valores e bens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E6FD5C5"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368CA39" w14:textId="3345D5E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(39.313)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622B683" w14:textId="25BEE35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(1.374)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CC09636" w14:textId="3D15666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(39.319)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34F4831" w14:textId="715CDF4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(1.533)</w:t>
            </w:r>
          </w:p>
        </w:tc>
      </w:tr>
      <w:tr w:rsidR="0087125E" w:rsidRPr="00B550F7" w14:paraId="659136F1"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DA6B208"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Outros créditos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1F08A6A3"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9ED8ADE" w14:textId="1481DBF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(261.933)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8F51D59" w14:textId="211BFA8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(69.370)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E73A9BD" w14:textId="6A2A201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(265.527)</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643794D" w14:textId="126A805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(66.067)</w:t>
            </w:r>
          </w:p>
        </w:tc>
      </w:tr>
      <w:tr w:rsidR="0087125E" w:rsidRPr="00B550F7" w14:paraId="6FBEF140"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EF5AFB1"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Depósitos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261E19C"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018DC04" w14:textId="719DE29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2.416.678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4BD3DBA" w14:textId="770682E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3.114.140</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AF5E2DA" w14:textId="56BB1DE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2.400.199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60CAFBE" w14:textId="0631A16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3.133.933</w:t>
            </w:r>
          </w:p>
        </w:tc>
      </w:tr>
      <w:tr w:rsidR="0087125E" w:rsidRPr="00B550F7" w14:paraId="5169D78D"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B3A0D4E"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Captações no mercado aberto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D1D0FEC"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EF8BF7A" w14:textId="4EAD2B9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1.151.678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57D696FE" w14:textId="5CA904F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161.757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E6B68DC" w14:textId="73E4F36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1.152.701</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9A2B0EA" w14:textId="6B9ECF9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171.253</w:t>
            </w:r>
          </w:p>
        </w:tc>
      </w:tr>
      <w:tr w:rsidR="0087125E" w:rsidRPr="00B550F7" w14:paraId="78F65F96"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47F0E31"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Outros passivos financeiros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7950630F"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BF540EB" w14:textId="7E31169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(706.793)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AC844A0" w14:textId="7451549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1.077.621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FFD6C04" w14:textId="70747BC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(706.793)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825B0A5" w14:textId="49B4E70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1.077.621</w:t>
            </w:r>
          </w:p>
        </w:tc>
      </w:tr>
      <w:tr w:rsidR="0087125E" w:rsidRPr="00B550F7" w14:paraId="753F5643"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EBDFFCB"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Outras obrigações </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7A0AE3C9"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ED19C72" w14:textId="72DE881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129.782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A6B6FCC" w14:textId="29523F0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174.293</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6ACA94C" w14:textId="010202D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126.726</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8E78753" w14:textId="6E353F5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102.858</w:t>
            </w:r>
          </w:p>
        </w:tc>
      </w:tr>
      <w:tr w:rsidR="0087125E" w:rsidRPr="00B550F7" w14:paraId="74CD46D7"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9DD43C0"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Imposto de Renda e Contribuição Social pagos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587CD685"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83E87E1" w14:textId="07F512C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(163.835)</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1EF9B3B" w14:textId="764C23B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(91.417)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022EDC5" w14:textId="33C959B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(280.037)</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7084F0B" w14:textId="0B9667C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(185.307)</w:t>
            </w:r>
          </w:p>
        </w:tc>
      </w:tr>
      <w:tr w:rsidR="0087125E" w:rsidRPr="00B550F7" w14:paraId="4BBBC48A"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2239946" w14:textId="17A4EDCF" w:rsidR="0087125E" w:rsidRPr="00B550F7" w:rsidRDefault="0087125E" w:rsidP="0087125E">
            <w:pPr>
              <w:suppressAutoHyphens w:val="0"/>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 xml:space="preserve">CAIXA LÍQUIDO ORIGINADO </w:t>
            </w:r>
            <w:r w:rsidR="00217BC5">
              <w:rPr>
                <w:rFonts w:ascii="Segoe UI" w:hAnsi="Segoe UI" w:cs="Segoe UI"/>
                <w:b/>
                <w:bCs/>
                <w:color w:val="009FE2"/>
                <w:sz w:val="14"/>
                <w:szCs w:val="14"/>
                <w:lang w:eastAsia="pt-BR"/>
              </w:rPr>
              <w:t xml:space="preserve">(APLICADO) </w:t>
            </w:r>
            <w:r w:rsidRPr="00B550F7">
              <w:rPr>
                <w:rFonts w:ascii="Segoe UI" w:hAnsi="Segoe UI" w:cs="Segoe UI"/>
                <w:b/>
                <w:bCs/>
                <w:color w:val="009FE2"/>
                <w:sz w:val="14"/>
                <w:szCs w:val="14"/>
                <w:lang w:eastAsia="pt-BR"/>
              </w:rPr>
              <w:t>EM ATIVIDADES OPERACIONAIS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ABBCCF3" w14:textId="77777777" w:rsidR="0087125E" w:rsidRPr="00B550F7" w:rsidRDefault="0087125E" w:rsidP="0087125E">
            <w:pPr>
              <w:suppressAutoHyphens w:val="0"/>
              <w:rPr>
                <w:rFonts w:ascii="Segoe UI" w:hAnsi="Segoe UI" w:cs="Segoe UI"/>
                <w:b/>
                <w:bCs/>
                <w:color w:val="009FE2"/>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1B25ACE" w14:textId="40832088"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(760.510)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25230C2" w14:textId="380F0DA0"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1.728.202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625447E" w14:textId="3E46CB4B"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(897.700)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EC1613A" w14:textId="26A8C4E8"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1.343.678</w:t>
            </w:r>
          </w:p>
        </w:tc>
      </w:tr>
      <w:tr w:rsidR="0087125E" w:rsidRPr="00B550F7" w14:paraId="16C714FB"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7D6FAD22"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ATIVIDADES DE INVESTIMENTOS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051EABC"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1A71207" w14:textId="77777777" w:rsidR="0087125E" w:rsidRPr="0087125E" w:rsidRDefault="0087125E" w:rsidP="0087125E">
            <w:pPr>
              <w:suppressAutoHyphens w:val="0"/>
              <w:jc w:val="right"/>
              <w:rPr>
                <w:color w:val="auto"/>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16B6751" w14:textId="77777777" w:rsidR="0087125E" w:rsidRPr="0087125E" w:rsidRDefault="0087125E" w:rsidP="0087125E">
            <w:pPr>
              <w:suppressAutoHyphens w:val="0"/>
              <w:jc w:val="right"/>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06760EC" w14:textId="77777777" w:rsidR="0087125E" w:rsidRPr="0087125E" w:rsidRDefault="0087125E" w:rsidP="0087125E">
            <w:pPr>
              <w:suppressAutoHyphens w:val="0"/>
              <w:jc w:val="right"/>
              <w:rPr>
                <w:color w:val="auto"/>
                <w:sz w:val="14"/>
                <w:szCs w:val="14"/>
                <w:lang w:eastAsia="pt-BR"/>
              </w:rPr>
            </w:pP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8FE170D" w14:textId="77777777" w:rsidR="0087125E" w:rsidRPr="0087125E" w:rsidRDefault="0087125E" w:rsidP="0087125E">
            <w:pPr>
              <w:suppressAutoHyphens w:val="0"/>
              <w:jc w:val="right"/>
              <w:rPr>
                <w:color w:val="auto"/>
                <w:sz w:val="14"/>
                <w:szCs w:val="14"/>
                <w:lang w:eastAsia="pt-BR"/>
              </w:rPr>
            </w:pPr>
          </w:p>
        </w:tc>
      </w:tr>
      <w:tr w:rsidR="0087125E" w:rsidRPr="00B550F7" w14:paraId="54ED2ECE"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E7CB10E"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Títulos e valores mobiliários disponíveis para venda</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0A1580D"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8BBCF35" w14:textId="36C0BDB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(1.407.276)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808C79F" w14:textId="41B94EE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(203.876)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3DEEE68" w14:textId="269E69A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(1.412.979)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A6D0F35" w14:textId="57DF811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(204.054)</w:t>
            </w:r>
          </w:p>
        </w:tc>
      </w:tr>
      <w:tr w:rsidR="0087125E" w:rsidRPr="00B550F7" w14:paraId="1B11E110"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A298AC6"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Títulos e valores mobiliários mantidos até o vencimento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16BDA406"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44A48B5" w14:textId="1B90EE5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(9.458)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0D40905" w14:textId="2D82C3B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169.899</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16AC04F" w14:textId="35FFE19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(122.165)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7607915" w14:textId="0F41C2A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169.829</w:t>
            </w:r>
          </w:p>
        </w:tc>
      </w:tr>
      <w:tr w:rsidR="0087125E" w:rsidRPr="00B550F7" w14:paraId="1FFE5051"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7F3F2C4"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Alienação de ativos não financeiros mantidos para venda - próprios </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4B4F56A"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12b</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D379D6E" w14:textId="6B0411D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70.981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99F4819" w14:textId="7F0EBF8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10.258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E9DB754" w14:textId="7474523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70.981</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38EFFF7" w14:textId="107D0E4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10.258</w:t>
            </w:r>
          </w:p>
        </w:tc>
      </w:tr>
      <w:tr w:rsidR="0087125E" w:rsidRPr="00B550F7" w14:paraId="61AF9C45"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7A5C05FE"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Alienação de imobilizado de uso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375EE7EC"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EF40BF2" w14:textId="27D2933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2.398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37B1A22" w14:textId="1C5B710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2.225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4A64E50" w14:textId="14036E1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2.544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B17233D" w14:textId="30EC534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2.864</w:t>
            </w:r>
          </w:p>
        </w:tc>
      </w:tr>
      <w:tr w:rsidR="0087125E" w:rsidRPr="00B550F7" w14:paraId="424687AC"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90AFD5A"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Alienação do Intangível</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5A629F5"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2A461AF" w14:textId="2616CC25"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21.362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74473EE" w14:textId="1BB0FF8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332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82046F5" w14:textId="3031B77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21.288</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94EE225" w14:textId="13E8ED8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332</w:t>
            </w:r>
          </w:p>
        </w:tc>
      </w:tr>
      <w:tr w:rsidR="0087125E" w:rsidRPr="00B550F7" w14:paraId="7C21E7BD"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6CFB058"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Ajuste de avaliação de títulos e valores mobiliários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8ACF82A"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EB90EB7" w14:textId="4900A00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C7669CE" w14:textId="4B454C8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5C5F041" w14:textId="45565C1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59EE772" w14:textId="178818C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r>
      <w:tr w:rsidR="0087125E" w:rsidRPr="00B550F7" w14:paraId="51424A28"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3BC42A02"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Aquisições de ativos não financeiros mantidos para venda - próprios </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F8C5B60"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12b</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69A6B1B" w14:textId="37D6267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(55.293)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1D0BE71E" w14:textId="3DA5EDE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(16.285)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CAE2A8F" w14:textId="4756EED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(55.293)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0A3A6C8" w14:textId="5F298C12"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(16.286)</w:t>
            </w:r>
          </w:p>
        </w:tc>
      </w:tr>
      <w:tr w:rsidR="0087125E" w:rsidRPr="00B550F7" w14:paraId="114608F7"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7723B1FA"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Aquisições em investimentos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F6FAEAB"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A8CB0DB" w14:textId="18FC867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269C07D" w14:textId="00EDFA1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E0A49B6" w14:textId="6176523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BBA9DD7" w14:textId="2E7A13A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r>
      <w:tr w:rsidR="0087125E" w:rsidRPr="00B550F7" w14:paraId="434EF3B6"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6D2A6A0"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Aquisições em imobilizado de uso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1A4F1920"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783A1A9" w14:textId="6B688BA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(35.101)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FDDC3B6" w14:textId="5046EB0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(29.851)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9A9E580" w14:textId="15E9B4D5"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(43.629)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5D624CF" w14:textId="24A3B87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(32.279)</w:t>
            </w:r>
          </w:p>
        </w:tc>
      </w:tr>
      <w:tr w:rsidR="0087125E" w:rsidRPr="00B550F7" w14:paraId="7EF747AE"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6E87724"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Aquisições do intangível</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5F2F7ABD"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17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B849C9F" w14:textId="51E7F96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(69.678)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979522E" w14:textId="5F08194A"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(122.608)</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E52A76B" w14:textId="3F3CFC8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(69.719)</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3EDA59C" w14:textId="0D5E4F3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(123.355)</w:t>
            </w:r>
          </w:p>
        </w:tc>
      </w:tr>
      <w:tr w:rsidR="0087125E" w:rsidRPr="00B550F7" w14:paraId="539251DF"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F85E1B5"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Juros sobre capital próprio/dividendos recebidos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7E30D490"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257833D" w14:textId="0D26CEB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20.108</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252766D" w14:textId="46943BD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73.847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0962771" w14:textId="057E49D6"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B73C67B" w14:textId="24DC3E6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r>
      <w:tr w:rsidR="0087125E" w:rsidRPr="00B550F7" w14:paraId="1567DD8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F5BB526" w14:textId="77777777" w:rsidR="0087125E" w:rsidRPr="00B550F7" w:rsidRDefault="0087125E" w:rsidP="0087125E">
            <w:pPr>
              <w:suppressAutoHyphens w:val="0"/>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CAIXA LÍQUIDO APLICADO EM ATIVIDADES DE INVESTIMENTOS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C41442D" w14:textId="77777777" w:rsidR="0087125E" w:rsidRPr="00B550F7" w:rsidRDefault="0087125E" w:rsidP="0087125E">
            <w:pPr>
              <w:suppressAutoHyphens w:val="0"/>
              <w:rPr>
                <w:rFonts w:ascii="Segoe UI" w:hAnsi="Segoe UI" w:cs="Segoe UI"/>
                <w:b/>
                <w:bCs/>
                <w:color w:val="009FE2"/>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EE1563B" w14:textId="7DC776D7"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(1.461.993)</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5B5CDDB" w14:textId="3B708A66"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(116.056)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AA71BC7" w14:textId="58E2B4AA"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(1.608.903)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27E19D9A" w14:textId="1E33CF86"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(192.691)</w:t>
            </w:r>
          </w:p>
        </w:tc>
      </w:tr>
      <w:tr w:rsidR="0087125E" w:rsidRPr="00B550F7" w14:paraId="5309A3BD"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4CAA9A46"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ATIVIDADES DE FINANCIAMENTOS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7ED5089"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6378131" w14:textId="77777777" w:rsidR="0087125E" w:rsidRPr="0087125E" w:rsidRDefault="0087125E" w:rsidP="0087125E">
            <w:pPr>
              <w:suppressAutoHyphens w:val="0"/>
              <w:jc w:val="right"/>
              <w:rPr>
                <w:color w:val="auto"/>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A642472" w14:textId="77777777" w:rsidR="0087125E" w:rsidRPr="0087125E" w:rsidRDefault="0087125E" w:rsidP="0087125E">
            <w:pPr>
              <w:suppressAutoHyphens w:val="0"/>
              <w:jc w:val="right"/>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ED6F5C3" w14:textId="77777777" w:rsidR="0087125E" w:rsidRPr="0087125E" w:rsidRDefault="0087125E" w:rsidP="0087125E">
            <w:pPr>
              <w:suppressAutoHyphens w:val="0"/>
              <w:jc w:val="right"/>
              <w:rPr>
                <w:color w:val="auto"/>
                <w:sz w:val="14"/>
                <w:szCs w:val="14"/>
                <w:lang w:eastAsia="pt-BR"/>
              </w:rPr>
            </w:pP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79F3D91" w14:textId="77777777" w:rsidR="0087125E" w:rsidRPr="0087125E" w:rsidRDefault="0087125E" w:rsidP="0087125E">
            <w:pPr>
              <w:suppressAutoHyphens w:val="0"/>
              <w:jc w:val="right"/>
              <w:rPr>
                <w:color w:val="auto"/>
                <w:sz w:val="14"/>
                <w:szCs w:val="14"/>
                <w:lang w:eastAsia="pt-BR"/>
              </w:rPr>
            </w:pPr>
          </w:p>
        </w:tc>
      </w:tr>
      <w:tr w:rsidR="0087125E" w:rsidRPr="00B550F7" w14:paraId="342817C3"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33DB6F1D"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Dívidas subordinadas e instrumentos de dívida elegíveis a capital</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4428321"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6AD496E" w14:textId="3B965A6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(187.615)</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0E6BC87" w14:textId="2DC4FAE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3.007</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EDB7064" w14:textId="4DE98493"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(187.615)</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73739500" w14:textId="32E8FDB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3.007</w:t>
            </w:r>
          </w:p>
        </w:tc>
      </w:tr>
      <w:tr w:rsidR="0087125E" w:rsidRPr="00B550F7" w14:paraId="7A0C25F1"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012469F0"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Juros sobre capital próprio/dividendos pagos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D00C459"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17971F5" w14:textId="2E7D9500"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(117.342)</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3B15B17A" w14:textId="39A8DBC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(136.221)</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A465742" w14:textId="234C19CD"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(117.342)</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78E52D3" w14:textId="7BB1120B"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(136.221)</w:t>
            </w:r>
          </w:p>
        </w:tc>
      </w:tr>
      <w:tr w:rsidR="0087125E" w:rsidRPr="00B550F7" w14:paraId="24886AF3"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3F187EB8"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Participação dos acionistas não controladores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29C22F8A" w14:textId="77777777" w:rsidR="0087125E" w:rsidRPr="00B550F7" w:rsidRDefault="0087125E" w:rsidP="0087125E">
            <w:pPr>
              <w:suppressAutoHyphens w:val="0"/>
              <w:rPr>
                <w:rFonts w:ascii="Segoe UI" w:hAnsi="Segoe UI" w:cs="Segoe UI"/>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9A67AAE" w14:textId="636A1A1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2BD2BDF" w14:textId="4D70E18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   </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E48C880" w14:textId="7EBE50A9"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23.924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5940C312" w14:textId="5DA22D8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 xml:space="preserve"> 1.405 </w:t>
            </w:r>
          </w:p>
        </w:tc>
      </w:tr>
      <w:tr w:rsidR="0087125E" w:rsidRPr="00B550F7" w14:paraId="467A7C99"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207BA4DA" w14:textId="77777777" w:rsidR="0087125E" w:rsidRPr="00B550F7" w:rsidRDefault="0087125E" w:rsidP="0087125E">
            <w:pPr>
              <w:suppressAutoHyphens w:val="0"/>
              <w:rPr>
                <w:rFonts w:ascii="Segoe UI" w:hAnsi="Segoe UI" w:cs="Segoe UI"/>
                <w:b/>
                <w:bCs/>
                <w:color w:val="009FE2"/>
                <w:sz w:val="14"/>
                <w:szCs w:val="14"/>
                <w:lang w:eastAsia="pt-BR"/>
              </w:rPr>
            </w:pPr>
            <w:r w:rsidRPr="00B550F7">
              <w:rPr>
                <w:rFonts w:ascii="Segoe UI" w:hAnsi="Segoe UI" w:cs="Segoe UI"/>
                <w:b/>
                <w:bCs/>
                <w:color w:val="009FE2"/>
                <w:sz w:val="14"/>
                <w:szCs w:val="14"/>
                <w:lang w:eastAsia="pt-BR"/>
              </w:rPr>
              <w:t>CAIXA LÍQUIDO APLICADO EM ATIVIDADES DE FINANCIAMENTOS</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426FF7FE" w14:textId="77777777" w:rsidR="0087125E" w:rsidRPr="00B550F7" w:rsidRDefault="0087125E" w:rsidP="0087125E">
            <w:pPr>
              <w:suppressAutoHyphens w:val="0"/>
              <w:rPr>
                <w:rFonts w:ascii="Segoe UI" w:hAnsi="Segoe UI" w:cs="Segoe UI"/>
                <w:b/>
                <w:bCs/>
                <w:color w:val="009FE2"/>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5C8998F9" w14:textId="3C726D45"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(304.957)</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25BE7029" w14:textId="239A22A8"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(133.214)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5E1975C" w14:textId="39D03EE2"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(281.033)</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A785C52" w14:textId="4D8BE461" w:rsidR="0087125E" w:rsidRPr="0087125E" w:rsidRDefault="0087125E" w:rsidP="0087125E">
            <w:pPr>
              <w:suppressAutoHyphens w:val="0"/>
              <w:jc w:val="right"/>
              <w:rPr>
                <w:rFonts w:ascii="Segoe UI" w:hAnsi="Segoe UI" w:cs="Segoe UI"/>
                <w:b/>
                <w:bCs/>
                <w:color w:val="009FE2"/>
                <w:sz w:val="14"/>
                <w:szCs w:val="14"/>
                <w:lang w:eastAsia="pt-BR"/>
              </w:rPr>
            </w:pPr>
            <w:r w:rsidRPr="0087125E">
              <w:rPr>
                <w:rFonts w:ascii="Segoe UI" w:hAnsi="Segoe UI" w:cs="Segoe UI"/>
                <w:b/>
                <w:bCs/>
                <w:color w:val="009FE2"/>
                <w:sz w:val="14"/>
                <w:szCs w:val="14"/>
              </w:rPr>
              <w:t>(131.809)</w:t>
            </w:r>
          </w:p>
        </w:tc>
      </w:tr>
      <w:tr w:rsidR="0087125E" w:rsidRPr="00B550F7" w14:paraId="14431226"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40AC602"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AUMENTO (REDUÇÃO) LÍQUIDO DO CAIXA E EQUIVALENTE DE CAIXA</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C5B1F0F"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EC33E3F" w14:textId="4B5D463F"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(2.527.460)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337A86A" w14:textId="05A8B7EB"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1.478.932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944C6D2" w14:textId="1F8E2268"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(2.787.636)</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E8C37BC" w14:textId="3CCE96AA"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1.019.178</w:t>
            </w:r>
          </w:p>
        </w:tc>
      </w:tr>
      <w:tr w:rsidR="0087125E" w:rsidRPr="00B550F7" w14:paraId="4C276AA6"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C1BF02D" w14:textId="77777777" w:rsidR="0087125E" w:rsidRPr="00B550F7" w:rsidRDefault="0087125E" w:rsidP="0087125E">
            <w:pPr>
              <w:suppressAutoHyphens w:val="0"/>
              <w:jc w:val="right"/>
              <w:rPr>
                <w:rFonts w:ascii="Segoe UI" w:hAnsi="Segoe UI" w:cs="Segoe UI"/>
                <w:b/>
                <w:bCs/>
                <w:color w:val="7E7E7E"/>
                <w:sz w:val="14"/>
                <w:szCs w:val="14"/>
                <w:lang w:eastAsia="pt-BR"/>
              </w:rPr>
            </w:pP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6D9ED48" w14:textId="77777777" w:rsidR="0087125E" w:rsidRPr="00B550F7" w:rsidRDefault="0087125E" w:rsidP="0087125E">
            <w:pPr>
              <w:suppressAutoHyphens w:val="0"/>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71708B3D" w14:textId="77777777" w:rsidR="0087125E" w:rsidRPr="0087125E" w:rsidRDefault="0087125E" w:rsidP="0087125E">
            <w:pPr>
              <w:suppressAutoHyphens w:val="0"/>
              <w:jc w:val="right"/>
              <w:rPr>
                <w:color w:val="auto"/>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59AAA2F" w14:textId="77777777" w:rsidR="0087125E" w:rsidRPr="0087125E" w:rsidRDefault="0087125E" w:rsidP="0087125E">
            <w:pPr>
              <w:suppressAutoHyphens w:val="0"/>
              <w:jc w:val="right"/>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197F8CD7" w14:textId="77777777" w:rsidR="0087125E" w:rsidRPr="0087125E" w:rsidRDefault="0087125E" w:rsidP="0087125E">
            <w:pPr>
              <w:suppressAutoHyphens w:val="0"/>
              <w:jc w:val="right"/>
              <w:rPr>
                <w:color w:val="auto"/>
                <w:sz w:val="14"/>
                <w:szCs w:val="14"/>
                <w:lang w:eastAsia="pt-BR"/>
              </w:rPr>
            </w:pP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D4ADDAF" w14:textId="77777777" w:rsidR="0087125E" w:rsidRPr="0087125E" w:rsidRDefault="0087125E" w:rsidP="0087125E">
            <w:pPr>
              <w:suppressAutoHyphens w:val="0"/>
              <w:jc w:val="right"/>
              <w:rPr>
                <w:color w:val="auto"/>
                <w:sz w:val="14"/>
                <w:szCs w:val="14"/>
                <w:lang w:eastAsia="pt-BR"/>
              </w:rPr>
            </w:pPr>
          </w:p>
        </w:tc>
      </w:tr>
      <w:tr w:rsidR="0087125E" w:rsidRPr="00B550F7" w14:paraId="2351CF7E"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F33479C"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MODIFICAÇÕES NO CAIXA E EQUIVALENTE DE CAIXA</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0D4EF554"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9266033" w14:textId="77777777" w:rsidR="0087125E" w:rsidRPr="0087125E" w:rsidRDefault="0087125E" w:rsidP="0087125E">
            <w:pPr>
              <w:suppressAutoHyphens w:val="0"/>
              <w:jc w:val="right"/>
              <w:rPr>
                <w:color w:val="auto"/>
                <w:sz w:val="14"/>
                <w:szCs w:val="14"/>
                <w:lang w:eastAsia="pt-BR"/>
              </w:rPr>
            </w:pP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40453F59" w14:textId="77777777" w:rsidR="0087125E" w:rsidRPr="0087125E" w:rsidRDefault="0087125E" w:rsidP="0087125E">
            <w:pPr>
              <w:suppressAutoHyphens w:val="0"/>
              <w:jc w:val="right"/>
              <w:rPr>
                <w:color w:val="auto"/>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B9C035D" w14:textId="77777777" w:rsidR="0087125E" w:rsidRPr="0087125E" w:rsidRDefault="0087125E" w:rsidP="0087125E">
            <w:pPr>
              <w:suppressAutoHyphens w:val="0"/>
              <w:jc w:val="right"/>
              <w:rPr>
                <w:color w:val="auto"/>
                <w:sz w:val="14"/>
                <w:szCs w:val="14"/>
                <w:lang w:eastAsia="pt-BR"/>
              </w:rPr>
            </w:pP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6B39CBF1" w14:textId="77777777" w:rsidR="0087125E" w:rsidRPr="0087125E" w:rsidRDefault="0087125E" w:rsidP="0087125E">
            <w:pPr>
              <w:suppressAutoHyphens w:val="0"/>
              <w:jc w:val="right"/>
              <w:rPr>
                <w:color w:val="auto"/>
                <w:sz w:val="14"/>
                <w:szCs w:val="14"/>
                <w:lang w:eastAsia="pt-BR"/>
              </w:rPr>
            </w:pPr>
          </w:p>
        </w:tc>
      </w:tr>
      <w:tr w:rsidR="0087125E" w:rsidRPr="00B550F7" w14:paraId="5C99C928"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491E0D4"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       Início do período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3B6AE681"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0F19B344" w14:textId="53C13E5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4.568.221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7FEE75B" w14:textId="179DFF34"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1.689.864</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38FE7BFB" w14:textId="7059C4BF"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2.973.130</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15E71192" w14:textId="5B4B04CC"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562.635</w:t>
            </w:r>
          </w:p>
        </w:tc>
      </w:tr>
      <w:tr w:rsidR="0087125E" w:rsidRPr="00B550F7" w14:paraId="3A1C4FCC"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12C6E970" w14:textId="77777777" w:rsidR="0087125E" w:rsidRPr="00B550F7" w:rsidRDefault="0087125E" w:rsidP="0087125E">
            <w:pPr>
              <w:suppressAutoHyphens w:val="0"/>
              <w:rPr>
                <w:rFonts w:ascii="Segoe UI" w:hAnsi="Segoe UI" w:cs="Segoe UI"/>
                <w:color w:val="7E7E7E"/>
                <w:sz w:val="14"/>
                <w:szCs w:val="14"/>
                <w:lang w:eastAsia="pt-BR"/>
              </w:rPr>
            </w:pPr>
            <w:r w:rsidRPr="00B550F7">
              <w:rPr>
                <w:rFonts w:ascii="Segoe UI" w:hAnsi="Segoe UI" w:cs="Segoe UI"/>
                <w:color w:val="7E7E7E"/>
                <w:sz w:val="14"/>
                <w:szCs w:val="14"/>
                <w:lang w:eastAsia="pt-BR"/>
              </w:rPr>
              <w:t xml:space="preserve">       Fim do período</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73F6225C" w14:textId="77777777" w:rsidR="0087125E" w:rsidRPr="00B550F7" w:rsidRDefault="0087125E" w:rsidP="0087125E">
            <w:pPr>
              <w:suppressAutoHyphens w:val="0"/>
              <w:jc w:val="center"/>
              <w:rPr>
                <w:rFonts w:ascii="Segoe UI" w:hAnsi="Segoe UI" w:cs="Segoe UI"/>
                <w:color w:val="7E7E7E"/>
                <w:sz w:val="14"/>
                <w:szCs w:val="14"/>
                <w:lang w:eastAsia="pt-BR"/>
              </w:rPr>
            </w:pPr>
            <w:r w:rsidRPr="00B550F7">
              <w:rPr>
                <w:rFonts w:ascii="Segoe UI" w:hAnsi="Segoe UI" w:cs="Segoe UI"/>
                <w:color w:val="7E7E7E"/>
                <w:sz w:val="14"/>
                <w:szCs w:val="14"/>
                <w:lang w:eastAsia="pt-BR"/>
              </w:rPr>
              <w:t>5</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49117DC" w14:textId="77FB1BB7"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2.040.761</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0D4D3741" w14:textId="30F34891"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3.168.796</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664D7467" w14:textId="5A1EF948"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185.494</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447791AC" w14:textId="5DF379BE" w:rsidR="0087125E" w:rsidRPr="0087125E" w:rsidRDefault="0087125E" w:rsidP="0087125E">
            <w:pPr>
              <w:suppressAutoHyphens w:val="0"/>
              <w:jc w:val="right"/>
              <w:rPr>
                <w:rFonts w:ascii="Segoe UI" w:hAnsi="Segoe UI" w:cs="Segoe UI"/>
                <w:color w:val="7E7E7E"/>
                <w:sz w:val="14"/>
                <w:szCs w:val="14"/>
                <w:lang w:eastAsia="pt-BR"/>
              </w:rPr>
            </w:pPr>
            <w:r w:rsidRPr="0087125E">
              <w:rPr>
                <w:rFonts w:ascii="Segoe UI" w:hAnsi="Segoe UI" w:cs="Segoe UI"/>
                <w:color w:val="7E7E7E"/>
                <w:sz w:val="14"/>
                <w:szCs w:val="14"/>
              </w:rPr>
              <w:t>1.581.813</w:t>
            </w:r>
          </w:p>
        </w:tc>
      </w:tr>
      <w:tr w:rsidR="0087125E" w:rsidRPr="00B550F7" w14:paraId="08E8FB4A" w14:textId="77777777" w:rsidTr="00B550F7">
        <w:trPr>
          <w:trHeight w:val="170"/>
        </w:trPr>
        <w:tc>
          <w:tcPr>
            <w:tcW w:w="2368" w:type="pct"/>
            <w:tcBorders>
              <w:top w:val="dotted" w:sz="4" w:space="0" w:color="000000"/>
              <w:left w:val="dotted" w:sz="4" w:space="0" w:color="000000"/>
              <w:bottom w:val="dotted" w:sz="4" w:space="0" w:color="000000"/>
              <w:right w:val="dotted" w:sz="4" w:space="0" w:color="000000"/>
            </w:tcBorders>
            <w:vAlign w:val="center"/>
            <w:hideMark/>
          </w:tcPr>
          <w:p w14:paraId="6B2E168E" w14:textId="77777777" w:rsidR="0087125E" w:rsidRPr="00B550F7" w:rsidRDefault="0087125E" w:rsidP="0087125E">
            <w:pPr>
              <w:suppressAutoHyphens w:val="0"/>
              <w:rPr>
                <w:rFonts w:ascii="Segoe UI" w:hAnsi="Segoe UI" w:cs="Segoe UI"/>
                <w:b/>
                <w:bCs/>
                <w:color w:val="7E7E7E"/>
                <w:sz w:val="14"/>
                <w:szCs w:val="14"/>
                <w:lang w:eastAsia="pt-BR"/>
              </w:rPr>
            </w:pPr>
            <w:r w:rsidRPr="00B550F7">
              <w:rPr>
                <w:rFonts w:ascii="Segoe UI" w:hAnsi="Segoe UI" w:cs="Segoe UI"/>
                <w:b/>
                <w:bCs/>
                <w:color w:val="7E7E7E"/>
                <w:sz w:val="14"/>
                <w:szCs w:val="14"/>
                <w:lang w:eastAsia="pt-BR"/>
              </w:rPr>
              <w:t>AUMENTO LÍQUIDO (REDUÇÃO) DO CAIXA E EQUIVALENTE DE CAIXA</w:t>
            </w:r>
          </w:p>
        </w:tc>
        <w:tc>
          <w:tcPr>
            <w:tcW w:w="406" w:type="pct"/>
            <w:tcBorders>
              <w:top w:val="dotted" w:sz="4" w:space="0" w:color="000000"/>
              <w:left w:val="dotted" w:sz="4" w:space="0" w:color="000000"/>
              <w:bottom w:val="dotted" w:sz="4" w:space="0" w:color="000000"/>
              <w:right w:val="dotted" w:sz="4" w:space="0" w:color="000000"/>
            </w:tcBorders>
            <w:vAlign w:val="center"/>
            <w:hideMark/>
          </w:tcPr>
          <w:p w14:paraId="6224306F" w14:textId="77777777" w:rsidR="0087125E" w:rsidRPr="00B550F7" w:rsidRDefault="0087125E" w:rsidP="0087125E">
            <w:pPr>
              <w:suppressAutoHyphens w:val="0"/>
              <w:rPr>
                <w:rFonts w:ascii="Segoe UI" w:hAnsi="Segoe UI" w:cs="Segoe UI"/>
                <w:b/>
                <w:bCs/>
                <w:color w:val="7E7E7E"/>
                <w:sz w:val="14"/>
                <w:szCs w:val="14"/>
                <w:lang w:eastAsia="pt-BR"/>
              </w:rPr>
            </w:pP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2162ED11" w14:textId="69821C6F"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(2.527.460)</w:t>
            </w:r>
          </w:p>
        </w:tc>
        <w:tc>
          <w:tcPr>
            <w:tcW w:w="615" w:type="pct"/>
            <w:tcBorders>
              <w:top w:val="dotted" w:sz="4" w:space="0" w:color="000000"/>
              <w:left w:val="dotted" w:sz="4" w:space="0" w:color="000000"/>
              <w:bottom w:val="dotted" w:sz="4" w:space="0" w:color="000000"/>
              <w:right w:val="dotted" w:sz="4" w:space="0" w:color="000000"/>
            </w:tcBorders>
            <w:vAlign w:val="center"/>
            <w:hideMark/>
          </w:tcPr>
          <w:p w14:paraId="6B2D5760" w14:textId="22AE3AC6"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1.478.932</w:t>
            </w:r>
          </w:p>
        </w:tc>
        <w:tc>
          <w:tcPr>
            <w:tcW w:w="506" w:type="pct"/>
            <w:tcBorders>
              <w:top w:val="dotted" w:sz="4" w:space="0" w:color="000000"/>
              <w:left w:val="dotted" w:sz="4" w:space="0" w:color="000000"/>
              <w:bottom w:val="dotted" w:sz="4" w:space="0" w:color="000000"/>
              <w:right w:val="dotted" w:sz="4" w:space="0" w:color="000000"/>
            </w:tcBorders>
            <w:vAlign w:val="center"/>
            <w:hideMark/>
          </w:tcPr>
          <w:p w14:paraId="457DF28A" w14:textId="650A7685"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(2.787.636)</w:t>
            </w:r>
          </w:p>
        </w:tc>
        <w:tc>
          <w:tcPr>
            <w:tcW w:w="599" w:type="pct"/>
            <w:tcBorders>
              <w:top w:val="dotted" w:sz="4" w:space="0" w:color="000000"/>
              <w:left w:val="dotted" w:sz="4" w:space="0" w:color="000000"/>
              <w:bottom w:val="dotted" w:sz="4" w:space="0" w:color="000000"/>
              <w:right w:val="dotted" w:sz="4" w:space="0" w:color="000000"/>
            </w:tcBorders>
            <w:vAlign w:val="center"/>
            <w:hideMark/>
          </w:tcPr>
          <w:p w14:paraId="0BCE6AEF" w14:textId="7010AF62" w:rsidR="0087125E" w:rsidRPr="0087125E" w:rsidRDefault="0087125E" w:rsidP="0087125E">
            <w:pPr>
              <w:suppressAutoHyphens w:val="0"/>
              <w:jc w:val="right"/>
              <w:rPr>
                <w:rFonts w:ascii="Segoe UI" w:hAnsi="Segoe UI" w:cs="Segoe UI"/>
                <w:b/>
                <w:bCs/>
                <w:color w:val="7E7E7E"/>
                <w:sz w:val="14"/>
                <w:szCs w:val="14"/>
                <w:lang w:eastAsia="pt-BR"/>
              </w:rPr>
            </w:pPr>
            <w:r w:rsidRPr="0087125E">
              <w:rPr>
                <w:rFonts w:ascii="Segoe UI" w:hAnsi="Segoe UI" w:cs="Segoe UI"/>
                <w:b/>
                <w:bCs/>
                <w:color w:val="7E7E7E"/>
                <w:sz w:val="14"/>
                <w:szCs w:val="14"/>
              </w:rPr>
              <w:t>1.019.178</w:t>
            </w:r>
          </w:p>
        </w:tc>
      </w:tr>
    </w:tbl>
    <w:p w14:paraId="5D964DE1" w14:textId="09F1F2C9" w:rsidR="009F0EA5" w:rsidRPr="00CB1706" w:rsidRDefault="003E064C" w:rsidP="00675DEB">
      <w:pPr>
        <w:pStyle w:val="072-Rodapdatabela"/>
        <w:spacing w:before="0"/>
        <w:rPr>
          <w:rFonts w:ascii="Segoe UI" w:hAnsi="Segoe UI" w:cs="Segoe UI"/>
          <w:color w:val="7E7E7E"/>
          <w:szCs w:val="14"/>
        </w:rPr>
        <w:sectPr w:rsidR="009F0EA5" w:rsidRPr="00CB1706" w:rsidSect="004656F2">
          <w:pgSz w:w="11906" w:h="16838"/>
          <w:pgMar w:top="1134" w:right="851" w:bottom="1134" w:left="851" w:header="1191" w:footer="567" w:gutter="0"/>
          <w:cols w:space="720"/>
          <w:docGrid w:linePitch="360"/>
        </w:sectPr>
      </w:pPr>
      <w:r w:rsidRPr="00CB1706">
        <w:rPr>
          <w:rFonts w:ascii="Segoe UI" w:hAnsi="Segoe UI" w:cs="Segoe UI"/>
          <w:color w:val="7E7E7E"/>
          <w:szCs w:val="14"/>
        </w:rPr>
        <w:t xml:space="preserve"> </w:t>
      </w:r>
      <w:r w:rsidR="00FE1DF6" w:rsidRPr="00CB1706">
        <w:rPr>
          <w:rFonts w:ascii="Segoe UI" w:hAnsi="Segoe UI" w:cs="Segoe UI"/>
          <w:color w:val="7E7E7E"/>
          <w:szCs w:val="14"/>
        </w:rPr>
        <w:t>A</w:t>
      </w:r>
      <w:r w:rsidR="007E6BDA" w:rsidRPr="00CB1706">
        <w:rPr>
          <w:rFonts w:ascii="Segoe UI" w:hAnsi="Segoe UI" w:cs="Segoe UI"/>
          <w:color w:val="7E7E7E"/>
          <w:szCs w:val="14"/>
        </w:rPr>
        <w:t>s notas explicativas são parte integrante das demonstrações financeiras.</w:t>
      </w:r>
      <w:bookmarkStart w:id="184" w:name="_Toc28333715"/>
      <w:bookmarkStart w:id="185" w:name="_Toc28334546"/>
    </w:p>
    <w:p w14:paraId="006B92C1" w14:textId="05ADF112" w:rsidR="009F0EA5" w:rsidRPr="00CB1706" w:rsidRDefault="009F0EA5" w:rsidP="009F0EA5">
      <w:pPr>
        <w:pStyle w:val="Ttulo1"/>
        <w:pageBreakBefore/>
        <w:numPr>
          <w:ilvl w:val="0"/>
          <w:numId w:val="0"/>
        </w:numPr>
        <w:rPr>
          <w:rFonts w:ascii="Segoe UI" w:eastAsia="Segoe UI Black" w:hAnsi="Segoe UI" w:cs="Segoe UI"/>
          <w:color w:val="009FE2"/>
          <w:sz w:val="22"/>
          <w:szCs w:val="22"/>
          <w:lang w:val="pt-PT" w:eastAsia="en-US"/>
        </w:rPr>
      </w:pPr>
      <w:bookmarkStart w:id="186" w:name="_Toc79436343"/>
      <w:bookmarkStart w:id="187" w:name="_Toc79436395"/>
      <w:bookmarkStart w:id="188" w:name="_Toc79584407"/>
      <w:bookmarkStart w:id="189" w:name="_Toc79600358"/>
      <w:bookmarkStart w:id="190" w:name="_Toc87978187"/>
      <w:r w:rsidRPr="00CB1706">
        <w:rPr>
          <w:rFonts w:ascii="Segoe UI" w:eastAsia="Segoe UI Black" w:hAnsi="Segoe UI" w:cs="Segoe UI"/>
          <w:color w:val="009FE2"/>
          <w:sz w:val="22"/>
          <w:szCs w:val="22"/>
          <w:lang w:val="pt-PT" w:eastAsia="en-US"/>
        </w:rPr>
        <w:lastRenderedPageBreak/>
        <w:t>Demonstração do Valor Adicionado</w:t>
      </w:r>
      <w:bookmarkEnd w:id="186"/>
      <w:bookmarkEnd w:id="187"/>
      <w:bookmarkEnd w:id="188"/>
      <w:bookmarkEnd w:id="189"/>
      <w:bookmarkEnd w:id="190"/>
    </w:p>
    <w:p w14:paraId="7D05FF3A" w14:textId="77777777" w:rsidR="009F0EA5" w:rsidRPr="00966530" w:rsidRDefault="009F0EA5" w:rsidP="009F0EA5">
      <w:pPr>
        <w:rPr>
          <w:rFonts w:ascii="Segoe UI" w:eastAsia="Segoe UI Black" w:hAnsi="Segoe UI" w:cs="Segoe UI"/>
          <w:b/>
          <w:color w:val="009FE2"/>
          <w:sz w:val="16"/>
          <w:szCs w:val="16"/>
          <w:lang w:val="pt-PT" w:eastAsia="en-US"/>
        </w:rPr>
      </w:pPr>
    </w:p>
    <w:tbl>
      <w:tblPr>
        <w:tblW w:w="5000" w:type="pct"/>
        <w:tblCellMar>
          <w:top w:w="15" w:type="dxa"/>
          <w:left w:w="70" w:type="dxa"/>
          <w:bottom w:w="15" w:type="dxa"/>
          <w:right w:w="70" w:type="dxa"/>
        </w:tblCellMar>
        <w:tblLook w:val="04A0" w:firstRow="1" w:lastRow="0" w:firstColumn="1" w:lastColumn="0" w:noHBand="0" w:noVBand="1"/>
      </w:tblPr>
      <w:tblGrid>
        <w:gridCol w:w="4409"/>
        <w:gridCol w:w="1174"/>
        <w:gridCol w:w="526"/>
        <w:gridCol w:w="1174"/>
        <w:gridCol w:w="526"/>
        <w:gridCol w:w="1479"/>
        <w:gridCol w:w="526"/>
        <w:gridCol w:w="1171"/>
        <w:gridCol w:w="526"/>
        <w:gridCol w:w="1174"/>
        <w:gridCol w:w="526"/>
        <w:gridCol w:w="1395"/>
        <w:gridCol w:w="520"/>
      </w:tblGrid>
      <w:tr w:rsidR="00F25E2F" w:rsidRPr="00F25E2F" w14:paraId="39F13DE7" w14:textId="77777777" w:rsidTr="00F25E2F">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183B6729" w14:textId="77777777" w:rsidR="00F25E2F" w:rsidRPr="00F25E2F" w:rsidRDefault="00F25E2F" w:rsidP="00F25E2F">
            <w:pPr>
              <w:suppressAutoHyphens w:val="0"/>
              <w:jc w:val="center"/>
              <w:rPr>
                <w:rFonts w:ascii="Segoe UI" w:hAnsi="Segoe UI" w:cs="Segoe UI"/>
                <w:b/>
                <w:bCs/>
                <w:color w:val="003D7D"/>
                <w:sz w:val="13"/>
                <w:szCs w:val="13"/>
                <w:lang w:eastAsia="pt-BR"/>
              </w:rPr>
            </w:pPr>
            <w:r w:rsidRPr="00F25E2F">
              <w:rPr>
                <w:rFonts w:ascii="Segoe UI" w:hAnsi="Segoe UI" w:cs="Segoe UI"/>
                <w:b/>
                <w:bCs/>
                <w:color w:val="003D7D"/>
                <w:sz w:val="13"/>
                <w:szCs w:val="13"/>
                <w:lang w:eastAsia="pt-BR"/>
              </w:rPr>
              <w:t xml:space="preserve">BRB - Banco de Brasília S.A. </w:t>
            </w:r>
          </w:p>
        </w:tc>
      </w:tr>
      <w:tr w:rsidR="00F25E2F" w:rsidRPr="00F25E2F" w14:paraId="1FCC6373" w14:textId="77777777" w:rsidTr="00F25E2F">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76E08E9F" w14:textId="77777777" w:rsidR="00F25E2F" w:rsidRPr="00F25E2F" w:rsidRDefault="00F25E2F" w:rsidP="00F25E2F">
            <w:pPr>
              <w:suppressAutoHyphens w:val="0"/>
              <w:jc w:val="center"/>
              <w:rPr>
                <w:rFonts w:ascii="Segoe UI" w:hAnsi="Segoe UI" w:cs="Segoe UI"/>
                <w:b/>
                <w:bCs/>
                <w:color w:val="003D7D"/>
                <w:sz w:val="13"/>
                <w:szCs w:val="13"/>
                <w:lang w:eastAsia="pt-BR"/>
              </w:rPr>
            </w:pPr>
            <w:r w:rsidRPr="00F25E2F">
              <w:rPr>
                <w:rFonts w:ascii="Segoe UI" w:hAnsi="Segoe UI" w:cs="Segoe UI"/>
                <w:b/>
                <w:bCs/>
                <w:color w:val="003D7D"/>
                <w:sz w:val="13"/>
                <w:szCs w:val="13"/>
                <w:lang w:eastAsia="pt-BR"/>
              </w:rPr>
              <w:t>Demonstração do Valor Adicionado</w:t>
            </w:r>
          </w:p>
        </w:tc>
      </w:tr>
      <w:tr w:rsidR="00F25E2F" w:rsidRPr="00F25E2F" w14:paraId="1FEA1E52" w14:textId="77777777" w:rsidTr="00F25E2F">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7F0FE5A6"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Em 30.09.2021 e 30.09.2020</w:t>
            </w:r>
          </w:p>
        </w:tc>
      </w:tr>
      <w:tr w:rsidR="00F25E2F" w:rsidRPr="00F25E2F" w14:paraId="7695C0FC" w14:textId="77777777" w:rsidTr="00F25E2F">
        <w:trPr>
          <w:trHeight w:val="170"/>
        </w:trPr>
        <w:tc>
          <w:tcPr>
            <w:tcW w:w="5000" w:type="pct"/>
            <w:gridSpan w:val="13"/>
            <w:tcBorders>
              <w:top w:val="dotted" w:sz="4" w:space="0" w:color="000000"/>
              <w:left w:val="dotted" w:sz="4" w:space="0" w:color="000000"/>
              <w:bottom w:val="dotted" w:sz="4" w:space="0" w:color="000000"/>
              <w:right w:val="dotted" w:sz="4" w:space="0" w:color="000000"/>
            </w:tcBorders>
            <w:vAlign w:val="center"/>
            <w:hideMark/>
          </w:tcPr>
          <w:p w14:paraId="739A03EE" w14:textId="77777777" w:rsidR="00F25E2F" w:rsidRPr="00F25E2F" w:rsidRDefault="00F25E2F" w:rsidP="00F25E2F">
            <w:pPr>
              <w:suppressAutoHyphens w:val="0"/>
              <w:jc w:val="center"/>
              <w:rPr>
                <w:rFonts w:ascii="Segoe UI" w:hAnsi="Segoe UI" w:cs="Segoe UI"/>
                <w:color w:val="009FE2"/>
                <w:sz w:val="13"/>
                <w:szCs w:val="13"/>
                <w:lang w:eastAsia="pt-BR"/>
              </w:rPr>
            </w:pPr>
            <w:r w:rsidRPr="00F25E2F">
              <w:rPr>
                <w:rFonts w:ascii="Segoe UI" w:hAnsi="Segoe UI" w:cs="Segoe UI"/>
                <w:color w:val="009FE2"/>
                <w:sz w:val="13"/>
                <w:szCs w:val="13"/>
                <w:lang w:eastAsia="pt-BR"/>
              </w:rPr>
              <w:t>(em milhares de Reais)</w:t>
            </w:r>
          </w:p>
        </w:tc>
      </w:tr>
      <w:tr w:rsidR="00F25E2F" w:rsidRPr="00F25E2F" w14:paraId="64FA489C" w14:textId="77777777" w:rsidTr="00F25E2F">
        <w:trPr>
          <w:trHeight w:val="170"/>
        </w:trPr>
        <w:tc>
          <w:tcPr>
            <w:tcW w:w="1457" w:type="pct"/>
            <w:vMerge w:val="restart"/>
            <w:tcBorders>
              <w:top w:val="dotted" w:sz="4" w:space="0" w:color="000000"/>
              <w:left w:val="dotted" w:sz="4" w:space="0" w:color="000000"/>
              <w:bottom w:val="dotted" w:sz="4" w:space="0" w:color="000000"/>
              <w:right w:val="dotted" w:sz="4" w:space="0" w:color="000000"/>
            </w:tcBorders>
            <w:vAlign w:val="center"/>
            <w:hideMark/>
          </w:tcPr>
          <w:p w14:paraId="6A1989BE" w14:textId="77777777" w:rsidR="00F25E2F" w:rsidRPr="00F25E2F" w:rsidRDefault="00F25E2F" w:rsidP="00F25E2F">
            <w:pPr>
              <w:suppressAutoHyphens w:val="0"/>
              <w:jc w:val="center"/>
              <w:rPr>
                <w:rFonts w:ascii="Segoe UI" w:hAnsi="Segoe UI" w:cs="Segoe UI"/>
                <w:color w:val="009FE2"/>
                <w:sz w:val="13"/>
                <w:szCs w:val="13"/>
                <w:lang w:eastAsia="pt-BR"/>
              </w:rPr>
            </w:pPr>
          </w:p>
        </w:tc>
        <w:tc>
          <w:tcPr>
            <w:tcW w:w="1786" w:type="pct"/>
            <w:gridSpan w:val="6"/>
            <w:tcBorders>
              <w:top w:val="dotted" w:sz="4" w:space="0" w:color="000000"/>
              <w:left w:val="dotted" w:sz="4" w:space="0" w:color="000000"/>
              <w:bottom w:val="dotted" w:sz="4" w:space="0" w:color="000000"/>
              <w:right w:val="dotted" w:sz="4" w:space="0" w:color="000000"/>
            </w:tcBorders>
            <w:vAlign w:val="center"/>
            <w:hideMark/>
          </w:tcPr>
          <w:p w14:paraId="70C62426"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BRB-MÚLTIPLO</w:t>
            </w:r>
          </w:p>
        </w:tc>
        <w:tc>
          <w:tcPr>
            <w:tcW w:w="1757" w:type="pct"/>
            <w:gridSpan w:val="6"/>
            <w:tcBorders>
              <w:top w:val="dotted" w:sz="4" w:space="0" w:color="000000"/>
              <w:left w:val="dotted" w:sz="4" w:space="0" w:color="000000"/>
              <w:bottom w:val="dotted" w:sz="4" w:space="0" w:color="000000"/>
              <w:right w:val="dotted" w:sz="4" w:space="0" w:color="000000"/>
            </w:tcBorders>
            <w:vAlign w:val="center"/>
            <w:hideMark/>
          </w:tcPr>
          <w:p w14:paraId="7C65B5BF"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BRB-CONSOLIDADO</w:t>
            </w:r>
          </w:p>
        </w:tc>
      </w:tr>
      <w:tr w:rsidR="00F25E2F" w:rsidRPr="00F25E2F" w14:paraId="7FD1451F" w14:textId="77777777" w:rsidTr="00F25E2F">
        <w:trPr>
          <w:trHeight w:val="170"/>
        </w:trPr>
        <w:tc>
          <w:tcPr>
            <w:tcW w:w="1457" w:type="pct"/>
            <w:vMerge/>
            <w:tcBorders>
              <w:top w:val="dotted" w:sz="4" w:space="0" w:color="000000"/>
              <w:left w:val="dotted" w:sz="4" w:space="0" w:color="000000"/>
              <w:bottom w:val="dotted" w:sz="4" w:space="0" w:color="000000"/>
              <w:right w:val="dotted" w:sz="4" w:space="0" w:color="000000"/>
            </w:tcBorders>
            <w:vAlign w:val="center"/>
            <w:hideMark/>
          </w:tcPr>
          <w:p w14:paraId="70C07BFC" w14:textId="77777777" w:rsidR="00F25E2F" w:rsidRPr="00F25E2F" w:rsidRDefault="00F25E2F" w:rsidP="00F25E2F">
            <w:pPr>
              <w:suppressAutoHyphens w:val="0"/>
              <w:rPr>
                <w:rFonts w:ascii="Segoe UI" w:hAnsi="Segoe UI" w:cs="Segoe UI"/>
                <w:color w:val="009FE2"/>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361614B"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3º Trimestre</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9DE3FB4"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E3EC4D8"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30.09.2021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9124DE4"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0269605" w14:textId="77777777" w:rsidR="001A41D2"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30.09.2020</w:t>
            </w:r>
            <w:r w:rsidRPr="00F25E2F">
              <w:rPr>
                <w:rFonts w:ascii="Segoe UI" w:hAnsi="Segoe UI" w:cs="Segoe UI"/>
                <w:b/>
                <w:bCs/>
                <w:color w:val="009FE2"/>
                <w:sz w:val="13"/>
                <w:szCs w:val="13"/>
                <w:lang w:eastAsia="pt-BR"/>
              </w:rPr>
              <w:br/>
              <w:t xml:space="preserve">(Reapresentado </w:t>
            </w:r>
          </w:p>
          <w:p w14:paraId="6E42D8E0" w14:textId="29237404"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nota 3v)</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586FA4B"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63CDEE4"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3º Trimestre</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83FD441"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3BE8C2A"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30.09.2021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0141D32"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EB0DD42"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30.09.2020</w:t>
            </w:r>
            <w:r w:rsidRPr="00F25E2F">
              <w:rPr>
                <w:rFonts w:ascii="Segoe UI" w:hAnsi="Segoe UI" w:cs="Segoe UI"/>
                <w:b/>
                <w:bCs/>
                <w:color w:val="009FE2"/>
                <w:sz w:val="13"/>
                <w:szCs w:val="13"/>
                <w:lang w:eastAsia="pt-BR"/>
              </w:rPr>
              <w:br/>
              <w:t>(Reapresentado nota 3v)</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224FB81"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w:t>
            </w:r>
          </w:p>
        </w:tc>
      </w:tr>
      <w:tr w:rsidR="00F25E2F" w:rsidRPr="00F25E2F" w14:paraId="7F8E01BE" w14:textId="77777777" w:rsidTr="00F25E2F">
        <w:trPr>
          <w:trHeight w:val="170"/>
        </w:trPr>
        <w:tc>
          <w:tcPr>
            <w:tcW w:w="1457" w:type="pct"/>
            <w:tcBorders>
              <w:top w:val="nil"/>
              <w:left w:val="dotted" w:sz="4" w:space="0" w:color="000000"/>
              <w:bottom w:val="dotted" w:sz="4" w:space="0" w:color="000000"/>
              <w:right w:val="dotted" w:sz="4" w:space="0" w:color="000000"/>
            </w:tcBorders>
            <w:vAlign w:val="center"/>
            <w:hideMark/>
          </w:tcPr>
          <w:p w14:paraId="1A55BE7C"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APURAÇÃO DO VALOR ADICIONADO</w:t>
            </w:r>
          </w:p>
        </w:tc>
        <w:tc>
          <w:tcPr>
            <w:tcW w:w="388" w:type="pct"/>
            <w:tcBorders>
              <w:top w:val="nil"/>
              <w:left w:val="dotted" w:sz="4" w:space="0" w:color="000000"/>
              <w:bottom w:val="dotted" w:sz="4" w:space="0" w:color="000000"/>
              <w:right w:val="dotted" w:sz="4" w:space="0" w:color="000000"/>
            </w:tcBorders>
            <w:vAlign w:val="center"/>
            <w:hideMark/>
          </w:tcPr>
          <w:p w14:paraId="6679573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610.989 </w:t>
            </w:r>
          </w:p>
        </w:tc>
        <w:tc>
          <w:tcPr>
            <w:tcW w:w="174" w:type="pct"/>
            <w:tcBorders>
              <w:top w:val="nil"/>
              <w:left w:val="dotted" w:sz="4" w:space="0" w:color="000000"/>
              <w:bottom w:val="dotted" w:sz="4" w:space="0" w:color="000000"/>
              <w:right w:val="dotted" w:sz="4" w:space="0" w:color="000000"/>
            </w:tcBorders>
            <w:vAlign w:val="center"/>
            <w:hideMark/>
          </w:tcPr>
          <w:p w14:paraId="5813AD59"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nil"/>
              <w:left w:val="dotted" w:sz="4" w:space="0" w:color="000000"/>
              <w:bottom w:val="dotted" w:sz="4" w:space="0" w:color="000000"/>
              <w:right w:val="dotted" w:sz="4" w:space="0" w:color="000000"/>
            </w:tcBorders>
            <w:vAlign w:val="center"/>
            <w:hideMark/>
          </w:tcPr>
          <w:p w14:paraId="05EE1D6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1.397.637 </w:t>
            </w:r>
          </w:p>
        </w:tc>
        <w:tc>
          <w:tcPr>
            <w:tcW w:w="174" w:type="pct"/>
            <w:tcBorders>
              <w:top w:val="nil"/>
              <w:left w:val="dotted" w:sz="4" w:space="0" w:color="000000"/>
              <w:bottom w:val="dotted" w:sz="4" w:space="0" w:color="000000"/>
              <w:right w:val="dotted" w:sz="4" w:space="0" w:color="000000"/>
            </w:tcBorders>
            <w:vAlign w:val="center"/>
            <w:hideMark/>
          </w:tcPr>
          <w:p w14:paraId="1AEACBBE"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89" w:type="pct"/>
            <w:tcBorders>
              <w:top w:val="nil"/>
              <w:left w:val="dotted" w:sz="4" w:space="0" w:color="000000"/>
              <w:bottom w:val="dotted" w:sz="4" w:space="0" w:color="000000"/>
              <w:right w:val="dotted" w:sz="4" w:space="0" w:color="000000"/>
            </w:tcBorders>
            <w:vAlign w:val="center"/>
            <w:hideMark/>
          </w:tcPr>
          <w:p w14:paraId="3C96EAE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1.116.221 </w:t>
            </w:r>
          </w:p>
        </w:tc>
        <w:tc>
          <w:tcPr>
            <w:tcW w:w="174" w:type="pct"/>
            <w:tcBorders>
              <w:top w:val="nil"/>
              <w:left w:val="dotted" w:sz="4" w:space="0" w:color="000000"/>
              <w:bottom w:val="dotted" w:sz="4" w:space="0" w:color="000000"/>
              <w:right w:val="dotted" w:sz="4" w:space="0" w:color="000000"/>
            </w:tcBorders>
            <w:vAlign w:val="center"/>
            <w:hideMark/>
          </w:tcPr>
          <w:p w14:paraId="04BE6036"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7" w:type="pct"/>
            <w:tcBorders>
              <w:top w:val="nil"/>
              <w:left w:val="dotted" w:sz="4" w:space="0" w:color="000000"/>
              <w:bottom w:val="dotted" w:sz="4" w:space="0" w:color="000000"/>
              <w:right w:val="dotted" w:sz="4" w:space="0" w:color="000000"/>
            </w:tcBorders>
            <w:vAlign w:val="center"/>
            <w:hideMark/>
          </w:tcPr>
          <w:p w14:paraId="167DA540"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749.906 </w:t>
            </w:r>
          </w:p>
        </w:tc>
        <w:tc>
          <w:tcPr>
            <w:tcW w:w="174" w:type="pct"/>
            <w:tcBorders>
              <w:top w:val="nil"/>
              <w:left w:val="dotted" w:sz="4" w:space="0" w:color="000000"/>
              <w:bottom w:val="dotted" w:sz="4" w:space="0" w:color="000000"/>
              <w:right w:val="dotted" w:sz="4" w:space="0" w:color="000000"/>
            </w:tcBorders>
            <w:vAlign w:val="center"/>
            <w:hideMark/>
          </w:tcPr>
          <w:p w14:paraId="6D39537A"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nil"/>
              <w:left w:val="dotted" w:sz="4" w:space="0" w:color="000000"/>
              <w:bottom w:val="dotted" w:sz="4" w:space="0" w:color="000000"/>
              <w:right w:val="dotted" w:sz="4" w:space="0" w:color="000000"/>
            </w:tcBorders>
            <w:vAlign w:val="center"/>
            <w:hideMark/>
          </w:tcPr>
          <w:p w14:paraId="4B44573F"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1.839.271 </w:t>
            </w:r>
          </w:p>
        </w:tc>
        <w:tc>
          <w:tcPr>
            <w:tcW w:w="174" w:type="pct"/>
            <w:tcBorders>
              <w:top w:val="nil"/>
              <w:left w:val="dotted" w:sz="4" w:space="0" w:color="000000"/>
              <w:bottom w:val="dotted" w:sz="4" w:space="0" w:color="000000"/>
              <w:right w:val="dotted" w:sz="4" w:space="0" w:color="000000"/>
            </w:tcBorders>
            <w:vAlign w:val="center"/>
            <w:hideMark/>
          </w:tcPr>
          <w:p w14:paraId="17D3E355"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61" w:type="pct"/>
            <w:tcBorders>
              <w:top w:val="nil"/>
              <w:left w:val="dotted" w:sz="4" w:space="0" w:color="000000"/>
              <w:bottom w:val="dotted" w:sz="4" w:space="0" w:color="000000"/>
              <w:right w:val="dotted" w:sz="4" w:space="0" w:color="000000"/>
            </w:tcBorders>
            <w:vAlign w:val="center"/>
            <w:hideMark/>
          </w:tcPr>
          <w:p w14:paraId="36C4E662"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1.486.466 </w:t>
            </w:r>
          </w:p>
        </w:tc>
        <w:tc>
          <w:tcPr>
            <w:tcW w:w="174" w:type="pct"/>
            <w:tcBorders>
              <w:top w:val="nil"/>
              <w:left w:val="dotted" w:sz="4" w:space="0" w:color="000000"/>
              <w:bottom w:val="dotted" w:sz="4" w:space="0" w:color="000000"/>
              <w:right w:val="dotted" w:sz="4" w:space="0" w:color="000000"/>
            </w:tcBorders>
            <w:vAlign w:val="center"/>
            <w:hideMark/>
          </w:tcPr>
          <w:p w14:paraId="3AC7016A" w14:textId="77777777" w:rsidR="00F25E2F" w:rsidRPr="00F25E2F" w:rsidRDefault="00F25E2F" w:rsidP="00F25E2F">
            <w:pPr>
              <w:suppressAutoHyphens w:val="0"/>
              <w:jc w:val="right"/>
              <w:rPr>
                <w:rFonts w:ascii="Segoe UI" w:hAnsi="Segoe UI" w:cs="Segoe UI"/>
                <w:b/>
                <w:bCs/>
                <w:color w:val="7E7E7E"/>
                <w:sz w:val="13"/>
                <w:szCs w:val="13"/>
                <w:lang w:eastAsia="pt-BR"/>
              </w:rPr>
            </w:pPr>
          </w:p>
        </w:tc>
      </w:tr>
      <w:tr w:rsidR="00F25E2F" w:rsidRPr="00F25E2F" w14:paraId="2144251E"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05E5C5BF"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Receitas da intermediação financeira</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ADFDD44"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772.302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9387256"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587380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2.094.409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F7CC51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40A138A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1.742.180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40734D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382CB3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893.368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BBBA04D"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8018C3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2.446.910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E6C85D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7456CECF"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2.050.554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148CF43"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5F0EEB94"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4E50B954"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Receitas de prestação de serviços e tarifas bancárias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9E2A5A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61.777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6F9E536"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BDB37E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180.134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3FBCF3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E48487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170.255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610E9E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1E91EC1"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162.412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74D869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43021D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446.050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58F4C0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563E22F"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396.952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3E90FC6"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1842377C"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A708600"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Provisão para créditos liquidação duvidosa</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9D183C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(45.507)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5B9DBC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630999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(97.240)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180EFDA"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3A7E484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(107.365)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9A87E1A"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FFA73E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(83.498)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63D313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49521B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(180.002)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83AEECE"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7E8045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(160.393)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AFB5D96"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2E0E37C3"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3F574A6B"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Outras receitas/despesas operacionais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2CEB17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(72.920)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E7A8D0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E810FDF"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(253.488)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84ABF0C"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068FEB7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(209.981)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A488E8A"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C91365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(125.802)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9DDE11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01158D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(367.145)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48A2B5D"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3AE60E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(331.986)</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3C8811E"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B05C65F"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27E01D6"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Resultado não operacional</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719725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228.778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64365C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2A3EFF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239.711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6398F7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39411BF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(2.398)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1DA05B5"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419AEB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229.178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850AB0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9BCF70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240.441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15E24E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3B9BB4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(2.451)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7538AEE"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2841F63"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797F24A"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Despesas da intermediação financeira</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B37018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(266.082)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842B9F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2E5005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(584.911)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64BBC2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27D681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(321.225)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00E872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864C73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(259.997)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D3BDBE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C70209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(572.517)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49FC588"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1069C97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(309.828)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5630358"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6858A618"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21B4D955"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Materiais, energia e outros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202467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(6.347)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C56BACC"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648DCF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(17.687)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4525DDA"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16E757C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(18.542)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41F303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7B891C9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(10.720)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61AEE06"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22A514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(25.902)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C7D806B"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5B4380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(23.191)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DD53B82"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1BE5901A"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2BE8C594"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Serviços de terceiros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BF096F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(61.012)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7DC06D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EFEB3F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(163.291)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C4B6A3E"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14379FFF"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(136.703)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501BA7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E5AAC3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(55.035)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78C822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46B094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(148.564)</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94F0E0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08DB0A34"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(133.191)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6231B92"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65D8184"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0D5E3AD"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VALOR ADICIONADO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88C407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610.989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791B5D2"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BF93A04"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1.397.637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33387B1"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3AE95BC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1.116.221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572D044"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0AC748E"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749.906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30039BD"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AB3CC72"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1.839.271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EB70183"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DC1DF19"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1.486.466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1989A1F" w14:textId="77777777" w:rsidR="00F25E2F" w:rsidRPr="00F25E2F" w:rsidRDefault="00F25E2F" w:rsidP="00F25E2F">
            <w:pPr>
              <w:suppressAutoHyphens w:val="0"/>
              <w:jc w:val="right"/>
              <w:rPr>
                <w:rFonts w:ascii="Segoe UI" w:hAnsi="Segoe UI" w:cs="Segoe UI"/>
                <w:b/>
                <w:bCs/>
                <w:color w:val="7E7E7E"/>
                <w:sz w:val="13"/>
                <w:szCs w:val="13"/>
                <w:lang w:eastAsia="pt-BR"/>
              </w:rPr>
            </w:pPr>
          </w:p>
        </w:tc>
      </w:tr>
      <w:tr w:rsidR="00F25E2F" w:rsidRPr="00F25E2F" w14:paraId="60956C96"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4C3E47F2"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Resultado de participações em coligadas, controladas e </w:t>
            </w:r>
            <w:r w:rsidRPr="00F25E2F">
              <w:rPr>
                <w:rFonts w:ascii="Segoe UI" w:hAnsi="Segoe UI" w:cs="Segoe UI"/>
                <w:i/>
                <w:iCs/>
                <w:color w:val="7E7E7E"/>
                <w:sz w:val="13"/>
                <w:szCs w:val="13"/>
                <w:lang w:eastAsia="pt-BR"/>
              </w:rPr>
              <w:t>joint venture</w:t>
            </w:r>
          </w:p>
        </w:tc>
        <w:tc>
          <w:tcPr>
            <w:tcW w:w="388" w:type="pct"/>
            <w:tcBorders>
              <w:top w:val="dotted" w:sz="4" w:space="0" w:color="000000"/>
              <w:left w:val="dotted" w:sz="4" w:space="0" w:color="000000"/>
              <w:bottom w:val="dotted" w:sz="4" w:space="0" w:color="000000"/>
              <w:right w:val="dotted" w:sz="4" w:space="0" w:color="000000"/>
            </w:tcBorders>
            <w:vAlign w:val="bottom"/>
            <w:hideMark/>
          </w:tcPr>
          <w:p w14:paraId="0C5AE21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38.910 </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15A0314C"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bottom"/>
            <w:hideMark/>
          </w:tcPr>
          <w:p w14:paraId="3D8FF924"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139.868 </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5755AD5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0CE71B6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117.821</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1913E90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bottom"/>
            <w:hideMark/>
          </w:tcPr>
          <w:p w14:paraId="2BDEC55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(545)</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1C45B616"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bottom"/>
            <w:hideMark/>
          </w:tcPr>
          <w:p w14:paraId="396719CC"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(1.460)</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43557C9A"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19A037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(1.352)</w:t>
            </w:r>
          </w:p>
        </w:tc>
        <w:tc>
          <w:tcPr>
            <w:tcW w:w="174" w:type="pct"/>
            <w:tcBorders>
              <w:top w:val="dotted" w:sz="4" w:space="0" w:color="000000"/>
              <w:left w:val="dotted" w:sz="4" w:space="0" w:color="000000"/>
              <w:bottom w:val="dotted" w:sz="4" w:space="0" w:color="000000"/>
              <w:right w:val="dotted" w:sz="4" w:space="0" w:color="000000"/>
            </w:tcBorders>
            <w:vAlign w:val="bottom"/>
            <w:hideMark/>
          </w:tcPr>
          <w:p w14:paraId="4C833502"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47EE51A8"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F738EAE"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VALOR ADICIONADO BRUTO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F35A165"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649.899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77D8704"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5B190E0"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1.537.505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80FB4EC"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7D9C8983"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1.234.042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954673D"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6098AB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749.361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71B7C8D"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486008A"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1.837.811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3CFADBD" w14:textId="77777777" w:rsidR="00F25E2F" w:rsidRPr="00F25E2F" w:rsidRDefault="00F25E2F" w:rsidP="00F25E2F">
            <w:pPr>
              <w:suppressAutoHyphens w:val="0"/>
              <w:jc w:val="right"/>
              <w:rPr>
                <w:rFonts w:ascii="Segoe UI" w:hAnsi="Segoe UI" w:cs="Segoe UI"/>
                <w:b/>
                <w:bCs/>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148EBF3"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1.485.114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5909D45" w14:textId="77777777" w:rsidR="00F25E2F" w:rsidRPr="00F25E2F" w:rsidRDefault="00F25E2F" w:rsidP="00F25E2F">
            <w:pPr>
              <w:suppressAutoHyphens w:val="0"/>
              <w:jc w:val="right"/>
              <w:rPr>
                <w:rFonts w:ascii="Segoe UI" w:hAnsi="Segoe UI" w:cs="Segoe UI"/>
                <w:b/>
                <w:bCs/>
                <w:color w:val="7E7E7E"/>
                <w:sz w:val="13"/>
                <w:szCs w:val="13"/>
                <w:lang w:eastAsia="pt-BR"/>
              </w:rPr>
            </w:pPr>
          </w:p>
        </w:tc>
      </w:tr>
      <w:tr w:rsidR="00F25E2F" w:rsidRPr="00F25E2F" w14:paraId="4FE0812B"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1CBF81F6"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Despesas de amortização/depreciação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9E96B5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(24.507)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AC8ED6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9489D2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(72.721)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1C1A9F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0DA38AC2"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(60.256)</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60EF64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70A549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(25.908)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25CD09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DBA3A1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(76.686)</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C53886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1BA3E40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(64.083)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96FC4DE"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7C68076"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2C826A9"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Participação de não controladores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3800BA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24B824B"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5D270C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53D73F5"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1966CE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2DC86CE"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12C38BF"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(11.125)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889BBCD"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6F654B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(35.602)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31D58A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7E007B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(26.575)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895D984"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6F555E8B"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653AEABC" w14:textId="77777777" w:rsidR="00F25E2F" w:rsidRPr="00F25E2F" w:rsidRDefault="00F25E2F" w:rsidP="00F25E2F">
            <w:pPr>
              <w:suppressAutoHyphens w:val="0"/>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VALOR ADICIONADO A DISTRIBUIR</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04C0D29"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625.392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0A18FB9" w14:textId="77777777" w:rsidR="00F25E2F" w:rsidRPr="00F25E2F" w:rsidRDefault="00F25E2F" w:rsidP="00F25E2F">
            <w:pPr>
              <w:suppressAutoHyphens w:val="0"/>
              <w:jc w:val="right"/>
              <w:rPr>
                <w:rFonts w:ascii="Segoe UI" w:hAnsi="Segoe UI" w:cs="Segoe UI"/>
                <w:b/>
                <w:bCs/>
                <w:color w:val="009FE2"/>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1137E07"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1.464.784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3D6B9DF" w14:textId="77777777" w:rsidR="00F25E2F" w:rsidRPr="00F25E2F" w:rsidRDefault="00F25E2F" w:rsidP="00F25E2F">
            <w:pPr>
              <w:suppressAutoHyphens w:val="0"/>
              <w:jc w:val="right"/>
              <w:rPr>
                <w:rFonts w:ascii="Segoe UI" w:hAnsi="Segoe UI" w:cs="Segoe UI"/>
                <w:b/>
                <w:bCs/>
                <w:color w:val="009FE2"/>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2FA56612"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1.173.786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7499402" w14:textId="77777777" w:rsidR="00F25E2F" w:rsidRPr="00F25E2F" w:rsidRDefault="00F25E2F" w:rsidP="00F25E2F">
            <w:pPr>
              <w:suppressAutoHyphens w:val="0"/>
              <w:jc w:val="right"/>
              <w:rPr>
                <w:rFonts w:ascii="Segoe UI" w:hAnsi="Segoe UI" w:cs="Segoe UI"/>
                <w:b/>
                <w:bCs/>
                <w:color w:val="009FE2"/>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CBFF7E7"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712.328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B963767" w14:textId="77777777" w:rsidR="00F25E2F" w:rsidRPr="00F25E2F" w:rsidRDefault="00F25E2F" w:rsidP="00F25E2F">
            <w:pPr>
              <w:suppressAutoHyphens w:val="0"/>
              <w:jc w:val="right"/>
              <w:rPr>
                <w:rFonts w:ascii="Segoe UI" w:hAnsi="Segoe UI" w:cs="Segoe UI"/>
                <w:b/>
                <w:bCs/>
                <w:color w:val="009FE2"/>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CD84621"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1.725.523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007466A" w14:textId="77777777" w:rsidR="00F25E2F" w:rsidRPr="00F25E2F" w:rsidRDefault="00F25E2F" w:rsidP="00F25E2F">
            <w:pPr>
              <w:suppressAutoHyphens w:val="0"/>
              <w:jc w:val="right"/>
              <w:rPr>
                <w:rFonts w:ascii="Segoe UI" w:hAnsi="Segoe UI" w:cs="Segoe UI"/>
                <w:b/>
                <w:bCs/>
                <w:color w:val="009FE2"/>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22535F5"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1.394.456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893F61C" w14:textId="77777777" w:rsidR="00F25E2F" w:rsidRPr="00F25E2F" w:rsidRDefault="00F25E2F" w:rsidP="00F25E2F">
            <w:pPr>
              <w:suppressAutoHyphens w:val="0"/>
              <w:jc w:val="right"/>
              <w:rPr>
                <w:rFonts w:ascii="Segoe UI" w:hAnsi="Segoe UI" w:cs="Segoe UI"/>
                <w:b/>
                <w:bCs/>
                <w:color w:val="009FE2"/>
                <w:sz w:val="13"/>
                <w:szCs w:val="13"/>
                <w:lang w:eastAsia="pt-BR"/>
              </w:rPr>
            </w:pPr>
          </w:p>
        </w:tc>
      </w:tr>
      <w:tr w:rsidR="00F25E2F" w:rsidRPr="00F25E2F" w14:paraId="33668276"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3918FA8D"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DISTRIBUIÇÃO DO VALOR ADICIONADO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E50B709" w14:textId="77777777" w:rsidR="00F25E2F" w:rsidRPr="00F25E2F" w:rsidRDefault="00F25E2F" w:rsidP="00F25E2F">
            <w:pPr>
              <w:suppressAutoHyphens w:val="0"/>
              <w:rPr>
                <w:rFonts w:ascii="Segoe UI" w:hAnsi="Segoe UI" w:cs="Segoe UI"/>
                <w:b/>
                <w:bCs/>
                <w:color w:val="7E7E7E"/>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98A9682" w14:textId="77777777" w:rsidR="00F25E2F" w:rsidRPr="00F25E2F" w:rsidRDefault="00F25E2F" w:rsidP="00F25E2F">
            <w:pPr>
              <w:suppressAutoHyphens w:val="0"/>
              <w:rPr>
                <w:color w:val="auto"/>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4BCC294" w14:textId="77777777" w:rsidR="00F25E2F" w:rsidRPr="00F25E2F" w:rsidRDefault="00F25E2F" w:rsidP="00F25E2F">
            <w:pPr>
              <w:suppressAutoHyphens w:val="0"/>
              <w:rPr>
                <w:color w:val="auto"/>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881A14D" w14:textId="77777777" w:rsidR="00F25E2F" w:rsidRPr="00F25E2F" w:rsidRDefault="00F25E2F" w:rsidP="00F25E2F">
            <w:pPr>
              <w:suppressAutoHyphens w:val="0"/>
              <w:jc w:val="right"/>
              <w:rPr>
                <w:color w:val="auto"/>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015D246" w14:textId="77777777" w:rsidR="00F25E2F" w:rsidRPr="00F25E2F" w:rsidRDefault="00F25E2F" w:rsidP="00F25E2F">
            <w:pPr>
              <w:suppressAutoHyphens w:val="0"/>
              <w:rPr>
                <w:color w:val="auto"/>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030B653" w14:textId="77777777" w:rsidR="00F25E2F" w:rsidRPr="00F25E2F" w:rsidRDefault="00F25E2F" w:rsidP="00F25E2F">
            <w:pPr>
              <w:suppressAutoHyphens w:val="0"/>
              <w:jc w:val="right"/>
              <w:rPr>
                <w:color w:val="auto"/>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7CF6166" w14:textId="77777777" w:rsidR="00F25E2F" w:rsidRPr="00F25E2F" w:rsidRDefault="00F25E2F" w:rsidP="00F25E2F">
            <w:pPr>
              <w:suppressAutoHyphens w:val="0"/>
              <w:rPr>
                <w:color w:val="auto"/>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9D85853" w14:textId="77777777" w:rsidR="00F25E2F" w:rsidRPr="00F25E2F" w:rsidRDefault="00F25E2F" w:rsidP="00F25E2F">
            <w:pPr>
              <w:suppressAutoHyphens w:val="0"/>
              <w:jc w:val="right"/>
              <w:rPr>
                <w:color w:val="auto"/>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BC152EC" w14:textId="77777777" w:rsidR="00F25E2F" w:rsidRPr="00F25E2F" w:rsidRDefault="00F25E2F" w:rsidP="00F25E2F">
            <w:pPr>
              <w:suppressAutoHyphens w:val="0"/>
              <w:rPr>
                <w:color w:val="auto"/>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29721B8" w14:textId="77777777" w:rsidR="00F25E2F" w:rsidRPr="00F25E2F" w:rsidRDefault="00F25E2F" w:rsidP="00F25E2F">
            <w:pPr>
              <w:suppressAutoHyphens w:val="0"/>
              <w:jc w:val="right"/>
              <w:rPr>
                <w:color w:val="auto"/>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1AF55E99" w14:textId="77777777" w:rsidR="00F25E2F" w:rsidRPr="00F25E2F" w:rsidRDefault="00F25E2F" w:rsidP="00F25E2F">
            <w:pPr>
              <w:suppressAutoHyphens w:val="0"/>
              <w:rPr>
                <w:color w:val="auto"/>
                <w:sz w:val="13"/>
                <w:szCs w:val="13"/>
                <w:lang w:eastAsia="pt-BR"/>
              </w:rPr>
            </w:pP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23AC363" w14:textId="77777777" w:rsidR="00F25E2F" w:rsidRPr="00F25E2F" w:rsidRDefault="00F25E2F" w:rsidP="00F25E2F">
            <w:pPr>
              <w:suppressAutoHyphens w:val="0"/>
              <w:jc w:val="right"/>
              <w:rPr>
                <w:color w:val="auto"/>
                <w:sz w:val="13"/>
                <w:szCs w:val="13"/>
                <w:lang w:eastAsia="pt-BR"/>
              </w:rPr>
            </w:pPr>
          </w:p>
        </w:tc>
      </w:tr>
      <w:tr w:rsidR="00F25E2F" w:rsidRPr="00F25E2F" w14:paraId="3F61A15B"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EA7A601"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Remuneração do trabalho (pessoal)</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0987CF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229.968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4FEA1EF"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36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797535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624.398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3655693"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42 </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1B705B1"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578.758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5622B4B"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49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5223CDD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261.023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29C72AB"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37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6E7E17E"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710.182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8C24A4F"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41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0A980A2"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655.471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1B888B7"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47 </w:t>
            </w:r>
          </w:p>
        </w:tc>
      </w:tr>
      <w:tr w:rsidR="00F25E2F" w:rsidRPr="00F25E2F" w14:paraId="6DDDAB23"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1F7807D6"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Salários e honorários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AD1662C"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164.745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E49802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4C512C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424.634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76F581B"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7593D38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380.110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326EC7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7494B0C"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184.496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1D0D456"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36EE44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479.366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039178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9480FF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424.404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C99A863"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88F67E9"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6BFB615D"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Benefícios, encargos sociais e treinamento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5D30C2C"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52.496</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C86B04E"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6265C4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153.950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8AEF59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7B11A8D4"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150.073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F86C59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0567C4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61.628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0EAB4F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72C52C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178.063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A704BE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011B90F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176.661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9951D3D"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55E575DB"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0091FDD9"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Participações no lucro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BC41F65"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12.727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DF558AC"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8578631"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45.814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0C3D92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446D538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48.575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1293C2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15F5782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14.899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50FAE7D"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5A5B2F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52.753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0CFD1D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FB15D8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54.406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25EB228"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787C56B7"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EE73DC8"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Remuneração do governo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839F8B9"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193.510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307AD99"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31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89B78A3"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376.028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F6FC593"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26 </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2DFB99BB"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263.309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8456231"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22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8D4C1AE"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248.605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516D573"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34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807812F"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548.064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2F3AAD7"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32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8EDA784"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404.943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0402947"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29 </w:t>
            </w:r>
          </w:p>
        </w:tc>
      </w:tr>
      <w:tr w:rsidR="00F25E2F" w:rsidRPr="00F25E2F" w14:paraId="111AB9F3"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517A716"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INSS sobre salários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771D38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37.806</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4CCC865"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F30A92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108.257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8D6FF0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B03C8E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98.696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B3E1EE8"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934628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41.976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9B5A4E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882DD32"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120.009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F6CAD5D"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0743BFB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109.093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D1DF3B1"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31E92E2F"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495C614A"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Despesas tributárias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80D2EB1"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30.457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CC5423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68968C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90.512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0859AB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208D6B6C"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82.021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C5EDB4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E0E7432"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50.297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B8C4BBF"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042D752"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144.844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F4B451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5A5AD0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125.609</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FEC28E1"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2398A269"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599D90DF"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Imposto de Renda/Contribuição Social</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CCBA60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125.247</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BAC834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434170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177.259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D63327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192F1EA"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82.592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D57885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0215F50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156.332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F66DB3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7F4077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283.211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7CEA20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D2B3C9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170.241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EC12AEE"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13CD4F0E"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319B6798"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Remuneração de terceiros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1E1F6B4"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10.361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4C231FB"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90434CF"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31.045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16AE61A"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 </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D0A6BC7"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17.844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3D5A68E"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666379B0"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11.147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140488E"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A2C2D79"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33.964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BD97C82"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18A633E"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20.167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50DF719"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1 </w:t>
            </w:r>
          </w:p>
        </w:tc>
      </w:tr>
      <w:tr w:rsidR="00F25E2F" w:rsidRPr="00F25E2F" w14:paraId="63A59FCE"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465E7ED0"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Aluguéis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3233CA4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10.361</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7E3E20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C631762"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31.045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084F993"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5867304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17.844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9B2FBC4"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27152FD"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11.147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089840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69A213B"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33.964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1F9D2D7"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81A4611"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20.167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2FECA59"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48AFEE89"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63F09C1E" w14:textId="77777777" w:rsidR="00F25E2F" w:rsidRPr="00F25E2F" w:rsidRDefault="00F25E2F" w:rsidP="00F25E2F">
            <w:pPr>
              <w:suppressAutoHyphens w:val="0"/>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Remuneração dos acionistas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0A21586"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191.553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5207B5E"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31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A2975C7"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433.313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39828B6"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30 </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F5EAAA7"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313.875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DC5AF06"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27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43D83173"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191.553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7EDF26D"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27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5E7A1DC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433.313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DD567DD"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25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EFE3378" w14:textId="77777777" w:rsidR="00F25E2F" w:rsidRPr="00F25E2F" w:rsidRDefault="00F25E2F" w:rsidP="00F25E2F">
            <w:pPr>
              <w:suppressAutoHyphens w:val="0"/>
              <w:jc w:val="right"/>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313.875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909668D" w14:textId="77777777" w:rsidR="00F25E2F" w:rsidRPr="00F25E2F" w:rsidRDefault="00F25E2F" w:rsidP="00F25E2F">
            <w:pPr>
              <w:suppressAutoHyphens w:val="0"/>
              <w:jc w:val="center"/>
              <w:rPr>
                <w:rFonts w:ascii="Segoe UI" w:hAnsi="Segoe UI" w:cs="Segoe UI"/>
                <w:b/>
                <w:bCs/>
                <w:color w:val="7E7E7E"/>
                <w:sz w:val="13"/>
                <w:szCs w:val="13"/>
                <w:lang w:eastAsia="pt-BR"/>
              </w:rPr>
            </w:pPr>
            <w:r w:rsidRPr="00F25E2F">
              <w:rPr>
                <w:rFonts w:ascii="Segoe UI" w:hAnsi="Segoe UI" w:cs="Segoe UI"/>
                <w:b/>
                <w:bCs/>
                <w:color w:val="7E7E7E"/>
                <w:sz w:val="13"/>
                <w:szCs w:val="13"/>
                <w:lang w:eastAsia="pt-BR"/>
              </w:rPr>
              <w:t xml:space="preserve"> 23 </w:t>
            </w:r>
          </w:p>
        </w:tc>
      </w:tr>
      <w:tr w:rsidR="00F25E2F" w:rsidRPr="00F25E2F" w14:paraId="0506CA30"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205EEA45"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Juros sobre capital próprio/dividendos</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44E0D24"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72.790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15B012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4B475449"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72.790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A7953C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B8EE7C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77.907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45EC73C"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30E321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72.790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2A3BE3E"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EC64B56"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72.790</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6844CAA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21E58A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47.590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13BFA86"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0D115627"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70874F4D" w14:textId="77777777" w:rsidR="00F25E2F" w:rsidRPr="00F25E2F" w:rsidRDefault="00F25E2F" w:rsidP="00F25E2F">
            <w:pPr>
              <w:suppressAutoHyphens w:val="0"/>
              <w:rPr>
                <w:rFonts w:ascii="Segoe UI" w:hAnsi="Segoe UI" w:cs="Segoe UI"/>
                <w:color w:val="7E7E7E"/>
                <w:sz w:val="13"/>
                <w:szCs w:val="13"/>
                <w:lang w:eastAsia="pt-BR"/>
              </w:rPr>
            </w:pPr>
            <w:r w:rsidRPr="00F25E2F">
              <w:rPr>
                <w:rFonts w:ascii="Segoe UI" w:hAnsi="Segoe UI" w:cs="Segoe UI"/>
                <w:color w:val="7E7E7E"/>
                <w:sz w:val="13"/>
                <w:szCs w:val="13"/>
                <w:lang w:eastAsia="pt-BR"/>
              </w:rPr>
              <w:t>Lucro retido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1FA4233"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118.763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8CA5081"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147F44A0"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 xml:space="preserve"> 360.523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17866D8"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330E5991"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235.968</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88ED522"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2A9361CE"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118.763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731BD740"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0E1DB407"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360.523</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4903B19" w14:textId="77777777" w:rsidR="00F25E2F" w:rsidRPr="00F25E2F" w:rsidRDefault="00F25E2F" w:rsidP="00F25E2F">
            <w:pPr>
              <w:suppressAutoHyphens w:val="0"/>
              <w:jc w:val="right"/>
              <w:rPr>
                <w:rFonts w:ascii="Segoe UI" w:hAnsi="Segoe UI" w:cs="Segoe UI"/>
                <w:color w:val="7E7E7E"/>
                <w:sz w:val="13"/>
                <w:szCs w:val="13"/>
                <w:lang w:eastAsia="pt-BR"/>
              </w:rPr>
            </w:pP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C37FDA8" w14:textId="77777777" w:rsidR="00F25E2F" w:rsidRPr="00F25E2F" w:rsidRDefault="00F25E2F" w:rsidP="00F25E2F">
            <w:pPr>
              <w:suppressAutoHyphens w:val="0"/>
              <w:jc w:val="right"/>
              <w:rPr>
                <w:rFonts w:ascii="Segoe UI" w:hAnsi="Segoe UI" w:cs="Segoe UI"/>
                <w:color w:val="7E7E7E"/>
                <w:sz w:val="13"/>
                <w:szCs w:val="13"/>
                <w:lang w:eastAsia="pt-BR"/>
              </w:rPr>
            </w:pPr>
            <w:r w:rsidRPr="00F25E2F">
              <w:rPr>
                <w:rFonts w:ascii="Segoe UI" w:hAnsi="Segoe UI" w:cs="Segoe UI"/>
                <w:color w:val="7E7E7E"/>
                <w:sz w:val="13"/>
                <w:szCs w:val="13"/>
                <w:lang w:eastAsia="pt-BR"/>
              </w:rPr>
              <w:t>266.285</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1B0AEC20" w14:textId="77777777" w:rsidR="00F25E2F" w:rsidRPr="00F25E2F" w:rsidRDefault="00F25E2F" w:rsidP="00F25E2F">
            <w:pPr>
              <w:suppressAutoHyphens w:val="0"/>
              <w:jc w:val="right"/>
              <w:rPr>
                <w:rFonts w:ascii="Segoe UI" w:hAnsi="Segoe UI" w:cs="Segoe UI"/>
                <w:color w:val="7E7E7E"/>
                <w:sz w:val="13"/>
                <w:szCs w:val="13"/>
                <w:lang w:eastAsia="pt-BR"/>
              </w:rPr>
            </w:pPr>
          </w:p>
        </w:tc>
      </w:tr>
      <w:tr w:rsidR="00F25E2F" w:rsidRPr="00F25E2F" w14:paraId="575F6815" w14:textId="77777777" w:rsidTr="00F25E2F">
        <w:trPr>
          <w:trHeight w:val="170"/>
        </w:trPr>
        <w:tc>
          <w:tcPr>
            <w:tcW w:w="1457" w:type="pct"/>
            <w:tcBorders>
              <w:top w:val="dotted" w:sz="4" w:space="0" w:color="000000"/>
              <w:left w:val="dotted" w:sz="4" w:space="0" w:color="000000"/>
              <w:bottom w:val="dotted" w:sz="4" w:space="0" w:color="000000"/>
              <w:right w:val="dotted" w:sz="4" w:space="0" w:color="000000"/>
            </w:tcBorders>
            <w:vAlign w:val="center"/>
            <w:hideMark/>
          </w:tcPr>
          <w:p w14:paraId="6D22D76E" w14:textId="77777777" w:rsidR="00F25E2F" w:rsidRPr="00F25E2F" w:rsidRDefault="00F25E2F" w:rsidP="00F25E2F">
            <w:pPr>
              <w:suppressAutoHyphens w:val="0"/>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VALOR DISTRIBUÍDO</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6CAF78D1"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625.392</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22BACC75"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734278F2"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1.464.784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826D0F3"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c>
          <w:tcPr>
            <w:tcW w:w="489" w:type="pct"/>
            <w:tcBorders>
              <w:top w:val="dotted" w:sz="4" w:space="0" w:color="000000"/>
              <w:left w:val="dotted" w:sz="4" w:space="0" w:color="000000"/>
              <w:bottom w:val="dotted" w:sz="4" w:space="0" w:color="000000"/>
              <w:right w:val="dotted" w:sz="4" w:space="0" w:color="000000"/>
            </w:tcBorders>
            <w:vAlign w:val="center"/>
            <w:hideMark/>
          </w:tcPr>
          <w:p w14:paraId="642AEFFD"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1.173.786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5E45A476"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c>
          <w:tcPr>
            <w:tcW w:w="387" w:type="pct"/>
            <w:tcBorders>
              <w:top w:val="dotted" w:sz="4" w:space="0" w:color="000000"/>
              <w:left w:val="dotted" w:sz="4" w:space="0" w:color="000000"/>
              <w:bottom w:val="dotted" w:sz="4" w:space="0" w:color="000000"/>
              <w:right w:val="dotted" w:sz="4" w:space="0" w:color="000000"/>
            </w:tcBorders>
            <w:vAlign w:val="center"/>
            <w:hideMark/>
          </w:tcPr>
          <w:p w14:paraId="30C31DC2"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712.328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48595B9D"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c>
          <w:tcPr>
            <w:tcW w:w="388" w:type="pct"/>
            <w:tcBorders>
              <w:top w:val="dotted" w:sz="4" w:space="0" w:color="000000"/>
              <w:left w:val="dotted" w:sz="4" w:space="0" w:color="000000"/>
              <w:bottom w:val="dotted" w:sz="4" w:space="0" w:color="000000"/>
              <w:right w:val="dotted" w:sz="4" w:space="0" w:color="000000"/>
            </w:tcBorders>
            <w:vAlign w:val="center"/>
            <w:hideMark/>
          </w:tcPr>
          <w:p w14:paraId="271C8275"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1.725.523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0BC595FA"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61758A2" w14:textId="77777777" w:rsidR="00F25E2F" w:rsidRPr="00F25E2F" w:rsidRDefault="00F25E2F" w:rsidP="00F25E2F">
            <w:pPr>
              <w:suppressAutoHyphens w:val="0"/>
              <w:jc w:val="right"/>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1.394.456 </w:t>
            </w:r>
          </w:p>
        </w:tc>
        <w:tc>
          <w:tcPr>
            <w:tcW w:w="174" w:type="pct"/>
            <w:tcBorders>
              <w:top w:val="dotted" w:sz="4" w:space="0" w:color="000000"/>
              <w:left w:val="dotted" w:sz="4" w:space="0" w:color="000000"/>
              <w:bottom w:val="dotted" w:sz="4" w:space="0" w:color="000000"/>
              <w:right w:val="dotted" w:sz="4" w:space="0" w:color="000000"/>
            </w:tcBorders>
            <w:vAlign w:val="center"/>
            <w:hideMark/>
          </w:tcPr>
          <w:p w14:paraId="38B01D43" w14:textId="77777777" w:rsidR="00F25E2F" w:rsidRPr="00F25E2F" w:rsidRDefault="00F25E2F" w:rsidP="00F25E2F">
            <w:pPr>
              <w:suppressAutoHyphens w:val="0"/>
              <w:jc w:val="center"/>
              <w:rPr>
                <w:rFonts w:ascii="Segoe UI" w:hAnsi="Segoe UI" w:cs="Segoe UI"/>
                <w:b/>
                <w:bCs/>
                <w:color w:val="009FE2"/>
                <w:sz w:val="13"/>
                <w:szCs w:val="13"/>
                <w:lang w:eastAsia="pt-BR"/>
              </w:rPr>
            </w:pPr>
            <w:r w:rsidRPr="00F25E2F">
              <w:rPr>
                <w:rFonts w:ascii="Segoe UI" w:hAnsi="Segoe UI" w:cs="Segoe UI"/>
                <w:b/>
                <w:bCs/>
                <w:color w:val="009FE2"/>
                <w:sz w:val="13"/>
                <w:szCs w:val="13"/>
                <w:lang w:eastAsia="pt-BR"/>
              </w:rPr>
              <w:t xml:space="preserve"> 100 </w:t>
            </w:r>
          </w:p>
        </w:tc>
      </w:tr>
    </w:tbl>
    <w:p w14:paraId="53B17C50" w14:textId="1CAF851B" w:rsidR="009F0EA5" w:rsidRPr="00CB1706" w:rsidRDefault="00AD19FE" w:rsidP="009F0EA5">
      <w:pPr>
        <w:pStyle w:val="072-Rodapdatabela"/>
        <w:spacing w:before="0"/>
        <w:ind w:left="0" w:firstLine="0"/>
        <w:rPr>
          <w:rFonts w:ascii="Segoe UI" w:hAnsi="Segoe UI" w:cs="Segoe UI"/>
          <w:color w:val="7E7E7E"/>
        </w:rPr>
      </w:pPr>
      <w:r w:rsidRPr="00CB1706">
        <w:rPr>
          <w:rFonts w:ascii="Segoe UI" w:hAnsi="Segoe UI" w:cs="Segoe UI"/>
          <w:color w:val="7E7E7E"/>
          <w:szCs w:val="14"/>
        </w:rPr>
        <w:t xml:space="preserve"> </w:t>
      </w:r>
      <w:r w:rsidR="009F0EA5" w:rsidRPr="00CB1706">
        <w:rPr>
          <w:rFonts w:ascii="Segoe UI" w:hAnsi="Segoe UI" w:cs="Segoe UI"/>
          <w:color w:val="7E7E7E"/>
          <w:szCs w:val="14"/>
        </w:rPr>
        <w:t>As notas explicativas são parte integrante das demonstrações financeiras.</w:t>
      </w:r>
    </w:p>
    <w:p w14:paraId="41EFB9C2" w14:textId="77777777" w:rsidR="009F0EA5" w:rsidRPr="00CB1706" w:rsidRDefault="009F0EA5">
      <w:pPr>
        <w:suppressAutoHyphens w:val="0"/>
        <w:rPr>
          <w:rFonts w:ascii="Segoe UI" w:hAnsi="Segoe UI" w:cs="Segoe UI"/>
          <w:color w:val="auto"/>
          <w:sz w:val="14"/>
          <w:szCs w:val="14"/>
          <w:lang w:eastAsia="pt-BR"/>
        </w:rPr>
      </w:pPr>
      <w:r w:rsidRPr="00CB1706">
        <w:rPr>
          <w:rFonts w:ascii="Segoe UI" w:hAnsi="Segoe UI" w:cs="Segoe UI"/>
          <w:szCs w:val="14"/>
        </w:rPr>
        <w:br w:type="page"/>
      </w:r>
    </w:p>
    <w:p w14:paraId="2742E320" w14:textId="77777777" w:rsidR="009F0EA5" w:rsidRPr="00CB1706" w:rsidRDefault="009F0EA5" w:rsidP="00675DEB">
      <w:pPr>
        <w:pStyle w:val="072-Rodapdatabela"/>
        <w:spacing w:before="0"/>
        <w:rPr>
          <w:rFonts w:ascii="Segoe UI" w:hAnsi="Segoe UI" w:cs="Segoe UI"/>
        </w:rPr>
        <w:sectPr w:rsidR="009F0EA5" w:rsidRPr="00CB1706" w:rsidSect="004656F2">
          <w:pgSz w:w="16838" w:h="11906" w:orient="landscape"/>
          <w:pgMar w:top="1134" w:right="851" w:bottom="1134" w:left="851" w:header="1191" w:footer="567" w:gutter="0"/>
          <w:cols w:space="720"/>
          <w:docGrid w:linePitch="360"/>
        </w:sectPr>
      </w:pPr>
    </w:p>
    <w:p w14:paraId="490CF805" w14:textId="15B29FB5" w:rsidR="00AC5B17" w:rsidRPr="00CB1706" w:rsidRDefault="001667E2" w:rsidP="00675DEB">
      <w:pPr>
        <w:pStyle w:val="Sumrio1"/>
        <w:tabs>
          <w:tab w:val="right" w:leader="dot" w:pos="10194"/>
        </w:tabs>
        <w:rPr>
          <w:rFonts w:ascii="Segoe UI" w:hAnsi="Segoe UI" w:cs="Segoe UI"/>
          <w:b/>
          <w:caps/>
          <w:color w:val="003E7E"/>
          <w:sz w:val="20"/>
          <w:lang w:eastAsia="pt-BR"/>
        </w:rPr>
      </w:pPr>
      <w:bookmarkStart w:id="191" w:name="_Toc28333598"/>
      <w:bookmarkStart w:id="192" w:name="_Toc30582211"/>
      <w:bookmarkStart w:id="193" w:name="_Toc31392839"/>
      <w:bookmarkStart w:id="194" w:name="_Toc31392984"/>
      <w:bookmarkStart w:id="195" w:name="_Toc32000803"/>
      <w:bookmarkStart w:id="196" w:name="_Toc32000986"/>
      <w:bookmarkStart w:id="197" w:name="_Toc39395168"/>
      <w:bookmarkStart w:id="198" w:name="_Toc39527064"/>
      <w:bookmarkStart w:id="199" w:name="_Toc39849978"/>
      <w:bookmarkStart w:id="200" w:name="_Toc47436613"/>
      <w:bookmarkStart w:id="201" w:name="_Toc47649692"/>
      <w:bookmarkStart w:id="202" w:name="_Toc47649955"/>
      <w:bookmarkEnd w:id="184"/>
      <w:bookmarkEnd w:id="185"/>
      <w:r w:rsidRPr="00CB1706">
        <w:rPr>
          <w:rFonts w:ascii="Segoe UI" w:hAnsi="Segoe UI" w:cs="Segoe UI"/>
          <w:b/>
          <w:color w:val="003E7E"/>
          <w:sz w:val="20"/>
          <w:lang w:eastAsia="pt-BR"/>
        </w:rPr>
        <w:lastRenderedPageBreak/>
        <w:t>Notas Explicativas as Demonstrações Financeiras</w:t>
      </w:r>
    </w:p>
    <w:p w14:paraId="2281201A" w14:textId="77777777" w:rsidR="00AC5B17" w:rsidRPr="00CB1706" w:rsidRDefault="00AC5B17" w:rsidP="00675DEB">
      <w:pPr>
        <w:pStyle w:val="Sumrio1"/>
        <w:tabs>
          <w:tab w:val="right" w:leader="dot" w:pos="10194"/>
        </w:tabs>
        <w:rPr>
          <w:rFonts w:ascii="Segoe UI" w:hAnsi="Segoe UI" w:cs="Segoe UI"/>
          <w:b/>
          <w:caps/>
          <w:color w:val="003E7E"/>
          <w:sz w:val="20"/>
          <w:lang w:eastAsia="pt-BR"/>
        </w:rPr>
      </w:pPr>
    </w:p>
    <w:p w14:paraId="2C3AC2D7" w14:textId="39C94760" w:rsidR="00B509BC" w:rsidRPr="00CB1706" w:rsidRDefault="00B509BC" w:rsidP="00675DEB">
      <w:pPr>
        <w:pStyle w:val="Ttulo1"/>
        <w:rPr>
          <w:rFonts w:ascii="Segoe UI" w:eastAsia="Segoe UI Black" w:hAnsi="Segoe UI" w:cs="Segoe UI"/>
          <w:color w:val="009FE2"/>
          <w:sz w:val="22"/>
          <w:szCs w:val="22"/>
          <w:lang w:val="pt-PT" w:eastAsia="en-US"/>
        </w:rPr>
      </w:pPr>
      <w:bookmarkStart w:id="203" w:name="_Toc48252831"/>
      <w:bookmarkStart w:id="204" w:name="_Toc63088418"/>
      <w:bookmarkStart w:id="205" w:name="_Toc70953638"/>
      <w:bookmarkStart w:id="206" w:name="_Toc79436396"/>
      <w:bookmarkStart w:id="207" w:name="_Toc87978188"/>
      <w:r w:rsidRPr="00CB1706">
        <w:rPr>
          <w:rFonts w:ascii="Segoe UI" w:eastAsia="Segoe UI Black" w:hAnsi="Segoe UI" w:cs="Segoe UI"/>
          <w:color w:val="009FE2"/>
          <w:sz w:val="22"/>
          <w:szCs w:val="22"/>
          <w:lang w:val="pt-PT" w:eastAsia="en-US"/>
        </w:rPr>
        <w:t xml:space="preserve">Nota 1 </w:t>
      </w:r>
      <w:r w:rsidR="00C14D37" w:rsidRPr="00CB1706">
        <w:rPr>
          <w:rFonts w:ascii="Segoe UI" w:eastAsia="Segoe UI Black" w:hAnsi="Segoe UI" w:cs="Segoe UI"/>
          <w:color w:val="009FE2"/>
          <w:sz w:val="22"/>
          <w:szCs w:val="22"/>
          <w:lang w:val="pt-PT" w:eastAsia="en-US"/>
        </w:rPr>
        <w:t xml:space="preserve">- </w:t>
      </w:r>
      <w:r w:rsidRPr="00CB1706">
        <w:rPr>
          <w:rFonts w:ascii="Segoe UI" w:eastAsia="Segoe UI Black" w:hAnsi="Segoe UI" w:cs="Segoe UI"/>
          <w:color w:val="009FE2"/>
          <w:sz w:val="22"/>
          <w:szCs w:val="22"/>
          <w:lang w:val="pt-PT" w:eastAsia="en-US"/>
        </w:rPr>
        <w:t>Contexto operacional</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5517D8E" w14:textId="77777777" w:rsidR="008E1678" w:rsidRPr="00CB1706" w:rsidRDefault="008E1678" w:rsidP="00675DEB">
      <w:pPr>
        <w:jc w:val="both"/>
        <w:rPr>
          <w:rFonts w:ascii="Segoe UI" w:hAnsi="Segoe UI" w:cs="Segoe UI"/>
          <w:b/>
          <w:color w:val="auto"/>
          <w:sz w:val="20"/>
        </w:rPr>
      </w:pPr>
    </w:p>
    <w:p w14:paraId="024AAD6C" w14:textId="670FA925" w:rsidR="008E1678" w:rsidRPr="00CB1706" w:rsidRDefault="008E1678" w:rsidP="00675DEB">
      <w:pPr>
        <w:jc w:val="both"/>
        <w:rPr>
          <w:rFonts w:ascii="Segoe UI" w:hAnsi="Segoe UI" w:cs="Segoe UI"/>
          <w:color w:val="7E7E7E"/>
          <w:sz w:val="20"/>
        </w:rPr>
      </w:pP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BRB</w:t>
      </w:r>
      <w:r w:rsidRPr="00CB1706">
        <w:rPr>
          <w:rFonts w:ascii="Segoe UI" w:eastAsia="Verdana" w:hAnsi="Segoe UI" w:cs="Segoe UI"/>
          <w:color w:val="7E7E7E"/>
          <w:sz w:val="20"/>
        </w:rPr>
        <w:t xml:space="preserve"> </w:t>
      </w:r>
      <w:r w:rsidRPr="00CB1706">
        <w:rPr>
          <w:rFonts w:ascii="Segoe UI" w:hAnsi="Segoe UI" w:cs="Segoe UI"/>
          <w:color w:val="7E7E7E"/>
          <w:sz w:val="20"/>
        </w:rPr>
        <w:t>-</w:t>
      </w:r>
      <w:r w:rsidRPr="00CB1706">
        <w:rPr>
          <w:rFonts w:ascii="Segoe UI" w:eastAsia="Verdana" w:hAnsi="Segoe UI" w:cs="Segoe UI"/>
          <w:color w:val="7E7E7E"/>
          <w:sz w:val="20"/>
        </w:rPr>
        <w:t xml:space="preserve"> </w:t>
      </w:r>
      <w:r w:rsidRPr="00CB1706">
        <w:rPr>
          <w:rFonts w:ascii="Segoe UI" w:hAnsi="Segoe UI" w:cs="Segoe UI"/>
          <w:color w:val="7E7E7E"/>
          <w:sz w:val="20"/>
        </w:rPr>
        <w:t>Banco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Brasília</w:t>
      </w:r>
      <w:r w:rsidRPr="00CB1706">
        <w:rPr>
          <w:rFonts w:ascii="Segoe UI" w:eastAsia="Verdana" w:hAnsi="Segoe UI" w:cs="Segoe UI"/>
          <w:color w:val="7E7E7E"/>
          <w:sz w:val="20"/>
        </w:rPr>
        <w:t xml:space="preserve"> </w:t>
      </w:r>
      <w:r w:rsidRPr="00CB1706">
        <w:rPr>
          <w:rFonts w:ascii="Segoe UI" w:hAnsi="Segoe UI" w:cs="Segoe UI"/>
          <w:color w:val="7E7E7E"/>
          <w:sz w:val="20"/>
        </w:rPr>
        <w:t>S.A.</w:t>
      </w:r>
      <w:r w:rsidRPr="00CB1706">
        <w:rPr>
          <w:rFonts w:ascii="Segoe UI" w:eastAsia="Verdana" w:hAnsi="Segoe UI" w:cs="Segoe UI"/>
          <w:color w:val="7E7E7E"/>
          <w:sz w:val="20"/>
        </w:rPr>
        <w:t xml:space="preserve"> (BRB ou Banco) </w:t>
      </w:r>
      <w:r w:rsidRPr="00CB1706">
        <w:rPr>
          <w:rFonts w:ascii="Segoe UI" w:hAnsi="Segoe UI" w:cs="Segoe UI"/>
          <w:color w:val="7E7E7E"/>
          <w:sz w:val="20"/>
        </w:rPr>
        <w:t>é</w:t>
      </w:r>
      <w:r w:rsidRPr="00CB1706">
        <w:rPr>
          <w:rFonts w:ascii="Segoe UI" w:eastAsia="Verdana" w:hAnsi="Segoe UI" w:cs="Segoe UI"/>
          <w:color w:val="7E7E7E"/>
          <w:sz w:val="20"/>
        </w:rPr>
        <w:t xml:space="preserve"> </w:t>
      </w:r>
      <w:r w:rsidRPr="00CB1706">
        <w:rPr>
          <w:rFonts w:ascii="Segoe UI" w:hAnsi="Segoe UI" w:cs="Segoe UI"/>
          <w:color w:val="7E7E7E"/>
          <w:sz w:val="20"/>
        </w:rPr>
        <w:t>uma</w:t>
      </w:r>
      <w:r w:rsidRPr="00CB1706">
        <w:rPr>
          <w:rFonts w:ascii="Segoe UI" w:eastAsia="Verdana" w:hAnsi="Segoe UI" w:cs="Segoe UI"/>
          <w:color w:val="7E7E7E"/>
          <w:sz w:val="20"/>
        </w:rPr>
        <w:t xml:space="preserve"> </w:t>
      </w:r>
      <w:r w:rsidRPr="00CB1706">
        <w:rPr>
          <w:rFonts w:ascii="Segoe UI" w:hAnsi="Segoe UI" w:cs="Segoe UI"/>
          <w:color w:val="7E7E7E"/>
          <w:sz w:val="20"/>
        </w:rPr>
        <w:t>instituição</w:t>
      </w:r>
      <w:r w:rsidRPr="00CB1706">
        <w:rPr>
          <w:rFonts w:ascii="Segoe UI" w:eastAsia="Verdana" w:hAnsi="Segoe UI" w:cs="Segoe UI"/>
          <w:color w:val="7E7E7E"/>
          <w:sz w:val="20"/>
        </w:rPr>
        <w:t xml:space="preserve"> </w:t>
      </w:r>
      <w:r w:rsidRPr="00CB1706">
        <w:rPr>
          <w:rFonts w:ascii="Segoe UI" w:hAnsi="Segoe UI" w:cs="Segoe UI"/>
          <w:color w:val="7E7E7E"/>
          <w:sz w:val="20"/>
        </w:rPr>
        <w:t>financeira</w:t>
      </w:r>
      <w:r w:rsidRPr="00CB1706">
        <w:rPr>
          <w:rFonts w:ascii="Segoe UI" w:eastAsia="Verdana" w:hAnsi="Segoe UI" w:cs="Segoe UI"/>
          <w:color w:val="7E7E7E"/>
          <w:sz w:val="20"/>
        </w:rPr>
        <w:t xml:space="preserve"> </w:t>
      </w:r>
      <w:r w:rsidR="000D7544" w:rsidRPr="00CB1706">
        <w:rPr>
          <w:rFonts w:ascii="Segoe UI" w:eastAsia="Verdana" w:hAnsi="Segoe UI" w:cs="Segoe UI"/>
          <w:color w:val="7E7E7E"/>
          <w:sz w:val="20"/>
        </w:rPr>
        <w:t xml:space="preserve">sociedade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economia</w:t>
      </w:r>
      <w:r w:rsidRPr="00CB1706">
        <w:rPr>
          <w:rFonts w:ascii="Segoe UI" w:eastAsia="Verdana" w:hAnsi="Segoe UI" w:cs="Segoe UI"/>
          <w:color w:val="7E7E7E"/>
          <w:sz w:val="20"/>
        </w:rPr>
        <w:t xml:space="preserve"> </w:t>
      </w:r>
      <w:r w:rsidRPr="00CB1706">
        <w:rPr>
          <w:rFonts w:ascii="Segoe UI" w:hAnsi="Segoe UI" w:cs="Segoe UI"/>
          <w:color w:val="7E7E7E"/>
          <w:sz w:val="20"/>
        </w:rPr>
        <w:t>mista e de capital aberto,</w:t>
      </w:r>
      <w:r w:rsidRPr="00CB1706">
        <w:rPr>
          <w:rFonts w:ascii="Segoe UI" w:eastAsia="Verdana" w:hAnsi="Segoe UI" w:cs="Segoe UI"/>
          <w:color w:val="7E7E7E"/>
          <w:sz w:val="20"/>
        </w:rPr>
        <w:t xml:space="preserve"> </w:t>
      </w:r>
      <w:r w:rsidR="003F0FBC" w:rsidRPr="00CB1706">
        <w:rPr>
          <w:rFonts w:ascii="Segoe UI" w:hAnsi="Segoe UI" w:cs="Segoe UI"/>
          <w:color w:val="7E7E7E"/>
          <w:sz w:val="20"/>
        </w:rPr>
        <w:t>com sede no Centro Empresarial CNC Setor de Autarquias Norte, Quadra 5 Lote C, Bloco C em Brasília – DF</w:t>
      </w:r>
      <w:r w:rsidR="00E003A6" w:rsidRPr="00CB1706">
        <w:rPr>
          <w:rFonts w:ascii="Segoe UI" w:hAnsi="Segoe UI" w:cs="Segoe UI"/>
          <w:color w:val="7E7E7E"/>
          <w:sz w:val="20"/>
        </w:rPr>
        <w:t>. C</w:t>
      </w:r>
      <w:r w:rsidRPr="00CB1706">
        <w:rPr>
          <w:rFonts w:ascii="Segoe UI" w:hAnsi="Segoe UI" w:cs="Segoe UI"/>
          <w:color w:val="7E7E7E"/>
          <w:sz w:val="20"/>
        </w:rPr>
        <w:t>ontrolada</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Governo</w:t>
      </w:r>
      <w:r w:rsidRPr="00CB1706">
        <w:rPr>
          <w:rFonts w:ascii="Segoe UI" w:eastAsia="Verdana" w:hAnsi="Segoe UI" w:cs="Segoe UI"/>
          <w:color w:val="7E7E7E"/>
          <w:sz w:val="20"/>
        </w:rPr>
        <w:t xml:space="preserve"> </w:t>
      </w:r>
      <w:r w:rsidRPr="00CB1706">
        <w:rPr>
          <w:rFonts w:ascii="Segoe UI" w:hAnsi="Segoe UI" w:cs="Segoe UI"/>
          <w:color w:val="7E7E7E"/>
          <w:sz w:val="20"/>
        </w:rPr>
        <w:t>do</w:t>
      </w:r>
      <w:r w:rsidRPr="00CB1706">
        <w:rPr>
          <w:rFonts w:ascii="Segoe UI" w:eastAsia="Verdana" w:hAnsi="Segoe UI" w:cs="Segoe UI"/>
          <w:color w:val="7E7E7E"/>
          <w:sz w:val="20"/>
        </w:rPr>
        <w:t xml:space="preserve"> </w:t>
      </w:r>
      <w:r w:rsidRPr="00CB1706">
        <w:rPr>
          <w:rFonts w:ascii="Segoe UI" w:hAnsi="Segoe UI" w:cs="Segoe UI"/>
          <w:color w:val="7E7E7E"/>
          <w:sz w:val="20"/>
        </w:rPr>
        <w:t>Distrito</w:t>
      </w:r>
      <w:r w:rsidRPr="00CB1706">
        <w:rPr>
          <w:rFonts w:ascii="Segoe UI" w:eastAsia="Verdana" w:hAnsi="Segoe UI" w:cs="Segoe UI"/>
          <w:color w:val="7E7E7E"/>
          <w:sz w:val="20"/>
        </w:rPr>
        <w:t xml:space="preserve"> </w:t>
      </w:r>
      <w:r w:rsidRPr="00CB1706">
        <w:rPr>
          <w:rFonts w:ascii="Segoe UI" w:hAnsi="Segoe UI" w:cs="Segoe UI"/>
          <w:color w:val="7E7E7E"/>
          <w:sz w:val="20"/>
        </w:rPr>
        <w:t>Federal,</w:t>
      </w:r>
      <w:r w:rsidRPr="00CB1706">
        <w:rPr>
          <w:rFonts w:ascii="Segoe UI" w:eastAsia="Verdana" w:hAnsi="Segoe UI" w:cs="Segoe UI"/>
          <w:color w:val="7E7E7E"/>
          <w:sz w:val="20"/>
        </w:rPr>
        <w:t xml:space="preserve"> </w:t>
      </w:r>
      <w:r w:rsidRPr="00CB1706">
        <w:rPr>
          <w:rFonts w:ascii="Segoe UI" w:hAnsi="Segoe UI" w:cs="Segoe UI"/>
          <w:color w:val="7E7E7E"/>
          <w:sz w:val="20"/>
        </w:rPr>
        <w:t>organizada</w:t>
      </w:r>
      <w:r w:rsidRPr="00CB1706">
        <w:rPr>
          <w:rFonts w:ascii="Segoe UI" w:eastAsia="Verdana" w:hAnsi="Segoe UI" w:cs="Segoe UI"/>
          <w:color w:val="7E7E7E"/>
          <w:sz w:val="20"/>
        </w:rPr>
        <w:t xml:space="preserve"> </w:t>
      </w:r>
      <w:r w:rsidRPr="00CB1706">
        <w:rPr>
          <w:rFonts w:ascii="Segoe UI" w:hAnsi="Segoe UI" w:cs="Segoe UI"/>
          <w:color w:val="7E7E7E"/>
          <w:sz w:val="20"/>
        </w:rPr>
        <w:t>sob</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forma</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banco</w:t>
      </w:r>
      <w:r w:rsidRPr="00CB1706">
        <w:rPr>
          <w:rFonts w:ascii="Segoe UI" w:eastAsia="Verdana" w:hAnsi="Segoe UI" w:cs="Segoe UI"/>
          <w:color w:val="7E7E7E"/>
          <w:sz w:val="20"/>
        </w:rPr>
        <w:t xml:space="preserve"> </w:t>
      </w:r>
      <w:r w:rsidRPr="00CB1706">
        <w:rPr>
          <w:rFonts w:ascii="Segoe UI" w:hAnsi="Segoe UI" w:cs="Segoe UI"/>
          <w:color w:val="7E7E7E"/>
          <w:sz w:val="20"/>
        </w:rPr>
        <w:t>múltiplo</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autorizada</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operar</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as</w:t>
      </w:r>
      <w:r w:rsidRPr="00CB1706">
        <w:rPr>
          <w:rFonts w:ascii="Segoe UI" w:eastAsia="Verdana" w:hAnsi="Segoe UI" w:cs="Segoe UI"/>
          <w:color w:val="7E7E7E"/>
          <w:sz w:val="20"/>
        </w:rPr>
        <w:t xml:space="preserve"> </w:t>
      </w:r>
      <w:r w:rsidRPr="00CB1706">
        <w:rPr>
          <w:rFonts w:ascii="Segoe UI" w:hAnsi="Segoe UI" w:cs="Segoe UI"/>
          <w:color w:val="7E7E7E"/>
          <w:sz w:val="20"/>
        </w:rPr>
        <w:t>carteiras</w:t>
      </w:r>
      <w:r w:rsidRPr="00CB1706">
        <w:rPr>
          <w:rFonts w:ascii="Segoe UI" w:eastAsia="Verdana" w:hAnsi="Segoe UI" w:cs="Segoe UI"/>
          <w:color w:val="7E7E7E"/>
          <w:sz w:val="20"/>
        </w:rPr>
        <w:t xml:space="preserve"> </w:t>
      </w:r>
      <w:r w:rsidRPr="00CB1706">
        <w:rPr>
          <w:rFonts w:ascii="Segoe UI" w:hAnsi="Segoe UI" w:cs="Segoe UI"/>
          <w:color w:val="7E7E7E"/>
          <w:sz w:val="20"/>
        </w:rPr>
        <w:t>comercial,</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câmbio,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desenvolvimento,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i/>
          <w:color w:val="7E7E7E"/>
          <w:sz w:val="20"/>
        </w:rPr>
        <w:t>leasing</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crédito</w:t>
      </w:r>
      <w:r w:rsidRPr="00CB1706">
        <w:rPr>
          <w:rFonts w:ascii="Segoe UI" w:eastAsia="Verdana" w:hAnsi="Segoe UI" w:cs="Segoe UI"/>
          <w:color w:val="7E7E7E"/>
          <w:sz w:val="20"/>
        </w:rPr>
        <w:t xml:space="preserve"> </w:t>
      </w:r>
      <w:r w:rsidRPr="00CB1706">
        <w:rPr>
          <w:rFonts w:ascii="Segoe UI" w:hAnsi="Segoe UI" w:cs="Segoe UI"/>
          <w:color w:val="7E7E7E"/>
          <w:sz w:val="20"/>
        </w:rPr>
        <w:t>imobiliário.</w:t>
      </w:r>
      <w:r w:rsidRPr="00CB1706">
        <w:rPr>
          <w:rFonts w:ascii="Segoe UI" w:eastAsia="Verdana" w:hAnsi="Segoe UI" w:cs="Segoe UI"/>
          <w:color w:val="7E7E7E"/>
          <w:sz w:val="20"/>
        </w:rPr>
        <w:t xml:space="preserve"> </w:t>
      </w:r>
      <w:r w:rsidRPr="00CB1706">
        <w:rPr>
          <w:rFonts w:ascii="Segoe UI" w:hAnsi="Segoe UI" w:cs="Segoe UI"/>
          <w:color w:val="7E7E7E"/>
          <w:sz w:val="20"/>
        </w:rPr>
        <w:t>Por</w:t>
      </w:r>
      <w:r w:rsidRPr="00CB1706">
        <w:rPr>
          <w:rFonts w:ascii="Segoe UI" w:eastAsia="Verdana" w:hAnsi="Segoe UI" w:cs="Segoe UI"/>
          <w:color w:val="7E7E7E"/>
          <w:sz w:val="20"/>
        </w:rPr>
        <w:t xml:space="preserve"> </w:t>
      </w:r>
      <w:r w:rsidRPr="00CB1706">
        <w:rPr>
          <w:rFonts w:ascii="Segoe UI" w:hAnsi="Segoe UI" w:cs="Segoe UI"/>
          <w:color w:val="7E7E7E"/>
          <w:sz w:val="20"/>
        </w:rPr>
        <w:t>meio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suas</w:t>
      </w:r>
      <w:r w:rsidRPr="00CB1706">
        <w:rPr>
          <w:rFonts w:ascii="Segoe UI" w:eastAsia="Verdana" w:hAnsi="Segoe UI" w:cs="Segoe UI"/>
          <w:color w:val="7E7E7E"/>
          <w:sz w:val="20"/>
        </w:rPr>
        <w:t xml:space="preserve"> </w:t>
      </w:r>
      <w:r w:rsidRPr="00CB1706">
        <w:rPr>
          <w:rFonts w:ascii="Segoe UI" w:hAnsi="Segoe UI" w:cs="Segoe UI"/>
          <w:color w:val="7E7E7E"/>
          <w:sz w:val="20"/>
        </w:rPr>
        <w:t>controladas,</w:t>
      </w:r>
      <w:r w:rsidRPr="00CB1706">
        <w:rPr>
          <w:rFonts w:ascii="Segoe UI" w:eastAsia="Verdana" w:hAnsi="Segoe UI" w:cs="Segoe UI"/>
          <w:color w:val="7E7E7E"/>
          <w:sz w:val="20"/>
        </w:rPr>
        <w:t xml:space="preserve"> </w:t>
      </w:r>
      <w:r w:rsidRPr="00CB1706">
        <w:rPr>
          <w:rFonts w:ascii="Segoe UI" w:hAnsi="Segoe UI" w:cs="Segoe UI"/>
          <w:color w:val="7E7E7E"/>
          <w:sz w:val="20"/>
        </w:rPr>
        <w:t>atua</w:t>
      </w:r>
      <w:r w:rsidRPr="00CB1706">
        <w:rPr>
          <w:rFonts w:ascii="Segoe UI" w:eastAsia="Verdana" w:hAnsi="Segoe UI" w:cs="Segoe UI"/>
          <w:color w:val="7E7E7E"/>
          <w:sz w:val="20"/>
        </w:rPr>
        <w:t xml:space="preserve"> também </w:t>
      </w:r>
      <w:r w:rsidRPr="00CB1706">
        <w:rPr>
          <w:rFonts w:ascii="Segoe UI" w:hAnsi="Segoe UI" w:cs="Segoe UI"/>
          <w:color w:val="7E7E7E"/>
          <w:sz w:val="20"/>
        </w:rPr>
        <w:t>nos</w:t>
      </w:r>
      <w:r w:rsidRPr="00CB1706">
        <w:rPr>
          <w:rFonts w:ascii="Segoe UI" w:eastAsia="Verdana" w:hAnsi="Segoe UI" w:cs="Segoe UI"/>
          <w:color w:val="7E7E7E"/>
          <w:sz w:val="20"/>
        </w:rPr>
        <w:t xml:space="preserve"> </w:t>
      </w:r>
      <w:r w:rsidRPr="00CB1706">
        <w:rPr>
          <w:rFonts w:ascii="Segoe UI" w:hAnsi="Segoe UI" w:cs="Segoe UI"/>
          <w:color w:val="7E7E7E"/>
          <w:sz w:val="20"/>
        </w:rPr>
        <w:t>segmentos</w:t>
      </w:r>
      <w:r w:rsidRPr="00CB1706">
        <w:rPr>
          <w:rFonts w:ascii="Segoe UI" w:eastAsia="Verdana" w:hAnsi="Segoe UI" w:cs="Segoe UI"/>
          <w:color w:val="7E7E7E"/>
          <w:sz w:val="20"/>
        </w:rPr>
        <w:t xml:space="preserve"> de crédito, financiamento e investimento, </w:t>
      </w:r>
      <w:r w:rsidRPr="00CB1706">
        <w:rPr>
          <w:rFonts w:ascii="Segoe UI" w:hAnsi="Segoe UI" w:cs="Segoe UI"/>
          <w:color w:val="7E7E7E"/>
          <w:sz w:val="20"/>
        </w:rPr>
        <w:t>distribuição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títulos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valores</w:t>
      </w:r>
      <w:r w:rsidRPr="00CB1706">
        <w:rPr>
          <w:rFonts w:ascii="Segoe UI" w:eastAsia="Verdana" w:hAnsi="Segoe UI" w:cs="Segoe UI"/>
          <w:color w:val="7E7E7E"/>
          <w:sz w:val="20"/>
        </w:rPr>
        <w:t xml:space="preserve"> </w:t>
      </w:r>
      <w:r w:rsidRPr="00CB1706">
        <w:rPr>
          <w:rFonts w:ascii="Segoe UI" w:hAnsi="Segoe UI" w:cs="Segoe UI"/>
          <w:color w:val="7E7E7E"/>
          <w:sz w:val="20"/>
        </w:rPr>
        <w:t>mobiliários e</w:t>
      </w:r>
      <w:r w:rsidRPr="00CB1706">
        <w:rPr>
          <w:rFonts w:ascii="Segoe UI" w:eastAsia="Verdana" w:hAnsi="Segoe UI" w:cs="Segoe UI"/>
          <w:color w:val="7E7E7E"/>
          <w:sz w:val="20"/>
        </w:rPr>
        <w:t xml:space="preserve"> </w:t>
      </w:r>
      <w:r w:rsidRPr="00CB1706">
        <w:rPr>
          <w:rFonts w:ascii="Segoe UI" w:hAnsi="Segoe UI" w:cs="Segoe UI"/>
          <w:color w:val="7E7E7E"/>
          <w:sz w:val="20"/>
        </w:rPr>
        <w:t>administração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fundos,</w:t>
      </w:r>
      <w:r w:rsidRPr="00CB1706">
        <w:rPr>
          <w:rFonts w:ascii="Segoe UI" w:eastAsia="Verdana" w:hAnsi="Segoe UI" w:cs="Segoe UI"/>
          <w:color w:val="7E7E7E"/>
          <w:sz w:val="20"/>
        </w:rPr>
        <w:t xml:space="preserve"> </w:t>
      </w:r>
      <w:r w:rsidRPr="00CB1706">
        <w:rPr>
          <w:rFonts w:ascii="Segoe UI" w:hAnsi="Segoe UI" w:cs="Segoe UI"/>
          <w:color w:val="7E7E7E"/>
          <w:sz w:val="20"/>
        </w:rPr>
        <w:t>cartões</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crédito,</w:t>
      </w:r>
      <w:r w:rsidRPr="00CB1706">
        <w:rPr>
          <w:rFonts w:ascii="Segoe UI" w:eastAsia="Verdana" w:hAnsi="Segoe UI" w:cs="Segoe UI"/>
          <w:color w:val="7E7E7E"/>
          <w:sz w:val="20"/>
        </w:rPr>
        <w:t xml:space="preserve"> </w:t>
      </w:r>
      <w:r w:rsidRPr="00CB1706">
        <w:rPr>
          <w:rFonts w:ascii="Segoe UI" w:hAnsi="Segoe UI" w:cs="Segoe UI"/>
          <w:color w:val="7E7E7E"/>
          <w:sz w:val="20"/>
        </w:rPr>
        <w:t>corretagem</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seguros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 xml:space="preserve">prestação de serviços. As operações são conduzidas no contexto do conjunto das empresas do Conglomerado BRB, atuando no mercado de modo integrado. </w:t>
      </w:r>
    </w:p>
    <w:p w14:paraId="05EBACE1" w14:textId="77777777" w:rsidR="008E1678" w:rsidRPr="00CB1706" w:rsidRDefault="008E1678" w:rsidP="00675DEB">
      <w:pPr>
        <w:jc w:val="both"/>
        <w:rPr>
          <w:rFonts w:ascii="Segoe UI" w:hAnsi="Segoe UI" w:cs="Segoe UI"/>
          <w:b/>
          <w:color w:val="auto"/>
          <w:sz w:val="20"/>
        </w:rPr>
      </w:pPr>
    </w:p>
    <w:p w14:paraId="3D53E066" w14:textId="280CB049" w:rsidR="008E1678" w:rsidRPr="00CB1706"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08" w:name="_Nota_2_Apresenta%2525C3%2525A7%2525C3%2"/>
      <w:bookmarkStart w:id="209" w:name="_Toc28333599"/>
      <w:bookmarkStart w:id="210" w:name="_Toc30582212"/>
      <w:bookmarkStart w:id="211" w:name="_Toc31392840"/>
      <w:bookmarkStart w:id="212" w:name="_Toc31392985"/>
      <w:bookmarkStart w:id="213" w:name="_Toc32000804"/>
      <w:bookmarkStart w:id="214" w:name="_Toc32000987"/>
      <w:bookmarkStart w:id="215" w:name="_Toc39395169"/>
      <w:bookmarkStart w:id="216" w:name="_Toc39527065"/>
      <w:bookmarkStart w:id="217" w:name="_Toc39849979"/>
      <w:bookmarkStart w:id="218" w:name="_Toc47436614"/>
      <w:bookmarkStart w:id="219" w:name="_Toc47649693"/>
      <w:bookmarkStart w:id="220" w:name="_Toc47649956"/>
      <w:bookmarkStart w:id="221" w:name="_Toc48252832"/>
      <w:bookmarkStart w:id="222" w:name="_Toc63088419"/>
      <w:bookmarkStart w:id="223" w:name="_Toc70953639"/>
      <w:bookmarkStart w:id="224" w:name="_Toc79436397"/>
      <w:bookmarkStart w:id="225" w:name="_Toc87978189"/>
      <w:bookmarkEnd w:id="208"/>
      <w:r w:rsidRPr="00CB1706">
        <w:rPr>
          <w:rFonts w:ascii="Segoe UI" w:eastAsia="Segoe UI Black" w:hAnsi="Segoe UI" w:cs="Segoe UI"/>
          <w:color w:val="009FE2"/>
          <w:sz w:val="22"/>
          <w:szCs w:val="22"/>
          <w:lang w:val="pt-PT" w:eastAsia="en-US"/>
        </w:rPr>
        <w:t xml:space="preserve">Nota 2 </w:t>
      </w:r>
      <w:r w:rsidR="00C14D37" w:rsidRPr="00CB1706">
        <w:rPr>
          <w:rFonts w:ascii="Segoe UI" w:eastAsia="Segoe UI Black" w:hAnsi="Segoe UI" w:cs="Segoe UI"/>
          <w:color w:val="009FE2"/>
          <w:sz w:val="22"/>
          <w:szCs w:val="22"/>
          <w:lang w:val="pt-PT" w:eastAsia="en-US"/>
        </w:rPr>
        <w:t xml:space="preserve">- </w:t>
      </w:r>
      <w:r w:rsidRPr="00CB1706">
        <w:rPr>
          <w:rFonts w:ascii="Segoe UI" w:eastAsia="Segoe UI Black" w:hAnsi="Segoe UI" w:cs="Segoe UI"/>
          <w:color w:val="009FE2"/>
          <w:sz w:val="22"/>
          <w:szCs w:val="22"/>
          <w:lang w:val="pt-PT" w:eastAsia="en-US"/>
        </w:rPr>
        <w:t>Apresentação das demonstrações financeiras</w:t>
      </w:r>
      <w:r w:rsidR="006237A4" w:rsidRPr="00CB1706">
        <w:rPr>
          <w:rFonts w:ascii="Segoe UI" w:eastAsia="Segoe UI Black" w:hAnsi="Segoe UI" w:cs="Segoe UI"/>
          <w:color w:val="009FE2"/>
          <w:sz w:val="22"/>
          <w:szCs w:val="22"/>
          <w:lang w:val="pt-PT" w:eastAsia="en-US"/>
        </w:rPr>
        <w:t xml:space="preserve"> </w:t>
      </w:r>
      <w:r w:rsidR="00C43C5F">
        <w:rPr>
          <w:rFonts w:ascii="Segoe UI" w:eastAsia="Segoe UI Black" w:hAnsi="Segoe UI" w:cs="Segoe UI"/>
          <w:color w:val="009FE2"/>
          <w:sz w:val="22"/>
          <w:szCs w:val="22"/>
          <w:lang w:val="pt-PT" w:eastAsia="en-US"/>
        </w:rPr>
        <w:t xml:space="preserve">intermediárias </w:t>
      </w:r>
      <w:r w:rsidRPr="00CB1706">
        <w:rPr>
          <w:rFonts w:ascii="Segoe UI" w:eastAsia="Segoe UI Black" w:hAnsi="Segoe UI" w:cs="Segoe UI"/>
          <w:color w:val="009FE2"/>
          <w:sz w:val="22"/>
          <w:szCs w:val="22"/>
          <w:lang w:val="pt-PT" w:eastAsia="en-US"/>
        </w:rPr>
        <w:t>individuais e consolidadas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55D47D6A" w14:textId="77777777" w:rsidR="008E1678" w:rsidRPr="00CB1706" w:rsidRDefault="008E1678" w:rsidP="00675DEB">
      <w:pPr>
        <w:pStyle w:val="Corpodetexto21"/>
        <w:ind w:right="0"/>
        <w:rPr>
          <w:rFonts w:ascii="Segoe UI" w:hAnsi="Segoe UI" w:cs="Segoe UI"/>
          <w:color w:val="auto"/>
          <w:sz w:val="20"/>
          <w:szCs w:val="20"/>
        </w:rPr>
      </w:pPr>
    </w:p>
    <w:p w14:paraId="2CEE0969" w14:textId="4BDBB9A0" w:rsidR="00581B36" w:rsidRPr="00CB1706" w:rsidRDefault="008E1678" w:rsidP="00675DEB">
      <w:pPr>
        <w:suppressAutoHyphens w:val="0"/>
        <w:autoSpaceDE w:val="0"/>
        <w:jc w:val="both"/>
        <w:rPr>
          <w:rFonts w:ascii="Segoe UI" w:hAnsi="Segoe UI" w:cs="Segoe UI"/>
          <w:color w:val="7E7E7E"/>
          <w:sz w:val="20"/>
        </w:rPr>
      </w:pPr>
      <w:r w:rsidRPr="00CB1706">
        <w:rPr>
          <w:rFonts w:ascii="Segoe UI" w:hAnsi="Segoe UI" w:cs="Segoe UI"/>
          <w:color w:val="7E7E7E"/>
          <w:sz w:val="20"/>
        </w:rPr>
        <w:t>As demonstrações financeiras</w:t>
      </w:r>
      <w:r w:rsidR="00BC11F0" w:rsidRPr="00CB1706">
        <w:rPr>
          <w:rFonts w:ascii="Segoe UI" w:hAnsi="Segoe UI" w:cs="Segoe UI"/>
          <w:color w:val="7E7E7E"/>
          <w:sz w:val="20"/>
        </w:rPr>
        <w:t xml:space="preserve"> </w:t>
      </w:r>
      <w:r w:rsidR="00C43C5F">
        <w:rPr>
          <w:rFonts w:ascii="Segoe UI" w:hAnsi="Segoe UI" w:cs="Segoe UI"/>
          <w:color w:val="7E7E7E"/>
          <w:sz w:val="20"/>
        </w:rPr>
        <w:t xml:space="preserve">intermediárias </w:t>
      </w:r>
      <w:r w:rsidRPr="00CB1706">
        <w:rPr>
          <w:rFonts w:ascii="Segoe UI" w:hAnsi="Segoe UI" w:cs="Segoe UI"/>
          <w:color w:val="7E7E7E"/>
          <w:sz w:val="20"/>
        </w:rPr>
        <w:t>individuais e consolidadas foram elaboradas de acordo com as práticas contábeis adotadas no Brasil, aplicáveis às instituições autorizadas a funcionar pelo Banco Central do Brasil - Bacen e levam em consideração as diretrizes contábeis emanadas da Lei das Sociedades por Ações</w:t>
      </w:r>
      <w:r w:rsidR="00F02411" w:rsidRPr="00CB1706">
        <w:rPr>
          <w:rFonts w:ascii="Segoe UI" w:hAnsi="Segoe UI" w:cs="Segoe UI"/>
          <w:color w:val="7E7E7E"/>
          <w:sz w:val="20"/>
        </w:rPr>
        <w:t xml:space="preserve"> (n.º 6.404/</w:t>
      </w:r>
      <w:r w:rsidR="00202850" w:rsidRPr="00CB1706">
        <w:rPr>
          <w:rFonts w:ascii="Segoe UI" w:hAnsi="Segoe UI" w:cs="Segoe UI"/>
          <w:color w:val="7E7E7E"/>
          <w:sz w:val="20"/>
        </w:rPr>
        <w:t>19</w:t>
      </w:r>
      <w:r w:rsidR="00F02411" w:rsidRPr="00CB1706">
        <w:rPr>
          <w:rFonts w:ascii="Segoe UI" w:hAnsi="Segoe UI" w:cs="Segoe UI"/>
          <w:color w:val="7E7E7E"/>
          <w:sz w:val="20"/>
        </w:rPr>
        <w:t>76, incluindo as alterações introduzidas pelas Leis n.º 11.638/</w:t>
      </w:r>
      <w:r w:rsidR="00202850" w:rsidRPr="00CB1706">
        <w:rPr>
          <w:rFonts w:ascii="Segoe UI" w:hAnsi="Segoe UI" w:cs="Segoe UI"/>
          <w:color w:val="7E7E7E"/>
          <w:sz w:val="20"/>
        </w:rPr>
        <w:t>20</w:t>
      </w:r>
      <w:r w:rsidR="00F02411" w:rsidRPr="00CB1706">
        <w:rPr>
          <w:rFonts w:ascii="Segoe UI" w:hAnsi="Segoe UI" w:cs="Segoe UI"/>
          <w:color w:val="7E7E7E"/>
          <w:sz w:val="20"/>
        </w:rPr>
        <w:t>07 e n.º 11.941/</w:t>
      </w:r>
      <w:r w:rsidR="00202850" w:rsidRPr="00CB1706">
        <w:rPr>
          <w:rFonts w:ascii="Segoe UI" w:hAnsi="Segoe UI" w:cs="Segoe UI"/>
          <w:color w:val="7E7E7E"/>
          <w:sz w:val="20"/>
        </w:rPr>
        <w:t>20</w:t>
      </w:r>
      <w:r w:rsidR="00F02411" w:rsidRPr="00CB1706">
        <w:rPr>
          <w:rFonts w:ascii="Segoe UI" w:hAnsi="Segoe UI" w:cs="Segoe UI"/>
          <w:color w:val="7E7E7E"/>
          <w:sz w:val="20"/>
        </w:rPr>
        <w:t>09)</w:t>
      </w:r>
      <w:r w:rsidRPr="00CB1706">
        <w:rPr>
          <w:rFonts w:ascii="Segoe UI" w:hAnsi="Segoe UI" w:cs="Segoe UI"/>
          <w:color w:val="7E7E7E"/>
          <w:sz w:val="20"/>
        </w:rPr>
        <w:t xml:space="preserve">, </w:t>
      </w:r>
      <w:r w:rsidR="00F02411" w:rsidRPr="00CB1706">
        <w:rPr>
          <w:rFonts w:ascii="Segoe UI" w:hAnsi="Segoe UI" w:cs="Segoe UI"/>
          <w:color w:val="7E7E7E"/>
          <w:sz w:val="20"/>
        </w:rPr>
        <w:t>Lei do Sistema Financeiro Nacional (n.º 4.595/</w:t>
      </w:r>
      <w:r w:rsidR="00202850" w:rsidRPr="00CB1706">
        <w:rPr>
          <w:rFonts w:ascii="Segoe UI" w:hAnsi="Segoe UI" w:cs="Segoe UI"/>
          <w:color w:val="7E7E7E"/>
          <w:sz w:val="20"/>
        </w:rPr>
        <w:t>19</w:t>
      </w:r>
      <w:r w:rsidR="00F02411" w:rsidRPr="00CB1706">
        <w:rPr>
          <w:rFonts w:ascii="Segoe UI" w:hAnsi="Segoe UI" w:cs="Segoe UI"/>
          <w:color w:val="7E7E7E"/>
          <w:sz w:val="20"/>
        </w:rPr>
        <w:t xml:space="preserve">64) e </w:t>
      </w:r>
      <w:r w:rsidRPr="00CB1706">
        <w:rPr>
          <w:rFonts w:ascii="Segoe UI" w:hAnsi="Segoe UI" w:cs="Segoe UI"/>
          <w:color w:val="7E7E7E"/>
          <w:sz w:val="20"/>
        </w:rPr>
        <w:t>normas e instruções do Conselho Monetário Nacional - CMN, do Banco Central do Brasil - Bacen e da Comissão de Valores Mobiliários - CVM</w:t>
      </w:r>
      <w:r w:rsidR="007D6D25" w:rsidRPr="00CB1706">
        <w:rPr>
          <w:rFonts w:ascii="Segoe UI" w:hAnsi="Segoe UI" w:cs="Segoe UI"/>
          <w:color w:val="7E7E7E"/>
          <w:sz w:val="20"/>
        </w:rPr>
        <w:t>, quando aplicável</w:t>
      </w:r>
      <w:r w:rsidRPr="00CB1706">
        <w:rPr>
          <w:rFonts w:ascii="Segoe UI" w:hAnsi="Segoe UI" w:cs="Segoe UI"/>
          <w:color w:val="7E7E7E"/>
          <w:sz w:val="20"/>
        </w:rPr>
        <w:t>.</w:t>
      </w:r>
      <w:r w:rsidR="000D7544" w:rsidRPr="00CB1706">
        <w:rPr>
          <w:rFonts w:ascii="Segoe UI" w:hAnsi="Segoe UI" w:cs="Segoe UI"/>
          <w:color w:val="7E7E7E"/>
          <w:sz w:val="20"/>
        </w:rPr>
        <w:t xml:space="preserve"> Com intuito de reduzir gradualmente a assimetria da divulgação das demonstrações financeiras entre o padrão contábil previsto no </w:t>
      </w:r>
      <w:proofErr w:type="spellStart"/>
      <w:r w:rsidR="000D7544" w:rsidRPr="00CB1706">
        <w:rPr>
          <w:rFonts w:ascii="Segoe UI" w:hAnsi="Segoe UI" w:cs="Segoe UI"/>
          <w:color w:val="7E7E7E"/>
          <w:sz w:val="20"/>
        </w:rPr>
        <w:t>Cosif</w:t>
      </w:r>
      <w:proofErr w:type="spellEnd"/>
      <w:r w:rsidR="000D7544" w:rsidRPr="00CB1706">
        <w:rPr>
          <w:rFonts w:ascii="Segoe UI" w:hAnsi="Segoe UI" w:cs="Segoe UI"/>
          <w:color w:val="7E7E7E"/>
          <w:sz w:val="20"/>
        </w:rPr>
        <w:t xml:space="preserve"> em relação aos padrões internacionais (IFRS), o Banco Central através da </w:t>
      </w:r>
      <w:r w:rsidR="00581B36" w:rsidRPr="00CB1706">
        <w:rPr>
          <w:rFonts w:ascii="Segoe UI" w:hAnsi="Segoe UI" w:cs="Segoe UI"/>
          <w:color w:val="7E7E7E"/>
          <w:sz w:val="20"/>
        </w:rPr>
        <w:t xml:space="preserve">Resolução BCB </w:t>
      </w:r>
      <w:proofErr w:type="spellStart"/>
      <w:r w:rsidR="00581B36" w:rsidRPr="00CB1706">
        <w:rPr>
          <w:rFonts w:ascii="Segoe UI" w:hAnsi="Segoe UI" w:cs="Segoe UI"/>
          <w:color w:val="7E7E7E"/>
          <w:sz w:val="20"/>
        </w:rPr>
        <w:t>n</w:t>
      </w:r>
      <w:r w:rsidR="00C43C5F">
        <w:rPr>
          <w:rFonts w:ascii="Segoe UI" w:hAnsi="Segoe UI" w:cs="Segoe UI"/>
          <w:color w:val="7E7E7E"/>
          <w:sz w:val="20"/>
        </w:rPr>
        <w:t>.</w:t>
      </w:r>
      <w:r w:rsidR="00581B36" w:rsidRPr="00CB1706">
        <w:rPr>
          <w:rFonts w:ascii="Segoe UI" w:hAnsi="Segoe UI" w:cs="Segoe UI"/>
          <w:color w:val="7E7E7E"/>
          <w:sz w:val="20"/>
        </w:rPr>
        <w:t>°</w:t>
      </w:r>
      <w:proofErr w:type="spellEnd"/>
      <w:r w:rsidR="00581B36" w:rsidRPr="00CB1706">
        <w:rPr>
          <w:rFonts w:ascii="Segoe UI" w:hAnsi="Segoe UI" w:cs="Segoe UI"/>
          <w:color w:val="7E7E7E"/>
          <w:sz w:val="20"/>
        </w:rPr>
        <w:t xml:space="preserve"> 2/2020 estabeleceu as diretrizes que passaram ser aplicadas a partir de 01.01.2021, de maneira prospectiva.</w:t>
      </w:r>
      <w:r w:rsidR="00B51EC9" w:rsidRPr="00CB1706">
        <w:rPr>
          <w:rFonts w:ascii="Segoe UI" w:hAnsi="Segoe UI" w:cs="Segoe UI"/>
          <w:color w:val="7E7E7E"/>
          <w:sz w:val="20"/>
        </w:rPr>
        <w:t xml:space="preserve"> </w:t>
      </w:r>
      <w:r w:rsidR="00581B36" w:rsidRPr="00CB1706">
        <w:rPr>
          <w:rFonts w:ascii="Segoe UI" w:hAnsi="Segoe UI" w:cs="Segoe UI"/>
          <w:color w:val="7E7E7E"/>
          <w:sz w:val="20"/>
        </w:rPr>
        <w:t xml:space="preserve">Com as alterações advindas da Resolução BCB </w:t>
      </w:r>
      <w:proofErr w:type="gramStart"/>
      <w:r w:rsidR="00581B36" w:rsidRPr="00CB1706">
        <w:rPr>
          <w:rFonts w:ascii="Segoe UI" w:hAnsi="Segoe UI" w:cs="Segoe UI"/>
          <w:color w:val="7E7E7E"/>
          <w:sz w:val="20"/>
        </w:rPr>
        <w:t>n</w:t>
      </w:r>
      <w:r w:rsidR="00A60091" w:rsidRPr="00CB1706">
        <w:rPr>
          <w:rFonts w:ascii="Segoe UI" w:hAnsi="Segoe UI" w:cs="Segoe UI"/>
          <w:color w:val="7E7E7E"/>
          <w:sz w:val="20"/>
        </w:rPr>
        <w:t>.</w:t>
      </w:r>
      <w:r w:rsidR="00581B36" w:rsidRPr="00CB1706">
        <w:rPr>
          <w:rFonts w:ascii="Segoe UI" w:hAnsi="Segoe UI" w:cs="Segoe UI"/>
          <w:color w:val="7E7E7E"/>
          <w:sz w:val="20"/>
        </w:rPr>
        <w:t>º</w:t>
      </w:r>
      <w:proofErr w:type="gramEnd"/>
      <w:r w:rsidR="00581B36" w:rsidRPr="00CB1706">
        <w:rPr>
          <w:rFonts w:ascii="Segoe UI" w:hAnsi="Segoe UI" w:cs="Segoe UI"/>
          <w:color w:val="7E7E7E"/>
          <w:sz w:val="20"/>
        </w:rPr>
        <w:t xml:space="preserve"> 2/20</w:t>
      </w:r>
      <w:r w:rsidR="00B51EC9" w:rsidRPr="00CB1706">
        <w:rPr>
          <w:rFonts w:ascii="Segoe UI" w:hAnsi="Segoe UI" w:cs="Segoe UI"/>
          <w:color w:val="7E7E7E"/>
          <w:sz w:val="20"/>
        </w:rPr>
        <w:t>20</w:t>
      </w:r>
      <w:r w:rsidR="00581B36" w:rsidRPr="00CB1706">
        <w:rPr>
          <w:rFonts w:ascii="Segoe UI" w:hAnsi="Segoe UI" w:cs="Segoe UI"/>
          <w:color w:val="7E7E7E"/>
          <w:sz w:val="20"/>
        </w:rPr>
        <w:t xml:space="preserve"> estão apresentadas as informações dos resultados recorrentes e não recorrentes</w:t>
      </w:r>
      <w:r w:rsidR="0009405C" w:rsidRPr="00CB1706">
        <w:rPr>
          <w:rFonts w:ascii="Segoe UI" w:hAnsi="Segoe UI" w:cs="Segoe UI"/>
          <w:color w:val="7E7E7E"/>
          <w:sz w:val="20"/>
        </w:rPr>
        <w:t>.</w:t>
      </w:r>
      <w:r w:rsidR="00581B36" w:rsidRPr="00CB1706">
        <w:rPr>
          <w:rFonts w:ascii="Segoe UI" w:hAnsi="Segoe UI" w:cs="Segoe UI"/>
          <w:color w:val="7E7E7E"/>
          <w:sz w:val="20"/>
        </w:rPr>
        <w:t xml:space="preserve"> </w:t>
      </w:r>
    </w:p>
    <w:p w14:paraId="5BF4D355" w14:textId="77777777" w:rsidR="00581B36" w:rsidRPr="00CB1706" w:rsidRDefault="00581B36" w:rsidP="00675DEB">
      <w:pPr>
        <w:suppressAutoHyphens w:val="0"/>
        <w:autoSpaceDE w:val="0"/>
        <w:jc w:val="both"/>
        <w:rPr>
          <w:rFonts w:ascii="Segoe UI" w:hAnsi="Segoe UI" w:cs="Segoe UI"/>
          <w:color w:val="7E7E7E"/>
          <w:sz w:val="20"/>
        </w:rPr>
      </w:pPr>
    </w:p>
    <w:p w14:paraId="3DCEE189" w14:textId="564E642A" w:rsidR="00BE3A80" w:rsidRPr="00CB1706" w:rsidRDefault="00BE3A80" w:rsidP="00675DEB">
      <w:pPr>
        <w:suppressAutoHyphens w:val="0"/>
        <w:autoSpaceDE w:val="0"/>
        <w:jc w:val="both"/>
        <w:rPr>
          <w:rFonts w:ascii="Segoe UI" w:hAnsi="Segoe UI" w:cs="Segoe UI"/>
          <w:color w:val="7E7E7E"/>
          <w:sz w:val="20"/>
        </w:rPr>
      </w:pPr>
      <w:r w:rsidRPr="00CB1706">
        <w:rPr>
          <w:rFonts w:ascii="Segoe UI" w:hAnsi="Segoe UI" w:cs="Segoe UI"/>
          <w:color w:val="7E7E7E"/>
          <w:sz w:val="20"/>
        </w:rPr>
        <w:t xml:space="preserve">A Administração declara que as divulgações realizadas nas </w:t>
      </w:r>
      <w:r w:rsidR="00C43C5F" w:rsidRPr="00CB1706">
        <w:rPr>
          <w:rFonts w:ascii="Segoe UI" w:hAnsi="Segoe UI" w:cs="Segoe UI"/>
          <w:color w:val="7E7E7E"/>
          <w:sz w:val="20"/>
        </w:rPr>
        <w:t xml:space="preserve">demonstrações financeiras </w:t>
      </w:r>
      <w:r w:rsidR="00C43C5F">
        <w:rPr>
          <w:rFonts w:ascii="Segoe UI" w:hAnsi="Segoe UI" w:cs="Segoe UI"/>
          <w:color w:val="7E7E7E"/>
          <w:sz w:val="20"/>
        </w:rPr>
        <w:t xml:space="preserve">intermediárias </w:t>
      </w:r>
      <w:r w:rsidR="00C43C5F" w:rsidRPr="00CB1706">
        <w:rPr>
          <w:rFonts w:ascii="Segoe UI" w:hAnsi="Segoe UI" w:cs="Segoe UI"/>
          <w:color w:val="7E7E7E"/>
          <w:sz w:val="20"/>
        </w:rPr>
        <w:t xml:space="preserve">individuais e consolidadas </w:t>
      </w:r>
      <w:r w:rsidRPr="00CB1706">
        <w:rPr>
          <w:rFonts w:ascii="Segoe UI" w:hAnsi="Segoe UI" w:cs="Segoe UI"/>
          <w:color w:val="7E7E7E"/>
          <w:sz w:val="20"/>
        </w:rPr>
        <w:t>do BRB evidenciam todas as informações relevantes, utilizadas na sua gestão e que as práticas contábeis foram aplicadas de maneira consistente entre os períodos.</w:t>
      </w:r>
    </w:p>
    <w:p w14:paraId="44AF2BB9" w14:textId="77777777" w:rsidR="008E1678" w:rsidRPr="00CB1706" w:rsidRDefault="008E1678" w:rsidP="00675DEB">
      <w:pPr>
        <w:suppressAutoHyphens w:val="0"/>
        <w:autoSpaceDE w:val="0"/>
        <w:jc w:val="both"/>
        <w:rPr>
          <w:rFonts w:ascii="Segoe UI" w:hAnsi="Segoe UI" w:cs="Segoe UI"/>
          <w:color w:val="7E7E7E"/>
          <w:sz w:val="20"/>
        </w:rPr>
      </w:pPr>
      <w:r w:rsidRPr="00CB1706">
        <w:rPr>
          <w:rFonts w:ascii="Segoe UI" w:hAnsi="Segoe UI" w:cs="Segoe UI"/>
          <w:color w:val="7E7E7E"/>
          <w:sz w:val="20"/>
          <w:highlight w:val="yellow"/>
        </w:rPr>
        <w:t xml:space="preserve"> </w:t>
      </w:r>
    </w:p>
    <w:p w14:paraId="383818C6" w14:textId="3D8AAF75" w:rsidR="009A3DB4" w:rsidRPr="00CB1706" w:rsidRDefault="009A3DB4" w:rsidP="00675DEB">
      <w:pPr>
        <w:suppressAutoHyphens w:val="0"/>
        <w:autoSpaceDE w:val="0"/>
        <w:jc w:val="both"/>
        <w:rPr>
          <w:rFonts w:ascii="Segoe UI" w:hAnsi="Segoe UI" w:cs="Segoe UI"/>
          <w:color w:val="7E7E7E"/>
          <w:sz w:val="20"/>
        </w:rPr>
      </w:pPr>
      <w:r w:rsidRPr="00CB1706">
        <w:rPr>
          <w:rFonts w:ascii="Segoe UI" w:hAnsi="Segoe UI" w:cs="Segoe UI"/>
          <w:color w:val="7E7E7E"/>
          <w:sz w:val="20"/>
        </w:rPr>
        <w:t xml:space="preserve">A elaboração de demonstrações financeiras de acordo com as práticas contábeis adotadas no Brasil, aplicáveis às instituições </w:t>
      </w:r>
      <w:r w:rsidR="008229EE" w:rsidRPr="008229EE">
        <w:rPr>
          <w:rFonts w:ascii="Segoe UI" w:hAnsi="Segoe UI" w:cs="Segoe UI"/>
          <w:color w:val="7E7E7E"/>
          <w:sz w:val="20"/>
        </w:rPr>
        <w:t>autorizadas a funcionar pelo</w:t>
      </w:r>
      <w:r w:rsidR="005459F8">
        <w:rPr>
          <w:rFonts w:ascii="Segoe UI" w:hAnsi="Segoe UI" w:cs="Segoe UI"/>
          <w:color w:val="7E7E7E"/>
          <w:sz w:val="20"/>
        </w:rPr>
        <w:t xml:space="preserve"> </w:t>
      </w:r>
      <w:r w:rsidR="008229EE" w:rsidRPr="008229EE">
        <w:rPr>
          <w:rFonts w:ascii="Segoe UI" w:hAnsi="Segoe UI" w:cs="Segoe UI"/>
          <w:color w:val="7E7E7E"/>
          <w:sz w:val="20"/>
        </w:rPr>
        <w:t>Bacen</w:t>
      </w:r>
      <w:r w:rsidRPr="00CB1706">
        <w:rPr>
          <w:rFonts w:ascii="Segoe UI" w:hAnsi="Segoe UI" w:cs="Segoe UI"/>
          <w:color w:val="7E7E7E"/>
          <w:sz w:val="20"/>
        </w:rPr>
        <w:t>, requer que a Administração use de julgamento na determinação e registro de estimativas contábeis, quando for o caso. Ativos e passivos significativos sujeitos a essas estimativas e premissas incluem a provisão para perda associada ao risco de crédito, realização de créditos tributários, provisão para demandas trabalhistas, fiscais e cíveis, valorização de instrumentos financeiros, passivos relacionados a benefícios pós-emprego e outras provisões. Os valores definitivos das transações envolvendo essas estimativas somente são conhecidos por ocasião da sua liquidação.</w:t>
      </w:r>
    </w:p>
    <w:p w14:paraId="5B1B3A05" w14:textId="77777777" w:rsidR="009A3DB4" w:rsidRPr="00CB1706" w:rsidRDefault="009A3DB4" w:rsidP="00675DEB">
      <w:pPr>
        <w:suppressAutoHyphens w:val="0"/>
        <w:autoSpaceDE w:val="0"/>
        <w:jc w:val="both"/>
        <w:rPr>
          <w:rFonts w:ascii="Segoe UI" w:hAnsi="Segoe UI" w:cs="Segoe UI"/>
          <w:color w:val="7E7E7E"/>
          <w:sz w:val="20"/>
        </w:rPr>
      </w:pPr>
    </w:p>
    <w:p w14:paraId="3E8DC6B4" w14:textId="7002E11C" w:rsidR="009A3DB4" w:rsidRPr="00CB1706" w:rsidRDefault="009A3DB4" w:rsidP="00675DEB">
      <w:pPr>
        <w:pStyle w:val="WW-Corpodetexto31"/>
        <w:suppressAutoHyphens w:val="0"/>
        <w:autoSpaceDE w:val="0"/>
        <w:rPr>
          <w:rFonts w:ascii="Segoe UI" w:hAnsi="Segoe UI" w:cs="Segoe UI"/>
          <w:color w:val="7E7E7E"/>
          <w:sz w:val="20"/>
        </w:rPr>
      </w:pPr>
      <w:r w:rsidRPr="00CB1706">
        <w:rPr>
          <w:rFonts w:ascii="Segoe UI" w:hAnsi="Segoe UI" w:cs="Segoe UI"/>
          <w:color w:val="7E7E7E"/>
          <w:sz w:val="20"/>
        </w:rPr>
        <w:t>Na elaboração das demonstrações financeiras</w:t>
      </w:r>
      <w:r w:rsidR="00BC11F0" w:rsidRPr="00CB1706">
        <w:rPr>
          <w:rFonts w:ascii="Segoe UI" w:hAnsi="Segoe UI" w:cs="Segoe UI"/>
          <w:color w:val="7E7E7E"/>
          <w:sz w:val="20"/>
        </w:rPr>
        <w:t xml:space="preserve"> </w:t>
      </w:r>
      <w:r w:rsidR="00D95E18">
        <w:rPr>
          <w:rFonts w:ascii="Segoe UI" w:hAnsi="Segoe UI" w:cs="Segoe UI"/>
          <w:color w:val="7E7E7E"/>
          <w:sz w:val="20"/>
        </w:rPr>
        <w:t xml:space="preserve">intermediárias </w:t>
      </w:r>
      <w:r w:rsidRPr="00CB1706">
        <w:rPr>
          <w:rFonts w:ascii="Segoe UI" w:hAnsi="Segoe UI" w:cs="Segoe UI"/>
          <w:color w:val="7E7E7E"/>
          <w:sz w:val="20"/>
        </w:rPr>
        <w:t xml:space="preserve">consolidadas, foram eliminados os valores oriundos de transações entre as empresas consolidadas, ou seja, os saldos de contas patrimoniais, as receitas, despesas, bem como os lucros não realizados, líquido dos efeitos tributários. As participações dos não controladores no patrimônio líquido e no resultado das controladas foram destacadas nas demonstrações financeiras. </w:t>
      </w:r>
    </w:p>
    <w:p w14:paraId="59F93D4E" w14:textId="77777777" w:rsidR="0091164D" w:rsidRPr="00CB1706" w:rsidRDefault="0091164D" w:rsidP="00675DEB">
      <w:pPr>
        <w:pStyle w:val="WW-Corpodetexto31"/>
        <w:suppressAutoHyphens w:val="0"/>
        <w:autoSpaceDE w:val="0"/>
        <w:rPr>
          <w:rFonts w:ascii="Segoe UI" w:hAnsi="Segoe UI" w:cs="Segoe UI"/>
          <w:color w:val="7E7E7E"/>
          <w:sz w:val="20"/>
        </w:rPr>
      </w:pPr>
    </w:p>
    <w:p w14:paraId="75E5980D" w14:textId="3BBA9C17" w:rsidR="008E1678" w:rsidRDefault="001C44B1" w:rsidP="00675DEB">
      <w:pPr>
        <w:pStyle w:val="Corpodetexto21"/>
        <w:tabs>
          <w:tab w:val="left" w:pos="0"/>
          <w:tab w:val="left" w:pos="142"/>
        </w:tabs>
        <w:ind w:right="0"/>
        <w:rPr>
          <w:rFonts w:ascii="Segoe UI" w:hAnsi="Segoe UI" w:cs="Segoe UI"/>
          <w:color w:val="7E7E7E"/>
          <w:sz w:val="20"/>
          <w:szCs w:val="20"/>
        </w:rPr>
      </w:pPr>
      <w:r w:rsidRPr="00CB1706">
        <w:rPr>
          <w:rFonts w:ascii="Segoe UI" w:hAnsi="Segoe UI" w:cs="Segoe UI"/>
          <w:color w:val="7E7E7E"/>
          <w:sz w:val="20"/>
          <w:szCs w:val="20"/>
        </w:rPr>
        <w:t xml:space="preserve">Destacamos as principais sociedades e fundo de investimento, com participação direta </w:t>
      </w:r>
      <w:r w:rsidR="00943892">
        <w:rPr>
          <w:rFonts w:ascii="Segoe UI" w:hAnsi="Segoe UI" w:cs="Segoe UI"/>
          <w:color w:val="7E7E7E"/>
          <w:sz w:val="20"/>
          <w:szCs w:val="20"/>
        </w:rPr>
        <w:t>ou</w:t>
      </w:r>
      <w:r w:rsidRPr="00CB1706">
        <w:rPr>
          <w:rFonts w:ascii="Segoe UI" w:hAnsi="Segoe UI" w:cs="Segoe UI"/>
          <w:color w:val="7E7E7E"/>
          <w:sz w:val="20"/>
          <w:szCs w:val="20"/>
        </w:rPr>
        <w:t xml:space="preserve"> indireta, incluídas nas demonstrações </w:t>
      </w:r>
      <w:r w:rsidR="003D3BE7" w:rsidRPr="00CB1706">
        <w:rPr>
          <w:rFonts w:ascii="Segoe UI" w:hAnsi="Segoe UI" w:cs="Segoe UI"/>
          <w:color w:val="7E7E7E"/>
          <w:sz w:val="20"/>
          <w:szCs w:val="20"/>
        </w:rPr>
        <w:t>financeiras</w:t>
      </w:r>
      <w:r w:rsidRPr="00CB1706">
        <w:rPr>
          <w:rFonts w:ascii="Segoe UI" w:hAnsi="Segoe UI" w:cs="Segoe UI"/>
          <w:color w:val="7E7E7E"/>
          <w:sz w:val="20"/>
          <w:szCs w:val="20"/>
        </w:rPr>
        <w:t xml:space="preserve"> do Conglomerado:</w:t>
      </w:r>
    </w:p>
    <w:p w14:paraId="766D38D3" w14:textId="77777777" w:rsidR="00CB1706" w:rsidRDefault="00CB1706" w:rsidP="00675DEB">
      <w:pPr>
        <w:pStyle w:val="Corpodetexto21"/>
        <w:tabs>
          <w:tab w:val="left" w:pos="0"/>
          <w:tab w:val="left" w:pos="142"/>
        </w:tabs>
        <w:ind w:right="0"/>
        <w:rPr>
          <w:rFonts w:ascii="Segoe UI" w:hAnsi="Segoe UI" w:cs="Segoe UI"/>
          <w:color w:val="7E7E7E"/>
          <w:sz w:val="20"/>
          <w:szCs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66"/>
        <w:gridCol w:w="3260"/>
        <w:gridCol w:w="1268"/>
      </w:tblGrid>
      <w:tr w:rsidR="00CB1706" w:rsidRPr="003424BF" w14:paraId="344CEB79" w14:textId="77777777" w:rsidTr="003424BF">
        <w:trPr>
          <w:trHeight w:val="170"/>
          <w:tblHeader/>
        </w:trPr>
        <w:tc>
          <w:tcPr>
            <w:tcW w:w="2779" w:type="pct"/>
            <w:tcBorders>
              <w:top w:val="dotted" w:sz="4" w:space="0" w:color="auto"/>
              <w:left w:val="dotted" w:sz="4" w:space="0" w:color="auto"/>
              <w:bottom w:val="dotted" w:sz="4" w:space="0" w:color="auto"/>
              <w:right w:val="dotted" w:sz="4" w:space="0" w:color="auto"/>
            </w:tcBorders>
          </w:tcPr>
          <w:p w14:paraId="57A2B5BE" w14:textId="6BCB5EE7" w:rsidR="00CB1706" w:rsidRPr="003424BF" w:rsidRDefault="006F670A" w:rsidP="006F670A">
            <w:pPr>
              <w:pStyle w:val="TableParagraph"/>
              <w:spacing w:before="17"/>
              <w:ind w:left="183" w:right="193"/>
              <w:rPr>
                <w:sz w:val="14"/>
                <w:szCs w:val="14"/>
              </w:rPr>
            </w:pPr>
            <w:r w:rsidRPr="003424BF">
              <w:rPr>
                <w:rFonts w:eastAsia="Segoe UI Black"/>
                <w:b/>
                <w:color w:val="009FE2"/>
                <w:sz w:val="14"/>
                <w:szCs w:val="14"/>
              </w:rPr>
              <w:t>Entidades consolidadas</w:t>
            </w:r>
          </w:p>
        </w:tc>
        <w:tc>
          <w:tcPr>
            <w:tcW w:w="1599" w:type="pct"/>
            <w:tcBorders>
              <w:top w:val="dotted" w:sz="4" w:space="0" w:color="auto"/>
              <w:left w:val="dotted" w:sz="4" w:space="0" w:color="auto"/>
              <w:bottom w:val="dotted" w:sz="4" w:space="0" w:color="auto"/>
              <w:right w:val="dotted" w:sz="4" w:space="0" w:color="auto"/>
            </w:tcBorders>
          </w:tcPr>
          <w:p w14:paraId="1823173D" w14:textId="7C573222" w:rsidR="00CB1706" w:rsidRPr="003424BF" w:rsidRDefault="006F670A" w:rsidP="006F670A">
            <w:pPr>
              <w:pStyle w:val="TableParagraph"/>
              <w:spacing w:before="20"/>
              <w:ind w:left="217" w:right="150"/>
              <w:rPr>
                <w:color w:val="7E7E7E"/>
                <w:sz w:val="14"/>
                <w:szCs w:val="14"/>
              </w:rPr>
            </w:pPr>
            <w:r w:rsidRPr="003424BF">
              <w:rPr>
                <w:rFonts w:eastAsia="Segoe UI Black"/>
                <w:b/>
                <w:color w:val="009FE2"/>
                <w:sz w:val="14"/>
                <w:szCs w:val="14"/>
              </w:rPr>
              <w:t>Componentes</w:t>
            </w:r>
          </w:p>
        </w:tc>
        <w:tc>
          <w:tcPr>
            <w:tcW w:w="622" w:type="pct"/>
            <w:tcBorders>
              <w:top w:val="dotted" w:sz="4" w:space="0" w:color="auto"/>
              <w:left w:val="dotted" w:sz="4" w:space="0" w:color="auto"/>
              <w:bottom w:val="dotted" w:sz="4" w:space="0" w:color="auto"/>
              <w:right w:val="dotted" w:sz="4" w:space="0" w:color="auto"/>
            </w:tcBorders>
          </w:tcPr>
          <w:p w14:paraId="153F3124" w14:textId="2BFE34C4" w:rsidR="00CB1706" w:rsidRPr="003424BF" w:rsidRDefault="006F670A" w:rsidP="006F670A">
            <w:pPr>
              <w:pStyle w:val="TableParagraph"/>
              <w:spacing w:before="20"/>
              <w:ind w:left="217" w:right="150"/>
              <w:rPr>
                <w:color w:val="7E7E7E"/>
                <w:sz w:val="14"/>
                <w:szCs w:val="14"/>
              </w:rPr>
            </w:pPr>
            <w:r w:rsidRPr="003424BF">
              <w:rPr>
                <w:rFonts w:eastAsia="Segoe UI Black"/>
                <w:b/>
                <w:color w:val="009FE2"/>
                <w:sz w:val="14"/>
                <w:szCs w:val="14"/>
              </w:rPr>
              <w:t>Participação</w:t>
            </w:r>
          </w:p>
        </w:tc>
      </w:tr>
      <w:tr w:rsidR="006F670A" w:rsidRPr="003424BF" w14:paraId="17DA4FC8"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5F2600B" w14:textId="17906A32" w:rsidR="006F670A" w:rsidRPr="003424BF" w:rsidRDefault="006F670A" w:rsidP="006F670A">
            <w:pPr>
              <w:pStyle w:val="TableParagraph"/>
              <w:spacing w:before="17"/>
              <w:ind w:left="184" w:right="192"/>
              <w:jc w:val="left"/>
              <w:rPr>
                <w:color w:val="7E7E7E"/>
                <w:sz w:val="14"/>
                <w:szCs w:val="14"/>
              </w:rPr>
            </w:pPr>
            <w:r w:rsidRPr="003424BF">
              <w:rPr>
                <w:rFonts w:eastAsia="Calibri"/>
                <w:color w:val="7E7E7E"/>
                <w:sz w:val="14"/>
                <w:szCs w:val="14"/>
              </w:rPr>
              <w:t>BRB – Banco de Brasília S.A.</w:t>
            </w:r>
          </w:p>
        </w:tc>
        <w:tc>
          <w:tcPr>
            <w:tcW w:w="1599" w:type="pct"/>
            <w:tcBorders>
              <w:top w:val="dotted" w:sz="4" w:space="0" w:color="auto"/>
              <w:left w:val="dotted" w:sz="4" w:space="0" w:color="auto"/>
              <w:bottom w:val="dotted" w:sz="4" w:space="0" w:color="auto"/>
              <w:right w:val="dotted" w:sz="4" w:space="0" w:color="auto"/>
            </w:tcBorders>
            <w:vAlign w:val="center"/>
          </w:tcPr>
          <w:p w14:paraId="3E5B4CBB" w14:textId="1A46ACC0" w:rsidR="006F670A" w:rsidRPr="003424BF" w:rsidRDefault="006F670A" w:rsidP="006F670A">
            <w:pPr>
              <w:pStyle w:val="TableParagraph"/>
              <w:spacing w:before="21"/>
              <w:ind w:left="214" w:right="150"/>
              <w:jc w:val="left"/>
              <w:rPr>
                <w:color w:val="7E7E7E"/>
                <w:sz w:val="14"/>
                <w:szCs w:val="14"/>
              </w:rPr>
            </w:pPr>
            <w:r w:rsidRPr="003424BF">
              <w:rPr>
                <w:rFonts w:eastAsia="Calibri"/>
                <w:color w:val="7E7E7E"/>
                <w:sz w:val="14"/>
                <w:szCs w:val="14"/>
              </w:rPr>
              <w:t>Controlador</w:t>
            </w:r>
          </w:p>
        </w:tc>
        <w:tc>
          <w:tcPr>
            <w:tcW w:w="622" w:type="pct"/>
            <w:tcBorders>
              <w:top w:val="dotted" w:sz="4" w:space="0" w:color="auto"/>
              <w:left w:val="dotted" w:sz="4" w:space="0" w:color="auto"/>
              <w:bottom w:val="dotted" w:sz="4" w:space="0" w:color="auto"/>
              <w:right w:val="dotted" w:sz="4" w:space="0" w:color="auto"/>
            </w:tcBorders>
            <w:vAlign w:val="center"/>
          </w:tcPr>
          <w:p w14:paraId="4F9B6764" w14:textId="245DF826" w:rsidR="006F670A" w:rsidRPr="003424BF" w:rsidRDefault="006F670A" w:rsidP="006F670A">
            <w:pPr>
              <w:pStyle w:val="TableParagraph"/>
              <w:spacing w:before="21"/>
              <w:ind w:left="214" w:right="150"/>
              <w:jc w:val="right"/>
              <w:rPr>
                <w:color w:val="7E7E7E"/>
                <w:sz w:val="14"/>
                <w:szCs w:val="14"/>
              </w:rPr>
            </w:pPr>
            <w:r w:rsidRPr="003424BF">
              <w:rPr>
                <w:rFonts w:eastAsia="Calibri"/>
                <w:color w:val="7E7E7E"/>
                <w:sz w:val="14"/>
                <w:szCs w:val="14"/>
              </w:rPr>
              <w:t>-</w:t>
            </w:r>
          </w:p>
        </w:tc>
      </w:tr>
      <w:tr w:rsidR="006F670A" w:rsidRPr="003424BF" w14:paraId="391FDCC2"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D336713" w14:textId="44059EB3" w:rsidR="006F670A" w:rsidRPr="003424BF" w:rsidRDefault="006F670A" w:rsidP="006F670A">
            <w:pPr>
              <w:pStyle w:val="TableParagraph"/>
              <w:spacing w:before="17"/>
              <w:ind w:left="182" w:right="193"/>
              <w:jc w:val="left"/>
              <w:rPr>
                <w:color w:val="7E7E7E"/>
                <w:sz w:val="14"/>
                <w:szCs w:val="14"/>
              </w:rPr>
            </w:pPr>
            <w:r w:rsidRPr="003424BF">
              <w:rPr>
                <w:rFonts w:eastAsia="Calibri"/>
                <w:color w:val="7E7E7E"/>
                <w:sz w:val="14"/>
                <w:szCs w:val="14"/>
              </w:rPr>
              <w:t>BRB – Crédito, Financiamento e Investimento S.A.</w:t>
            </w:r>
          </w:p>
        </w:tc>
        <w:tc>
          <w:tcPr>
            <w:tcW w:w="1599" w:type="pct"/>
            <w:tcBorders>
              <w:top w:val="dotted" w:sz="4" w:space="0" w:color="auto"/>
              <w:left w:val="dotted" w:sz="4" w:space="0" w:color="auto"/>
              <w:bottom w:val="dotted" w:sz="4" w:space="0" w:color="auto"/>
              <w:right w:val="dotted" w:sz="4" w:space="0" w:color="auto"/>
            </w:tcBorders>
            <w:vAlign w:val="center"/>
          </w:tcPr>
          <w:p w14:paraId="28061F51" w14:textId="26A60B27" w:rsidR="006F670A" w:rsidRPr="003424BF" w:rsidRDefault="006F670A" w:rsidP="006F670A">
            <w:pPr>
              <w:pStyle w:val="TableParagraph"/>
              <w:spacing w:before="21"/>
              <w:ind w:left="214" w:right="150"/>
              <w:jc w:val="left"/>
              <w:rPr>
                <w:color w:val="7E7E7E"/>
                <w:sz w:val="14"/>
                <w:szCs w:val="14"/>
              </w:rPr>
            </w:pPr>
            <w:r w:rsidRPr="003424B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0DEC30FC" w14:textId="4B068DA4" w:rsidR="006F670A" w:rsidRPr="003424BF" w:rsidRDefault="006F670A" w:rsidP="006F670A">
            <w:pPr>
              <w:pStyle w:val="TableParagraph"/>
              <w:spacing w:before="21"/>
              <w:ind w:left="214" w:right="150"/>
              <w:jc w:val="right"/>
              <w:rPr>
                <w:color w:val="7E7E7E"/>
                <w:sz w:val="14"/>
                <w:szCs w:val="14"/>
              </w:rPr>
            </w:pPr>
            <w:r w:rsidRPr="003424BF">
              <w:rPr>
                <w:rFonts w:eastAsia="Calibri"/>
                <w:color w:val="7E7E7E"/>
                <w:sz w:val="14"/>
                <w:szCs w:val="14"/>
              </w:rPr>
              <w:t>100%</w:t>
            </w:r>
          </w:p>
        </w:tc>
      </w:tr>
      <w:tr w:rsidR="006F670A" w:rsidRPr="003424BF" w14:paraId="0100130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664D492" w14:textId="5574A870" w:rsidR="006F670A" w:rsidRPr="003424BF" w:rsidRDefault="006F670A" w:rsidP="006F670A">
            <w:pPr>
              <w:pStyle w:val="TableParagraph"/>
              <w:spacing w:before="17"/>
              <w:ind w:left="184" w:right="192"/>
              <w:jc w:val="left"/>
              <w:rPr>
                <w:color w:val="7E7E7E"/>
                <w:sz w:val="14"/>
                <w:szCs w:val="14"/>
              </w:rPr>
            </w:pPr>
            <w:r w:rsidRPr="003424BF">
              <w:rPr>
                <w:rFonts w:eastAsia="Calibri"/>
                <w:color w:val="7E7E7E"/>
                <w:sz w:val="14"/>
                <w:szCs w:val="14"/>
              </w:rPr>
              <w:t>BRB – Distribuidora de Títulos e Valores Mobiliários S.A.</w:t>
            </w:r>
          </w:p>
        </w:tc>
        <w:tc>
          <w:tcPr>
            <w:tcW w:w="1599" w:type="pct"/>
            <w:tcBorders>
              <w:top w:val="dotted" w:sz="4" w:space="0" w:color="auto"/>
              <w:left w:val="dotted" w:sz="4" w:space="0" w:color="auto"/>
              <w:bottom w:val="dotted" w:sz="4" w:space="0" w:color="auto"/>
              <w:right w:val="dotted" w:sz="4" w:space="0" w:color="auto"/>
            </w:tcBorders>
            <w:vAlign w:val="center"/>
          </w:tcPr>
          <w:p w14:paraId="353BB391" w14:textId="776EC50C" w:rsidR="006F670A" w:rsidRPr="003424BF" w:rsidRDefault="006F670A" w:rsidP="006F670A">
            <w:pPr>
              <w:pStyle w:val="TableParagraph"/>
              <w:spacing w:before="21"/>
              <w:ind w:left="217" w:right="150"/>
              <w:jc w:val="left"/>
              <w:rPr>
                <w:color w:val="7E7E7E"/>
                <w:sz w:val="14"/>
                <w:szCs w:val="14"/>
              </w:rPr>
            </w:pPr>
            <w:r w:rsidRPr="003424B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4E6482F0" w14:textId="6F8A60EE" w:rsidR="006F670A" w:rsidRPr="003424BF" w:rsidRDefault="006F670A" w:rsidP="006F670A">
            <w:pPr>
              <w:pStyle w:val="TableParagraph"/>
              <w:spacing w:before="21"/>
              <w:ind w:left="217" w:right="150"/>
              <w:jc w:val="right"/>
              <w:rPr>
                <w:color w:val="7E7E7E"/>
                <w:sz w:val="14"/>
                <w:szCs w:val="14"/>
              </w:rPr>
            </w:pPr>
            <w:r w:rsidRPr="003424BF">
              <w:rPr>
                <w:rFonts w:eastAsia="Calibri"/>
                <w:color w:val="7E7E7E"/>
                <w:sz w:val="14"/>
                <w:szCs w:val="14"/>
              </w:rPr>
              <w:t>99%</w:t>
            </w:r>
          </w:p>
        </w:tc>
      </w:tr>
      <w:tr w:rsidR="006F670A" w:rsidRPr="003424BF" w14:paraId="4921D0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7AE76F60" w14:textId="2AB5892B" w:rsidR="006F670A" w:rsidRPr="003424BF" w:rsidRDefault="006F670A" w:rsidP="006F670A">
            <w:pPr>
              <w:pStyle w:val="TableParagraph"/>
              <w:spacing w:before="18"/>
              <w:ind w:left="181" w:right="193"/>
              <w:jc w:val="left"/>
              <w:rPr>
                <w:color w:val="7E7E7E"/>
                <w:sz w:val="14"/>
                <w:szCs w:val="14"/>
              </w:rPr>
            </w:pPr>
            <w:r w:rsidRPr="003424BF">
              <w:rPr>
                <w:rFonts w:eastAsia="Calibri"/>
                <w:color w:val="7E7E7E"/>
                <w:sz w:val="14"/>
                <w:szCs w:val="14"/>
              </w:rPr>
              <w:t>Cartão BRB S.A.</w:t>
            </w:r>
          </w:p>
        </w:tc>
        <w:tc>
          <w:tcPr>
            <w:tcW w:w="1599" w:type="pct"/>
            <w:tcBorders>
              <w:top w:val="dotted" w:sz="4" w:space="0" w:color="auto"/>
              <w:left w:val="dotted" w:sz="4" w:space="0" w:color="auto"/>
              <w:bottom w:val="dotted" w:sz="4" w:space="0" w:color="auto"/>
              <w:right w:val="dotted" w:sz="4" w:space="0" w:color="auto"/>
            </w:tcBorders>
            <w:vAlign w:val="center"/>
          </w:tcPr>
          <w:p w14:paraId="1BA8A2AD" w14:textId="115BF018" w:rsidR="006F670A" w:rsidRPr="003424BF" w:rsidRDefault="006F670A" w:rsidP="006F670A">
            <w:pPr>
              <w:pStyle w:val="TableParagraph"/>
              <w:spacing w:before="21"/>
              <w:ind w:left="214" w:right="150"/>
              <w:jc w:val="left"/>
              <w:rPr>
                <w:color w:val="7E7E7E"/>
                <w:sz w:val="14"/>
                <w:szCs w:val="14"/>
              </w:rPr>
            </w:pPr>
            <w:r w:rsidRPr="003424BF">
              <w:rPr>
                <w:rFonts w:eastAsia="Calibri"/>
                <w:color w:val="7E7E7E"/>
                <w:sz w:val="14"/>
                <w:szCs w:val="14"/>
              </w:rPr>
              <w:t>Controlada direta</w:t>
            </w:r>
          </w:p>
        </w:tc>
        <w:tc>
          <w:tcPr>
            <w:tcW w:w="622" w:type="pct"/>
            <w:tcBorders>
              <w:top w:val="dotted" w:sz="4" w:space="0" w:color="auto"/>
              <w:left w:val="dotted" w:sz="4" w:space="0" w:color="auto"/>
              <w:bottom w:val="dotted" w:sz="4" w:space="0" w:color="auto"/>
              <w:right w:val="dotted" w:sz="4" w:space="0" w:color="auto"/>
            </w:tcBorders>
            <w:vAlign w:val="center"/>
          </w:tcPr>
          <w:p w14:paraId="2F757BF9" w14:textId="0F168869" w:rsidR="006F670A" w:rsidRPr="003424BF" w:rsidRDefault="006F670A" w:rsidP="006F670A">
            <w:pPr>
              <w:pStyle w:val="TableParagraph"/>
              <w:spacing w:before="21"/>
              <w:ind w:left="214" w:right="150"/>
              <w:jc w:val="right"/>
              <w:rPr>
                <w:color w:val="7E7E7E"/>
                <w:sz w:val="14"/>
                <w:szCs w:val="14"/>
              </w:rPr>
            </w:pPr>
            <w:r w:rsidRPr="003424BF">
              <w:rPr>
                <w:rFonts w:eastAsia="Calibri"/>
                <w:color w:val="7E7E7E"/>
                <w:sz w:val="14"/>
                <w:szCs w:val="14"/>
              </w:rPr>
              <w:t>69,74%</w:t>
            </w:r>
          </w:p>
        </w:tc>
      </w:tr>
      <w:tr w:rsidR="006F670A" w:rsidRPr="003424BF" w14:paraId="0326E7CA"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315AF8A3" w14:textId="6E7BE6C1" w:rsidR="006F670A" w:rsidRPr="003424BF" w:rsidRDefault="006F670A" w:rsidP="006F670A">
            <w:pPr>
              <w:pStyle w:val="TableParagraph"/>
              <w:spacing w:before="18"/>
              <w:ind w:left="182" w:right="193"/>
              <w:jc w:val="left"/>
              <w:rPr>
                <w:color w:val="7E7E7E"/>
                <w:sz w:val="14"/>
                <w:szCs w:val="14"/>
              </w:rPr>
            </w:pPr>
            <w:r w:rsidRPr="003424BF">
              <w:rPr>
                <w:rFonts w:eastAsia="Calibri"/>
                <w:color w:val="7E7E7E"/>
                <w:sz w:val="14"/>
                <w:szCs w:val="14"/>
              </w:rPr>
              <w:t>BRB – Administradora e Corretora de Seguros S.A.</w:t>
            </w:r>
          </w:p>
        </w:tc>
        <w:tc>
          <w:tcPr>
            <w:tcW w:w="1599" w:type="pct"/>
            <w:tcBorders>
              <w:top w:val="dotted" w:sz="4" w:space="0" w:color="auto"/>
              <w:left w:val="dotted" w:sz="4" w:space="0" w:color="auto"/>
              <w:bottom w:val="dotted" w:sz="4" w:space="0" w:color="auto"/>
              <w:right w:val="dotted" w:sz="4" w:space="0" w:color="auto"/>
            </w:tcBorders>
            <w:vAlign w:val="center"/>
          </w:tcPr>
          <w:p w14:paraId="0A015BB0" w14:textId="22506650" w:rsidR="006F670A" w:rsidRPr="003424BF" w:rsidRDefault="006F670A" w:rsidP="006F670A">
            <w:pPr>
              <w:pStyle w:val="TableParagraph"/>
              <w:spacing w:before="21"/>
              <w:ind w:left="214" w:right="150"/>
              <w:jc w:val="left"/>
              <w:rPr>
                <w:color w:val="7E7E7E"/>
                <w:sz w:val="14"/>
                <w:szCs w:val="14"/>
              </w:rPr>
            </w:pPr>
            <w:r w:rsidRPr="003424B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71271393" w14:textId="0171C9A2" w:rsidR="006F670A" w:rsidRPr="003424BF" w:rsidRDefault="006F670A" w:rsidP="006F670A">
            <w:pPr>
              <w:pStyle w:val="TableParagraph"/>
              <w:spacing w:before="21"/>
              <w:ind w:left="214" w:right="150"/>
              <w:jc w:val="right"/>
              <w:rPr>
                <w:color w:val="7E7E7E"/>
                <w:sz w:val="14"/>
                <w:szCs w:val="14"/>
              </w:rPr>
            </w:pPr>
            <w:r w:rsidRPr="003424BF">
              <w:rPr>
                <w:rFonts w:eastAsia="Calibri"/>
                <w:color w:val="7E7E7E"/>
                <w:sz w:val="14"/>
                <w:szCs w:val="14"/>
              </w:rPr>
              <w:t>69,74%</w:t>
            </w:r>
          </w:p>
        </w:tc>
      </w:tr>
      <w:tr w:rsidR="006F670A" w:rsidRPr="003424BF" w14:paraId="2E4305F3"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0696EDC1" w14:textId="0550F2AB" w:rsidR="006F670A" w:rsidRPr="003424BF" w:rsidRDefault="006F670A" w:rsidP="006F670A">
            <w:pPr>
              <w:pStyle w:val="TableParagraph"/>
              <w:spacing w:before="17" w:line="213" w:lineRule="exact"/>
              <w:ind w:left="184" w:right="193"/>
              <w:jc w:val="left"/>
              <w:rPr>
                <w:color w:val="7E7E7E"/>
                <w:sz w:val="14"/>
                <w:szCs w:val="14"/>
              </w:rPr>
            </w:pPr>
            <w:r w:rsidRPr="003424BF">
              <w:rPr>
                <w:rFonts w:eastAsia="Calibri"/>
                <w:color w:val="7E7E7E"/>
                <w:sz w:val="14"/>
                <w:szCs w:val="14"/>
              </w:rPr>
              <w:t>BRB – Serviços S.A.</w:t>
            </w:r>
          </w:p>
        </w:tc>
        <w:tc>
          <w:tcPr>
            <w:tcW w:w="1599" w:type="pct"/>
            <w:tcBorders>
              <w:top w:val="dotted" w:sz="4" w:space="0" w:color="auto"/>
              <w:left w:val="dotted" w:sz="4" w:space="0" w:color="auto"/>
              <w:bottom w:val="dotted" w:sz="4" w:space="0" w:color="auto"/>
              <w:right w:val="dotted" w:sz="4" w:space="0" w:color="auto"/>
            </w:tcBorders>
            <w:vAlign w:val="center"/>
          </w:tcPr>
          <w:p w14:paraId="672BAF86" w14:textId="0D7A410C" w:rsidR="006F670A" w:rsidRPr="003424BF" w:rsidRDefault="006F670A" w:rsidP="006F670A">
            <w:pPr>
              <w:pStyle w:val="TableParagraph"/>
              <w:spacing w:before="21" w:line="210" w:lineRule="exact"/>
              <w:ind w:left="217" w:right="150"/>
              <w:jc w:val="left"/>
              <w:rPr>
                <w:color w:val="7E7E7E"/>
                <w:sz w:val="14"/>
                <w:szCs w:val="14"/>
              </w:rPr>
            </w:pPr>
            <w:r w:rsidRPr="003424B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11F9912C" w14:textId="261E2DCE" w:rsidR="006F670A" w:rsidRPr="003424BF" w:rsidRDefault="006F670A" w:rsidP="006F670A">
            <w:pPr>
              <w:pStyle w:val="TableParagraph"/>
              <w:spacing w:before="21" w:line="210" w:lineRule="exact"/>
              <w:ind w:left="217" w:right="150"/>
              <w:jc w:val="right"/>
              <w:rPr>
                <w:color w:val="7E7E7E"/>
                <w:sz w:val="14"/>
                <w:szCs w:val="14"/>
              </w:rPr>
            </w:pPr>
            <w:r w:rsidRPr="003424BF">
              <w:rPr>
                <w:rFonts w:eastAsia="Calibri"/>
                <w:color w:val="7E7E7E"/>
                <w:sz w:val="14"/>
                <w:szCs w:val="14"/>
              </w:rPr>
              <w:t>69,74%</w:t>
            </w:r>
          </w:p>
        </w:tc>
      </w:tr>
      <w:tr w:rsidR="006F670A" w:rsidRPr="003424BF" w14:paraId="674DF9BC"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1B17BF0D" w14:textId="6ECFF422" w:rsidR="006F670A" w:rsidRPr="003424BF" w:rsidRDefault="006F670A" w:rsidP="006F670A">
            <w:pPr>
              <w:pStyle w:val="TableParagraph"/>
              <w:spacing w:before="17" w:line="213" w:lineRule="exact"/>
              <w:ind w:left="184" w:right="193"/>
              <w:jc w:val="left"/>
              <w:rPr>
                <w:color w:val="7E7E7E"/>
                <w:sz w:val="14"/>
                <w:szCs w:val="14"/>
                <w:lang w:eastAsia="pt-BR"/>
              </w:rPr>
            </w:pPr>
            <w:r w:rsidRPr="003424BF">
              <w:rPr>
                <w:rFonts w:eastAsia="Calibri"/>
                <w:color w:val="7E7E7E"/>
                <w:sz w:val="14"/>
                <w:szCs w:val="14"/>
              </w:rPr>
              <w:t>BSB – Participações S.A.</w:t>
            </w:r>
          </w:p>
        </w:tc>
        <w:tc>
          <w:tcPr>
            <w:tcW w:w="1599" w:type="pct"/>
            <w:tcBorders>
              <w:top w:val="dotted" w:sz="4" w:space="0" w:color="auto"/>
              <w:left w:val="dotted" w:sz="4" w:space="0" w:color="auto"/>
              <w:bottom w:val="dotted" w:sz="4" w:space="0" w:color="auto"/>
              <w:right w:val="dotted" w:sz="4" w:space="0" w:color="auto"/>
            </w:tcBorders>
            <w:vAlign w:val="center"/>
          </w:tcPr>
          <w:p w14:paraId="79091A81" w14:textId="3AD5A687" w:rsidR="006F670A" w:rsidRPr="003424BF" w:rsidRDefault="006F670A" w:rsidP="006F670A">
            <w:pPr>
              <w:pStyle w:val="TableParagraph"/>
              <w:spacing w:before="21" w:line="210" w:lineRule="exact"/>
              <w:ind w:left="217" w:right="150"/>
              <w:jc w:val="left"/>
              <w:rPr>
                <w:color w:val="7E7E7E"/>
                <w:sz w:val="14"/>
                <w:szCs w:val="14"/>
              </w:rPr>
            </w:pPr>
            <w:r w:rsidRPr="003424BF">
              <w:rPr>
                <w:rFonts w:eastAsia="Calibri"/>
                <w:color w:val="7E7E7E"/>
                <w:sz w:val="14"/>
                <w:szCs w:val="14"/>
              </w:rPr>
              <w:t>Controlada indireta</w:t>
            </w:r>
          </w:p>
        </w:tc>
        <w:tc>
          <w:tcPr>
            <w:tcW w:w="622" w:type="pct"/>
            <w:tcBorders>
              <w:top w:val="dotted" w:sz="4" w:space="0" w:color="auto"/>
              <w:left w:val="dotted" w:sz="4" w:space="0" w:color="auto"/>
              <w:bottom w:val="dotted" w:sz="4" w:space="0" w:color="auto"/>
              <w:right w:val="dotted" w:sz="4" w:space="0" w:color="auto"/>
            </w:tcBorders>
            <w:vAlign w:val="center"/>
          </w:tcPr>
          <w:p w14:paraId="6D4ABD53" w14:textId="31624B5B" w:rsidR="006F670A" w:rsidRPr="003424BF" w:rsidRDefault="006F670A" w:rsidP="006F670A">
            <w:pPr>
              <w:pStyle w:val="TableParagraph"/>
              <w:spacing w:before="21" w:line="210" w:lineRule="exact"/>
              <w:ind w:left="217" w:right="150"/>
              <w:jc w:val="right"/>
              <w:rPr>
                <w:color w:val="7E7E7E"/>
                <w:sz w:val="14"/>
                <w:szCs w:val="14"/>
              </w:rPr>
            </w:pPr>
            <w:r w:rsidRPr="003424BF">
              <w:rPr>
                <w:rFonts w:eastAsia="Calibri"/>
                <w:color w:val="7E7E7E"/>
                <w:sz w:val="14"/>
                <w:szCs w:val="14"/>
              </w:rPr>
              <w:t>69,74%</w:t>
            </w:r>
          </w:p>
        </w:tc>
      </w:tr>
      <w:tr w:rsidR="006F670A" w:rsidRPr="003424BF" w14:paraId="6D6C64FB" w14:textId="77777777" w:rsidTr="003424BF">
        <w:trPr>
          <w:trHeight w:val="170"/>
        </w:trPr>
        <w:tc>
          <w:tcPr>
            <w:tcW w:w="2779" w:type="pct"/>
            <w:tcBorders>
              <w:top w:val="dotted" w:sz="4" w:space="0" w:color="auto"/>
              <w:left w:val="dotted" w:sz="4" w:space="0" w:color="auto"/>
              <w:bottom w:val="dotted" w:sz="4" w:space="0" w:color="auto"/>
              <w:right w:val="dotted" w:sz="4" w:space="0" w:color="auto"/>
            </w:tcBorders>
            <w:vAlign w:val="center"/>
          </w:tcPr>
          <w:p w14:paraId="23924E0F" w14:textId="4846A49A" w:rsidR="006F670A" w:rsidRPr="003424BF" w:rsidRDefault="006F670A" w:rsidP="006F670A">
            <w:pPr>
              <w:pStyle w:val="TableParagraph"/>
              <w:spacing w:before="17" w:line="213" w:lineRule="exact"/>
              <w:ind w:left="184" w:right="193"/>
              <w:jc w:val="left"/>
              <w:rPr>
                <w:color w:val="7E7E7E"/>
                <w:sz w:val="14"/>
                <w:szCs w:val="14"/>
                <w:lang w:eastAsia="pt-BR"/>
              </w:rPr>
            </w:pPr>
            <w:r w:rsidRPr="003424BF">
              <w:rPr>
                <w:rFonts w:eastAsia="Calibri"/>
                <w:color w:val="7E7E7E"/>
                <w:sz w:val="14"/>
                <w:szCs w:val="14"/>
              </w:rPr>
              <w:lastRenderedPageBreak/>
              <w:t>BRB – Fundo de Investimento em Renda Fixa Crédito Privado BRB Corporativo</w:t>
            </w:r>
          </w:p>
        </w:tc>
        <w:tc>
          <w:tcPr>
            <w:tcW w:w="1599" w:type="pct"/>
            <w:tcBorders>
              <w:top w:val="dotted" w:sz="4" w:space="0" w:color="auto"/>
              <w:left w:val="dotted" w:sz="4" w:space="0" w:color="auto"/>
              <w:bottom w:val="dotted" w:sz="4" w:space="0" w:color="auto"/>
              <w:right w:val="dotted" w:sz="4" w:space="0" w:color="auto"/>
            </w:tcBorders>
            <w:vAlign w:val="center"/>
          </w:tcPr>
          <w:p w14:paraId="3EC95CC8" w14:textId="2D5528A7" w:rsidR="006F670A" w:rsidRPr="003424BF" w:rsidRDefault="006F670A" w:rsidP="006F670A">
            <w:pPr>
              <w:pStyle w:val="TableParagraph"/>
              <w:spacing w:before="21" w:line="210" w:lineRule="exact"/>
              <w:ind w:left="217" w:right="150"/>
              <w:jc w:val="left"/>
              <w:rPr>
                <w:color w:val="7E7E7E"/>
                <w:sz w:val="14"/>
                <w:szCs w:val="14"/>
              </w:rPr>
            </w:pPr>
            <w:r w:rsidRPr="003424BF">
              <w:rPr>
                <w:rFonts w:eastAsia="Calibri"/>
                <w:color w:val="7E7E7E"/>
                <w:sz w:val="14"/>
                <w:szCs w:val="14"/>
              </w:rPr>
              <w:t>Fundo de investimento investidor qualificado</w:t>
            </w:r>
          </w:p>
        </w:tc>
        <w:tc>
          <w:tcPr>
            <w:tcW w:w="622" w:type="pct"/>
            <w:tcBorders>
              <w:top w:val="dotted" w:sz="4" w:space="0" w:color="auto"/>
              <w:left w:val="dotted" w:sz="4" w:space="0" w:color="auto"/>
              <w:bottom w:val="dotted" w:sz="4" w:space="0" w:color="auto"/>
              <w:right w:val="dotted" w:sz="4" w:space="0" w:color="auto"/>
            </w:tcBorders>
            <w:vAlign w:val="center"/>
          </w:tcPr>
          <w:p w14:paraId="4DF93B7F" w14:textId="37055A59" w:rsidR="006F670A" w:rsidRPr="003424BF" w:rsidRDefault="006F670A" w:rsidP="006F670A">
            <w:pPr>
              <w:pStyle w:val="TableParagraph"/>
              <w:spacing w:before="21" w:line="210" w:lineRule="exact"/>
              <w:ind w:left="217" w:right="150"/>
              <w:jc w:val="right"/>
              <w:rPr>
                <w:color w:val="7E7E7E"/>
                <w:sz w:val="14"/>
                <w:szCs w:val="14"/>
              </w:rPr>
            </w:pPr>
            <w:r w:rsidRPr="003424BF">
              <w:rPr>
                <w:rFonts w:eastAsia="Calibri"/>
                <w:color w:val="7E7E7E"/>
                <w:sz w:val="14"/>
                <w:szCs w:val="14"/>
              </w:rPr>
              <w:t>69,74%</w:t>
            </w:r>
          </w:p>
        </w:tc>
      </w:tr>
    </w:tbl>
    <w:p w14:paraId="09718F1B" w14:textId="77777777" w:rsidR="008E1678" w:rsidRPr="00CB1706" w:rsidRDefault="008E1678" w:rsidP="00675DEB">
      <w:pPr>
        <w:pStyle w:val="WW-Corpodetexto31"/>
        <w:suppressAutoHyphens w:val="0"/>
        <w:autoSpaceDE w:val="0"/>
        <w:rPr>
          <w:rFonts w:ascii="Segoe UI" w:hAnsi="Segoe UI" w:cs="Segoe UI"/>
          <w:sz w:val="20"/>
        </w:rPr>
      </w:pPr>
    </w:p>
    <w:p w14:paraId="648BA372" w14:textId="77777777" w:rsidR="00411D4A" w:rsidRPr="00CB1706" w:rsidRDefault="008E1678" w:rsidP="00675DEB">
      <w:pPr>
        <w:pStyle w:val="WW-Corpodetexto31"/>
        <w:rPr>
          <w:rFonts w:ascii="Segoe UI" w:hAnsi="Segoe UI" w:cs="Segoe UI"/>
          <w:color w:val="7E7E7E"/>
          <w:sz w:val="20"/>
        </w:rPr>
      </w:pPr>
      <w:r w:rsidRPr="00CB1706">
        <w:rPr>
          <w:rFonts w:ascii="Segoe UI" w:hAnsi="Segoe UI" w:cs="Segoe UI"/>
          <w:color w:val="7E7E7E"/>
          <w:sz w:val="20"/>
        </w:rPr>
        <w:t xml:space="preserve">Em aderência ao processo de convergência às normas internacionais de contabilidade, foram emitidos pronunciamentos técnicos pelo Comitê de Pronunciamentos Contábeis - CPC, os quais têm sido adotados pelas instituições financeiras após sua aprovação pelo CMN/Bacen. Os pronunciamentos do CPC que já foram aprovados pelo Bacen são: </w:t>
      </w:r>
    </w:p>
    <w:p w14:paraId="5C0A45CC" w14:textId="77777777" w:rsidR="00E45B45" w:rsidRPr="00CB1706" w:rsidRDefault="008E1678" w:rsidP="00675DEB">
      <w:pPr>
        <w:pStyle w:val="WW-Corpodetexto31"/>
        <w:ind w:left="360"/>
        <w:rPr>
          <w:rFonts w:ascii="Segoe UI" w:hAnsi="Segoe UI" w:cs="Segoe UI"/>
          <w:color w:val="7E7E7E"/>
          <w:sz w:val="20"/>
        </w:rPr>
      </w:pPr>
      <w:r w:rsidRPr="00CB1706">
        <w:rPr>
          <w:rFonts w:ascii="Segoe UI" w:hAnsi="Segoe UI" w:cs="Segoe UI"/>
          <w:color w:val="7E7E7E"/>
          <w:sz w:val="20"/>
        </w:rPr>
        <w:t xml:space="preserve"> </w:t>
      </w:r>
    </w:p>
    <w:p w14:paraId="05608117"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00 (R1) - Estrutura Conceitual para Elaboração e Divulgação de Relatório Contábil-Financeiro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4.144/2012; </w:t>
      </w:r>
    </w:p>
    <w:p w14:paraId="6244FD0F" w14:textId="77777777" w:rsidR="00122E60" w:rsidRPr="00CB1706" w:rsidRDefault="00122E60" w:rsidP="00122E60">
      <w:pPr>
        <w:pStyle w:val="Corpodetexto21"/>
        <w:ind w:left="-360"/>
        <w:rPr>
          <w:rFonts w:ascii="Segoe UI" w:hAnsi="Segoe UI" w:cs="Segoe UI"/>
          <w:color w:val="7E7E7E"/>
          <w:sz w:val="20"/>
          <w:lang w:eastAsia="pt-BR"/>
        </w:rPr>
      </w:pPr>
    </w:p>
    <w:p w14:paraId="0BAD2103"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01 (R1) - Redução ao valor recuperável de ativos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3.566/2008; </w:t>
      </w:r>
    </w:p>
    <w:p w14:paraId="0BD82D89" w14:textId="77777777" w:rsidR="00122E60" w:rsidRPr="00CB1706" w:rsidRDefault="00122E60" w:rsidP="00122E60">
      <w:pPr>
        <w:pStyle w:val="Corpodetexto21"/>
        <w:ind w:left="-360"/>
        <w:rPr>
          <w:rFonts w:ascii="Segoe UI" w:hAnsi="Segoe UI" w:cs="Segoe UI"/>
          <w:color w:val="7E7E7E"/>
          <w:sz w:val="20"/>
          <w:lang w:eastAsia="pt-BR"/>
        </w:rPr>
      </w:pPr>
    </w:p>
    <w:p w14:paraId="7F579225"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02 (R2) - Efeitos das mudanças nas taxas de câmbio e conversão de demonstrações contábeis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4.524/2016;</w:t>
      </w:r>
    </w:p>
    <w:p w14:paraId="5D8E8A2E" w14:textId="77777777" w:rsidR="00122E60" w:rsidRPr="00CB1706" w:rsidRDefault="00122E60" w:rsidP="00122E60">
      <w:pPr>
        <w:pStyle w:val="Corpodetexto21"/>
        <w:ind w:left="-360"/>
        <w:rPr>
          <w:rFonts w:ascii="Segoe UI" w:hAnsi="Segoe UI" w:cs="Segoe UI"/>
          <w:color w:val="7E7E7E"/>
          <w:sz w:val="20"/>
          <w:lang w:eastAsia="pt-BR"/>
        </w:rPr>
      </w:pPr>
    </w:p>
    <w:p w14:paraId="4057E08D"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03 (R2) - Demonstrações dos fluxos de caixa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4.720/2019; </w:t>
      </w:r>
    </w:p>
    <w:p w14:paraId="064E52E6" w14:textId="77777777" w:rsidR="00122E60" w:rsidRPr="00CB1706" w:rsidRDefault="00122E60" w:rsidP="00122E60">
      <w:pPr>
        <w:pStyle w:val="Corpodetexto21"/>
        <w:ind w:left="-360"/>
        <w:rPr>
          <w:rFonts w:ascii="Segoe UI" w:hAnsi="Segoe UI" w:cs="Segoe UI"/>
          <w:color w:val="7E7E7E"/>
          <w:sz w:val="20"/>
          <w:lang w:eastAsia="pt-BR"/>
        </w:rPr>
      </w:pPr>
    </w:p>
    <w:p w14:paraId="05CEF496"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04 (R1) - Ativo Intangível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4.534/2016; </w:t>
      </w:r>
    </w:p>
    <w:p w14:paraId="6F89C65A" w14:textId="77777777" w:rsidR="00122E60" w:rsidRPr="00CB1706" w:rsidRDefault="00122E60" w:rsidP="00122E60">
      <w:pPr>
        <w:pStyle w:val="Corpodetexto21"/>
        <w:ind w:left="-360"/>
        <w:rPr>
          <w:rFonts w:ascii="Segoe UI" w:hAnsi="Segoe UI" w:cs="Segoe UI"/>
          <w:color w:val="7E7E7E"/>
          <w:sz w:val="20"/>
          <w:lang w:eastAsia="pt-BR"/>
        </w:rPr>
      </w:pPr>
    </w:p>
    <w:p w14:paraId="138B5CD0"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05 (R1) - Divulgação sobre partes relacionadas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4.818/2020; </w:t>
      </w:r>
    </w:p>
    <w:p w14:paraId="6474639D" w14:textId="77777777" w:rsidR="00122E60" w:rsidRPr="00CB1706" w:rsidRDefault="00122E60" w:rsidP="00122E60">
      <w:pPr>
        <w:pStyle w:val="Corpodetexto21"/>
        <w:ind w:left="-360"/>
        <w:rPr>
          <w:rFonts w:ascii="Segoe UI" w:hAnsi="Segoe UI" w:cs="Segoe UI"/>
          <w:color w:val="7E7E7E"/>
          <w:sz w:val="20"/>
          <w:lang w:eastAsia="pt-BR"/>
        </w:rPr>
      </w:pPr>
    </w:p>
    <w:p w14:paraId="601E65E2"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10 (R1) - Pagamento baseado em ações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3.989/2011; </w:t>
      </w:r>
    </w:p>
    <w:p w14:paraId="093785DE" w14:textId="77777777" w:rsidR="00122E60" w:rsidRPr="00CB1706" w:rsidRDefault="00122E60" w:rsidP="00122E60">
      <w:pPr>
        <w:pStyle w:val="Corpodetexto21"/>
        <w:ind w:left="-360"/>
        <w:rPr>
          <w:rFonts w:ascii="Segoe UI" w:hAnsi="Segoe UI" w:cs="Segoe UI"/>
          <w:color w:val="7E7E7E"/>
          <w:sz w:val="20"/>
          <w:lang w:eastAsia="pt-BR"/>
        </w:rPr>
      </w:pPr>
    </w:p>
    <w:p w14:paraId="3217454E"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23 - Políticas contábeis, mudança de estimativa e retificação de erro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4.007/2011; </w:t>
      </w:r>
    </w:p>
    <w:p w14:paraId="41CA88E5" w14:textId="77777777" w:rsidR="00122E60" w:rsidRPr="00CB1706" w:rsidRDefault="00122E60" w:rsidP="00122E60">
      <w:pPr>
        <w:pStyle w:val="Corpodetexto21"/>
        <w:ind w:left="-360"/>
        <w:rPr>
          <w:rFonts w:ascii="Segoe UI" w:hAnsi="Segoe UI" w:cs="Segoe UI"/>
          <w:color w:val="7E7E7E"/>
          <w:sz w:val="20"/>
          <w:lang w:eastAsia="pt-BR"/>
        </w:rPr>
      </w:pPr>
    </w:p>
    <w:p w14:paraId="11F27E94"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24 - Eventos subsequentes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4.818/20;</w:t>
      </w:r>
    </w:p>
    <w:p w14:paraId="1EEEAEE3" w14:textId="77777777" w:rsidR="00122E60" w:rsidRPr="00CB1706" w:rsidRDefault="00122E60" w:rsidP="00122E60">
      <w:pPr>
        <w:pStyle w:val="Corpodetexto21"/>
        <w:ind w:left="-360"/>
        <w:rPr>
          <w:rFonts w:ascii="Segoe UI" w:hAnsi="Segoe UI" w:cs="Segoe UI"/>
          <w:color w:val="7E7E7E"/>
          <w:sz w:val="20"/>
          <w:lang w:eastAsia="pt-BR"/>
        </w:rPr>
      </w:pPr>
    </w:p>
    <w:p w14:paraId="45B7FA01"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25 - Provisões, passivos contingentes e ativos contingentes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3.823/2009; </w:t>
      </w:r>
    </w:p>
    <w:p w14:paraId="3DFED367" w14:textId="77777777" w:rsidR="00122E60" w:rsidRPr="00CB1706" w:rsidRDefault="00122E60" w:rsidP="00122E60">
      <w:pPr>
        <w:pStyle w:val="Corpodetexto21"/>
        <w:ind w:left="-360"/>
        <w:rPr>
          <w:rFonts w:ascii="Segoe UI" w:hAnsi="Segoe UI" w:cs="Segoe UI"/>
          <w:color w:val="7E7E7E"/>
          <w:sz w:val="20"/>
          <w:lang w:eastAsia="pt-BR"/>
        </w:rPr>
      </w:pPr>
    </w:p>
    <w:p w14:paraId="7400E47E"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27 - Ativo Imobilizado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4.535/2016; </w:t>
      </w:r>
    </w:p>
    <w:p w14:paraId="614A99F3" w14:textId="77777777" w:rsidR="00122E60" w:rsidRPr="00CB1706" w:rsidRDefault="00122E60" w:rsidP="00122E60">
      <w:pPr>
        <w:pStyle w:val="Corpodetexto21"/>
        <w:ind w:left="-360"/>
        <w:rPr>
          <w:rFonts w:ascii="Segoe UI" w:hAnsi="Segoe UI" w:cs="Segoe UI"/>
          <w:color w:val="7E7E7E"/>
          <w:sz w:val="20"/>
          <w:lang w:eastAsia="pt-BR"/>
        </w:rPr>
      </w:pPr>
    </w:p>
    <w:p w14:paraId="0600F9F0"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33 (R1) - Benefícios a Empregados - Resolução CMN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4.877/2020;</w:t>
      </w:r>
    </w:p>
    <w:p w14:paraId="6E812CEC" w14:textId="77777777" w:rsidR="00122E60" w:rsidRPr="00CB1706" w:rsidRDefault="00122E60" w:rsidP="00122E60">
      <w:pPr>
        <w:pStyle w:val="Corpodetexto21"/>
        <w:ind w:left="-360"/>
        <w:rPr>
          <w:rFonts w:ascii="Segoe UI" w:hAnsi="Segoe UI" w:cs="Segoe UI"/>
          <w:color w:val="7E7E7E"/>
          <w:sz w:val="20"/>
          <w:lang w:eastAsia="pt-BR"/>
        </w:rPr>
      </w:pPr>
    </w:p>
    <w:p w14:paraId="6CA55789" w14:textId="335D249C"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color w:val="7E7E7E"/>
          <w:sz w:val="20"/>
          <w:lang w:eastAsia="pt-BR"/>
        </w:rPr>
        <w:t xml:space="preserve">CPC 41 - Resultado por Ação – Resolução </w:t>
      </w:r>
      <w:r w:rsidR="006C7C33" w:rsidRPr="00CB1706">
        <w:rPr>
          <w:rFonts w:ascii="Segoe UI" w:hAnsi="Segoe UI" w:cs="Segoe UI"/>
          <w:color w:val="7E7E7E"/>
          <w:sz w:val="20"/>
          <w:lang w:eastAsia="pt-BR"/>
        </w:rPr>
        <w:t>BCB</w:t>
      </w:r>
      <w:r w:rsidRPr="00CB1706">
        <w:rPr>
          <w:rFonts w:ascii="Segoe UI" w:hAnsi="Segoe UI" w:cs="Segoe UI"/>
          <w:color w:val="7E7E7E"/>
          <w:sz w:val="20"/>
          <w:lang w:eastAsia="pt-BR"/>
        </w:rPr>
        <w:t xml:space="preserve">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w:t>
      </w:r>
      <w:r w:rsidR="006C7C33" w:rsidRPr="00CB1706">
        <w:rPr>
          <w:rFonts w:ascii="Segoe UI" w:hAnsi="Segoe UI" w:cs="Segoe UI"/>
          <w:color w:val="7E7E7E"/>
          <w:sz w:val="20"/>
          <w:lang w:eastAsia="pt-BR"/>
        </w:rPr>
        <w:t>2</w:t>
      </w:r>
      <w:r w:rsidRPr="00CB1706">
        <w:rPr>
          <w:rFonts w:ascii="Segoe UI" w:hAnsi="Segoe UI" w:cs="Segoe UI"/>
          <w:color w:val="7E7E7E"/>
          <w:sz w:val="20"/>
          <w:lang w:eastAsia="pt-BR"/>
        </w:rPr>
        <w:t>/</w:t>
      </w:r>
      <w:r w:rsidR="006C7C33" w:rsidRPr="00CB1706">
        <w:rPr>
          <w:rFonts w:ascii="Segoe UI" w:hAnsi="Segoe UI" w:cs="Segoe UI"/>
          <w:color w:val="7E7E7E"/>
          <w:sz w:val="20"/>
          <w:lang w:eastAsia="pt-BR"/>
        </w:rPr>
        <w:t>2020</w:t>
      </w:r>
      <w:r w:rsidRPr="00CB1706">
        <w:rPr>
          <w:rFonts w:ascii="Segoe UI" w:hAnsi="Segoe UI" w:cs="Segoe UI"/>
          <w:color w:val="7E7E7E"/>
          <w:sz w:val="20"/>
          <w:lang w:eastAsia="pt-BR"/>
        </w:rPr>
        <w:t>;</w:t>
      </w:r>
    </w:p>
    <w:p w14:paraId="1E1C2213" w14:textId="77777777" w:rsidR="00122E60" w:rsidRPr="00CB1706" w:rsidRDefault="00122E60" w:rsidP="00122E60">
      <w:pPr>
        <w:pStyle w:val="Corpodetexto21"/>
        <w:ind w:left="-360"/>
        <w:rPr>
          <w:rFonts w:ascii="Segoe UI" w:hAnsi="Segoe UI" w:cs="Segoe UI"/>
          <w:bCs/>
          <w:color w:val="7E7E7E"/>
          <w:sz w:val="20"/>
          <w:lang w:eastAsia="pt-BR"/>
        </w:rPr>
      </w:pPr>
    </w:p>
    <w:p w14:paraId="3853FDC2" w14:textId="77777777" w:rsidR="00122E60" w:rsidRPr="00CB1706" w:rsidRDefault="00122E60" w:rsidP="00C36BCD">
      <w:pPr>
        <w:pStyle w:val="Corpodetexto21"/>
        <w:numPr>
          <w:ilvl w:val="0"/>
          <w:numId w:val="16"/>
        </w:numPr>
        <w:ind w:left="360"/>
        <w:rPr>
          <w:rFonts w:ascii="Segoe UI" w:hAnsi="Segoe UI" w:cs="Segoe UI"/>
          <w:color w:val="7E7E7E"/>
          <w:sz w:val="20"/>
          <w:lang w:eastAsia="pt-BR"/>
        </w:rPr>
      </w:pPr>
      <w:r w:rsidRPr="00CB1706">
        <w:rPr>
          <w:rFonts w:ascii="Segoe UI" w:hAnsi="Segoe UI" w:cs="Segoe UI"/>
          <w:bCs/>
          <w:color w:val="7E7E7E"/>
          <w:sz w:val="20"/>
          <w:lang w:eastAsia="pt-BR"/>
        </w:rPr>
        <w:t xml:space="preserve">CPC 46 </w:t>
      </w:r>
      <w:r w:rsidRPr="00CB1706">
        <w:rPr>
          <w:rFonts w:ascii="Segoe UI" w:hAnsi="Segoe UI" w:cs="Segoe UI"/>
          <w:color w:val="7E7E7E"/>
          <w:sz w:val="20"/>
          <w:lang w:eastAsia="pt-BR"/>
        </w:rPr>
        <w:t xml:space="preserve">- </w:t>
      </w:r>
      <w:r w:rsidRPr="00CB1706">
        <w:rPr>
          <w:rFonts w:ascii="Segoe UI" w:hAnsi="Segoe UI" w:cs="Segoe UI"/>
          <w:bCs/>
          <w:color w:val="7E7E7E"/>
          <w:sz w:val="20"/>
          <w:lang w:eastAsia="pt-BR"/>
        </w:rPr>
        <w:t xml:space="preserve">Mensuração do valor justo - Resolução CMN </w:t>
      </w:r>
      <w:proofErr w:type="gramStart"/>
      <w:r w:rsidRPr="00CB1706">
        <w:rPr>
          <w:rFonts w:ascii="Segoe UI" w:hAnsi="Segoe UI" w:cs="Segoe UI"/>
          <w:bCs/>
          <w:color w:val="7E7E7E"/>
          <w:sz w:val="20"/>
          <w:lang w:eastAsia="pt-BR"/>
        </w:rPr>
        <w:t>n.º</w:t>
      </w:r>
      <w:proofErr w:type="gramEnd"/>
      <w:r w:rsidRPr="00CB1706">
        <w:rPr>
          <w:rFonts w:ascii="Segoe UI" w:hAnsi="Segoe UI" w:cs="Segoe UI"/>
          <w:bCs/>
          <w:color w:val="7E7E7E"/>
          <w:sz w:val="20"/>
          <w:lang w:eastAsia="pt-BR"/>
        </w:rPr>
        <w:t xml:space="preserve"> 4.748/2019.</w:t>
      </w:r>
    </w:p>
    <w:p w14:paraId="6239EB4F" w14:textId="77777777" w:rsidR="008E1678" w:rsidRPr="00CB1706" w:rsidRDefault="008E1678" w:rsidP="00675DEB">
      <w:pPr>
        <w:pStyle w:val="Corpodetexto21"/>
        <w:ind w:right="0"/>
        <w:rPr>
          <w:rFonts w:ascii="Segoe UI" w:hAnsi="Segoe UI" w:cs="Segoe UI"/>
          <w:color w:val="7E7E7E"/>
          <w:sz w:val="20"/>
          <w:szCs w:val="20"/>
        </w:rPr>
      </w:pPr>
    </w:p>
    <w:p w14:paraId="2955D928" w14:textId="2562AD34" w:rsidR="002D6358" w:rsidRPr="00CB1706" w:rsidRDefault="002D6358"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As demonstrações financeiras estão em conformidade com o disposto na </w:t>
      </w:r>
      <w:r w:rsidR="00B51EC9" w:rsidRPr="00CB1706">
        <w:rPr>
          <w:rFonts w:ascii="Segoe UI" w:hAnsi="Segoe UI" w:cs="Segoe UI"/>
          <w:color w:val="7E7E7E"/>
          <w:sz w:val="20"/>
          <w:szCs w:val="20"/>
        </w:rPr>
        <w:t xml:space="preserve">Resolução BCB </w:t>
      </w:r>
      <w:proofErr w:type="gramStart"/>
      <w:r w:rsidR="00B51EC9" w:rsidRPr="00CB1706">
        <w:rPr>
          <w:rFonts w:ascii="Segoe UI" w:hAnsi="Segoe UI" w:cs="Segoe UI"/>
          <w:color w:val="7E7E7E"/>
          <w:sz w:val="20"/>
          <w:szCs w:val="20"/>
        </w:rPr>
        <w:t>n</w:t>
      </w:r>
      <w:r w:rsidR="00A60091" w:rsidRPr="00CB1706">
        <w:rPr>
          <w:rFonts w:ascii="Segoe UI" w:hAnsi="Segoe UI" w:cs="Segoe UI"/>
          <w:color w:val="7E7E7E"/>
          <w:sz w:val="20"/>
          <w:szCs w:val="20"/>
        </w:rPr>
        <w:t>.</w:t>
      </w:r>
      <w:r w:rsidR="00B51EC9" w:rsidRPr="00CB1706">
        <w:rPr>
          <w:rFonts w:ascii="Segoe UI" w:hAnsi="Segoe UI" w:cs="Segoe UI"/>
          <w:color w:val="7E7E7E"/>
          <w:sz w:val="20"/>
          <w:szCs w:val="20"/>
        </w:rPr>
        <w:t>º</w:t>
      </w:r>
      <w:proofErr w:type="gramEnd"/>
      <w:r w:rsidR="00B51EC9" w:rsidRPr="00CB1706">
        <w:rPr>
          <w:rFonts w:ascii="Segoe UI" w:hAnsi="Segoe UI" w:cs="Segoe UI"/>
          <w:color w:val="7E7E7E"/>
          <w:sz w:val="20"/>
          <w:szCs w:val="20"/>
        </w:rPr>
        <w:t xml:space="preserve"> 2/2020</w:t>
      </w:r>
      <w:r w:rsidRPr="00CB1706">
        <w:rPr>
          <w:rFonts w:ascii="Segoe UI" w:hAnsi="Segoe UI" w:cs="Segoe UI"/>
          <w:color w:val="7E7E7E"/>
          <w:sz w:val="20"/>
          <w:szCs w:val="20"/>
        </w:rPr>
        <w:t>.</w:t>
      </w:r>
    </w:p>
    <w:p w14:paraId="5D67A5B4" w14:textId="77777777" w:rsidR="002D6358" w:rsidRPr="00CB1706" w:rsidRDefault="002D6358" w:rsidP="00675DEB">
      <w:pPr>
        <w:pStyle w:val="Corpodetexto21"/>
        <w:ind w:right="0"/>
        <w:rPr>
          <w:rFonts w:ascii="Segoe UI" w:hAnsi="Segoe UI" w:cs="Segoe UI"/>
          <w:color w:val="7E7E7E"/>
          <w:sz w:val="20"/>
          <w:szCs w:val="20"/>
        </w:rPr>
      </w:pPr>
    </w:p>
    <w:p w14:paraId="63052F3B" w14:textId="648C4DC0" w:rsidR="008E1678" w:rsidRPr="00CB1706" w:rsidRDefault="008E1678"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As presentes </w:t>
      </w:r>
      <w:r w:rsidR="00C43C5F" w:rsidRPr="00CB1706">
        <w:rPr>
          <w:rFonts w:ascii="Segoe UI" w:hAnsi="Segoe UI" w:cs="Segoe UI"/>
          <w:color w:val="7E7E7E"/>
          <w:sz w:val="20"/>
        </w:rPr>
        <w:t xml:space="preserve">demonstrações financeiras </w:t>
      </w:r>
      <w:r w:rsidR="00C43C5F">
        <w:rPr>
          <w:rFonts w:ascii="Segoe UI" w:hAnsi="Segoe UI" w:cs="Segoe UI"/>
          <w:color w:val="7E7E7E"/>
          <w:sz w:val="20"/>
        </w:rPr>
        <w:t xml:space="preserve">intermediárias </w:t>
      </w:r>
      <w:r w:rsidR="00C43C5F" w:rsidRPr="00CB1706">
        <w:rPr>
          <w:rFonts w:ascii="Segoe UI" w:hAnsi="Segoe UI" w:cs="Segoe UI"/>
          <w:color w:val="7E7E7E"/>
          <w:sz w:val="20"/>
        </w:rPr>
        <w:t xml:space="preserve">individuais e consolidadas </w:t>
      </w:r>
      <w:r w:rsidRPr="00CB1706">
        <w:rPr>
          <w:rFonts w:ascii="Segoe UI" w:hAnsi="Segoe UI" w:cs="Segoe UI"/>
          <w:color w:val="7E7E7E"/>
          <w:sz w:val="20"/>
          <w:szCs w:val="20"/>
        </w:rPr>
        <w:t>foram aprovadas pel</w:t>
      </w:r>
      <w:r w:rsidR="00E645C5" w:rsidRPr="00CB1706">
        <w:rPr>
          <w:rFonts w:ascii="Segoe UI" w:hAnsi="Segoe UI" w:cs="Segoe UI"/>
          <w:color w:val="7E7E7E"/>
          <w:sz w:val="20"/>
          <w:szCs w:val="20"/>
        </w:rPr>
        <w:t>o Conselho de Administração</w:t>
      </w:r>
      <w:r w:rsidRPr="00CB1706">
        <w:rPr>
          <w:rFonts w:ascii="Segoe UI" w:hAnsi="Segoe UI" w:cs="Segoe UI"/>
          <w:color w:val="7E7E7E"/>
          <w:sz w:val="20"/>
          <w:szCs w:val="20"/>
        </w:rPr>
        <w:t xml:space="preserve"> </w:t>
      </w:r>
      <w:r w:rsidRPr="008B70C2">
        <w:rPr>
          <w:rFonts w:ascii="Segoe UI" w:hAnsi="Segoe UI" w:cs="Segoe UI"/>
          <w:color w:val="7E7E7E"/>
          <w:sz w:val="20"/>
          <w:szCs w:val="20"/>
        </w:rPr>
        <w:t xml:space="preserve">em </w:t>
      </w:r>
      <w:r w:rsidR="00581DAA">
        <w:rPr>
          <w:rFonts w:ascii="Segoe UI" w:hAnsi="Segoe UI" w:cs="Segoe UI"/>
          <w:color w:val="7E7E7E"/>
          <w:sz w:val="20"/>
          <w:szCs w:val="20"/>
        </w:rPr>
        <w:t>16</w:t>
      </w:r>
      <w:r w:rsidR="00482D76" w:rsidRPr="008B70C2">
        <w:rPr>
          <w:rFonts w:ascii="Segoe UI" w:hAnsi="Segoe UI" w:cs="Segoe UI"/>
          <w:color w:val="7E7E7E"/>
          <w:sz w:val="20"/>
          <w:szCs w:val="20"/>
        </w:rPr>
        <w:t xml:space="preserve"> de </w:t>
      </w:r>
      <w:r w:rsidR="00A60091" w:rsidRPr="008B70C2">
        <w:rPr>
          <w:rFonts w:ascii="Segoe UI" w:hAnsi="Segoe UI" w:cs="Segoe UI"/>
          <w:color w:val="7E7E7E"/>
          <w:sz w:val="20"/>
          <w:szCs w:val="20"/>
        </w:rPr>
        <w:t>novembro</w:t>
      </w:r>
      <w:r w:rsidR="00482D76" w:rsidRPr="008B70C2">
        <w:rPr>
          <w:rFonts w:ascii="Segoe UI" w:hAnsi="Segoe UI" w:cs="Segoe UI"/>
          <w:color w:val="7E7E7E"/>
          <w:sz w:val="20"/>
          <w:szCs w:val="20"/>
        </w:rPr>
        <w:t xml:space="preserve"> de 2021</w:t>
      </w:r>
      <w:r w:rsidRPr="008B70C2">
        <w:rPr>
          <w:rFonts w:ascii="Segoe UI" w:hAnsi="Segoe UI" w:cs="Segoe UI"/>
          <w:color w:val="7E7E7E"/>
          <w:sz w:val="20"/>
          <w:szCs w:val="20"/>
        </w:rPr>
        <w:t>.</w:t>
      </w:r>
    </w:p>
    <w:p w14:paraId="43BE6209" w14:textId="77777777" w:rsidR="00F0716D" w:rsidRPr="00CB1706" w:rsidRDefault="00F0716D" w:rsidP="00675DEB">
      <w:pPr>
        <w:pStyle w:val="Corpodetexto21"/>
        <w:ind w:right="0"/>
        <w:rPr>
          <w:rFonts w:ascii="Segoe UI" w:hAnsi="Segoe UI" w:cs="Segoe UI"/>
          <w:sz w:val="20"/>
          <w:szCs w:val="20"/>
        </w:rPr>
      </w:pPr>
    </w:p>
    <w:p w14:paraId="519599FA" w14:textId="5F011070" w:rsidR="008E1678" w:rsidRPr="00CB1706" w:rsidRDefault="008E1678" w:rsidP="00675DEB">
      <w:pPr>
        <w:pStyle w:val="Ttulo1"/>
        <w:numPr>
          <w:ilvl w:val="0"/>
          <w:numId w:val="0"/>
        </w:numPr>
        <w:jc w:val="both"/>
        <w:rPr>
          <w:rFonts w:ascii="Segoe UI" w:hAnsi="Segoe UI" w:cs="Segoe UI"/>
        </w:rPr>
      </w:pPr>
      <w:bookmarkStart w:id="226" w:name="_Nota_3_Principais"/>
      <w:bookmarkStart w:id="227" w:name="__RefHeading___Toc21595666"/>
      <w:bookmarkStart w:id="228" w:name="_Toc28333600"/>
      <w:bookmarkStart w:id="229" w:name="_Toc30582213"/>
      <w:bookmarkStart w:id="230" w:name="_Toc31392841"/>
      <w:bookmarkStart w:id="231" w:name="_Toc31392986"/>
      <w:bookmarkStart w:id="232" w:name="_Toc32000805"/>
      <w:bookmarkStart w:id="233" w:name="_Toc32000988"/>
      <w:bookmarkStart w:id="234" w:name="_Toc39395170"/>
      <w:bookmarkStart w:id="235" w:name="_Toc39527066"/>
      <w:bookmarkStart w:id="236" w:name="_Toc39849980"/>
      <w:bookmarkStart w:id="237" w:name="_Toc47436615"/>
      <w:bookmarkStart w:id="238" w:name="_Toc47649694"/>
      <w:bookmarkStart w:id="239" w:name="_Toc47649957"/>
      <w:bookmarkStart w:id="240" w:name="_Toc48252833"/>
      <w:bookmarkStart w:id="241" w:name="_Toc63088420"/>
      <w:bookmarkStart w:id="242" w:name="_Toc70953640"/>
      <w:bookmarkStart w:id="243" w:name="_Toc79436398"/>
      <w:bookmarkStart w:id="244" w:name="_Toc87978190"/>
      <w:bookmarkEnd w:id="226"/>
      <w:r w:rsidRPr="00CB1706">
        <w:rPr>
          <w:rFonts w:ascii="Segoe UI" w:eastAsia="Segoe UI Black" w:hAnsi="Segoe UI" w:cs="Segoe UI"/>
          <w:color w:val="009FE2"/>
          <w:sz w:val="22"/>
          <w:szCs w:val="22"/>
          <w:lang w:val="pt-PT" w:eastAsia="en-US"/>
        </w:rPr>
        <w:t xml:space="preserve">Nota 3 </w:t>
      </w:r>
      <w:r w:rsidR="00C14D37" w:rsidRPr="00CB1706">
        <w:rPr>
          <w:rFonts w:ascii="Segoe UI" w:eastAsia="Segoe UI Black" w:hAnsi="Segoe UI" w:cs="Segoe UI"/>
          <w:color w:val="009FE2"/>
          <w:sz w:val="22"/>
          <w:szCs w:val="22"/>
          <w:lang w:val="pt-PT" w:eastAsia="en-US"/>
        </w:rPr>
        <w:t xml:space="preserve">- </w:t>
      </w:r>
      <w:r w:rsidRPr="00CB1706">
        <w:rPr>
          <w:rFonts w:ascii="Segoe UI" w:eastAsia="Segoe UI Black" w:hAnsi="Segoe UI" w:cs="Segoe UI"/>
          <w:color w:val="009FE2"/>
          <w:sz w:val="22"/>
          <w:szCs w:val="22"/>
          <w:lang w:val="pt-PT" w:eastAsia="en-US"/>
        </w:rPr>
        <w:t>Principais práticas contábeis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CB1706">
        <w:rPr>
          <w:rFonts w:ascii="Segoe UI" w:hAnsi="Segoe UI" w:cs="Segoe UI"/>
          <w:sz w:val="20"/>
        </w:rPr>
        <w:tab/>
      </w:r>
    </w:p>
    <w:p w14:paraId="7340DF10" w14:textId="2A4E3D18" w:rsidR="008E1678" w:rsidRPr="00CB1706" w:rsidRDefault="008E1678" w:rsidP="00675DEB">
      <w:pPr>
        <w:jc w:val="both"/>
        <w:rPr>
          <w:rFonts w:ascii="Segoe UI" w:hAnsi="Segoe UI" w:cs="Segoe UI"/>
          <w:sz w:val="20"/>
        </w:rPr>
      </w:pPr>
    </w:p>
    <w:p w14:paraId="16FC55E3" w14:textId="77777777" w:rsidR="009A3DB4" w:rsidRPr="00CB1706" w:rsidRDefault="009A3DB4" w:rsidP="00675DEB">
      <w:pPr>
        <w:numPr>
          <w:ilvl w:val="0"/>
          <w:numId w:val="3"/>
        </w:numPr>
        <w:jc w:val="both"/>
        <w:rPr>
          <w:rFonts w:ascii="Segoe UI" w:hAnsi="Segoe UI" w:cs="Segoe UI"/>
          <w:color w:val="7E7E7E"/>
          <w:sz w:val="20"/>
        </w:rPr>
      </w:pP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passivos</w:t>
      </w:r>
      <w:r w:rsidRPr="00CB1706">
        <w:rPr>
          <w:rFonts w:ascii="Segoe UI" w:eastAsia="Verdana" w:hAnsi="Segoe UI" w:cs="Segoe UI"/>
          <w:color w:val="7E7E7E"/>
          <w:sz w:val="20"/>
        </w:rPr>
        <w:t xml:space="preserve"> </w:t>
      </w:r>
      <w:r w:rsidRPr="00CB1706">
        <w:rPr>
          <w:rFonts w:ascii="Segoe UI" w:hAnsi="Segoe UI" w:cs="Segoe UI"/>
          <w:color w:val="7E7E7E"/>
          <w:sz w:val="20"/>
        </w:rPr>
        <w:t>circulantes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não</w:t>
      </w:r>
      <w:r w:rsidRPr="00CB1706">
        <w:rPr>
          <w:rFonts w:ascii="Segoe UI" w:eastAsia="Verdana" w:hAnsi="Segoe UI" w:cs="Segoe UI"/>
          <w:color w:val="7E7E7E"/>
          <w:sz w:val="20"/>
        </w:rPr>
        <w:t xml:space="preserve"> </w:t>
      </w:r>
      <w:r w:rsidRPr="00CB1706">
        <w:rPr>
          <w:rFonts w:ascii="Segoe UI" w:hAnsi="Segoe UI" w:cs="Segoe UI"/>
          <w:color w:val="7E7E7E"/>
          <w:sz w:val="20"/>
        </w:rPr>
        <w:t>circulantes</w:t>
      </w:r>
    </w:p>
    <w:p w14:paraId="6977A321" w14:textId="77777777" w:rsidR="009A3DB4" w:rsidRPr="00CB1706" w:rsidRDefault="009A3DB4" w:rsidP="00675DEB">
      <w:pPr>
        <w:pStyle w:val="Corpodetexto21"/>
        <w:ind w:right="0"/>
        <w:rPr>
          <w:rFonts w:ascii="Segoe UI" w:hAnsi="Segoe UI" w:cs="Segoe UI"/>
          <w:color w:val="7E7E7E"/>
          <w:sz w:val="20"/>
          <w:szCs w:val="20"/>
        </w:rPr>
      </w:pPr>
    </w:p>
    <w:p w14:paraId="2DBA15A3" w14:textId="473C2DBF" w:rsidR="009A3DB4" w:rsidRPr="00CB1706" w:rsidRDefault="009A3DB4" w:rsidP="00675DEB">
      <w:pPr>
        <w:pStyle w:val="Ttulo8"/>
        <w:ind w:left="0" w:firstLine="0"/>
        <w:jc w:val="both"/>
        <w:rPr>
          <w:rFonts w:ascii="Segoe UI" w:hAnsi="Segoe UI" w:cs="Segoe UI"/>
          <w:b w:val="0"/>
          <w:color w:val="7E7E7E"/>
          <w:sz w:val="20"/>
          <w:szCs w:val="20"/>
        </w:rPr>
      </w:pPr>
      <w:r w:rsidRPr="00CB1706">
        <w:rPr>
          <w:rFonts w:ascii="Segoe UI" w:hAnsi="Segoe UI" w:cs="Segoe UI"/>
          <w:b w:val="0"/>
          <w:color w:val="7E7E7E"/>
          <w:sz w:val="20"/>
          <w:szCs w:val="20"/>
        </w:rPr>
        <w:t>A</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classificação</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em</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circulante</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e</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não</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circulante</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obedece</w:t>
      </w:r>
      <w:r w:rsidRPr="00CB1706">
        <w:rPr>
          <w:rFonts w:ascii="Segoe UI" w:eastAsia="Verdana" w:hAnsi="Segoe UI" w:cs="Segoe UI"/>
          <w:b w:val="0"/>
          <w:color w:val="7E7E7E"/>
          <w:sz w:val="20"/>
          <w:szCs w:val="20"/>
        </w:rPr>
        <w:t xml:space="preserve"> </w:t>
      </w:r>
      <w:r w:rsidRPr="00CB1706">
        <w:rPr>
          <w:rFonts w:ascii="Segoe UI" w:hAnsi="Segoe UI" w:cs="Segoe UI"/>
          <w:b w:val="0"/>
          <w:color w:val="7E7E7E"/>
          <w:sz w:val="20"/>
          <w:szCs w:val="20"/>
        </w:rPr>
        <w:t>à</w:t>
      </w:r>
      <w:r w:rsidRPr="00CB1706">
        <w:rPr>
          <w:rFonts w:ascii="Segoe UI" w:eastAsia="Verdana" w:hAnsi="Segoe UI" w:cs="Segoe UI"/>
          <w:b w:val="0"/>
          <w:color w:val="7E7E7E"/>
          <w:sz w:val="20"/>
          <w:szCs w:val="20"/>
        </w:rPr>
        <w:t xml:space="preserve"> legislação vigente</w:t>
      </w:r>
      <w:r w:rsidRPr="00CB1706">
        <w:rPr>
          <w:rFonts w:ascii="Segoe UI" w:hAnsi="Segoe UI" w:cs="Segoe UI"/>
          <w:b w:val="0"/>
          <w:color w:val="7E7E7E"/>
          <w:sz w:val="20"/>
          <w:szCs w:val="20"/>
        </w:rPr>
        <w:t>.</w:t>
      </w:r>
      <w:r w:rsidRPr="00CB1706">
        <w:rPr>
          <w:rFonts w:ascii="Segoe UI" w:eastAsia="Verdana" w:hAnsi="Segoe UI" w:cs="Segoe UI"/>
          <w:b w:val="0"/>
          <w:color w:val="7E7E7E"/>
          <w:sz w:val="20"/>
          <w:szCs w:val="20"/>
        </w:rPr>
        <w:t xml:space="preserve"> O</w:t>
      </w:r>
      <w:r w:rsidRPr="00CB1706">
        <w:rPr>
          <w:rFonts w:ascii="Segoe UI" w:eastAsia="ArialMT" w:hAnsi="Segoe UI" w:cs="Segoe UI"/>
          <w:b w:val="0"/>
          <w:color w:val="7E7E7E"/>
          <w:sz w:val="20"/>
          <w:szCs w:val="20"/>
        </w:rPr>
        <w:t xml:space="preserve">s títulos e valores mobiliários classificados como títulos para negociação são apresentados no ativo circulante, </w:t>
      </w:r>
      <w:r w:rsidR="00385AED" w:rsidRPr="00CB1706">
        <w:rPr>
          <w:rFonts w:ascii="Segoe UI" w:eastAsia="ArialMT" w:hAnsi="Segoe UI" w:cs="Segoe UI"/>
          <w:b w:val="0"/>
          <w:color w:val="7E7E7E"/>
          <w:sz w:val="20"/>
          <w:szCs w:val="20"/>
        </w:rPr>
        <w:t>independentemente</w:t>
      </w:r>
      <w:r w:rsidRPr="00CB1706">
        <w:rPr>
          <w:rFonts w:ascii="Segoe UI" w:eastAsia="ArialMT" w:hAnsi="Segoe UI" w:cs="Segoe UI"/>
          <w:b w:val="0"/>
          <w:color w:val="7E7E7E"/>
          <w:sz w:val="20"/>
          <w:szCs w:val="20"/>
        </w:rPr>
        <w:t xml:space="preserve"> de suas datas de vencimentos. Os créditos tributários, independentemente de sua </w:t>
      </w:r>
      <w:r w:rsidRPr="00CB1706">
        <w:rPr>
          <w:rFonts w:ascii="Segoe UI" w:hAnsi="Segoe UI" w:cs="Segoe UI"/>
          <w:b w:val="0"/>
          <w:color w:val="7E7E7E"/>
          <w:sz w:val="20"/>
          <w:szCs w:val="20"/>
        </w:rPr>
        <w:t>expectativa de realização, são classificados no ativo não circulante.</w:t>
      </w:r>
    </w:p>
    <w:p w14:paraId="6AB3C09E" w14:textId="3A667074" w:rsidR="00C4190D" w:rsidRPr="00CB1706" w:rsidRDefault="00C4190D" w:rsidP="00675DEB">
      <w:pPr>
        <w:rPr>
          <w:rFonts w:ascii="Segoe UI" w:hAnsi="Segoe UI" w:cs="Segoe UI"/>
          <w:bCs/>
          <w:color w:val="7E7E7E"/>
          <w:sz w:val="20"/>
        </w:rPr>
      </w:pPr>
    </w:p>
    <w:p w14:paraId="06F4D881" w14:textId="5F024AEA" w:rsidR="00C4190D" w:rsidRPr="00CB1706" w:rsidRDefault="00C4190D" w:rsidP="00675DEB">
      <w:pPr>
        <w:rPr>
          <w:rFonts w:ascii="Segoe UI" w:hAnsi="Segoe UI" w:cs="Segoe UI"/>
          <w:bCs/>
          <w:color w:val="7E7E7E"/>
          <w:sz w:val="20"/>
        </w:rPr>
      </w:pPr>
      <w:r w:rsidRPr="00CB1706">
        <w:rPr>
          <w:rFonts w:ascii="Segoe UI" w:hAnsi="Segoe UI" w:cs="Segoe UI"/>
          <w:bCs/>
          <w:color w:val="7E7E7E"/>
          <w:sz w:val="20"/>
        </w:rPr>
        <w:t xml:space="preserve">A segregação </w:t>
      </w:r>
      <w:r w:rsidRPr="00CB1706">
        <w:rPr>
          <w:rFonts w:ascii="Segoe UI" w:hAnsi="Segoe UI" w:cs="Segoe UI"/>
          <w:color w:val="7E7E7E"/>
          <w:sz w:val="20"/>
        </w:rPr>
        <w:t>em</w:t>
      </w:r>
      <w:r w:rsidRPr="00CB1706">
        <w:rPr>
          <w:rFonts w:ascii="Segoe UI" w:eastAsia="Verdana" w:hAnsi="Segoe UI" w:cs="Segoe UI"/>
          <w:color w:val="7E7E7E"/>
          <w:sz w:val="20"/>
        </w:rPr>
        <w:t xml:space="preserve"> </w:t>
      </w:r>
      <w:r w:rsidRPr="00CB1706">
        <w:rPr>
          <w:rFonts w:ascii="Segoe UI" w:hAnsi="Segoe UI" w:cs="Segoe UI"/>
          <w:color w:val="7E7E7E"/>
          <w:sz w:val="20"/>
        </w:rPr>
        <w:t>circulante</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não</w:t>
      </w:r>
      <w:r w:rsidRPr="00CB1706">
        <w:rPr>
          <w:rFonts w:ascii="Segoe UI" w:eastAsia="Verdana" w:hAnsi="Segoe UI" w:cs="Segoe UI"/>
          <w:color w:val="7E7E7E"/>
          <w:sz w:val="20"/>
        </w:rPr>
        <w:t xml:space="preserve"> </w:t>
      </w:r>
      <w:r w:rsidRPr="00CB1706">
        <w:rPr>
          <w:rFonts w:ascii="Segoe UI" w:hAnsi="Segoe UI" w:cs="Segoe UI"/>
          <w:color w:val="7E7E7E"/>
          <w:sz w:val="20"/>
        </w:rPr>
        <w:t>circulante do Balanço Patrimonial está apresentada na Nota 4.</w:t>
      </w:r>
    </w:p>
    <w:p w14:paraId="42015DD4" w14:textId="77777777" w:rsidR="00AC6445" w:rsidRPr="00CB1706" w:rsidRDefault="00AC6445" w:rsidP="00675DEB">
      <w:pPr>
        <w:jc w:val="both"/>
        <w:rPr>
          <w:rFonts w:ascii="Segoe UI" w:eastAsia="ArialMT" w:hAnsi="Segoe UI" w:cs="Segoe UI"/>
          <w:bCs/>
          <w:color w:val="7E7E7E"/>
          <w:sz w:val="20"/>
        </w:rPr>
      </w:pPr>
    </w:p>
    <w:p w14:paraId="702D1BE1" w14:textId="77777777" w:rsidR="009A3DB4" w:rsidRPr="00CB1706" w:rsidRDefault="009A3DB4" w:rsidP="00675DEB">
      <w:pPr>
        <w:numPr>
          <w:ilvl w:val="0"/>
          <w:numId w:val="3"/>
        </w:numPr>
        <w:jc w:val="both"/>
        <w:rPr>
          <w:rFonts w:ascii="Segoe UI" w:hAnsi="Segoe UI" w:cs="Segoe UI"/>
          <w:color w:val="7E7E7E"/>
          <w:sz w:val="20"/>
        </w:rPr>
      </w:pPr>
      <w:r w:rsidRPr="00CB1706">
        <w:rPr>
          <w:rFonts w:ascii="Segoe UI" w:hAnsi="Segoe UI" w:cs="Segoe UI"/>
          <w:color w:val="7E7E7E"/>
          <w:spacing w:val="-2"/>
          <w:sz w:val="20"/>
        </w:rPr>
        <w:t>Moeda funcional e de apresentação</w:t>
      </w:r>
    </w:p>
    <w:p w14:paraId="0D938CA3" w14:textId="77777777" w:rsidR="009A3DB4" w:rsidRPr="00CB1706" w:rsidRDefault="009A3DB4" w:rsidP="00675DEB">
      <w:pPr>
        <w:jc w:val="both"/>
        <w:rPr>
          <w:rFonts w:ascii="Segoe UI" w:hAnsi="Segoe UI" w:cs="Segoe UI"/>
          <w:color w:val="7E7E7E"/>
          <w:spacing w:val="-2"/>
          <w:sz w:val="20"/>
        </w:rPr>
      </w:pPr>
    </w:p>
    <w:p w14:paraId="0902BCA9" w14:textId="1D35A0DB" w:rsidR="009A3DB4" w:rsidRPr="00CB1706" w:rsidRDefault="009A3DB4" w:rsidP="00675DEB">
      <w:pPr>
        <w:jc w:val="both"/>
        <w:rPr>
          <w:rFonts w:ascii="Segoe UI" w:hAnsi="Segoe UI" w:cs="Segoe UI"/>
          <w:color w:val="7E7E7E"/>
          <w:spacing w:val="-2"/>
          <w:sz w:val="20"/>
        </w:rPr>
      </w:pPr>
      <w:r w:rsidRPr="00CB1706">
        <w:rPr>
          <w:rFonts w:ascii="Segoe UI" w:hAnsi="Segoe UI" w:cs="Segoe UI"/>
          <w:color w:val="7E7E7E"/>
          <w:spacing w:val="-2"/>
          <w:sz w:val="20"/>
        </w:rPr>
        <w:t xml:space="preserve">As </w:t>
      </w:r>
      <w:r w:rsidR="00354476" w:rsidRPr="00CB1706">
        <w:rPr>
          <w:rFonts w:ascii="Segoe UI" w:hAnsi="Segoe UI" w:cs="Segoe UI"/>
          <w:color w:val="7E7E7E"/>
          <w:sz w:val="20"/>
        </w:rPr>
        <w:t xml:space="preserve">demonstrações financeiras </w:t>
      </w:r>
      <w:r w:rsidR="00354476">
        <w:rPr>
          <w:rFonts w:ascii="Segoe UI" w:hAnsi="Segoe UI" w:cs="Segoe UI"/>
          <w:color w:val="7E7E7E"/>
          <w:sz w:val="20"/>
        </w:rPr>
        <w:t xml:space="preserve">intermediárias </w:t>
      </w:r>
      <w:r w:rsidR="00354476" w:rsidRPr="00CB1706">
        <w:rPr>
          <w:rFonts w:ascii="Segoe UI" w:hAnsi="Segoe UI" w:cs="Segoe UI"/>
          <w:color w:val="7E7E7E"/>
          <w:sz w:val="20"/>
        </w:rPr>
        <w:t xml:space="preserve">individuais e consolidadas </w:t>
      </w:r>
      <w:r w:rsidRPr="00CB1706">
        <w:rPr>
          <w:rFonts w:ascii="Segoe UI" w:hAnsi="Segoe UI" w:cs="Segoe UI"/>
          <w:color w:val="7E7E7E"/>
          <w:spacing w:val="-2"/>
          <w:sz w:val="20"/>
        </w:rPr>
        <w:t>do B</w:t>
      </w:r>
      <w:r w:rsidR="00954C57" w:rsidRPr="00CB1706">
        <w:rPr>
          <w:rFonts w:ascii="Segoe UI" w:hAnsi="Segoe UI" w:cs="Segoe UI"/>
          <w:color w:val="7E7E7E"/>
          <w:spacing w:val="-2"/>
          <w:sz w:val="20"/>
        </w:rPr>
        <w:t>anco</w:t>
      </w:r>
      <w:r w:rsidRPr="00CB1706">
        <w:rPr>
          <w:rFonts w:ascii="Segoe UI" w:hAnsi="Segoe UI" w:cs="Segoe UI"/>
          <w:color w:val="7E7E7E"/>
          <w:spacing w:val="-2"/>
          <w:sz w:val="20"/>
        </w:rPr>
        <w:t xml:space="preserve"> são apresentadas em reais (R$), que é a moeda funcional e de apresentação, expressa em milhares de reais</w:t>
      </w:r>
      <w:r w:rsidR="00A13BE2" w:rsidRPr="00CB1706">
        <w:rPr>
          <w:rFonts w:ascii="Segoe UI" w:hAnsi="Segoe UI" w:cs="Segoe UI"/>
          <w:color w:val="7E7E7E"/>
          <w:spacing w:val="-2"/>
          <w:sz w:val="20"/>
        </w:rPr>
        <w:t>, exceto quando expressamente indicado.</w:t>
      </w:r>
    </w:p>
    <w:p w14:paraId="33D876FC" w14:textId="77777777" w:rsidR="00F45A1A" w:rsidRPr="00CB1706" w:rsidRDefault="00F45A1A" w:rsidP="00675DEB">
      <w:pPr>
        <w:jc w:val="both"/>
        <w:rPr>
          <w:rFonts w:ascii="Segoe UI" w:hAnsi="Segoe UI" w:cs="Segoe UI"/>
          <w:color w:val="7E7E7E"/>
          <w:spacing w:val="-2"/>
          <w:sz w:val="20"/>
        </w:rPr>
      </w:pPr>
    </w:p>
    <w:p w14:paraId="490C5FC2" w14:textId="77777777" w:rsidR="009A3DB4" w:rsidRPr="00CB1706" w:rsidRDefault="009A3DB4" w:rsidP="00675DEB">
      <w:pPr>
        <w:numPr>
          <w:ilvl w:val="0"/>
          <w:numId w:val="3"/>
        </w:numPr>
        <w:jc w:val="both"/>
        <w:rPr>
          <w:rFonts w:ascii="Segoe UI" w:hAnsi="Segoe UI" w:cs="Segoe UI"/>
          <w:color w:val="7E7E7E"/>
          <w:sz w:val="20"/>
        </w:rPr>
      </w:pPr>
      <w:r w:rsidRPr="00CB1706">
        <w:rPr>
          <w:rFonts w:ascii="Segoe UI" w:hAnsi="Segoe UI" w:cs="Segoe UI"/>
          <w:color w:val="7E7E7E"/>
          <w:spacing w:val="-2"/>
          <w:sz w:val="20"/>
        </w:rPr>
        <w:t>Mensuração a valor presente</w:t>
      </w:r>
    </w:p>
    <w:p w14:paraId="7AC27070" w14:textId="77777777" w:rsidR="009A3DB4" w:rsidRPr="00CB1706" w:rsidRDefault="009A3DB4" w:rsidP="00675DEB">
      <w:pPr>
        <w:jc w:val="both"/>
        <w:rPr>
          <w:rFonts w:ascii="Segoe UI" w:hAnsi="Segoe UI" w:cs="Segoe UI"/>
          <w:color w:val="7E7E7E"/>
          <w:spacing w:val="-2"/>
          <w:sz w:val="20"/>
        </w:rPr>
      </w:pPr>
    </w:p>
    <w:p w14:paraId="10606629"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pacing w:val="-2"/>
          <w:sz w:val="20"/>
        </w:rPr>
        <w:t xml:space="preserve">Os ativos e passivos financeiros estão apresentados a valor presente em função da aplicação do regime de competência no reconhecimento das respectivas receitas e despesas de juros. </w:t>
      </w:r>
    </w:p>
    <w:p w14:paraId="5D3BF4E8" w14:textId="77777777" w:rsidR="009A3DB4" w:rsidRPr="00CB1706" w:rsidRDefault="009A3DB4" w:rsidP="00675DEB">
      <w:pPr>
        <w:jc w:val="both"/>
        <w:rPr>
          <w:rFonts w:ascii="Segoe UI" w:hAnsi="Segoe UI" w:cs="Segoe UI"/>
          <w:color w:val="7E7E7E"/>
          <w:spacing w:val="-2"/>
          <w:sz w:val="20"/>
        </w:rPr>
      </w:pPr>
    </w:p>
    <w:p w14:paraId="602F4318" w14:textId="77777777" w:rsidR="009A3DB4" w:rsidRPr="00CB1706" w:rsidRDefault="009A3DB4" w:rsidP="00675DEB">
      <w:pPr>
        <w:jc w:val="both"/>
        <w:rPr>
          <w:rFonts w:ascii="Segoe UI" w:hAnsi="Segoe UI" w:cs="Segoe UI"/>
          <w:color w:val="7E7E7E"/>
          <w:spacing w:val="-2"/>
          <w:sz w:val="20"/>
        </w:rPr>
      </w:pPr>
      <w:r w:rsidRPr="00CB1706">
        <w:rPr>
          <w:rFonts w:ascii="Segoe UI" w:hAnsi="Segoe UI" w:cs="Segoe UI"/>
          <w:color w:val="7E7E7E"/>
          <w:spacing w:val="-2"/>
          <w:sz w:val="20"/>
        </w:rPr>
        <w:t>Os passivos não contratuais, representados essencialmente por passivos contingentes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102DCF41" w14:textId="77777777" w:rsidR="009A3DB4" w:rsidRPr="00CB1706" w:rsidRDefault="009A3DB4" w:rsidP="00675DEB">
      <w:pPr>
        <w:jc w:val="both"/>
        <w:rPr>
          <w:rFonts w:ascii="Segoe UI" w:hAnsi="Segoe UI" w:cs="Segoe UI"/>
          <w:color w:val="7E7E7E"/>
          <w:spacing w:val="-2"/>
          <w:sz w:val="20"/>
        </w:rPr>
      </w:pPr>
    </w:p>
    <w:p w14:paraId="4874BACB" w14:textId="77777777" w:rsidR="009A3DB4" w:rsidRPr="00CB1706" w:rsidRDefault="009A3DB4"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Apuração do resultado</w:t>
      </w:r>
    </w:p>
    <w:p w14:paraId="412ED0D8" w14:textId="77777777" w:rsidR="009A3DB4" w:rsidRPr="00CB1706" w:rsidRDefault="009A3DB4" w:rsidP="00675DEB">
      <w:pPr>
        <w:pStyle w:val="Corpodetexto21"/>
        <w:ind w:right="0"/>
        <w:rPr>
          <w:rFonts w:ascii="Segoe UI" w:hAnsi="Segoe UI" w:cs="Segoe UI"/>
          <w:color w:val="7E7E7E"/>
          <w:sz w:val="20"/>
          <w:szCs w:val="20"/>
        </w:rPr>
      </w:pPr>
    </w:p>
    <w:p w14:paraId="3C0EB2CE"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Em conformidade com o regime de competência, as receitas e as despesas são reconhecidas na apuração do resultado do período a que pertencem e, quando se correlacionam, de forma simultânea, independentemente de recebimento ou pagamento.</w:t>
      </w:r>
    </w:p>
    <w:p w14:paraId="1AEE557D" w14:textId="77777777" w:rsidR="009A3DB4" w:rsidRPr="00CB1706" w:rsidRDefault="009A3DB4" w:rsidP="00675DEB">
      <w:pPr>
        <w:jc w:val="both"/>
        <w:rPr>
          <w:rFonts w:ascii="Segoe UI" w:hAnsi="Segoe UI" w:cs="Segoe UI"/>
          <w:color w:val="7E7E7E"/>
          <w:sz w:val="20"/>
        </w:rPr>
      </w:pPr>
    </w:p>
    <w:p w14:paraId="44526F48"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As</w:t>
      </w:r>
      <w:r w:rsidRPr="00CB1706">
        <w:rPr>
          <w:rFonts w:ascii="Segoe UI" w:eastAsia="Verdana" w:hAnsi="Segoe UI" w:cs="Segoe UI"/>
          <w:color w:val="7E7E7E"/>
          <w:sz w:val="20"/>
        </w:rPr>
        <w:t xml:space="preserve"> </w:t>
      </w:r>
      <w:r w:rsidRPr="00CB1706">
        <w:rPr>
          <w:rFonts w:ascii="Segoe UI" w:hAnsi="Segoe UI" w:cs="Segoe UI"/>
          <w:color w:val="7E7E7E"/>
          <w:sz w:val="20"/>
        </w:rPr>
        <w:t>operações</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taxas</w:t>
      </w:r>
      <w:r w:rsidRPr="00CB1706">
        <w:rPr>
          <w:rFonts w:ascii="Segoe UI" w:eastAsia="Verdana" w:hAnsi="Segoe UI" w:cs="Segoe UI"/>
          <w:color w:val="7E7E7E"/>
          <w:sz w:val="20"/>
        </w:rPr>
        <w:t xml:space="preserve"> </w:t>
      </w:r>
      <w:r w:rsidRPr="00CB1706">
        <w:rPr>
          <w:rFonts w:ascii="Segoe UI" w:hAnsi="Segoe UI" w:cs="Segoe UI"/>
          <w:color w:val="7E7E7E"/>
          <w:sz w:val="20"/>
        </w:rPr>
        <w:t>prefixadas</w:t>
      </w:r>
      <w:r w:rsidRPr="00CB1706">
        <w:rPr>
          <w:rFonts w:ascii="Segoe UI" w:eastAsia="Verdana" w:hAnsi="Segoe UI" w:cs="Segoe UI"/>
          <w:color w:val="7E7E7E"/>
          <w:sz w:val="20"/>
        </w:rPr>
        <w:t xml:space="preserve"> </w:t>
      </w:r>
      <w:r w:rsidRPr="00CB1706">
        <w:rPr>
          <w:rFonts w:ascii="Segoe UI" w:hAnsi="Segoe UI" w:cs="Segoe UI"/>
          <w:color w:val="7E7E7E"/>
          <w:sz w:val="20"/>
        </w:rPr>
        <w:t>são</w:t>
      </w:r>
      <w:r w:rsidRPr="00CB1706">
        <w:rPr>
          <w:rFonts w:ascii="Segoe UI" w:eastAsia="Verdana" w:hAnsi="Segoe UI" w:cs="Segoe UI"/>
          <w:color w:val="7E7E7E"/>
          <w:sz w:val="20"/>
        </w:rPr>
        <w:t xml:space="preserve"> </w:t>
      </w:r>
      <w:r w:rsidRPr="00CB1706">
        <w:rPr>
          <w:rFonts w:ascii="Segoe UI" w:hAnsi="Segoe UI" w:cs="Segoe UI"/>
          <w:color w:val="7E7E7E"/>
          <w:sz w:val="20"/>
        </w:rPr>
        <w:t>registradas</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valor</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resgate</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as</w:t>
      </w:r>
      <w:r w:rsidRPr="00CB1706">
        <w:rPr>
          <w:rFonts w:ascii="Segoe UI" w:eastAsia="Verdana" w:hAnsi="Segoe UI" w:cs="Segoe UI"/>
          <w:color w:val="7E7E7E"/>
          <w:sz w:val="20"/>
        </w:rPr>
        <w:t xml:space="preserve"> </w:t>
      </w:r>
      <w:r w:rsidRPr="00CB1706">
        <w:rPr>
          <w:rFonts w:ascii="Segoe UI" w:hAnsi="Segoe UI" w:cs="Segoe UI"/>
          <w:color w:val="7E7E7E"/>
          <w:sz w:val="20"/>
        </w:rPr>
        <w:t>receitas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despesas</w:t>
      </w:r>
      <w:r w:rsidRPr="00CB1706">
        <w:rPr>
          <w:rFonts w:ascii="Segoe UI" w:eastAsia="Verdana" w:hAnsi="Segoe UI" w:cs="Segoe UI"/>
          <w:color w:val="7E7E7E"/>
          <w:sz w:val="20"/>
        </w:rPr>
        <w:t xml:space="preserve"> </w:t>
      </w:r>
      <w:r w:rsidRPr="00CB1706">
        <w:rPr>
          <w:rFonts w:ascii="Segoe UI" w:hAnsi="Segoe UI" w:cs="Segoe UI"/>
          <w:color w:val="7E7E7E"/>
          <w:sz w:val="20"/>
        </w:rPr>
        <w:t>correspondentes</w:t>
      </w:r>
      <w:r w:rsidRPr="00CB1706">
        <w:rPr>
          <w:rFonts w:ascii="Segoe UI" w:eastAsia="Verdana" w:hAnsi="Segoe UI" w:cs="Segoe UI"/>
          <w:color w:val="7E7E7E"/>
          <w:sz w:val="20"/>
        </w:rPr>
        <w:t xml:space="preserve"> </w:t>
      </w:r>
      <w:r w:rsidRPr="00CB1706">
        <w:rPr>
          <w:rFonts w:ascii="Segoe UI" w:hAnsi="Segoe UI" w:cs="Segoe UI"/>
          <w:color w:val="7E7E7E"/>
          <w:sz w:val="20"/>
        </w:rPr>
        <w:t>ao</w:t>
      </w:r>
      <w:r w:rsidRPr="00CB1706">
        <w:rPr>
          <w:rFonts w:ascii="Segoe UI" w:eastAsia="Verdana" w:hAnsi="Segoe UI" w:cs="Segoe UI"/>
          <w:color w:val="7E7E7E"/>
          <w:sz w:val="20"/>
        </w:rPr>
        <w:t xml:space="preserve"> </w:t>
      </w:r>
      <w:r w:rsidRPr="00CB1706">
        <w:rPr>
          <w:rFonts w:ascii="Segoe UI" w:hAnsi="Segoe UI" w:cs="Segoe UI"/>
          <w:color w:val="7E7E7E"/>
          <w:sz w:val="20"/>
        </w:rPr>
        <w:t>período</w:t>
      </w:r>
      <w:r w:rsidRPr="00CB1706">
        <w:rPr>
          <w:rFonts w:ascii="Segoe UI" w:eastAsia="Verdana" w:hAnsi="Segoe UI" w:cs="Segoe UI"/>
          <w:color w:val="7E7E7E"/>
          <w:sz w:val="20"/>
        </w:rPr>
        <w:t xml:space="preserve"> </w:t>
      </w:r>
      <w:r w:rsidRPr="00CB1706">
        <w:rPr>
          <w:rFonts w:ascii="Segoe UI" w:hAnsi="Segoe UI" w:cs="Segoe UI"/>
          <w:color w:val="7E7E7E"/>
          <w:sz w:val="20"/>
        </w:rPr>
        <w:t>futuro</w:t>
      </w:r>
      <w:r w:rsidRPr="00CB1706">
        <w:rPr>
          <w:rFonts w:ascii="Segoe UI" w:eastAsia="Verdana" w:hAnsi="Segoe UI" w:cs="Segoe UI"/>
          <w:color w:val="7E7E7E"/>
          <w:sz w:val="20"/>
        </w:rPr>
        <w:t xml:space="preserve"> </w:t>
      </w:r>
      <w:r w:rsidRPr="00CB1706">
        <w:rPr>
          <w:rFonts w:ascii="Segoe UI" w:hAnsi="Segoe UI" w:cs="Segoe UI"/>
          <w:color w:val="7E7E7E"/>
          <w:sz w:val="20"/>
        </w:rPr>
        <w:t>são</w:t>
      </w:r>
      <w:r w:rsidRPr="00CB1706">
        <w:rPr>
          <w:rFonts w:ascii="Segoe UI" w:eastAsia="Verdana" w:hAnsi="Segoe UI" w:cs="Segoe UI"/>
          <w:color w:val="7E7E7E"/>
          <w:sz w:val="20"/>
        </w:rPr>
        <w:t xml:space="preserve"> </w:t>
      </w:r>
      <w:r w:rsidRPr="00CB1706">
        <w:rPr>
          <w:rFonts w:ascii="Segoe UI" w:hAnsi="Segoe UI" w:cs="Segoe UI"/>
          <w:color w:val="7E7E7E"/>
          <w:sz w:val="20"/>
        </w:rPr>
        <w:t>apresentadas</w:t>
      </w:r>
      <w:r w:rsidRPr="00CB1706">
        <w:rPr>
          <w:rFonts w:ascii="Segoe UI" w:eastAsia="Verdana" w:hAnsi="Segoe UI" w:cs="Segoe UI"/>
          <w:color w:val="7E7E7E"/>
          <w:sz w:val="20"/>
        </w:rPr>
        <w:t xml:space="preserve"> </w:t>
      </w:r>
      <w:r w:rsidRPr="00CB1706">
        <w:rPr>
          <w:rFonts w:ascii="Segoe UI" w:hAnsi="Segoe UI" w:cs="Segoe UI"/>
          <w:color w:val="7E7E7E"/>
          <w:sz w:val="20"/>
        </w:rPr>
        <w:t>em</w:t>
      </w:r>
      <w:r w:rsidRPr="00CB1706">
        <w:rPr>
          <w:rFonts w:ascii="Segoe UI" w:eastAsia="Verdana" w:hAnsi="Segoe UI" w:cs="Segoe UI"/>
          <w:color w:val="7E7E7E"/>
          <w:sz w:val="20"/>
        </w:rPr>
        <w:t xml:space="preserve"> </w:t>
      </w:r>
      <w:r w:rsidRPr="00CB1706">
        <w:rPr>
          <w:rFonts w:ascii="Segoe UI" w:hAnsi="Segoe UI" w:cs="Segoe UI"/>
          <w:color w:val="7E7E7E"/>
          <w:sz w:val="20"/>
        </w:rPr>
        <w:t>contas</w:t>
      </w:r>
      <w:r w:rsidRPr="00CB1706">
        <w:rPr>
          <w:rFonts w:ascii="Segoe UI" w:eastAsia="Verdana" w:hAnsi="Segoe UI" w:cs="Segoe UI"/>
          <w:color w:val="7E7E7E"/>
          <w:sz w:val="20"/>
        </w:rPr>
        <w:t xml:space="preserve"> </w:t>
      </w:r>
      <w:r w:rsidRPr="00CB1706">
        <w:rPr>
          <w:rFonts w:ascii="Segoe UI" w:hAnsi="Segoe UI" w:cs="Segoe UI"/>
          <w:color w:val="7E7E7E"/>
          <w:sz w:val="20"/>
        </w:rPr>
        <w:t>redutoras</w:t>
      </w:r>
      <w:r w:rsidRPr="00CB1706">
        <w:rPr>
          <w:rFonts w:ascii="Segoe UI" w:eastAsia="Verdana" w:hAnsi="Segoe UI" w:cs="Segoe UI"/>
          <w:color w:val="7E7E7E"/>
          <w:sz w:val="20"/>
        </w:rPr>
        <w:t xml:space="preserve"> </w:t>
      </w:r>
      <w:r w:rsidRPr="00CB1706">
        <w:rPr>
          <w:rFonts w:ascii="Segoe UI" w:hAnsi="Segoe UI" w:cs="Segoe UI"/>
          <w:color w:val="7E7E7E"/>
          <w:sz w:val="20"/>
        </w:rPr>
        <w:t>dos</w:t>
      </w:r>
      <w:r w:rsidRPr="00CB1706">
        <w:rPr>
          <w:rFonts w:ascii="Segoe UI" w:eastAsia="Verdana" w:hAnsi="Segoe UI" w:cs="Segoe UI"/>
          <w:color w:val="7E7E7E"/>
          <w:sz w:val="20"/>
        </w:rPr>
        <w:t xml:space="preserve"> </w:t>
      </w:r>
      <w:r w:rsidRPr="00CB1706">
        <w:rPr>
          <w:rFonts w:ascii="Segoe UI" w:hAnsi="Segoe UI" w:cs="Segoe UI"/>
          <w:color w:val="7E7E7E"/>
          <w:sz w:val="20"/>
        </w:rPr>
        <w:t>respectivos</w:t>
      </w:r>
      <w:r w:rsidRPr="00CB1706">
        <w:rPr>
          <w:rFonts w:ascii="Segoe UI" w:eastAsia="Verdana" w:hAnsi="Segoe UI" w:cs="Segoe UI"/>
          <w:color w:val="7E7E7E"/>
          <w:sz w:val="20"/>
        </w:rPr>
        <w:t xml:space="preserve"> </w:t>
      </w: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passivos. As</w:t>
      </w:r>
      <w:r w:rsidRPr="00CB1706">
        <w:rPr>
          <w:rFonts w:ascii="Segoe UI" w:eastAsia="Verdana" w:hAnsi="Segoe UI" w:cs="Segoe UI"/>
          <w:color w:val="7E7E7E"/>
          <w:sz w:val="20"/>
        </w:rPr>
        <w:t xml:space="preserve"> </w:t>
      </w:r>
      <w:r w:rsidRPr="00CB1706">
        <w:rPr>
          <w:rFonts w:ascii="Segoe UI" w:hAnsi="Segoe UI" w:cs="Segoe UI"/>
          <w:color w:val="7E7E7E"/>
          <w:sz w:val="20"/>
        </w:rPr>
        <w:t>operações</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taxas</w:t>
      </w:r>
      <w:r w:rsidRPr="00CB1706">
        <w:rPr>
          <w:rFonts w:ascii="Segoe UI" w:eastAsia="Verdana" w:hAnsi="Segoe UI" w:cs="Segoe UI"/>
          <w:color w:val="7E7E7E"/>
          <w:sz w:val="20"/>
        </w:rPr>
        <w:t xml:space="preserve"> </w:t>
      </w:r>
      <w:r w:rsidRPr="00CB1706">
        <w:rPr>
          <w:rFonts w:ascii="Segoe UI" w:hAnsi="Segoe UI" w:cs="Segoe UI"/>
          <w:color w:val="7E7E7E"/>
          <w:sz w:val="20"/>
        </w:rPr>
        <w:t>pós-fixadas</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indexadas</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moedas</w:t>
      </w:r>
      <w:r w:rsidRPr="00CB1706">
        <w:rPr>
          <w:rFonts w:ascii="Segoe UI" w:eastAsia="Verdana" w:hAnsi="Segoe UI" w:cs="Segoe UI"/>
          <w:color w:val="7E7E7E"/>
          <w:sz w:val="20"/>
        </w:rPr>
        <w:t xml:space="preserve"> </w:t>
      </w:r>
      <w:r w:rsidRPr="00CB1706">
        <w:rPr>
          <w:rFonts w:ascii="Segoe UI" w:hAnsi="Segoe UI" w:cs="Segoe UI"/>
          <w:color w:val="7E7E7E"/>
          <w:sz w:val="20"/>
        </w:rPr>
        <w:t>estrangeiras</w:t>
      </w:r>
      <w:r w:rsidRPr="00CB1706">
        <w:rPr>
          <w:rFonts w:ascii="Segoe UI" w:eastAsia="Verdana" w:hAnsi="Segoe UI" w:cs="Segoe UI"/>
          <w:color w:val="7E7E7E"/>
          <w:sz w:val="20"/>
        </w:rPr>
        <w:t xml:space="preserve"> são </w:t>
      </w:r>
      <w:r w:rsidRPr="00CB1706">
        <w:rPr>
          <w:rFonts w:ascii="Segoe UI" w:hAnsi="Segoe UI" w:cs="Segoe UI"/>
          <w:color w:val="7E7E7E"/>
          <w:sz w:val="20"/>
        </w:rPr>
        <w:t>atualizadas</w:t>
      </w:r>
      <w:r w:rsidRPr="00CB1706">
        <w:rPr>
          <w:rFonts w:ascii="Segoe UI" w:eastAsia="Verdana" w:hAnsi="Segoe UI" w:cs="Segoe UI"/>
          <w:color w:val="7E7E7E"/>
          <w:sz w:val="20"/>
        </w:rPr>
        <w:t xml:space="preserve"> </w:t>
      </w:r>
      <w:r w:rsidRPr="00CB1706">
        <w:rPr>
          <w:rFonts w:ascii="Segoe UI" w:hAnsi="Segoe UI" w:cs="Segoe UI"/>
          <w:color w:val="7E7E7E"/>
          <w:sz w:val="20"/>
        </w:rPr>
        <w:t>até</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data</w:t>
      </w:r>
      <w:r w:rsidRPr="00CB1706">
        <w:rPr>
          <w:rFonts w:ascii="Segoe UI" w:eastAsia="Verdana" w:hAnsi="Segoe UI" w:cs="Segoe UI"/>
          <w:color w:val="7E7E7E"/>
          <w:sz w:val="20"/>
        </w:rPr>
        <w:t xml:space="preserve"> </w:t>
      </w:r>
      <w:r w:rsidRPr="00CB1706">
        <w:rPr>
          <w:rFonts w:ascii="Segoe UI" w:hAnsi="Segoe UI" w:cs="Segoe UI"/>
          <w:color w:val="7E7E7E"/>
          <w:sz w:val="20"/>
        </w:rPr>
        <w:t>do</w:t>
      </w:r>
      <w:r w:rsidRPr="00CB1706">
        <w:rPr>
          <w:rFonts w:ascii="Segoe UI" w:eastAsia="Verdana" w:hAnsi="Segoe UI" w:cs="Segoe UI"/>
          <w:color w:val="7E7E7E"/>
          <w:sz w:val="20"/>
        </w:rPr>
        <w:t xml:space="preserve"> </w:t>
      </w:r>
      <w:r w:rsidRPr="00CB1706">
        <w:rPr>
          <w:rFonts w:ascii="Segoe UI" w:hAnsi="Segoe UI" w:cs="Segoe UI"/>
          <w:color w:val="7E7E7E"/>
          <w:sz w:val="20"/>
        </w:rPr>
        <w:t>balanço.</w:t>
      </w:r>
    </w:p>
    <w:p w14:paraId="14D3CDB7" w14:textId="77777777" w:rsidR="00191F8A" w:rsidRPr="00CB1706" w:rsidRDefault="00191F8A" w:rsidP="00675DEB">
      <w:pPr>
        <w:pStyle w:val="WW-Corpodetexto311"/>
        <w:tabs>
          <w:tab w:val="left" w:pos="426"/>
        </w:tabs>
        <w:rPr>
          <w:rFonts w:ascii="Segoe UI" w:hAnsi="Segoe UI" w:cs="Segoe UI"/>
          <w:color w:val="7E7E7E"/>
          <w:sz w:val="20"/>
        </w:rPr>
      </w:pPr>
    </w:p>
    <w:p w14:paraId="460C2D4B" w14:textId="77777777" w:rsidR="009A3DB4" w:rsidRPr="00CB1706" w:rsidRDefault="009A3DB4"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Caixa e equivalentes de caixa</w:t>
      </w:r>
    </w:p>
    <w:p w14:paraId="5C3267FE" w14:textId="77777777" w:rsidR="009A3DB4" w:rsidRPr="00CB1706" w:rsidRDefault="009A3DB4" w:rsidP="00675DEB">
      <w:pPr>
        <w:pStyle w:val="Corpodetexto21"/>
        <w:ind w:right="0"/>
        <w:rPr>
          <w:rFonts w:ascii="Segoe UI" w:hAnsi="Segoe UI" w:cs="Segoe UI"/>
          <w:color w:val="7E7E7E"/>
          <w:sz w:val="20"/>
          <w:szCs w:val="20"/>
        </w:rPr>
      </w:pPr>
    </w:p>
    <w:p w14:paraId="2BC94D8C" w14:textId="77777777" w:rsidR="00A13BE2" w:rsidRPr="00CB1706" w:rsidRDefault="009A3DB4" w:rsidP="00675DEB">
      <w:pPr>
        <w:tabs>
          <w:tab w:val="left" w:pos="851"/>
        </w:tabs>
        <w:jc w:val="both"/>
        <w:rPr>
          <w:rFonts w:ascii="Segoe UI" w:hAnsi="Segoe UI" w:cs="Segoe UI"/>
          <w:color w:val="7E7E7E"/>
          <w:sz w:val="20"/>
        </w:rPr>
      </w:pPr>
      <w:r w:rsidRPr="00CB1706">
        <w:rPr>
          <w:rFonts w:ascii="Segoe UI" w:hAnsi="Segoe UI" w:cs="Segoe UI"/>
          <w:color w:val="7E7E7E"/>
          <w:sz w:val="20"/>
        </w:rPr>
        <w:t>Incluem</w:t>
      </w:r>
      <w:r w:rsidRPr="00CB1706">
        <w:rPr>
          <w:rFonts w:ascii="Segoe UI" w:eastAsia="Verdana" w:hAnsi="Segoe UI" w:cs="Segoe UI"/>
          <w:color w:val="7E7E7E"/>
          <w:sz w:val="20"/>
        </w:rPr>
        <w:t xml:space="preserve"> saldos de disponibilidades em moeda, aplicações no mercado aberto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as</w:t>
      </w:r>
      <w:r w:rsidRPr="00CB1706">
        <w:rPr>
          <w:rFonts w:ascii="Segoe UI" w:eastAsia="Verdana" w:hAnsi="Segoe UI" w:cs="Segoe UI"/>
          <w:color w:val="7E7E7E"/>
          <w:sz w:val="20"/>
        </w:rPr>
        <w:t xml:space="preserve"> </w:t>
      </w:r>
      <w:r w:rsidRPr="00CB1706">
        <w:rPr>
          <w:rFonts w:ascii="Segoe UI" w:hAnsi="Segoe UI" w:cs="Segoe UI"/>
          <w:color w:val="7E7E7E"/>
          <w:sz w:val="20"/>
        </w:rPr>
        <w:t>aplicações</w:t>
      </w:r>
      <w:r w:rsidRPr="00CB1706">
        <w:rPr>
          <w:rFonts w:ascii="Segoe UI" w:eastAsia="Verdana" w:hAnsi="Segoe UI" w:cs="Segoe UI"/>
          <w:color w:val="7E7E7E"/>
          <w:sz w:val="20"/>
        </w:rPr>
        <w:t xml:space="preserve"> em depósitos interfinanceiros </w:t>
      </w:r>
      <w:r w:rsidRPr="00CB1706">
        <w:rPr>
          <w:rFonts w:ascii="Segoe UI" w:hAnsi="Segoe UI" w:cs="Segoe UI"/>
          <w:color w:val="7E7E7E"/>
          <w:sz w:val="20"/>
        </w:rPr>
        <w:t>cujo</w:t>
      </w:r>
      <w:r w:rsidRPr="00CB1706">
        <w:rPr>
          <w:rFonts w:ascii="Segoe UI" w:eastAsia="Verdana" w:hAnsi="Segoe UI" w:cs="Segoe UI"/>
          <w:color w:val="7E7E7E"/>
          <w:sz w:val="20"/>
        </w:rPr>
        <w:t xml:space="preserve"> </w:t>
      </w:r>
      <w:r w:rsidRPr="00CB1706">
        <w:rPr>
          <w:rFonts w:ascii="Segoe UI" w:hAnsi="Segoe UI" w:cs="Segoe UI"/>
          <w:color w:val="7E7E7E"/>
          <w:sz w:val="20"/>
        </w:rPr>
        <w:t>prazo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contratação</w:t>
      </w:r>
      <w:r w:rsidRPr="00CB1706">
        <w:rPr>
          <w:rFonts w:ascii="Segoe UI" w:eastAsia="Verdana" w:hAnsi="Segoe UI" w:cs="Segoe UI"/>
          <w:color w:val="7E7E7E"/>
          <w:sz w:val="20"/>
        </w:rPr>
        <w:t xml:space="preserve"> seja </w:t>
      </w:r>
      <w:r w:rsidRPr="00CB1706">
        <w:rPr>
          <w:rFonts w:ascii="Segoe UI" w:hAnsi="Segoe UI" w:cs="Segoe UI"/>
          <w:color w:val="7E7E7E"/>
          <w:sz w:val="20"/>
        </w:rPr>
        <w:t>inferior</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90</w:t>
      </w:r>
      <w:r w:rsidRPr="00CB1706">
        <w:rPr>
          <w:rFonts w:ascii="Segoe UI" w:eastAsia="Verdana" w:hAnsi="Segoe UI" w:cs="Segoe UI"/>
          <w:color w:val="7E7E7E"/>
          <w:sz w:val="20"/>
        </w:rPr>
        <w:t xml:space="preserve"> </w:t>
      </w:r>
      <w:r w:rsidRPr="00CB1706">
        <w:rPr>
          <w:rFonts w:ascii="Segoe UI" w:hAnsi="Segoe UI" w:cs="Segoe UI"/>
          <w:color w:val="7E7E7E"/>
          <w:sz w:val="20"/>
        </w:rPr>
        <w:t>dias,</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risco</w:t>
      </w:r>
      <w:r w:rsidRPr="00CB1706">
        <w:rPr>
          <w:rFonts w:ascii="Segoe UI" w:eastAsia="Verdana" w:hAnsi="Segoe UI" w:cs="Segoe UI"/>
          <w:color w:val="7E7E7E"/>
          <w:sz w:val="20"/>
        </w:rPr>
        <w:t xml:space="preserve"> </w:t>
      </w:r>
      <w:r w:rsidRPr="00CB1706">
        <w:rPr>
          <w:rFonts w:ascii="Segoe UI" w:hAnsi="Segoe UI" w:cs="Segoe UI"/>
          <w:color w:val="7E7E7E"/>
          <w:sz w:val="20"/>
        </w:rPr>
        <w:t>insignificante</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mudança</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realização, que são gerenciados pelo BRB para cumprimento de seus compromissos de curto prazo.</w:t>
      </w:r>
    </w:p>
    <w:p w14:paraId="5581F9B7" w14:textId="77777777" w:rsidR="008C131D" w:rsidRPr="00CB1706" w:rsidRDefault="008C131D" w:rsidP="00675DEB">
      <w:pPr>
        <w:tabs>
          <w:tab w:val="left" w:pos="851"/>
        </w:tabs>
        <w:jc w:val="both"/>
        <w:rPr>
          <w:rFonts w:ascii="Segoe UI" w:hAnsi="Segoe UI" w:cs="Segoe UI"/>
          <w:color w:val="7E7E7E"/>
          <w:sz w:val="20"/>
        </w:rPr>
      </w:pPr>
    </w:p>
    <w:p w14:paraId="473E5963" w14:textId="04C72783" w:rsidR="00A13BE2" w:rsidRPr="00CB1706" w:rsidRDefault="00A13BE2" w:rsidP="00675DEB">
      <w:pPr>
        <w:pStyle w:val="PargrafodaLista"/>
        <w:numPr>
          <w:ilvl w:val="0"/>
          <w:numId w:val="3"/>
        </w:numPr>
        <w:tabs>
          <w:tab w:val="left" w:pos="851"/>
        </w:tabs>
        <w:jc w:val="both"/>
        <w:rPr>
          <w:rFonts w:ascii="Segoe UI" w:eastAsia="Verdana" w:hAnsi="Segoe UI" w:cs="Segoe UI"/>
          <w:color w:val="7E7E7E"/>
          <w:sz w:val="20"/>
        </w:rPr>
      </w:pPr>
      <w:r w:rsidRPr="00CB1706">
        <w:rPr>
          <w:rFonts w:ascii="Segoe UI" w:hAnsi="Segoe UI" w:cs="Segoe UI"/>
          <w:color w:val="7E7E7E"/>
          <w:sz w:val="20"/>
        </w:rPr>
        <w:t>I</w:t>
      </w:r>
      <w:r w:rsidRPr="00CB1706">
        <w:rPr>
          <w:rFonts w:ascii="Segoe UI" w:eastAsia="Verdana" w:hAnsi="Segoe UI" w:cs="Segoe UI"/>
          <w:color w:val="7E7E7E"/>
          <w:sz w:val="20"/>
        </w:rPr>
        <w:t>nstrumentos financeiros</w:t>
      </w:r>
    </w:p>
    <w:p w14:paraId="3DF80B2C" w14:textId="77777777" w:rsidR="00A13BE2" w:rsidRPr="00CB1706" w:rsidRDefault="00A13BE2" w:rsidP="00675DEB">
      <w:pPr>
        <w:tabs>
          <w:tab w:val="left" w:pos="426"/>
        </w:tabs>
        <w:jc w:val="both"/>
        <w:rPr>
          <w:rFonts w:ascii="Segoe UI" w:eastAsia="Verdana" w:hAnsi="Segoe UI" w:cs="Segoe UI"/>
          <w:color w:val="7E7E7E"/>
          <w:sz w:val="20"/>
        </w:rPr>
      </w:pPr>
    </w:p>
    <w:p w14:paraId="6FD17983" w14:textId="77777777" w:rsidR="00A13BE2" w:rsidRPr="00CB1706" w:rsidRDefault="00A13BE2" w:rsidP="00675DEB">
      <w:pPr>
        <w:tabs>
          <w:tab w:val="left" w:pos="426"/>
        </w:tabs>
        <w:jc w:val="both"/>
        <w:rPr>
          <w:rFonts w:ascii="Segoe UI" w:eastAsia="Verdana" w:hAnsi="Segoe UI" w:cs="Segoe UI"/>
          <w:color w:val="7E7E7E"/>
          <w:sz w:val="20"/>
        </w:rPr>
      </w:pPr>
      <w:r w:rsidRPr="00CB1706">
        <w:rPr>
          <w:rFonts w:ascii="Segoe UI" w:eastAsia="Verdana" w:hAnsi="Segoe UI" w:cs="Segoe UI"/>
          <w:color w:val="7E7E7E"/>
          <w:sz w:val="20"/>
        </w:rPr>
        <w:t>I - Aplicações interfinanceiras de liquidez</w:t>
      </w:r>
    </w:p>
    <w:p w14:paraId="027FCED0" w14:textId="77777777" w:rsidR="009A3DB4" w:rsidRPr="00CB1706" w:rsidRDefault="009A3DB4" w:rsidP="00675DEB">
      <w:pPr>
        <w:pStyle w:val="Corpodetexto21"/>
        <w:ind w:right="0"/>
        <w:rPr>
          <w:rFonts w:ascii="Segoe UI" w:eastAsia="Verdana" w:hAnsi="Segoe UI" w:cs="Segoe UI"/>
          <w:color w:val="7E7E7E"/>
          <w:sz w:val="20"/>
          <w:szCs w:val="20"/>
        </w:rPr>
      </w:pPr>
    </w:p>
    <w:p w14:paraId="7C2DA779" w14:textId="77777777" w:rsidR="009A3DB4" w:rsidRPr="00CB1706" w:rsidRDefault="009A3DB4" w:rsidP="00675DEB">
      <w:pPr>
        <w:jc w:val="both"/>
        <w:rPr>
          <w:rFonts w:ascii="Segoe UI" w:hAnsi="Segoe UI" w:cs="Segoe UI"/>
          <w:color w:val="7E7E7E"/>
          <w:sz w:val="20"/>
        </w:rPr>
      </w:pPr>
      <w:r w:rsidRPr="00CB1706">
        <w:rPr>
          <w:rFonts w:ascii="Segoe UI" w:eastAsia="Verdana" w:hAnsi="Segoe UI" w:cs="Segoe UI"/>
          <w:color w:val="7E7E7E"/>
          <w:sz w:val="20"/>
        </w:rPr>
        <w:t>As aplicações interfinanceiras de liquidez são compostas</w:t>
      </w:r>
      <w:r w:rsidRPr="00CB1706">
        <w:rPr>
          <w:rFonts w:ascii="Segoe UI" w:hAnsi="Segoe UI" w:cs="Segoe UI"/>
          <w:color w:val="7E7E7E"/>
          <w:sz w:val="20"/>
        </w:rPr>
        <w:t xml:space="preserve"> por operações compromissadas e depósitos interfinanceiros. Quando pós-fixadas as operações são avaliadas ao custo de aquisição, acrescido dos rendimentos auferidos até a data do balanço. Aquelas com encargos prefixados estão registradas a valor presente, calculados </w:t>
      </w:r>
      <w:proofErr w:type="gramStart"/>
      <w:r w:rsidRPr="00CB1706">
        <w:rPr>
          <w:rFonts w:ascii="Segoe UI" w:hAnsi="Segoe UI" w:cs="Segoe UI"/>
          <w:i/>
          <w:iCs/>
          <w:color w:val="7E7E7E"/>
          <w:sz w:val="20"/>
        </w:rPr>
        <w:t>pro</w:t>
      </w:r>
      <w:proofErr w:type="gramEnd"/>
      <w:r w:rsidRPr="00CB1706">
        <w:rPr>
          <w:rFonts w:ascii="Segoe UI" w:hAnsi="Segoe UI" w:cs="Segoe UI"/>
          <w:i/>
          <w:iCs/>
          <w:color w:val="7E7E7E"/>
          <w:sz w:val="20"/>
        </w:rPr>
        <w:t xml:space="preserve"> rata die</w:t>
      </w:r>
      <w:r w:rsidRPr="00CB1706">
        <w:rPr>
          <w:rFonts w:ascii="Segoe UI" w:hAnsi="Segoe UI" w:cs="Segoe UI"/>
          <w:color w:val="7E7E7E"/>
          <w:sz w:val="20"/>
        </w:rPr>
        <w:t xml:space="preserve"> com base na variação da taxa de juros pactuada. As receitas destas operações estão classificadas na demonstração do resultado como resultado de operações com títulos e valores mobiliários. As demais aplicações são registradas ao custo de aquisição, acrescidas dos rendimentos auferidos até a data do balanço, deduzidas de provisão para desvalorização, quando aplicável. </w:t>
      </w:r>
    </w:p>
    <w:p w14:paraId="0366FA6A" w14:textId="77777777" w:rsidR="00540ED4" w:rsidRPr="00CB1706" w:rsidRDefault="00540ED4" w:rsidP="00675DEB">
      <w:pPr>
        <w:pStyle w:val="Corpodetexto21"/>
        <w:ind w:right="0"/>
        <w:rPr>
          <w:rFonts w:ascii="Segoe UI" w:hAnsi="Segoe UI" w:cs="Segoe UI"/>
          <w:color w:val="7E7E7E"/>
          <w:sz w:val="20"/>
          <w:szCs w:val="20"/>
        </w:rPr>
      </w:pPr>
    </w:p>
    <w:p w14:paraId="610D4C84" w14:textId="757BC370" w:rsidR="009A3DB4" w:rsidRPr="00CB1706" w:rsidRDefault="00A13BE2"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II - </w:t>
      </w:r>
      <w:r w:rsidR="009A3DB4" w:rsidRPr="00CB1706">
        <w:rPr>
          <w:rFonts w:ascii="Segoe UI" w:hAnsi="Segoe UI" w:cs="Segoe UI"/>
          <w:color w:val="7E7E7E"/>
          <w:sz w:val="20"/>
          <w:szCs w:val="20"/>
        </w:rPr>
        <w:t>Títulos e valores mobiliários</w:t>
      </w:r>
    </w:p>
    <w:p w14:paraId="563D5877" w14:textId="77777777" w:rsidR="009A3DB4" w:rsidRPr="00CB1706" w:rsidRDefault="009A3DB4" w:rsidP="00675DEB">
      <w:pPr>
        <w:pStyle w:val="Recuodecorpodetexto21"/>
        <w:ind w:left="0"/>
        <w:rPr>
          <w:rFonts w:ascii="Segoe UI" w:hAnsi="Segoe UI" w:cs="Segoe UI"/>
          <w:color w:val="7E7E7E"/>
          <w:sz w:val="20"/>
          <w:szCs w:val="20"/>
        </w:rPr>
      </w:pPr>
    </w:p>
    <w:p w14:paraId="7500437C" w14:textId="711076FE"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Os títulos e valores mobiliários são registrados pelo custo de aquisição, atualizado pelo indexador e/ou taxa de juros efetiva e apresentados no balanço patrimonial. Eles são classificados nas seguintes categorias de acordo com a Circular Bacen </w:t>
      </w:r>
      <w:proofErr w:type="gramStart"/>
      <w:r w:rsidRPr="00CB1706">
        <w:rPr>
          <w:rFonts w:ascii="Segoe UI" w:hAnsi="Segoe UI" w:cs="Segoe UI"/>
          <w:color w:val="7E7E7E"/>
          <w:sz w:val="20"/>
        </w:rPr>
        <w:t>n</w:t>
      </w:r>
      <w:r w:rsidR="00A60091" w:rsidRPr="00CB1706">
        <w:rPr>
          <w:rFonts w:ascii="Segoe UI" w:hAnsi="Segoe UI" w:cs="Segoe UI"/>
          <w:color w:val="7E7E7E"/>
          <w:sz w:val="20"/>
        </w:rPr>
        <w:t>.</w:t>
      </w:r>
      <w:r w:rsidRPr="00CB1706">
        <w:rPr>
          <w:rFonts w:ascii="Segoe UI" w:hAnsi="Segoe UI" w:cs="Segoe UI"/>
          <w:color w:val="7E7E7E"/>
          <w:sz w:val="20"/>
        </w:rPr>
        <w:t>º</w:t>
      </w:r>
      <w:proofErr w:type="gramEnd"/>
      <w:r w:rsidRPr="00CB1706">
        <w:rPr>
          <w:rFonts w:ascii="Segoe UI" w:hAnsi="Segoe UI" w:cs="Segoe UI"/>
          <w:color w:val="7E7E7E"/>
          <w:sz w:val="20"/>
        </w:rPr>
        <w:t xml:space="preserve"> 3.068/2011:</w:t>
      </w:r>
    </w:p>
    <w:p w14:paraId="2629DC4B" w14:textId="77777777" w:rsidR="000F7F59" w:rsidRPr="00CB1706" w:rsidRDefault="000F7F59" w:rsidP="000F7F59">
      <w:pPr>
        <w:pStyle w:val="Corpodetexto21"/>
        <w:rPr>
          <w:rFonts w:ascii="Segoe UI" w:hAnsi="Segoe UI" w:cs="Segoe UI"/>
          <w:color w:val="7E7E7E"/>
          <w:sz w:val="20"/>
        </w:rPr>
      </w:pPr>
    </w:p>
    <w:p w14:paraId="2EF4E09F" w14:textId="77777777"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títulos</w:t>
      </w:r>
      <w:proofErr w:type="gramEnd"/>
      <w:r w:rsidRPr="00CB1706">
        <w:rPr>
          <w:rFonts w:ascii="Segoe UI" w:hAnsi="Segoe UI" w:cs="Segoe UI"/>
          <w:color w:val="7E7E7E"/>
          <w:sz w:val="20"/>
        </w:rPr>
        <w:t xml:space="preserve"> para negociação: são adquiridos com o objetivo de serem negociados frequentemente e de forma ativa, sendo ajustados em contrapartida ao resultado do período. Esses títulos são ajustados ao valor de mercado em contrapartida ao resultado do período;</w:t>
      </w:r>
    </w:p>
    <w:p w14:paraId="0359F028" w14:textId="77777777" w:rsidR="000F7F59" w:rsidRPr="00CB1706" w:rsidRDefault="000F7F59" w:rsidP="000F7F59">
      <w:pPr>
        <w:pStyle w:val="Corpodetexto21"/>
        <w:rPr>
          <w:rFonts w:ascii="Segoe UI" w:hAnsi="Segoe UI" w:cs="Segoe UI"/>
          <w:color w:val="7E7E7E"/>
          <w:sz w:val="20"/>
        </w:rPr>
      </w:pPr>
    </w:p>
    <w:p w14:paraId="2C5EF172" w14:textId="4A216FE8"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lastRenderedPageBreak/>
        <w:t xml:space="preserve">- </w:t>
      </w:r>
      <w:proofErr w:type="gramStart"/>
      <w:r w:rsidRPr="00CB1706">
        <w:rPr>
          <w:rFonts w:ascii="Segoe UI" w:hAnsi="Segoe UI" w:cs="Segoe UI"/>
          <w:color w:val="7E7E7E"/>
          <w:sz w:val="20"/>
        </w:rPr>
        <w:t>títulos</w:t>
      </w:r>
      <w:proofErr w:type="gramEnd"/>
      <w:r w:rsidRPr="00CB1706">
        <w:rPr>
          <w:rFonts w:ascii="Segoe UI" w:hAnsi="Segoe UI" w:cs="Segoe UI"/>
          <w:color w:val="7E7E7E"/>
          <w:sz w:val="20"/>
        </w:rPr>
        <w:t xml:space="preserve"> disponíveis para venda: são adquiridos sem o propósito de negociação ativa e frequente</w:t>
      </w:r>
      <w:r w:rsidR="000F3879">
        <w:rPr>
          <w:rFonts w:ascii="Segoe UI" w:hAnsi="Segoe UI" w:cs="Segoe UI"/>
          <w:color w:val="7E7E7E"/>
          <w:sz w:val="20"/>
        </w:rPr>
        <w:t>,</w:t>
      </w:r>
      <w:r w:rsidRPr="00CB1706">
        <w:rPr>
          <w:rFonts w:ascii="Segoe UI" w:hAnsi="Segoe UI" w:cs="Segoe UI"/>
          <w:color w:val="7E7E7E"/>
          <w:sz w:val="20"/>
        </w:rPr>
        <w:t xml:space="preserve"> embora possam vir a ser negociados. Estes títulos são ajustados ao valor de mercado em contrapartida a conta destacada do patrimônio líquido, líquido dos efeitos tributários. Os ganhos e perdas de títulos disponíveis para venda, quando realizados, serão reconhecidos na data de negociação na demonstração do resultado;</w:t>
      </w:r>
    </w:p>
    <w:p w14:paraId="51615DC2" w14:textId="77777777" w:rsidR="000F7F59" w:rsidRPr="00CB1706" w:rsidRDefault="000F7F59" w:rsidP="000F7F59">
      <w:pPr>
        <w:pStyle w:val="Corpodetexto21"/>
        <w:rPr>
          <w:rFonts w:ascii="Segoe UI" w:hAnsi="Segoe UI" w:cs="Segoe UI"/>
          <w:color w:val="7E7E7E"/>
          <w:sz w:val="20"/>
        </w:rPr>
      </w:pPr>
    </w:p>
    <w:p w14:paraId="1F56AFEC" w14:textId="77777777"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títulos</w:t>
      </w:r>
      <w:proofErr w:type="gramEnd"/>
      <w:r w:rsidRPr="00CB1706">
        <w:rPr>
          <w:rFonts w:ascii="Segoe UI" w:hAnsi="Segoe UI" w:cs="Segoe UI"/>
          <w:color w:val="7E7E7E"/>
          <w:sz w:val="20"/>
        </w:rPr>
        <w:t xml:space="preserve"> mantidos até o vencimento: são aqueles para os quais a administração demonstra a intenção e a capacidade financeira para manutenção em carteira até o vencimento. Os papéis mantidos até o vencimento são avaliados pelo custo de aquisição, acrescidos dos rendimentos em contrapartida ao resultado do período.</w:t>
      </w:r>
    </w:p>
    <w:p w14:paraId="5BA7BF68" w14:textId="77777777" w:rsidR="000F7F59" w:rsidRPr="00CB1706" w:rsidRDefault="000F7F59" w:rsidP="000F7F59">
      <w:pPr>
        <w:pStyle w:val="Corpodetexto21"/>
        <w:rPr>
          <w:rFonts w:ascii="Segoe UI" w:hAnsi="Segoe UI" w:cs="Segoe UI"/>
          <w:color w:val="7E7E7E"/>
          <w:sz w:val="20"/>
        </w:rPr>
      </w:pPr>
    </w:p>
    <w:p w14:paraId="4D66EE58" w14:textId="77777777"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No caso dos títulos disponíveis para venda e dos mantidos até o vencimento, as oscilações no valor de mercado para patamares abaixo do custo atualizado, devido a razões consideradas não temporárias, são refletidas no resultado como perdas realizadas.</w:t>
      </w:r>
    </w:p>
    <w:p w14:paraId="00D27F96" w14:textId="77777777" w:rsidR="000F7F59" w:rsidRPr="00CB1706" w:rsidRDefault="000F7F59" w:rsidP="000F7F59">
      <w:pPr>
        <w:pStyle w:val="Corpodetexto21"/>
        <w:rPr>
          <w:rFonts w:ascii="Segoe UI" w:hAnsi="Segoe UI" w:cs="Segoe UI"/>
          <w:color w:val="7E7E7E"/>
          <w:sz w:val="20"/>
        </w:rPr>
      </w:pPr>
    </w:p>
    <w:p w14:paraId="26755A43" w14:textId="1F99BEFB"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O valor </w:t>
      </w:r>
      <w:r w:rsidR="00C0041F">
        <w:rPr>
          <w:rFonts w:ascii="Segoe UI" w:hAnsi="Segoe UI" w:cs="Segoe UI"/>
          <w:color w:val="7E7E7E"/>
          <w:sz w:val="20"/>
        </w:rPr>
        <w:t>justo</w:t>
      </w:r>
      <w:r w:rsidRPr="00CB1706">
        <w:rPr>
          <w:rFonts w:ascii="Segoe UI" w:hAnsi="Segoe UI" w:cs="Segoe UI"/>
          <w:color w:val="7E7E7E"/>
          <w:sz w:val="20"/>
        </w:rPr>
        <w:t xml:space="preserve"> para a carteira de títulos e valores mobiliários é apurado da seguinte forma:</w:t>
      </w:r>
    </w:p>
    <w:p w14:paraId="7F147BBA" w14:textId="77777777" w:rsidR="000F7F59" w:rsidRPr="00CB1706" w:rsidRDefault="000F7F59" w:rsidP="000F7F59">
      <w:pPr>
        <w:pStyle w:val="Corpodetexto21"/>
        <w:rPr>
          <w:rFonts w:ascii="Segoe UI" w:hAnsi="Segoe UI" w:cs="Segoe UI"/>
          <w:color w:val="7E7E7E"/>
          <w:sz w:val="20"/>
        </w:rPr>
      </w:pPr>
    </w:p>
    <w:p w14:paraId="4FDB8D89" w14:textId="2562606A"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todos os</w:t>
      </w:r>
      <w:proofErr w:type="gramEnd"/>
      <w:r w:rsidRPr="00CB1706">
        <w:rPr>
          <w:rFonts w:ascii="Segoe UI" w:hAnsi="Segoe UI" w:cs="Segoe UI"/>
          <w:color w:val="7E7E7E"/>
          <w:sz w:val="20"/>
        </w:rPr>
        <w:t xml:space="preserve"> produtos avaliados pelo valor </w:t>
      </w:r>
      <w:r w:rsidR="00C0041F">
        <w:rPr>
          <w:rFonts w:ascii="Segoe UI" w:hAnsi="Segoe UI" w:cs="Segoe UI"/>
          <w:color w:val="7E7E7E"/>
          <w:sz w:val="20"/>
        </w:rPr>
        <w:t>justo</w:t>
      </w:r>
      <w:r w:rsidRPr="00CB1706">
        <w:rPr>
          <w:rFonts w:ascii="Segoe UI" w:hAnsi="Segoe UI" w:cs="Segoe UI"/>
          <w:color w:val="7E7E7E"/>
          <w:sz w:val="20"/>
        </w:rPr>
        <w:t xml:space="preserve"> que não possuem cotação em mercado ativo, são avaliados pelo método de fluxo de caixa descontado a valor presente;</w:t>
      </w:r>
    </w:p>
    <w:p w14:paraId="34D1A5D9" w14:textId="77777777" w:rsidR="000F7F59" w:rsidRPr="00CB1706" w:rsidRDefault="000F7F59" w:rsidP="000F7F59">
      <w:pPr>
        <w:pStyle w:val="Corpodetexto21"/>
        <w:rPr>
          <w:rFonts w:ascii="Segoe UI" w:hAnsi="Segoe UI" w:cs="Segoe UI"/>
          <w:color w:val="7E7E7E"/>
          <w:sz w:val="20"/>
        </w:rPr>
      </w:pPr>
    </w:p>
    <w:p w14:paraId="69D450F1" w14:textId="77777777"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para</w:t>
      </w:r>
      <w:proofErr w:type="gramEnd"/>
      <w:r w:rsidRPr="00CB1706">
        <w:rPr>
          <w:rFonts w:ascii="Segoe UI" w:hAnsi="Segoe UI" w:cs="Segoe UI"/>
          <w:color w:val="7E7E7E"/>
          <w:sz w:val="20"/>
        </w:rPr>
        <w:t xml:space="preserve"> os títulos públicos federais que possuem negociação ativa no mercado (LTN, LFT, NTN) é usada a taxa indicativa publicada na </w:t>
      </w:r>
      <w:proofErr w:type="spellStart"/>
      <w:r w:rsidRPr="00CB1706">
        <w:rPr>
          <w:rFonts w:ascii="Segoe UI" w:hAnsi="Segoe UI" w:cs="Segoe UI"/>
          <w:color w:val="7E7E7E"/>
          <w:sz w:val="20"/>
        </w:rPr>
        <w:t>Anbima</w:t>
      </w:r>
      <w:proofErr w:type="spellEnd"/>
      <w:r w:rsidRPr="00CB1706">
        <w:rPr>
          <w:rFonts w:ascii="Segoe UI" w:hAnsi="Segoe UI" w:cs="Segoe UI"/>
          <w:color w:val="7E7E7E"/>
          <w:sz w:val="20"/>
        </w:rPr>
        <w:t>. Para os demais, usa-se a taxa CDI de um dia, disponível na B3;</w:t>
      </w:r>
    </w:p>
    <w:p w14:paraId="113228F6" w14:textId="77777777" w:rsidR="000F7F59" w:rsidRPr="00CB1706" w:rsidRDefault="000F7F59" w:rsidP="000F7F59">
      <w:pPr>
        <w:pStyle w:val="Corpodetexto21"/>
        <w:rPr>
          <w:rFonts w:ascii="Segoe UI" w:hAnsi="Segoe UI" w:cs="Segoe UI"/>
          <w:color w:val="7E7E7E"/>
          <w:sz w:val="20"/>
        </w:rPr>
      </w:pPr>
    </w:p>
    <w:p w14:paraId="4C5A1F10" w14:textId="77777777" w:rsidR="000F7F59" w:rsidRPr="00CB1706" w:rsidRDefault="000F7F59" w:rsidP="000F7F59">
      <w:pPr>
        <w:pStyle w:val="Corpodetexto21"/>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na</w:t>
      </w:r>
      <w:proofErr w:type="gramEnd"/>
      <w:r w:rsidRPr="00CB1706">
        <w:rPr>
          <w:rFonts w:ascii="Segoe UI" w:hAnsi="Segoe UI" w:cs="Segoe UI"/>
          <w:color w:val="7E7E7E"/>
          <w:sz w:val="20"/>
        </w:rPr>
        <w:t xml:space="preserve"> falta da taxa devida para o vencimento procura-se a de um ativo semelhante em prazo e remuneração;</w:t>
      </w:r>
    </w:p>
    <w:p w14:paraId="38667D68" w14:textId="77777777" w:rsidR="000F7F59" w:rsidRPr="00CB1706" w:rsidRDefault="000F7F59" w:rsidP="000F7F59">
      <w:pPr>
        <w:pStyle w:val="Corpodetexto21"/>
        <w:rPr>
          <w:rFonts w:ascii="Segoe UI" w:hAnsi="Segoe UI" w:cs="Segoe UI"/>
          <w:color w:val="7E7E7E"/>
          <w:sz w:val="20"/>
        </w:rPr>
      </w:pPr>
    </w:p>
    <w:p w14:paraId="7D7C50C6" w14:textId="4EE5DB64" w:rsidR="008C131D" w:rsidRPr="00CB1706" w:rsidRDefault="000F7F59" w:rsidP="000F7F59">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 </w:t>
      </w:r>
      <w:proofErr w:type="gramStart"/>
      <w:r w:rsidRPr="00CB1706">
        <w:rPr>
          <w:rFonts w:ascii="Segoe UI" w:hAnsi="Segoe UI" w:cs="Segoe UI"/>
          <w:color w:val="7E7E7E"/>
          <w:sz w:val="20"/>
          <w:szCs w:val="20"/>
        </w:rPr>
        <w:t>esgotando-se</w:t>
      </w:r>
      <w:proofErr w:type="gramEnd"/>
      <w:r w:rsidRPr="00CB1706">
        <w:rPr>
          <w:rFonts w:ascii="Segoe UI" w:hAnsi="Segoe UI" w:cs="Segoe UI"/>
          <w:color w:val="7E7E7E"/>
          <w:sz w:val="20"/>
          <w:szCs w:val="20"/>
        </w:rPr>
        <w:t xml:space="preserve"> as possibilidades, é realizada pesquisa junto às corretoras atuantes no mercado.</w:t>
      </w:r>
      <w:r w:rsidRPr="00CB1706">
        <w:rPr>
          <w:rFonts w:ascii="Segoe UI" w:hAnsi="Segoe UI" w:cs="Segoe UI"/>
          <w:color w:val="7E7E7E"/>
          <w:sz w:val="20"/>
          <w:szCs w:val="20"/>
        </w:rPr>
        <w:cr/>
      </w:r>
    </w:p>
    <w:p w14:paraId="6C1EC10B" w14:textId="5C65ED73" w:rsidR="00814F6D" w:rsidRPr="00CB1706" w:rsidRDefault="00A13BE2"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III - </w:t>
      </w:r>
      <w:r w:rsidR="00814F6D" w:rsidRPr="00CB1706">
        <w:rPr>
          <w:rFonts w:ascii="Segoe UI" w:hAnsi="Segoe UI" w:cs="Segoe UI"/>
          <w:color w:val="7E7E7E"/>
          <w:sz w:val="20"/>
          <w:szCs w:val="20"/>
        </w:rPr>
        <w:t xml:space="preserve">Instrumentos financeiros derivativos </w:t>
      </w:r>
    </w:p>
    <w:p w14:paraId="7C7E1778" w14:textId="7AAE2BDC" w:rsidR="00814F6D" w:rsidRPr="00CB1706" w:rsidRDefault="00814F6D" w:rsidP="00675DEB">
      <w:pPr>
        <w:pStyle w:val="Corpodetexto21"/>
        <w:ind w:right="0"/>
        <w:rPr>
          <w:rFonts w:ascii="Segoe UI" w:hAnsi="Segoe UI" w:cs="Segoe UI"/>
          <w:color w:val="7E7E7E"/>
          <w:sz w:val="20"/>
          <w:szCs w:val="20"/>
        </w:rPr>
      </w:pPr>
    </w:p>
    <w:p w14:paraId="7C4F4543" w14:textId="2E964B86" w:rsidR="00D379F8" w:rsidRPr="00CB1706" w:rsidRDefault="00D379F8" w:rsidP="00675DEB">
      <w:pPr>
        <w:pStyle w:val="western"/>
        <w:spacing w:before="0" w:after="0"/>
        <w:rPr>
          <w:rFonts w:ascii="Segoe UI" w:hAnsi="Segoe UI" w:cs="Segoe UI"/>
          <w:color w:val="7E7E7E"/>
          <w:sz w:val="20"/>
          <w:szCs w:val="20"/>
        </w:rPr>
      </w:pPr>
      <w:r w:rsidRPr="00CB1706">
        <w:rPr>
          <w:rFonts w:ascii="Segoe UI" w:hAnsi="Segoe UI" w:cs="Segoe UI"/>
          <w:color w:val="7E7E7E"/>
          <w:sz w:val="20"/>
          <w:szCs w:val="20"/>
        </w:rPr>
        <w:t xml:space="preserve">Os instrumentos financeiros derivativos são avaliados pelo valor </w:t>
      </w:r>
      <w:r w:rsidR="00C0041F">
        <w:rPr>
          <w:rFonts w:ascii="Segoe UI" w:hAnsi="Segoe UI" w:cs="Segoe UI"/>
          <w:color w:val="7E7E7E"/>
          <w:sz w:val="20"/>
        </w:rPr>
        <w:t>justo</w:t>
      </w:r>
      <w:r w:rsidR="00C0041F" w:rsidRPr="00CB1706">
        <w:rPr>
          <w:rFonts w:ascii="Segoe UI" w:hAnsi="Segoe UI" w:cs="Segoe UI"/>
          <w:color w:val="7E7E7E"/>
          <w:sz w:val="20"/>
        </w:rPr>
        <w:t xml:space="preserve"> </w:t>
      </w:r>
      <w:r w:rsidRPr="00CB1706">
        <w:rPr>
          <w:rFonts w:ascii="Segoe UI" w:hAnsi="Segoe UI" w:cs="Segoe UI"/>
          <w:color w:val="7E7E7E"/>
          <w:sz w:val="20"/>
          <w:szCs w:val="20"/>
        </w:rPr>
        <w:t>por ocasião dos balancetes mensais e balanços. As valorizações ou desvalorizações são registradas em contas de receitas ou despesas dos respectivos instrumentos financeiros.</w:t>
      </w:r>
    </w:p>
    <w:p w14:paraId="5ACED406" w14:textId="77777777" w:rsidR="00814F6D" w:rsidRPr="00CB1706" w:rsidRDefault="00814F6D" w:rsidP="00675DEB">
      <w:pPr>
        <w:pStyle w:val="Corpodetexto21"/>
        <w:ind w:right="0"/>
        <w:rPr>
          <w:rFonts w:ascii="Segoe UI" w:hAnsi="Segoe UI" w:cs="Segoe UI"/>
          <w:color w:val="7E7E7E"/>
          <w:sz w:val="20"/>
          <w:szCs w:val="20"/>
        </w:rPr>
      </w:pPr>
    </w:p>
    <w:p w14:paraId="0F885DAB" w14:textId="4D1AA2CD" w:rsidR="008E1678" w:rsidRPr="00CB1706" w:rsidRDefault="00A13BE2"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IV - </w:t>
      </w:r>
      <w:r w:rsidR="008E1678" w:rsidRPr="00CB1706">
        <w:rPr>
          <w:rFonts w:ascii="Segoe UI" w:hAnsi="Segoe UI" w:cs="Segoe UI"/>
          <w:color w:val="7E7E7E"/>
          <w:sz w:val="20"/>
          <w:szCs w:val="20"/>
        </w:rPr>
        <w:t>Operações de crédito</w:t>
      </w:r>
    </w:p>
    <w:p w14:paraId="7D7E2609" w14:textId="77777777" w:rsidR="008E1678" w:rsidRPr="00CB1706" w:rsidRDefault="008E1678" w:rsidP="00675DEB">
      <w:pPr>
        <w:pStyle w:val="Corpodetexto21"/>
        <w:ind w:right="0"/>
        <w:rPr>
          <w:rFonts w:ascii="Segoe UI" w:hAnsi="Segoe UI" w:cs="Segoe UI"/>
          <w:color w:val="7E7E7E"/>
          <w:sz w:val="20"/>
          <w:szCs w:val="20"/>
        </w:rPr>
      </w:pPr>
    </w:p>
    <w:p w14:paraId="6B861AF5" w14:textId="2CA9126F" w:rsidR="008E1678" w:rsidRPr="00CB1706" w:rsidRDefault="00271FAF" w:rsidP="00675DEB">
      <w:pPr>
        <w:pStyle w:val="WW-Corpodetexto311"/>
        <w:tabs>
          <w:tab w:val="left" w:pos="426"/>
        </w:tabs>
        <w:rPr>
          <w:rFonts w:ascii="Segoe UI" w:hAnsi="Segoe UI" w:cs="Segoe UI"/>
          <w:color w:val="7E7E7E"/>
          <w:sz w:val="20"/>
        </w:rPr>
      </w:pPr>
      <w:r w:rsidRPr="00CB1706">
        <w:rPr>
          <w:rFonts w:ascii="Segoe UI" w:hAnsi="Segoe UI" w:cs="Segoe UI"/>
          <w:color w:val="7E7E7E"/>
          <w:sz w:val="20"/>
        </w:rPr>
        <w:t xml:space="preserve">As operações de crédito e outros créditos com características de concessão de crédito são demonstradas pelos valores de realização, incluídos os rendimentos auferidos da fluência dos prazos contratuais, e classificadas de acordo com parâmetros estabelecidos pela Resolução CMN n.º 2.682/1999, que requer a análise periódica da carteira e sua classificação em nove níveis de risco, em escala crescente de risco de AA a H, </w:t>
      </w:r>
      <w:r w:rsidR="008E1678" w:rsidRPr="00CB1706">
        <w:rPr>
          <w:rFonts w:ascii="Segoe UI" w:hAnsi="Segoe UI" w:cs="Segoe UI"/>
          <w:color w:val="7E7E7E"/>
          <w:sz w:val="20"/>
        </w:rPr>
        <w:t>bem como a classificação das operações com atraso superior a 15 dias como operações em curso anormal, conforme abaixo:</w:t>
      </w:r>
    </w:p>
    <w:p w14:paraId="27CB2D99" w14:textId="7F7D3133" w:rsidR="006F670A" w:rsidRDefault="006F670A" w:rsidP="00675DEB">
      <w:pPr>
        <w:pStyle w:val="WW-Corpodetexto311"/>
        <w:tabs>
          <w:tab w:val="left" w:pos="426"/>
        </w:tabs>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3963"/>
        <w:gridCol w:w="2836"/>
        <w:gridCol w:w="3395"/>
      </w:tblGrid>
      <w:tr w:rsidR="006F670A" w:rsidRPr="003424BF" w14:paraId="607A99A9" w14:textId="77777777" w:rsidTr="00540ED4">
        <w:trPr>
          <w:trHeight w:val="170"/>
          <w:tblHeader/>
        </w:trPr>
        <w:tc>
          <w:tcPr>
            <w:tcW w:w="1944" w:type="pct"/>
            <w:tcBorders>
              <w:top w:val="dotted" w:sz="4" w:space="0" w:color="auto"/>
              <w:left w:val="dotted" w:sz="4" w:space="0" w:color="auto"/>
              <w:bottom w:val="dotted" w:sz="4" w:space="0" w:color="auto"/>
              <w:right w:val="dotted" w:sz="4" w:space="0" w:color="auto"/>
            </w:tcBorders>
          </w:tcPr>
          <w:p w14:paraId="7ADEA1E0" w14:textId="46EFC43B" w:rsidR="006F670A" w:rsidRPr="003424BF" w:rsidRDefault="006F670A" w:rsidP="006F670A">
            <w:pPr>
              <w:pStyle w:val="TableParagraph"/>
              <w:spacing w:before="17"/>
              <w:ind w:left="183" w:right="193"/>
              <w:rPr>
                <w:sz w:val="14"/>
                <w:szCs w:val="14"/>
              </w:rPr>
            </w:pPr>
            <w:r w:rsidRPr="003424BF">
              <w:rPr>
                <w:rFonts w:eastAsia="Segoe UI Black"/>
                <w:b/>
                <w:color w:val="009FE2"/>
                <w:sz w:val="14"/>
                <w:szCs w:val="14"/>
              </w:rPr>
              <w:t>Período de atraso</w:t>
            </w:r>
          </w:p>
        </w:tc>
        <w:tc>
          <w:tcPr>
            <w:tcW w:w="1391" w:type="pct"/>
            <w:tcBorders>
              <w:top w:val="dotted" w:sz="4" w:space="0" w:color="auto"/>
              <w:left w:val="dotted" w:sz="4" w:space="0" w:color="auto"/>
              <w:bottom w:val="dotted" w:sz="4" w:space="0" w:color="auto"/>
              <w:right w:val="dotted" w:sz="4" w:space="0" w:color="auto"/>
            </w:tcBorders>
          </w:tcPr>
          <w:p w14:paraId="49F5073C" w14:textId="4D5B18AC" w:rsidR="006F670A" w:rsidRPr="003424BF" w:rsidRDefault="006F670A" w:rsidP="006F670A">
            <w:pPr>
              <w:pStyle w:val="TableParagraph"/>
              <w:spacing w:before="20"/>
              <w:ind w:left="217" w:right="150"/>
              <w:rPr>
                <w:color w:val="7E7E7E"/>
                <w:sz w:val="14"/>
                <w:szCs w:val="14"/>
              </w:rPr>
            </w:pPr>
            <w:r w:rsidRPr="003424BF">
              <w:rPr>
                <w:rFonts w:eastAsia="Segoe UI Black"/>
                <w:b/>
                <w:color w:val="009FE2"/>
                <w:sz w:val="14"/>
                <w:szCs w:val="14"/>
              </w:rPr>
              <w:t>Classificação das operações</w:t>
            </w:r>
          </w:p>
        </w:tc>
        <w:tc>
          <w:tcPr>
            <w:tcW w:w="1665" w:type="pct"/>
            <w:tcBorders>
              <w:top w:val="dotted" w:sz="4" w:space="0" w:color="auto"/>
              <w:left w:val="dotted" w:sz="4" w:space="0" w:color="auto"/>
              <w:bottom w:val="dotted" w:sz="4" w:space="0" w:color="auto"/>
              <w:right w:val="dotted" w:sz="4" w:space="0" w:color="auto"/>
            </w:tcBorders>
          </w:tcPr>
          <w:p w14:paraId="5823622F" w14:textId="21E02984" w:rsidR="006F670A" w:rsidRPr="003424BF" w:rsidRDefault="006F670A" w:rsidP="006F670A">
            <w:pPr>
              <w:pStyle w:val="TableParagraph"/>
              <w:spacing w:before="20"/>
              <w:ind w:left="217" w:right="150"/>
              <w:rPr>
                <w:color w:val="7E7E7E"/>
                <w:sz w:val="14"/>
                <w:szCs w:val="14"/>
              </w:rPr>
            </w:pPr>
            <w:r w:rsidRPr="003424BF">
              <w:rPr>
                <w:rFonts w:eastAsia="Segoe UI Black"/>
                <w:b/>
                <w:color w:val="009FE2"/>
                <w:sz w:val="14"/>
                <w:szCs w:val="14"/>
              </w:rPr>
              <w:t>Percentual mínimo de provisionamento</w:t>
            </w:r>
          </w:p>
        </w:tc>
      </w:tr>
      <w:tr w:rsidR="006F670A" w:rsidRPr="003424BF" w14:paraId="2DF26878"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5A65DA82" w14:textId="0F7C7038" w:rsidR="006F670A" w:rsidRPr="003424BF" w:rsidRDefault="006F670A" w:rsidP="006F670A">
            <w:pPr>
              <w:pStyle w:val="TableParagraph"/>
              <w:spacing w:before="17"/>
              <w:ind w:left="184" w:right="192"/>
              <w:jc w:val="left"/>
              <w:rPr>
                <w:color w:val="7E7E7E"/>
                <w:sz w:val="14"/>
                <w:szCs w:val="14"/>
              </w:rPr>
            </w:pPr>
            <w:r w:rsidRPr="003424BF">
              <w:rPr>
                <w:color w:val="7E7E7E"/>
                <w:sz w:val="14"/>
                <w:szCs w:val="14"/>
              </w:rPr>
              <w:t xml:space="preserve">de 15 a 30 dias </w:t>
            </w:r>
          </w:p>
        </w:tc>
        <w:tc>
          <w:tcPr>
            <w:tcW w:w="1391" w:type="pct"/>
            <w:tcBorders>
              <w:top w:val="dotted" w:sz="4" w:space="0" w:color="auto"/>
              <w:left w:val="dotted" w:sz="4" w:space="0" w:color="auto"/>
              <w:bottom w:val="dotted" w:sz="4" w:space="0" w:color="auto"/>
              <w:right w:val="dotted" w:sz="4" w:space="0" w:color="auto"/>
            </w:tcBorders>
            <w:vAlign w:val="center"/>
          </w:tcPr>
          <w:p w14:paraId="107C9F92" w14:textId="2C138469" w:rsidR="006F670A" w:rsidRPr="003424BF" w:rsidRDefault="006F670A" w:rsidP="006F670A">
            <w:pPr>
              <w:pStyle w:val="TableParagraph"/>
              <w:spacing w:before="21"/>
              <w:ind w:left="214" w:right="150"/>
              <w:jc w:val="left"/>
              <w:rPr>
                <w:color w:val="7E7E7E"/>
                <w:sz w:val="14"/>
                <w:szCs w:val="14"/>
              </w:rPr>
            </w:pPr>
            <w:r w:rsidRPr="003424BF">
              <w:rPr>
                <w:color w:val="7E7E7E"/>
                <w:sz w:val="14"/>
                <w:szCs w:val="14"/>
                <w:lang w:eastAsia="pt-BR"/>
              </w:rPr>
              <w:t>B</w:t>
            </w:r>
          </w:p>
        </w:tc>
        <w:tc>
          <w:tcPr>
            <w:tcW w:w="1665" w:type="pct"/>
            <w:tcBorders>
              <w:top w:val="dotted" w:sz="4" w:space="0" w:color="auto"/>
              <w:left w:val="dotted" w:sz="4" w:space="0" w:color="auto"/>
              <w:bottom w:val="dotted" w:sz="4" w:space="0" w:color="auto"/>
              <w:right w:val="dotted" w:sz="4" w:space="0" w:color="auto"/>
            </w:tcBorders>
            <w:vAlign w:val="center"/>
          </w:tcPr>
          <w:p w14:paraId="18025E90" w14:textId="2E184CA8" w:rsidR="006F670A" w:rsidRPr="003424BF" w:rsidRDefault="006F670A" w:rsidP="006F670A">
            <w:pPr>
              <w:pStyle w:val="TableParagraph"/>
              <w:spacing w:before="21"/>
              <w:ind w:left="214" w:right="150"/>
              <w:jc w:val="right"/>
              <w:rPr>
                <w:color w:val="7E7E7E"/>
                <w:sz w:val="14"/>
                <w:szCs w:val="14"/>
              </w:rPr>
            </w:pPr>
            <w:r w:rsidRPr="003424BF">
              <w:rPr>
                <w:color w:val="7E7E7E"/>
                <w:sz w:val="14"/>
                <w:szCs w:val="14"/>
                <w:lang w:eastAsia="pt-BR"/>
              </w:rPr>
              <w:t>1%</w:t>
            </w:r>
          </w:p>
        </w:tc>
      </w:tr>
      <w:tr w:rsidR="006F670A" w:rsidRPr="003424BF" w14:paraId="65107B6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79E993D" w14:textId="71659E71" w:rsidR="006F670A" w:rsidRPr="003424BF" w:rsidRDefault="006F670A" w:rsidP="006F670A">
            <w:pPr>
              <w:pStyle w:val="TableParagraph"/>
              <w:spacing w:before="17"/>
              <w:ind w:left="182" w:right="193"/>
              <w:jc w:val="left"/>
              <w:rPr>
                <w:color w:val="7E7E7E"/>
                <w:sz w:val="14"/>
                <w:szCs w:val="14"/>
              </w:rPr>
            </w:pPr>
            <w:r w:rsidRPr="003424BF">
              <w:rPr>
                <w:color w:val="7E7E7E"/>
                <w:sz w:val="14"/>
                <w:szCs w:val="14"/>
              </w:rPr>
              <w:t>de 31 a 60 dias</w:t>
            </w:r>
          </w:p>
        </w:tc>
        <w:tc>
          <w:tcPr>
            <w:tcW w:w="1391" w:type="pct"/>
            <w:tcBorders>
              <w:top w:val="dotted" w:sz="4" w:space="0" w:color="auto"/>
              <w:left w:val="dotted" w:sz="4" w:space="0" w:color="auto"/>
              <w:bottom w:val="dotted" w:sz="4" w:space="0" w:color="auto"/>
              <w:right w:val="dotted" w:sz="4" w:space="0" w:color="auto"/>
            </w:tcBorders>
            <w:vAlign w:val="center"/>
          </w:tcPr>
          <w:p w14:paraId="2A69843D" w14:textId="53A3959B" w:rsidR="006F670A" w:rsidRPr="003424BF" w:rsidRDefault="006F670A" w:rsidP="006F670A">
            <w:pPr>
              <w:pStyle w:val="TableParagraph"/>
              <w:spacing w:before="21"/>
              <w:ind w:left="214" w:right="150"/>
              <w:jc w:val="left"/>
              <w:rPr>
                <w:color w:val="7E7E7E"/>
                <w:sz w:val="14"/>
                <w:szCs w:val="14"/>
              </w:rPr>
            </w:pPr>
            <w:r w:rsidRPr="003424BF">
              <w:rPr>
                <w:color w:val="7E7E7E"/>
                <w:sz w:val="14"/>
                <w:szCs w:val="14"/>
                <w:lang w:eastAsia="pt-BR"/>
              </w:rPr>
              <w:t>C</w:t>
            </w:r>
          </w:p>
        </w:tc>
        <w:tc>
          <w:tcPr>
            <w:tcW w:w="1665" w:type="pct"/>
            <w:tcBorders>
              <w:top w:val="dotted" w:sz="4" w:space="0" w:color="auto"/>
              <w:left w:val="dotted" w:sz="4" w:space="0" w:color="auto"/>
              <w:bottom w:val="dotted" w:sz="4" w:space="0" w:color="auto"/>
              <w:right w:val="dotted" w:sz="4" w:space="0" w:color="auto"/>
            </w:tcBorders>
            <w:vAlign w:val="center"/>
          </w:tcPr>
          <w:p w14:paraId="2D02F227" w14:textId="6E34DD5C" w:rsidR="006F670A" w:rsidRPr="003424BF" w:rsidRDefault="006F670A" w:rsidP="006F670A">
            <w:pPr>
              <w:pStyle w:val="TableParagraph"/>
              <w:spacing w:before="21"/>
              <w:ind w:left="214" w:right="150"/>
              <w:jc w:val="right"/>
              <w:rPr>
                <w:color w:val="7E7E7E"/>
                <w:sz w:val="14"/>
                <w:szCs w:val="14"/>
              </w:rPr>
            </w:pPr>
            <w:r w:rsidRPr="003424BF">
              <w:rPr>
                <w:color w:val="7E7E7E"/>
                <w:sz w:val="14"/>
                <w:szCs w:val="14"/>
                <w:lang w:eastAsia="pt-BR"/>
              </w:rPr>
              <w:t>3%</w:t>
            </w:r>
          </w:p>
        </w:tc>
      </w:tr>
      <w:tr w:rsidR="006F670A" w:rsidRPr="003424BF" w14:paraId="3F9A84D2"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445B62A8" w14:textId="5FD6307E" w:rsidR="006F670A" w:rsidRPr="003424BF" w:rsidRDefault="006F670A" w:rsidP="006F670A">
            <w:pPr>
              <w:pStyle w:val="TableParagraph"/>
              <w:spacing w:before="17"/>
              <w:ind w:left="184" w:right="192"/>
              <w:jc w:val="left"/>
              <w:rPr>
                <w:color w:val="7E7E7E"/>
                <w:sz w:val="14"/>
                <w:szCs w:val="14"/>
              </w:rPr>
            </w:pPr>
            <w:r w:rsidRPr="003424BF">
              <w:rPr>
                <w:color w:val="7E7E7E"/>
                <w:sz w:val="14"/>
                <w:szCs w:val="14"/>
              </w:rPr>
              <w:t xml:space="preserve">de 61 a 90 dias </w:t>
            </w:r>
          </w:p>
        </w:tc>
        <w:tc>
          <w:tcPr>
            <w:tcW w:w="1391" w:type="pct"/>
            <w:tcBorders>
              <w:top w:val="dotted" w:sz="4" w:space="0" w:color="auto"/>
              <w:left w:val="dotted" w:sz="4" w:space="0" w:color="auto"/>
              <w:bottom w:val="dotted" w:sz="4" w:space="0" w:color="auto"/>
              <w:right w:val="dotted" w:sz="4" w:space="0" w:color="auto"/>
            </w:tcBorders>
            <w:vAlign w:val="center"/>
          </w:tcPr>
          <w:p w14:paraId="00E49603" w14:textId="5F6750E8" w:rsidR="006F670A" w:rsidRPr="003424BF" w:rsidRDefault="006F670A" w:rsidP="006F670A">
            <w:pPr>
              <w:pStyle w:val="TableParagraph"/>
              <w:spacing w:before="21"/>
              <w:ind w:left="217" w:right="150"/>
              <w:jc w:val="left"/>
              <w:rPr>
                <w:color w:val="7E7E7E"/>
                <w:sz w:val="14"/>
                <w:szCs w:val="14"/>
              </w:rPr>
            </w:pPr>
            <w:r w:rsidRPr="003424BF">
              <w:rPr>
                <w:color w:val="7E7E7E"/>
                <w:sz w:val="14"/>
                <w:szCs w:val="14"/>
                <w:lang w:eastAsia="pt-BR"/>
              </w:rPr>
              <w:t>D</w:t>
            </w:r>
          </w:p>
        </w:tc>
        <w:tc>
          <w:tcPr>
            <w:tcW w:w="1665" w:type="pct"/>
            <w:tcBorders>
              <w:top w:val="dotted" w:sz="4" w:space="0" w:color="auto"/>
              <w:left w:val="dotted" w:sz="4" w:space="0" w:color="auto"/>
              <w:bottom w:val="dotted" w:sz="4" w:space="0" w:color="auto"/>
              <w:right w:val="dotted" w:sz="4" w:space="0" w:color="auto"/>
            </w:tcBorders>
            <w:vAlign w:val="center"/>
          </w:tcPr>
          <w:p w14:paraId="5C5B8F6F" w14:textId="6F60BA7E" w:rsidR="006F670A" w:rsidRPr="003424BF" w:rsidRDefault="006F670A" w:rsidP="006F670A">
            <w:pPr>
              <w:pStyle w:val="TableParagraph"/>
              <w:spacing w:before="21"/>
              <w:ind w:left="217" w:right="150"/>
              <w:jc w:val="right"/>
              <w:rPr>
                <w:color w:val="7E7E7E"/>
                <w:sz w:val="14"/>
                <w:szCs w:val="14"/>
              </w:rPr>
            </w:pPr>
            <w:r w:rsidRPr="003424BF">
              <w:rPr>
                <w:color w:val="7E7E7E"/>
                <w:sz w:val="14"/>
                <w:szCs w:val="14"/>
                <w:lang w:eastAsia="pt-BR"/>
              </w:rPr>
              <w:t>10%</w:t>
            </w:r>
          </w:p>
        </w:tc>
      </w:tr>
      <w:tr w:rsidR="006F670A" w:rsidRPr="003424BF" w14:paraId="0E9206A7"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25E63605" w14:textId="53FB095C" w:rsidR="006F670A" w:rsidRPr="003424BF" w:rsidRDefault="006F670A" w:rsidP="006F670A">
            <w:pPr>
              <w:pStyle w:val="TableParagraph"/>
              <w:spacing w:before="18"/>
              <w:ind w:left="181" w:right="193"/>
              <w:jc w:val="left"/>
              <w:rPr>
                <w:color w:val="7E7E7E"/>
                <w:sz w:val="14"/>
                <w:szCs w:val="14"/>
              </w:rPr>
            </w:pPr>
            <w:r w:rsidRPr="003424BF">
              <w:rPr>
                <w:color w:val="7E7E7E"/>
                <w:sz w:val="14"/>
                <w:szCs w:val="14"/>
              </w:rPr>
              <w:t>de 91 a 120 dias</w:t>
            </w:r>
          </w:p>
        </w:tc>
        <w:tc>
          <w:tcPr>
            <w:tcW w:w="1391" w:type="pct"/>
            <w:tcBorders>
              <w:top w:val="dotted" w:sz="4" w:space="0" w:color="auto"/>
              <w:left w:val="dotted" w:sz="4" w:space="0" w:color="auto"/>
              <w:bottom w:val="dotted" w:sz="4" w:space="0" w:color="auto"/>
              <w:right w:val="dotted" w:sz="4" w:space="0" w:color="auto"/>
            </w:tcBorders>
            <w:vAlign w:val="center"/>
          </w:tcPr>
          <w:p w14:paraId="0BB32D78" w14:textId="64CC22FA" w:rsidR="006F670A" w:rsidRPr="003424BF" w:rsidRDefault="006F670A" w:rsidP="006F670A">
            <w:pPr>
              <w:pStyle w:val="TableParagraph"/>
              <w:spacing w:before="21"/>
              <w:ind w:left="214" w:right="150"/>
              <w:jc w:val="left"/>
              <w:rPr>
                <w:color w:val="7E7E7E"/>
                <w:sz w:val="14"/>
                <w:szCs w:val="14"/>
              </w:rPr>
            </w:pPr>
            <w:r w:rsidRPr="003424BF">
              <w:rPr>
                <w:color w:val="7E7E7E"/>
                <w:sz w:val="14"/>
                <w:szCs w:val="14"/>
                <w:lang w:eastAsia="pt-BR"/>
              </w:rPr>
              <w:t>E</w:t>
            </w:r>
          </w:p>
        </w:tc>
        <w:tc>
          <w:tcPr>
            <w:tcW w:w="1665" w:type="pct"/>
            <w:tcBorders>
              <w:top w:val="dotted" w:sz="4" w:space="0" w:color="auto"/>
              <w:left w:val="dotted" w:sz="4" w:space="0" w:color="auto"/>
              <w:bottom w:val="dotted" w:sz="4" w:space="0" w:color="auto"/>
              <w:right w:val="dotted" w:sz="4" w:space="0" w:color="auto"/>
            </w:tcBorders>
            <w:vAlign w:val="center"/>
          </w:tcPr>
          <w:p w14:paraId="73E40B4A" w14:textId="2C6B9E88" w:rsidR="006F670A" w:rsidRPr="003424BF" w:rsidRDefault="006F670A" w:rsidP="006F670A">
            <w:pPr>
              <w:pStyle w:val="TableParagraph"/>
              <w:spacing w:before="21"/>
              <w:ind w:left="214" w:right="150"/>
              <w:jc w:val="right"/>
              <w:rPr>
                <w:color w:val="7E7E7E"/>
                <w:sz w:val="14"/>
                <w:szCs w:val="14"/>
              </w:rPr>
            </w:pPr>
            <w:r w:rsidRPr="003424BF">
              <w:rPr>
                <w:color w:val="7E7E7E"/>
                <w:sz w:val="14"/>
                <w:szCs w:val="14"/>
                <w:lang w:eastAsia="pt-BR"/>
              </w:rPr>
              <w:t>30%</w:t>
            </w:r>
          </w:p>
        </w:tc>
      </w:tr>
      <w:tr w:rsidR="006F670A" w:rsidRPr="003424BF" w14:paraId="581A32D9"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1315F662" w14:textId="1A7A4649" w:rsidR="006F670A" w:rsidRPr="003424BF" w:rsidRDefault="006F670A" w:rsidP="006F670A">
            <w:pPr>
              <w:pStyle w:val="TableParagraph"/>
              <w:spacing w:before="18"/>
              <w:ind w:left="182" w:right="193"/>
              <w:jc w:val="left"/>
              <w:rPr>
                <w:color w:val="7E7E7E"/>
                <w:sz w:val="14"/>
                <w:szCs w:val="14"/>
              </w:rPr>
            </w:pPr>
            <w:r w:rsidRPr="003424BF">
              <w:rPr>
                <w:color w:val="7E7E7E"/>
                <w:sz w:val="14"/>
                <w:szCs w:val="14"/>
              </w:rPr>
              <w:t>de 121 a 150 dias</w:t>
            </w:r>
          </w:p>
        </w:tc>
        <w:tc>
          <w:tcPr>
            <w:tcW w:w="1391" w:type="pct"/>
            <w:tcBorders>
              <w:top w:val="dotted" w:sz="4" w:space="0" w:color="auto"/>
              <w:left w:val="dotted" w:sz="4" w:space="0" w:color="auto"/>
              <w:bottom w:val="dotted" w:sz="4" w:space="0" w:color="auto"/>
              <w:right w:val="dotted" w:sz="4" w:space="0" w:color="auto"/>
            </w:tcBorders>
            <w:vAlign w:val="center"/>
          </w:tcPr>
          <w:p w14:paraId="4C99CC8A" w14:textId="41F74F49" w:rsidR="006F670A" w:rsidRPr="003424BF" w:rsidRDefault="006F670A" w:rsidP="006F670A">
            <w:pPr>
              <w:pStyle w:val="TableParagraph"/>
              <w:spacing w:before="21"/>
              <w:ind w:left="214" w:right="150"/>
              <w:jc w:val="left"/>
              <w:rPr>
                <w:color w:val="7E7E7E"/>
                <w:sz w:val="14"/>
                <w:szCs w:val="14"/>
              </w:rPr>
            </w:pPr>
            <w:r w:rsidRPr="003424BF">
              <w:rPr>
                <w:color w:val="7E7E7E"/>
                <w:sz w:val="14"/>
                <w:szCs w:val="14"/>
                <w:lang w:eastAsia="pt-BR"/>
              </w:rPr>
              <w:t>F</w:t>
            </w:r>
          </w:p>
        </w:tc>
        <w:tc>
          <w:tcPr>
            <w:tcW w:w="1665" w:type="pct"/>
            <w:tcBorders>
              <w:top w:val="dotted" w:sz="4" w:space="0" w:color="auto"/>
              <w:left w:val="dotted" w:sz="4" w:space="0" w:color="auto"/>
              <w:bottom w:val="dotted" w:sz="4" w:space="0" w:color="auto"/>
              <w:right w:val="dotted" w:sz="4" w:space="0" w:color="auto"/>
            </w:tcBorders>
            <w:vAlign w:val="center"/>
          </w:tcPr>
          <w:p w14:paraId="4348BA27" w14:textId="4E90E932" w:rsidR="006F670A" w:rsidRPr="003424BF" w:rsidRDefault="006F670A" w:rsidP="006F670A">
            <w:pPr>
              <w:pStyle w:val="TableParagraph"/>
              <w:spacing w:before="21"/>
              <w:ind w:left="214" w:right="150"/>
              <w:jc w:val="right"/>
              <w:rPr>
                <w:color w:val="7E7E7E"/>
                <w:sz w:val="14"/>
                <w:szCs w:val="14"/>
              </w:rPr>
            </w:pPr>
            <w:r w:rsidRPr="003424BF">
              <w:rPr>
                <w:color w:val="7E7E7E"/>
                <w:sz w:val="14"/>
                <w:szCs w:val="14"/>
                <w:lang w:eastAsia="pt-BR"/>
              </w:rPr>
              <w:t>50%</w:t>
            </w:r>
          </w:p>
        </w:tc>
      </w:tr>
      <w:tr w:rsidR="006F670A" w:rsidRPr="003424BF" w14:paraId="62820935"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001D9005" w14:textId="7741B892" w:rsidR="006F670A" w:rsidRPr="003424BF" w:rsidRDefault="006F670A" w:rsidP="006F670A">
            <w:pPr>
              <w:pStyle w:val="TableParagraph"/>
              <w:spacing w:before="17" w:line="213" w:lineRule="exact"/>
              <w:ind w:left="184" w:right="193"/>
              <w:jc w:val="left"/>
              <w:rPr>
                <w:color w:val="7E7E7E"/>
                <w:sz w:val="14"/>
                <w:szCs w:val="14"/>
              </w:rPr>
            </w:pPr>
            <w:r w:rsidRPr="003424BF">
              <w:rPr>
                <w:rFonts w:eastAsia="Verdana"/>
                <w:color w:val="7E7E7E"/>
                <w:sz w:val="14"/>
                <w:szCs w:val="14"/>
              </w:rPr>
              <w:t xml:space="preserve">de 151 a 180 dias </w:t>
            </w:r>
          </w:p>
        </w:tc>
        <w:tc>
          <w:tcPr>
            <w:tcW w:w="1391" w:type="pct"/>
            <w:tcBorders>
              <w:top w:val="dotted" w:sz="4" w:space="0" w:color="auto"/>
              <w:left w:val="dotted" w:sz="4" w:space="0" w:color="auto"/>
              <w:bottom w:val="dotted" w:sz="4" w:space="0" w:color="auto"/>
              <w:right w:val="dotted" w:sz="4" w:space="0" w:color="auto"/>
            </w:tcBorders>
            <w:vAlign w:val="center"/>
          </w:tcPr>
          <w:p w14:paraId="092AB37C" w14:textId="10F2EFCB" w:rsidR="006F670A" w:rsidRPr="003424BF" w:rsidRDefault="006F670A" w:rsidP="006F670A">
            <w:pPr>
              <w:pStyle w:val="TableParagraph"/>
              <w:spacing w:before="21" w:line="210" w:lineRule="exact"/>
              <w:ind w:left="217" w:right="150"/>
              <w:jc w:val="left"/>
              <w:rPr>
                <w:color w:val="7E7E7E"/>
                <w:sz w:val="14"/>
                <w:szCs w:val="14"/>
              </w:rPr>
            </w:pPr>
            <w:r w:rsidRPr="003424BF">
              <w:rPr>
                <w:color w:val="7E7E7E"/>
                <w:sz w:val="14"/>
                <w:szCs w:val="14"/>
                <w:lang w:eastAsia="pt-BR"/>
              </w:rPr>
              <w:t>G</w:t>
            </w:r>
          </w:p>
        </w:tc>
        <w:tc>
          <w:tcPr>
            <w:tcW w:w="1665" w:type="pct"/>
            <w:tcBorders>
              <w:top w:val="dotted" w:sz="4" w:space="0" w:color="auto"/>
              <w:left w:val="dotted" w:sz="4" w:space="0" w:color="auto"/>
              <w:bottom w:val="dotted" w:sz="4" w:space="0" w:color="auto"/>
              <w:right w:val="dotted" w:sz="4" w:space="0" w:color="auto"/>
            </w:tcBorders>
            <w:vAlign w:val="center"/>
          </w:tcPr>
          <w:p w14:paraId="46346135" w14:textId="5D89C3D9" w:rsidR="006F670A" w:rsidRPr="003424BF" w:rsidRDefault="006F670A" w:rsidP="006F670A">
            <w:pPr>
              <w:pStyle w:val="TableParagraph"/>
              <w:spacing w:before="21" w:line="210" w:lineRule="exact"/>
              <w:ind w:left="217" w:right="150"/>
              <w:jc w:val="right"/>
              <w:rPr>
                <w:color w:val="7E7E7E"/>
                <w:sz w:val="14"/>
                <w:szCs w:val="14"/>
              </w:rPr>
            </w:pPr>
            <w:r w:rsidRPr="003424BF">
              <w:rPr>
                <w:color w:val="7E7E7E"/>
                <w:sz w:val="14"/>
                <w:szCs w:val="14"/>
                <w:lang w:eastAsia="pt-BR"/>
              </w:rPr>
              <w:t>70%</w:t>
            </w:r>
          </w:p>
        </w:tc>
      </w:tr>
      <w:tr w:rsidR="006F670A" w:rsidRPr="003424BF" w14:paraId="3E1A77D4" w14:textId="77777777" w:rsidTr="006F670A">
        <w:trPr>
          <w:trHeight w:val="170"/>
        </w:trPr>
        <w:tc>
          <w:tcPr>
            <w:tcW w:w="1944" w:type="pct"/>
            <w:tcBorders>
              <w:top w:val="dotted" w:sz="4" w:space="0" w:color="auto"/>
              <w:left w:val="dotted" w:sz="4" w:space="0" w:color="auto"/>
              <w:bottom w:val="dotted" w:sz="4" w:space="0" w:color="auto"/>
              <w:right w:val="dotted" w:sz="4" w:space="0" w:color="auto"/>
            </w:tcBorders>
            <w:vAlign w:val="center"/>
          </w:tcPr>
          <w:p w14:paraId="31A81471" w14:textId="5B7A24DA" w:rsidR="006F670A" w:rsidRPr="003424BF" w:rsidRDefault="006F670A" w:rsidP="006F670A">
            <w:pPr>
              <w:pStyle w:val="TableParagraph"/>
              <w:spacing w:before="17" w:line="213" w:lineRule="exact"/>
              <w:ind w:left="184" w:right="193"/>
              <w:jc w:val="left"/>
              <w:rPr>
                <w:color w:val="7E7E7E"/>
                <w:sz w:val="14"/>
                <w:szCs w:val="14"/>
                <w:lang w:eastAsia="pt-BR"/>
              </w:rPr>
            </w:pPr>
            <w:r w:rsidRPr="003424BF">
              <w:rPr>
                <w:rFonts w:eastAsia="Verdana"/>
                <w:color w:val="7E7E7E"/>
                <w:sz w:val="14"/>
                <w:szCs w:val="14"/>
              </w:rPr>
              <w:t xml:space="preserve">superior a 180 dias </w:t>
            </w:r>
          </w:p>
        </w:tc>
        <w:tc>
          <w:tcPr>
            <w:tcW w:w="1391" w:type="pct"/>
            <w:tcBorders>
              <w:top w:val="dotted" w:sz="4" w:space="0" w:color="auto"/>
              <w:left w:val="dotted" w:sz="4" w:space="0" w:color="auto"/>
              <w:bottom w:val="dotted" w:sz="4" w:space="0" w:color="auto"/>
              <w:right w:val="dotted" w:sz="4" w:space="0" w:color="auto"/>
            </w:tcBorders>
            <w:vAlign w:val="center"/>
          </w:tcPr>
          <w:p w14:paraId="1824F2E4" w14:textId="1884D7CC" w:rsidR="006F670A" w:rsidRPr="003424BF" w:rsidRDefault="006F670A" w:rsidP="006F670A">
            <w:pPr>
              <w:pStyle w:val="TableParagraph"/>
              <w:spacing w:before="21" w:line="210" w:lineRule="exact"/>
              <w:ind w:left="217" w:right="150"/>
              <w:jc w:val="left"/>
              <w:rPr>
                <w:color w:val="7E7E7E"/>
                <w:sz w:val="14"/>
                <w:szCs w:val="14"/>
              </w:rPr>
            </w:pPr>
            <w:r w:rsidRPr="003424BF">
              <w:rPr>
                <w:color w:val="7E7E7E"/>
                <w:sz w:val="14"/>
                <w:szCs w:val="14"/>
                <w:lang w:eastAsia="pt-BR"/>
              </w:rPr>
              <w:t>H</w:t>
            </w:r>
          </w:p>
        </w:tc>
        <w:tc>
          <w:tcPr>
            <w:tcW w:w="1665" w:type="pct"/>
            <w:tcBorders>
              <w:top w:val="dotted" w:sz="4" w:space="0" w:color="auto"/>
              <w:left w:val="dotted" w:sz="4" w:space="0" w:color="auto"/>
              <w:bottom w:val="dotted" w:sz="4" w:space="0" w:color="auto"/>
              <w:right w:val="dotted" w:sz="4" w:space="0" w:color="auto"/>
            </w:tcBorders>
            <w:vAlign w:val="center"/>
          </w:tcPr>
          <w:p w14:paraId="5C86E560" w14:textId="2368DD6C" w:rsidR="006F670A" w:rsidRPr="003424BF" w:rsidRDefault="006F670A" w:rsidP="006F670A">
            <w:pPr>
              <w:pStyle w:val="TableParagraph"/>
              <w:spacing w:before="21" w:line="210" w:lineRule="exact"/>
              <w:ind w:left="217" w:right="150"/>
              <w:jc w:val="right"/>
              <w:rPr>
                <w:color w:val="7E7E7E"/>
                <w:sz w:val="14"/>
                <w:szCs w:val="14"/>
              </w:rPr>
            </w:pPr>
            <w:r w:rsidRPr="003424BF">
              <w:rPr>
                <w:color w:val="7E7E7E"/>
                <w:sz w:val="14"/>
                <w:szCs w:val="14"/>
                <w:lang w:eastAsia="pt-BR"/>
              </w:rPr>
              <w:t>100%</w:t>
            </w:r>
          </w:p>
        </w:tc>
      </w:tr>
    </w:tbl>
    <w:p w14:paraId="068E7F3A" w14:textId="77777777" w:rsidR="008E1678" w:rsidRPr="00CB1706" w:rsidRDefault="008E1678" w:rsidP="00675DEB">
      <w:pPr>
        <w:pStyle w:val="WW-Corpodetexto311"/>
        <w:tabs>
          <w:tab w:val="left" w:pos="426"/>
        </w:tabs>
        <w:rPr>
          <w:rFonts w:ascii="Segoe UI" w:hAnsi="Segoe UI" w:cs="Segoe UI"/>
          <w:sz w:val="20"/>
        </w:rPr>
      </w:pPr>
    </w:p>
    <w:p w14:paraId="4BA6FFC6" w14:textId="5CF94045" w:rsidR="009A3DB4" w:rsidRPr="00CB1706" w:rsidRDefault="009A3DB4" w:rsidP="00675DEB">
      <w:pPr>
        <w:jc w:val="both"/>
        <w:rPr>
          <w:rFonts w:ascii="Segoe UI" w:hAnsi="Segoe UI" w:cs="Segoe UI"/>
          <w:color w:val="7E7E7E"/>
          <w:sz w:val="20"/>
          <w:lang w:eastAsia="en-US"/>
        </w:rPr>
      </w:pPr>
      <w:r w:rsidRPr="00CB1706">
        <w:rPr>
          <w:rFonts w:ascii="Segoe UI" w:hAnsi="Segoe UI" w:cs="Segoe UI"/>
          <w:color w:val="7E7E7E"/>
          <w:sz w:val="20"/>
        </w:rPr>
        <w:t xml:space="preserve">Para as operações com prazos superiores a 36 meses é realizada a contagem em dobro dos períodos de atraso, conforme facultado pela Resolução CMN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2.682/1999.</w:t>
      </w:r>
    </w:p>
    <w:p w14:paraId="60AF1E0D" w14:textId="77777777" w:rsidR="009A3DB4" w:rsidRPr="00CB1706" w:rsidRDefault="009A3DB4" w:rsidP="00675DEB">
      <w:pPr>
        <w:jc w:val="both"/>
        <w:rPr>
          <w:rFonts w:ascii="Segoe UI" w:hAnsi="Segoe UI" w:cs="Segoe UI"/>
          <w:color w:val="7E7E7E"/>
          <w:sz w:val="20"/>
        </w:rPr>
      </w:pPr>
    </w:p>
    <w:p w14:paraId="3920D1BC"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 xml:space="preserve">A atualização </w:t>
      </w:r>
      <w:r w:rsidRPr="00CB1706">
        <w:rPr>
          <w:rFonts w:ascii="Segoe UI" w:hAnsi="Segoe UI" w:cs="Segoe UI"/>
          <w:i/>
          <w:color w:val="7E7E7E"/>
          <w:sz w:val="20"/>
        </w:rPr>
        <w:t>(</w:t>
      </w:r>
      <w:proofErr w:type="spellStart"/>
      <w:r w:rsidRPr="00CB1706">
        <w:rPr>
          <w:rFonts w:ascii="Segoe UI" w:hAnsi="Segoe UI" w:cs="Segoe UI"/>
          <w:i/>
          <w:color w:val="7E7E7E"/>
          <w:sz w:val="20"/>
        </w:rPr>
        <w:t>accrual</w:t>
      </w:r>
      <w:proofErr w:type="spellEnd"/>
      <w:r w:rsidRPr="00CB1706">
        <w:rPr>
          <w:rFonts w:ascii="Segoe UI" w:hAnsi="Segoe UI" w:cs="Segoe UI"/>
          <w:color w:val="7E7E7E"/>
          <w:sz w:val="20"/>
        </w:rPr>
        <w:t>) das operações de crédito vencidas até o 59º dia é contabilizada em receitas de operações de crédito. As rendas das operações de crédito vencidas há mais de 60 dias, independentemente de seu nível de risco, somente são reconhecidas como receita quando efetivamente recebidas.</w:t>
      </w:r>
    </w:p>
    <w:p w14:paraId="3B1ADA2F" w14:textId="77777777" w:rsidR="009A3DB4" w:rsidRPr="00CB1706" w:rsidRDefault="009A3DB4" w:rsidP="00675DEB">
      <w:pPr>
        <w:jc w:val="both"/>
        <w:rPr>
          <w:rFonts w:ascii="Segoe UI" w:hAnsi="Segoe UI" w:cs="Segoe UI"/>
          <w:color w:val="7E7E7E"/>
          <w:sz w:val="20"/>
        </w:rPr>
      </w:pPr>
    </w:p>
    <w:p w14:paraId="10312275" w14:textId="3DF1E875"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 xml:space="preserve">As operações de créditos classificadas como nível H permanecem nessa classificação por 6 meses, quando são baixadas contra a provisão existente e controladas por cinco anos em contas de compensação, não mais figurando em balanços patrimoniais. </w:t>
      </w:r>
    </w:p>
    <w:p w14:paraId="046FAC38" w14:textId="77777777" w:rsidR="00F45A1A" w:rsidRPr="00CB1706" w:rsidRDefault="00F45A1A" w:rsidP="00675DEB">
      <w:pPr>
        <w:jc w:val="both"/>
        <w:rPr>
          <w:rFonts w:ascii="Segoe UI" w:hAnsi="Segoe UI" w:cs="Segoe UI"/>
          <w:color w:val="7E7E7E"/>
          <w:sz w:val="20"/>
        </w:rPr>
      </w:pPr>
    </w:p>
    <w:p w14:paraId="4B3BFFC3" w14:textId="67B6BF0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As operações renegociadas são mantidas, no mínimo, no mesmo nível em que estavam classificadas anteriormente. As renegociações de operações de crédito que haviam sido baixadas contra a provisão e que estavam em contas de compensação são classificadas como nível H, e os eventuais ganhos provenientes da renegociação somente são reconhecidos como receita quando efetivamente recebidos. Quando houver amortização significativa de operação de crédito ou quando novos fatos relevantes justificarem a mudança de níveis de risco, poderá ocorrer a reclassificação de operação para categoria de menor risco.</w:t>
      </w:r>
    </w:p>
    <w:p w14:paraId="68CB52F8" w14:textId="01954E9C" w:rsidR="007A4F5C" w:rsidRPr="00CB1706" w:rsidRDefault="007A4F5C" w:rsidP="00675DEB">
      <w:pPr>
        <w:jc w:val="both"/>
        <w:rPr>
          <w:rFonts w:ascii="Segoe UI" w:hAnsi="Segoe UI" w:cs="Segoe UI"/>
          <w:color w:val="7E7E7E"/>
          <w:sz w:val="20"/>
        </w:rPr>
      </w:pPr>
    </w:p>
    <w:p w14:paraId="57F572C3" w14:textId="18E154C6" w:rsidR="007A4F5C" w:rsidRPr="00CB1706" w:rsidRDefault="007A4F5C" w:rsidP="00675DEB">
      <w:pPr>
        <w:suppressAutoHyphens w:val="0"/>
        <w:autoSpaceDE w:val="0"/>
        <w:autoSpaceDN w:val="0"/>
        <w:adjustRightInd w:val="0"/>
        <w:jc w:val="both"/>
        <w:rPr>
          <w:rFonts w:ascii="Segoe UI" w:hAnsi="Segoe UI" w:cs="Segoe UI"/>
          <w:color w:val="7E7E7E"/>
          <w:sz w:val="20"/>
        </w:rPr>
      </w:pPr>
      <w:r w:rsidRPr="00CB1706">
        <w:rPr>
          <w:rFonts w:ascii="Segoe UI" w:hAnsi="Segoe UI" w:cs="Segoe UI"/>
          <w:color w:val="7E7E7E"/>
          <w:sz w:val="20"/>
        </w:rPr>
        <w:t xml:space="preserve">As operações que se enquadrem nos requisitos da Resolução </w:t>
      </w:r>
      <w:proofErr w:type="spellStart"/>
      <w:r w:rsidRPr="00CB1706">
        <w:rPr>
          <w:rFonts w:ascii="Segoe UI" w:hAnsi="Segoe UI" w:cs="Segoe UI"/>
          <w:color w:val="7E7E7E"/>
          <w:sz w:val="20"/>
        </w:rPr>
        <w:t>n</w:t>
      </w:r>
      <w:r w:rsidR="00E533A7" w:rsidRPr="00CB1706">
        <w:rPr>
          <w:rFonts w:ascii="Segoe UI" w:hAnsi="Segoe UI" w:cs="Segoe UI"/>
          <w:color w:val="7E7E7E"/>
          <w:sz w:val="20"/>
        </w:rPr>
        <w:t>.</w:t>
      </w:r>
      <w:r w:rsidRPr="00CB1706">
        <w:rPr>
          <w:rFonts w:ascii="Segoe UI" w:hAnsi="Segoe UI" w:cs="Segoe UI"/>
          <w:color w:val="7E7E7E"/>
          <w:sz w:val="20"/>
        </w:rPr>
        <w:t>°</w:t>
      </w:r>
      <w:proofErr w:type="spellEnd"/>
      <w:r w:rsidRPr="00CB1706">
        <w:rPr>
          <w:rFonts w:ascii="Segoe UI" w:hAnsi="Segoe UI" w:cs="Segoe UI"/>
          <w:color w:val="7E7E7E"/>
          <w:sz w:val="20"/>
        </w:rPr>
        <w:t xml:space="preserve"> 4.803/20</w:t>
      </w:r>
      <w:r w:rsidR="00B51EC9" w:rsidRPr="00CB1706">
        <w:rPr>
          <w:rFonts w:ascii="Segoe UI" w:hAnsi="Segoe UI" w:cs="Segoe UI"/>
          <w:color w:val="7E7E7E"/>
          <w:sz w:val="20"/>
        </w:rPr>
        <w:t>20</w:t>
      </w:r>
      <w:r w:rsidRPr="00CB1706">
        <w:rPr>
          <w:rFonts w:ascii="Segoe UI" w:hAnsi="Segoe UI" w:cs="Segoe UI"/>
          <w:color w:val="7E7E7E"/>
          <w:sz w:val="20"/>
        </w:rPr>
        <w:t xml:space="preserve"> emitida pelo CMN estão sendo mantidas no mesmo nível em que estavam classificadas em 29 de fevereiro de 2020.</w:t>
      </w:r>
    </w:p>
    <w:p w14:paraId="57CFBD65" w14:textId="77777777" w:rsidR="009A3DB4" w:rsidRPr="00CB1706" w:rsidRDefault="009A3DB4" w:rsidP="00675DEB">
      <w:pPr>
        <w:jc w:val="both"/>
        <w:rPr>
          <w:rFonts w:ascii="Segoe UI" w:hAnsi="Segoe UI" w:cs="Segoe UI"/>
          <w:color w:val="7E7E7E"/>
          <w:sz w:val="20"/>
        </w:rPr>
      </w:pPr>
    </w:p>
    <w:p w14:paraId="57A1B890"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A provisão para perda esperada associada ao risco de crédito</w:t>
      </w:r>
      <w:r w:rsidRPr="00CB1706" w:rsidDel="00AA0BB8">
        <w:rPr>
          <w:rFonts w:ascii="Segoe UI" w:hAnsi="Segoe UI" w:cs="Segoe UI"/>
          <w:color w:val="7E7E7E"/>
          <w:sz w:val="20"/>
        </w:rPr>
        <w:t xml:space="preserve"> </w:t>
      </w:r>
      <w:r w:rsidRPr="00CB1706">
        <w:rPr>
          <w:rFonts w:ascii="Segoe UI" w:hAnsi="Segoe UI" w:cs="Segoe UI"/>
          <w:color w:val="7E7E7E"/>
          <w:sz w:val="20"/>
        </w:rPr>
        <w:t>é constituída em montante julgado suficiente para a cobertura dos riscos de créditos a receber. Essa avaliação, realizada periodicamente, considera os riscos específicos e globais com relação às operações, aos clientes e às garantias das operações.</w:t>
      </w:r>
    </w:p>
    <w:p w14:paraId="7232433A" w14:textId="77777777" w:rsidR="009A3DB4" w:rsidRPr="00CB1706" w:rsidRDefault="009A3DB4" w:rsidP="00675DEB">
      <w:pPr>
        <w:jc w:val="both"/>
        <w:rPr>
          <w:rFonts w:ascii="Segoe UI" w:hAnsi="Segoe UI" w:cs="Segoe UI"/>
          <w:color w:val="7E7E7E"/>
          <w:sz w:val="20"/>
        </w:rPr>
      </w:pPr>
    </w:p>
    <w:p w14:paraId="0D49FCE3"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 xml:space="preserve">Com base na Resolução CMN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2.682/1999, artigo 3º, admite-se excepcionalmente classificação diversa para as operações da carteira.</w:t>
      </w:r>
    </w:p>
    <w:p w14:paraId="6A774AD5" w14:textId="77777777" w:rsidR="009A3DB4" w:rsidRPr="00CB1706" w:rsidRDefault="009A3DB4" w:rsidP="00675DEB">
      <w:pPr>
        <w:jc w:val="both"/>
        <w:rPr>
          <w:rFonts w:ascii="Segoe UI" w:hAnsi="Segoe UI" w:cs="Segoe UI"/>
          <w:color w:val="7E7E7E"/>
          <w:sz w:val="20"/>
        </w:rPr>
      </w:pPr>
    </w:p>
    <w:p w14:paraId="7D7EBA52" w14:textId="77777777" w:rsidR="009A3DB4" w:rsidRPr="00CB1706" w:rsidRDefault="009A3DB4" w:rsidP="00675DEB">
      <w:pPr>
        <w:jc w:val="both"/>
        <w:rPr>
          <w:rFonts w:ascii="Segoe UI" w:hAnsi="Segoe UI" w:cs="Segoe UI"/>
          <w:color w:val="7E7E7E"/>
          <w:sz w:val="20"/>
        </w:rPr>
      </w:pPr>
      <w:r w:rsidRPr="00CB1706">
        <w:rPr>
          <w:rFonts w:ascii="Segoe UI" w:hAnsi="Segoe UI" w:cs="Segoe UI"/>
          <w:color w:val="7E7E7E"/>
          <w:sz w:val="20"/>
        </w:rPr>
        <w:t>A Administração entende que a provisão para perda esperada associada ao risco de crédito</w:t>
      </w:r>
      <w:r w:rsidRPr="00CB1706" w:rsidDel="00AA0BB8">
        <w:rPr>
          <w:rFonts w:ascii="Segoe UI" w:hAnsi="Segoe UI" w:cs="Segoe UI"/>
          <w:color w:val="7E7E7E"/>
          <w:sz w:val="20"/>
        </w:rPr>
        <w:t xml:space="preserve"> </w:t>
      </w:r>
      <w:r w:rsidRPr="00CB1706">
        <w:rPr>
          <w:rFonts w:ascii="Segoe UI" w:hAnsi="Segoe UI" w:cs="Segoe UI"/>
          <w:color w:val="7E7E7E"/>
          <w:sz w:val="20"/>
        </w:rPr>
        <w:t xml:space="preserve">atende ao requisito mínimo estabelecido pela Resolução CMN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2.682/1999.</w:t>
      </w:r>
    </w:p>
    <w:p w14:paraId="11B3FE0C" w14:textId="77777777" w:rsidR="00807DA7" w:rsidRPr="00CB1706" w:rsidRDefault="00807DA7" w:rsidP="00675DEB">
      <w:pPr>
        <w:jc w:val="both"/>
        <w:rPr>
          <w:rFonts w:ascii="Segoe UI" w:hAnsi="Segoe UI" w:cs="Segoe UI"/>
          <w:color w:val="7E7E7E"/>
          <w:sz w:val="20"/>
        </w:rPr>
      </w:pPr>
    </w:p>
    <w:p w14:paraId="1E5DB274" w14:textId="77777777" w:rsidR="00434E24" w:rsidRDefault="00434E24" w:rsidP="005545A3">
      <w:pPr>
        <w:pStyle w:val="Corpodetexto21"/>
        <w:numPr>
          <w:ilvl w:val="0"/>
          <w:numId w:val="3"/>
        </w:numPr>
        <w:ind w:right="0"/>
        <w:rPr>
          <w:rFonts w:ascii="Segoe UI" w:hAnsi="Segoe UI" w:cs="Segoe UI"/>
          <w:color w:val="7E7E7E"/>
          <w:sz w:val="20"/>
          <w:szCs w:val="20"/>
        </w:rPr>
      </w:pPr>
      <w:r>
        <w:rPr>
          <w:rFonts w:ascii="Segoe UI" w:hAnsi="Segoe UI" w:cs="Segoe UI"/>
          <w:color w:val="7E7E7E"/>
          <w:sz w:val="20"/>
          <w:szCs w:val="20"/>
        </w:rPr>
        <w:t>Outros valores e bens</w:t>
      </w:r>
    </w:p>
    <w:p w14:paraId="0F471DBB" w14:textId="77777777" w:rsidR="00434E24" w:rsidRDefault="00434E24" w:rsidP="00434E24">
      <w:pPr>
        <w:pStyle w:val="Corpodetexto21"/>
        <w:ind w:right="0"/>
        <w:rPr>
          <w:rFonts w:ascii="Segoe UI" w:hAnsi="Segoe UI" w:cs="Segoe UI"/>
          <w:color w:val="7E7E7E"/>
          <w:sz w:val="20"/>
          <w:szCs w:val="20"/>
        </w:rPr>
      </w:pPr>
    </w:p>
    <w:p w14:paraId="37EA3DF7" w14:textId="30F6F3EC" w:rsidR="008935BE" w:rsidRPr="00434E24" w:rsidRDefault="00434E24" w:rsidP="00434E24">
      <w:pPr>
        <w:pStyle w:val="Corpodetexto21"/>
        <w:ind w:right="0"/>
        <w:rPr>
          <w:rFonts w:ascii="Segoe UI" w:hAnsi="Segoe UI" w:cs="Segoe UI"/>
          <w:color w:val="7E7E7E"/>
          <w:sz w:val="20"/>
          <w:szCs w:val="20"/>
        </w:rPr>
      </w:pPr>
      <w:r>
        <w:rPr>
          <w:rFonts w:ascii="Segoe UI" w:hAnsi="Segoe UI" w:cs="Segoe UI"/>
          <w:color w:val="7E7E7E"/>
          <w:sz w:val="20"/>
          <w:szCs w:val="20"/>
        </w:rPr>
        <w:t xml:space="preserve">I - </w:t>
      </w:r>
      <w:r w:rsidR="005545A3" w:rsidRPr="00434E24">
        <w:rPr>
          <w:rFonts w:ascii="Segoe UI" w:hAnsi="Segoe UI" w:cs="Segoe UI"/>
          <w:color w:val="7E7E7E"/>
          <w:sz w:val="20"/>
          <w:szCs w:val="20"/>
        </w:rPr>
        <w:t>Ativos não financeiros mantido</w:t>
      </w:r>
      <w:r w:rsidR="00DB37D1" w:rsidRPr="00434E24">
        <w:rPr>
          <w:rFonts w:ascii="Segoe UI" w:hAnsi="Segoe UI" w:cs="Segoe UI"/>
          <w:color w:val="7E7E7E"/>
          <w:sz w:val="20"/>
          <w:szCs w:val="20"/>
        </w:rPr>
        <w:t>s</w:t>
      </w:r>
      <w:r w:rsidR="005545A3" w:rsidRPr="00434E24">
        <w:rPr>
          <w:rFonts w:ascii="Segoe UI" w:hAnsi="Segoe UI" w:cs="Segoe UI"/>
          <w:color w:val="7E7E7E"/>
          <w:sz w:val="20"/>
          <w:szCs w:val="20"/>
        </w:rPr>
        <w:t xml:space="preserve"> para venda</w:t>
      </w:r>
    </w:p>
    <w:p w14:paraId="3057F0B1" w14:textId="77777777" w:rsidR="008935BE" w:rsidRPr="00CB1706" w:rsidRDefault="008935BE" w:rsidP="00675DEB">
      <w:pPr>
        <w:pStyle w:val="Corpodetexto21"/>
        <w:ind w:right="0"/>
        <w:rPr>
          <w:rFonts w:ascii="Segoe UI" w:hAnsi="Segoe UI" w:cs="Segoe UI"/>
          <w:color w:val="7E7E7E"/>
          <w:sz w:val="20"/>
          <w:szCs w:val="20"/>
        </w:rPr>
      </w:pPr>
    </w:p>
    <w:p w14:paraId="0766A03E" w14:textId="77777777" w:rsidR="003A6B24" w:rsidRPr="00CB1706" w:rsidRDefault="003A6B24" w:rsidP="003A6B24">
      <w:pPr>
        <w:pStyle w:val="Corpodetexto21"/>
        <w:ind w:right="0"/>
        <w:rPr>
          <w:rFonts w:ascii="Segoe UI" w:hAnsi="Segoe UI" w:cs="Segoe UI"/>
          <w:color w:val="7E7E7E"/>
          <w:sz w:val="20"/>
          <w:szCs w:val="20"/>
        </w:rPr>
      </w:pPr>
      <w:r w:rsidRPr="00CB1706">
        <w:rPr>
          <w:rFonts w:ascii="Segoe UI" w:hAnsi="Segoe UI" w:cs="Segoe UI"/>
          <w:color w:val="7E7E7E"/>
          <w:sz w:val="20"/>
          <w:szCs w:val="20"/>
        </w:rPr>
        <w:t>Caracteriza-se como ativo não financeiro mantido para venda o ativo não abrangido no conceito de ativo financeiro, conforme regulamentação específica, ou o grupo de alienação, que atenda aos requisitos de realizado pela sua venda,  esteja disponível para  venda imediata em suas condições atuais e sua alienação seja altamente provável no período máximo de um ano; ou tenha sido recebido pela instituição em liquidação de instrumentos financeiros de difícil ou duvidosa solução não destinados ao próprio uso.</w:t>
      </w:r>
    </w:p>
    <w:p w14:paraId="071E25DF" w14:textId="77777777" w:rsidR="003A6B24" w:rsidRPr="00CB1706" w:rsidRDefault="003A6B24" w:rsidP="003A6B24">
      <w:pPr>
        <w:pStyle w:val="Corpodetexto21"/>
        <w:ind w:right="0"/>
        <w:rPr>
          <w:rFonts w:ascii="Segoe UI" w:hAnsi="Segoe UI" w:cs="Segoe UI"/>
          <w:color w:val="7E7E7E"/>
          <w:sz w:val="20"/>
          <w:szCs w:val="20"/>
        </w:rPr>
      </w:pPr>
    </w:p>
    <w:p w14:paraId="2A9F8A18" w14:textId="77777777" w:rsidR="003A6B24" w:rsidRPr="00CB1706" w:rsidRDefault="003A6B24" w:rsidP="003A6B24">
      <w:pPr>
        <w:pStyle w:val="Corpodetexto21"/>
        <w:ind w:right="0"/>
        <w:rPr>
          <w:rFonts w:ascii="Segoe UI" w:hAnsi="Segoe UI" w:cs="Segoe UI"/>
          <w:color w:val="7E7E7E"/>
          <w:sz w:val="20"/>
          <w:szCs w:val="20"/>
        </w:rPr>
      </w:pPr>
      <w:r w:rsidRPr="00CB1706">
        <w:rPr>
          <w:rFonts w:ascii="Segoe UI" w:hAnsi="Segoe UI" w:cs="Segoe UI"/>
          <w:color w:val="7E7E7E"/>
          <w:sz w:val="20"/>
          <w:szCs w:val="20"/>
        </w:rPr>
        <w:t>Se classificados sob o primeiro requisito, devem ser avaliados pelo menor valor entre o valor contábil líquido do ativo, deduzidas as provisões para perdas por redução ao valor recuperável e a depreciação ou amortização acumulada; e o valor justo do ativo, avaliado conforme o disposto na regulamentação específica, líquido de despesas de vendas.</w:t>
      </w:r>
    </w:p>
    <w:p w14:paraId="45818965" w14:textId="77777777" w:rsidR="003A6B24" w:rsidRPr="00CB1706" w:rsidRDefault="003A6B24" w:rsidP="003A6B24">
      <w:pPr>
        <w:pStyle w:val="Corpodetexto21"/>
        <w:ind w:right="0"/>
        <w:rPr>
          <w:rFonts w:ascii="Segoe UI" w:hAnsi="Segoe UI" w:cs="Segoe UI"/>
          <w:color w:val="7E7E7E"/>
          <w:sz w:val="20"/>
          <w:szCs w:val="20"/>
        </w:rPr>
      </w:pPr>
    </w:p>
    <w:p w14:paraId="1580B6E5" w14:textId="77777777" w:rsidR="003A6B24" w:rsidRPr="00CB1706" w:rsidRDefault="003A6B24" w:rsidP="003A6B24">
      <w:pPr>
        <w:pStyle w:val="Corpodetexto21"/>
        <w:ind w:right="0"/>
        <w:rPr>
          <w:rFonts w:ascii="Segoe UI" w:hAnsi="Segoe UI" w:cs="Segoe UI"/>
          <w:color w:val="7E7E7E"/>
          <w:sz w:val="20"/>
          <w:szCs w:val="20"/>
        </w:rPr>
      </w:pPr>
      <w:r w:rsidRPr="00CB1706">
        <w:rPr>
          <w:rFonts w:ascii="Segoe UI" w:hAnsi="Segoe UI" w:cs="Segoe UI"/>
          <w:color w:val="7E7E7E"/>
          <w:sz w:val="20"/>
          <w:szCs w:val="20"/>
        </w:rPr>
        <w:t>Se classificado sob o segundo requisito, devem ser avaliados pelo menor valor entre o valor contábil bruto do respectivo instrumento financeiro de difícil ou duvidosa solução e o valor justo do bem, avaliado conforme o disposto na regulamentação específica, líquido de despesas de vendas.</w:t>
      </w:r>
    </w:p>
    <w:p w14:paraId="05F52272" w14:textId="77777777" w:rsidR="003A6B24" w:rsidRPr="00CB1706" w:rsidRDefault="003A6B24" w:rsidP="003A6B24">
      <w:pPr>
        <w:pStyle w:val="Corpodetexto21"/>
        <w:ind w:right="0"/>
        <w:rPr>
          <w:rFonts w:ascii="Segoe UI" w:hAnsi="Segoe UI" w:cs="Segoe UI"/>
          <w:color w:val="7E7E7E"/>
          <w:sz w:val="20"/>
          <w:szCs w:val="20"/>
        </w:rPr>
      </w:pPr>
    </w:p>
    <w:p w14:paraId="28372C2F" w14:textId="77777777" w:rsidR="003A6B24" w:rsidRPr="00CB1706" w:rsidRDefault="003A6B24" w:rsidP="003A6B24">
      <w:pPr>
        <w:pStyle w:val="Corpodetexto21"/>
        <w:ind w:right="0"/>
        <w:rPr>
          <w:rFonts w:ascii="Segoe UI" w:hAnsi="Segoe UI" w:cs="Segoe UI"/>
          <w:color w:val="7E7E7E"/>
          <w:sz w:val="20"/>
          <w:szCs w:val="20"/>
        </w:rPr>
      </w:pPr>
      <w:r w:rsidRPr="00CB1706">
        <w:rPr>
          <w:rFonts w:ascii="Segoe UI" w:hAnsi="Segoe UI" w:cs="Segoe UI"/>
          <w:color w:val="7E7E7E"/>
          <w:sz w:val="20"/>
          <w:szCs w:val="20"/>
        </w:rPr>
        <w:t>Eventuais diferenças decorrentes dessas avaliações são reconhecidas em contrapartida ao resultado do período.</w:t>
      </w:r>
    </w:p>
    <w:p w14:paraId="67A6C676" w14:textId="77777777" w:rsidR="003A6B24" w:rsidRPr="00CB1706" w:rsidRDefault="003A6B24" w:rsidP="003A6B24">
      <w:pPr>
        <w:pStyle w:val="Corpodetexto21"/>
        <w:ind w:right="0"/>
        <w:rPr>
          <w:rFonts w:ascii="Segoe UI" w:hAnsi="Segoe UI" w:cs="Segoe UI"/>
          <w:color w:val="7E7E7E"/>
          <w:sz w:val="20"/>
          <w:szCs w:val="20"/>
        </w:rPr>
      </w:pPr>
    </w:p>
    <w:p w14:paraId="04189056" w14:textId="0C04BB3C" w:rsidR="003A6B24" w:rsidRDefault="003A6B24" w:rsidP="003A6B24">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A partir de janeiro de 2021, passou a vigorar a Resolução CMN </w:t>
      </w:r>
      <w:proofErr w:type="gramStart"/>
      <w:r w:rsidRPr="00CB1706">
        <w:rPr>
          <w:rFonts w:ascii="Segoe UI" w:hAnsi="Segoe UI" w:cs="Segoe UI"/>
          <w:color w:val="7E7E7E"/>
          <w:sz w:val="20"/>
          <w:szCs w:val="20"/>
        </w:rPr>
        <w:t>n</w:t>
      </w:r>
      <w:r w:rsidR="00A60091" w:rsidRPr="00CB1706">
        <w:rPr>
          <w:rFonts w:ascii="Segoe UI" w:hAnsi="Segoe UI" w:cs="Segoe UI"/>
          <w:color w:val="7E7E7E"/>
          <w:sz w:val="20"/>
          <w:szCs w:val="20"/>
        </w:rPr>
        <w:t>.</w:t>
      </w:r>
      <w:r w:rsidRPr="00CB1706">
        <w:rPr>
          <w:rFonts w:ascii="Segoe UI" w:hAnsi="Segoe UI" w:cs="Segoe UI"/>
          <w:color w:val="7E7E7E"/>
          <w:sz w:val="20"/>
          <w:szCs w:val="20"/>
        </w:rPr>
        <w:t>º</w:t>
      </w:r>
      <w:proofErr w:type="gramEnd"/>
      <w:r w:rsidRPr="00CB1706">
        <w:rPr>
          <w:rFonts w:ascii="Segoe UI" w:hAnsi="Segoe UI" w:cs="Segoe UI"/>
          <w:color w:val="7E7E7E"/>
          <w:sz w:val="20"/>
          <w:szCs w:val="20"/>
        </w:rPr>
        <w:t xml:space="preserve"> 4.747/2019 a qual estabelece critérios para reconhecimento e mensuração contábeis de ativos não financeiros mantidos para venda. </w:t>
      </w:r>
    </w:p>
    <w:p w14:paraId="2C8F94CF" w14:textId="4E30C70A" w:rsidR="00434E24" w:rsidRDefault="00434E24" w:rsidP="003A6B24">
      <w:pPr>
        <w:pStyle w:val="Corpodetexto21"/>
        <w:ind w:right="0"/>
        <w:rPr>
          <w:rFonts w:ascii="Segoe UI" w:hAnsi="Segoe UI" w:cs="Segoe UI"/>
          <w:color w:val="7E7E7E"/>
          <w:sz w:val="20"/>
          <w:szCs w:val="20"/>
        </w:rPr>
      </w:pPr>
    </w:p>
    <w:p w14:paraId="4050BC26" w14:textId="03E6A511" w:rsidR="00434E24" w:rsidRDefault="00434E24" w:rsidP="003A6B24">
      <w:pPr>
        <w:pStyle w:val="Corpodetexto21"/>
        <w:ind w:right="0"/>
        <w:rPr>
          <w:rFonts w:ascii="Segoe UI" w:hAnsi="Segoe UI" w:cs="Segoe UI"/>
          <w:color w:val="7E7E7E"/>
          <w:sz w:val="20"/>
          <w:szCs w:val="20"/>
        </w:rPr>
      </w:pPr>
      <w:r>
        <w:rPr>
          <w:rFonts w:ascii="Segoe UI" w:hAnsi="Segoe UI" w:cs="Segoe UI"/>
          <w:color w:val="7E7E7E"/>
          <w:sz w:val="20"/>
          <w:szCs w:val="20"/>
        </w:rPr>
        <w:t>II – Despesas antecipadas</w:t>
      </w:r>
    </w:p>
    <w:p w14:paraId="42572C15" w14:textId="45811BB7" w:rsidR="00434E24" w:rsidRDefault="00434E24" w:rsidP="003A6B24">
      <w:pPr>
        <w:pStyle w:val="Corpodetexto21"/>
        <w:ind w:right="0"/>
        <w:rPr>
          <w:rFonts w:ascii="Segoe UI" w:hAnsi="Segoe UI" w:cs="Segoe UI"/>
          <w:color w:val="7E7E7E"/>
          <w:sz w:val="20"/>
          <w:szCs w:val="20"/>
        </w:rPr>
      </w:pPr>
    </w:p>
    <w:p w14:paraId="0511225C" w14:textId="2ACBAF63" w:rsidR="00434E24" w:rsidRDefault="00434E24" w:rsidP="003A6B24">
      <w:pPr>
        <w:pStyle w:val="Corpodetexto21"/>
        <w:ind w:right="0"/>
        <w:rPr>
          <w:rFonts w:ascii="Segoe UI" w:hAnsi="Segoe UI" w:cs="Segoe UI"/>
          <w:color w:val="7E7E7E"/>
          <w:sz w:val="20"/>
          <w:szCs w:val="20"/>
        </w:rPr>
      </w:pPr>
      <w:r w:rsidRPr="00540ED4">
        <w:rPr>
          <w:rFonts w:ascii="Segoe UI" w:hAnsi="Segoe UI" w:cs="Segoe UI"/>
          <w:color w:val="7E7E7E"/>
          <w:sz w:val="20"/>
        </w:rPr>
        <w:t xml:space="preserve">Na data-base 30.09.2021 houve a revisão de metodologia de reconhecimento dos custos de emissão de cartões de crédito. Após a revisão concluiu-se que os custos de produção de cartões de débito deveriam ser reconhecidos como </w:t>
      </w:r>
      <w:r w:rsidRPr="00540ED4">
        <w:rPr>
          <w:rFonts w:ascii="Segoe UI" w:hAnsi="Segoe UI" w:cs="Segoe UI"/>
          <w:color w:val="7E7E7E"/>
          <w:sz w:val="20"/>
        </w:rPr>
        <w:lastRenderedPageBreak/>
        <w:t xml:space="preserve">despesa antecipada para que assim fosse feita a alocação sistemática do dispêndio de acordo com o período do qual se espera a ocorrência de sua respectiva receita (tempo médio de vida útil). Não houve alteração significativa em razão da mudança de prática adotada pelo Banco que gerasse ajuste material no exercício de 2020. Em caso de mudança de política contábil, as alterações nas estimativas contábeis decorrem de nova informação ou </w:t>
      </w:r>
      <w:r w:rsidRPr="00540ED4">
        <w:rPr>
          <w:rFonts w:ascii="Segoe UI" w:hAnsi="Segoe UI" w:cs="Segoe UI"/>
          <w:color w:val="7E7E7E"/>
          <w:sz w:val="20"/>
        </w:rPr>
        <w:br/>
        <w:t>inovações e, portanto, não são retificações de erros.</w:t>
      </w:r>
    </w:p>
    <w:p w14:paraId="5250FC66" w14:textId="3DFBBEE1" w:rsidR="00A60091" w:rsidRPr="00CB1706" w:rsidRDefault="00A60091" w:rsidP="00675DEB">
      <w:pPr>
        <w:pStyle w:val="Corpodetexto21"/>
        <w:ind w:right="0"/>
        <w:rPr>
          <w:rFonts w:ascii="Segoe UI" w:hAnsi="Segoe UI" w:cs="Segoe UI"/>
          <w:color w:val="7E7E7E"/>
          <w:sz w:val="20"/>
          <w:szCs w:val="20"/>
        </w:rPr>
      </w:pPr>
    </w:p>
    <w:p w14:paraId="0C51F13F" w14:textId="6D7B7D8B"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Investimentos</w:t>
      </w:r>
      <w:r w:rsidR="007A4F5C" w:rsidRPr="00CB1706">
        <w:rPr>
          <w:rFonts w:ascii="Segoe UI" w:hAnsi="Segoe UI" w:cs="Segoe UI"/>
          <w:color w:val="7E7E7E"/>
          <w:sz w:val="20"/>
          <w:szCs w:val="20"/>
        </w:rPr>
        <w:t xml:space="preserve"> em controladas</w:t>
      </w:r>
    </w:p>
    <w:p w14:paraId="3EA0C226" w14:textId="77777777" w:rsidR="008E1678" w:rsidRPr="00CB1706" w:rsidRDefault="008E1678" w:rsidP="00675DEB">
      <w:pPr>
        <w:pStyle w:val="Corpodetexto21"/>
        <w:ind w:right="0"/>
        <w:rPr>
          <w:rFonts w:ascii="Segoe UI" w:hAnsi="Segoe UI" w:cs="Segoe UI"/>
          <w:color w:val="7E7E7E"/>
          <w:sz w:val="20"/>
          <w:szCs w:val="20"/>
        </w:rPr>
      </w:pPr>
    </w:p>
    <w:p w14:paraId="308E81CA" w14:textId="7D971256" w:rsidR="007E3CFE" w:rsidRPr="00CB1706" w:rsidRDefault="008E1678" w:rsidP="00675DEB">
      <w:pPr>
        <w:pStyle w:val="WW-Corpodetexto311"/>
        <w:rPr>
          <w:rFonts w:ascii="Segoe UI" w:eastAsia="Verdana" w:hAnsi="Segoe UI" w:cs="Segoe UI"/>
          <w:color w:val="7E7E7E"/>
          <w:sz w:val="20"/>
        </w:rPr>
      </w:pPr>
      <w:r w:rsidRPr="00CB1706">
        <w:rPr>
          <w:rFonts w:ascii="Segoe UI" w:hAnsi="Segoe UI" w:cs="Segoe UI"/>
          <w:color w:val="7E7E7E"/>
          <w:sz w:val="20"/>
        </w:rPr>
        <w:t>Os</w:t>
      </w:r>
      <w:r w:rsidRPr="00CB1706">
        <w:rPr>
          <w:rFonts w:ascii="Segoe UI" w:eastAsia="Verdana" w:hAnsi="Segoe UI" w:cs="Segoe UI"/>
          <w:color w:val="7E7E7E"/>
          <w:sz w:val="20"/>
        </w:rPr>
        <w:t xml:space="preserve"> </w:t>
      </w:r>
      <w:r w:rsidRPr="00CB1706">
        <w:rPr>
          <w:rFonts w:ascii="Segoe UI" w:hAnsi="Segoe UI" w:cs="Segoe UI"/>
          <w:color w:val="7E7E7E"/>
          <w:sz w:val="20"/>
        </w:rPr>
        <w:t>investimentos</w:t>
      </w:r>
      <w:r w:rsidRPr="00CB1706">
        <w:rPr>
          <w:rFonts w:ascii="Segoe UI" w:eastAsia="Verdana" w:hAnsi="Segoe UI" w:cs="Segoe UI"/>
          <w:color w:val="7E7E7E"/>
          <w:sz w:val="20"/>
        </w:rPr>
        <w:t xml:space="preserve"> </w:t>
      </w:r>
      <w:r w:rsidRPr="00CB1706">
        <w:rPr>
          <w:rFonts w:ascii="Segoe UI" w:hAnsi="Segoe UI" w:cs="Segoe UI"/>
          <w:color w:val="7E7E7E"/>
          <w:sz w:val="20"/>
        </w:rPr>
        <w:t>em</w:t>
      </w:r>
      <w:r w:rsidRPr="00CB1706">
        <w:rPr>
          <w:rFonts w:ascii="Segoe UI" w:eastAsia="Verdana" w:hAnsi="Segoe UI" w:cs="Segoe UI"/>
          <w:color w:val="7E7E7E"/>
          <w:sz w:val="20"/>
        </w:rPr>
        <w:t xml:space="preserve"> </w:t>
      </w:r>
      <w:r w:rsidRPr="00CB1706">
        <w:rPr>
          <w:rFonts w:ascii="Segoe UI" w:hAnsi="Segoe UI" w:cs="Segoe UI"/>
          <w:color w:val="7E7E7E"/>
          <w:sz w:val="20"/>
        </w:rPr>
        <w:t>sociedades</w:t>
      </w:r>
      <w:r w:rsidRPr="00CB1706">
        <w:rPr>
          <w:rFonts w:ascii="Segoe UI" w:eastAsia="Verdana" w:hAnsi="Segoe UI" w:cs="Segoe UI"/>
          <w:color w:val="7E7E7E"/>
          <w:sz w:val="20"/>
        </w:rPr>
        <w:t xml:space="preserve"> </w:t>
      </w:r>
      <w:r w:rsidRPr="00CB1706">
        <w:rPr>
          <w:rFonts w:ascii="Segoe UI" w:hAnsi="Segoe UI" w:cs="Segoe UI"/>
          <w:color w:val="7E7E7E"/>
          <w:sz w:val="20"/>
        </w:rPr>
        <w:t>controladas</w:t>
      </w:r>
      <w:r w:rsidRPr="00CB1706">
        <w:rPr>
          <w:rFonts w:ascii="Segoe UI" w:eastAsia="Verdana" w:hAnsi="Segoe UI" w:cs="Segoe UI"/>
          <w:color w:val="7E7E7E"/>
          <w:sz w:val="20"/>
        </w:rPr>
        <w:t xml:space="preserve"> </w:t>
      </w:r>
      <w:r w:rsidRPr="00CB1706">
        <w:rPr>
          <w:rFonts w:ascii="Segoe UI" w:hAnsi="Segoe UI" w:cs="Segoe UI"/>
          <w:color w:val="7E7E7E"/>
          <w:sz w:val="20"/>
        </w:rPr>
        <w:t>foram</w:t>
      </w:r>
      <w:r w:rsidRPr="00CB1706">
        <w:rPr>
          <w:rFonts w:ascii="Segoe UI" w:eastAsia="Verdana" w:hAnsi="Segoe UI" w:cs="Segoe UI"/>
          <w:color w:val="7E7E7E"/>
          <w:sz w:val="20"/>
        </w:rPr>
        <w:t xml:space="preserve"> </w:t>
      </w:r>
      <w:r w:rsidRPr="00CB1706">
        <w:rPr>
          <w:rFonts w:ascii="Segoe UI" w:hAnsi="Segoe UI" w:cs="Segoe UI"/>
          <w:color w:val="7E7E7E"/>
          <w:sz w:val="20"/>
        </w:rPr>
        <w:t>avaliados</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método</w:t>
      </w:r>
      <w:r w:rsidRPr="00CB1706">
        <w:rPr>
          <w:rFonts w:ascii="Segoe UI" w:eastAsia="Verdana" w:hAnsi="Segoe UI" w:cs="Segoe UI"/>
          <w:color w:val="7E7E7E"/>
          <w:sz w:val="20"/>
        </w:rPr>
        <w:t xml:space="preserve"> </w:t>
      </w:r>
      <w:r w:rsidRPr="00CB1706">
        <w:rPr>
          <w:rFonts w:ascii="Segoe UI" w:hAnsi="Segoe UI" w:cs="Segoe UI"/>
          <w:color w:val="7E7E7E"/>
          <w:sz w:val="20"/>
        </w:rPr>
        <w:t>da</w:t>
      </w:r>
      <w:r w:rsidRPr="00CB1706">
        <w:rPr>
          <w:rFonts w:ascii="Segoe UI" w:eastAsia="Verdana" w:hAnsi="Segoe UI" w:cs="Segoe UI"/>
          <w:color w:val="7E7E7E"/>
          <w:sz w:val="20"/>
        </w:rPr>
        <w:t xml:space="preserve"> </w:t>
      </w:r>
      <w:r w:rsidRPr="00CB1706">
        <w:rPr>
          <w:rFonts w:ascii="Segoe UI" w:hAnsi="Segoe UI" w:cs="Segoe UI"/>
          <w:color w:val="7E7E7E"/>
          <w:sz w:val="20"/>
        </w:rPr>
        <w:t>equivalência</w:t>
      </w:r>
      <w:r w:rsidRPr="00CB1706">
        <w:rPr>
          <w:rFonts w:ascii="Segoe UI" w:eastAsia="Verdana" w:hAnsi="Segoe UI" w:cs="Segoe UI"/>
          <w:color w:val="7E7E7E"/>
          <w:sz w:val="20"/>
        </w:rPr>
        <w:t xml:space="preserve"> </w:t>
      </w:r>
      <w:r w:rsidRPr="00CB1706">
        <w:rPr>
          <w:rFonts w:ascii="Segoe UI" w:hAnsi="Segoe UI" w:cs="Segoe UI"/>
          <w:color w:val="7E7E7E"/>
          <w:sz w:val="20"/>
        </w:rPr>
        <w:t>patrimonial,</w:t>
      </w:r>
      <w:r w:rsidRPr="00CB1706">
        <w:rPr>
          <w:rFonts w:ascii="Segoe UI" w:eastAsia="Verdana" w:hAnsi="Segoe UI" w:cs="Segoe UI"/>
          <w:color w:val="7E7E7E"/>
          <w:sz w:val="20"/>
        </w:rPr>
        <w:t xml:space="preserve"> </w:t>
      </w:r>
      <w:r w:rsidRPr="00CB1706">
        <w:rPr>
          <w:rFonts w:ascii="Segoe UI" w:hAnsi="Segoe UI" w:cs="Segoe UI"/>
          <w:color w:val="7E7E7E"/>
          <w:sz w:val="20"/>
        </w:rPr>
        <w:t>conforme</w:t>
      </w:r>
      <w:r w:rsidRPr="00CB1706">
        <w:rPr>
          <w:rFonts w:ascii="Segoe UI" w:eastAsia="Verdana" w:hAnsi="Segoe UI" w:cs="Segoe UI"/>
          <w:color w:val="7E7E7E"/>
          <w:sz w:val="20"/>
        </w:rPr>
        <w:t xml:space="preserve"> </w:t>
      </w:r>
      <w:r w:rsidRPr="00CB1706">
        <w:rPr>
          <w:rFonts w:ascii="Segoe UI" w:hAnsi="Segoe UI" w:cs="Segoe UI"/>
          <w:color w:val="7E7E7E"/>
          <w:sz w:val="20"/>
        </w:rPr>
        <w:t xml:space="preserve">artigo 248 da Lei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6.404/1976.</w:t>
      </w:r>
      <w:r w:rsidRPr="00CB1706">
        <w:rPr>
          <w:rFonts w:ascii="Segoe UI" w:eastAsia="Verdana" w:hAnsi="Segoe UI" w:cs="Segoe UI"/>
          <w:color w:val="7E7E7E"/>
          <w:sz w:val="20"/>
        </w:rPr>
        <w:t xml:space="preserve"> </w:t>
      </w:r>
    </w:p>
    <w:p w14:paraId="52C99091" w14:textId="77777777" w:rsidR="00540ED4" w:rsidRPr="00CB1706" w:rsidRDefault="00540ED4" w:rsidP="00675DEB">
      <w:pPr>
        <w:pStyle w:val="WW-Corpodetexto311"/>
        <w:rPr>
          <w:rFonts w:ascii="Segoe UI" w:eastAsia="Verdana" w:hAnsi="Segoe UI" w:cs="Segoe UI"/>
          <w:color w:val="7E7E7E"/>
          <w:sz w:val="20"/>
        </w:rPr>
      </w:pPr>
    </w:p>
    <w:p w14:paraId="74181113" w14:textId="2218BADA" w:rsidR="007E3CFE" w:rsidRPr="00CB1706" w:rsidRDefault="007E3CFE"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 xml:space="preserve">Outros investimentos </w:t>
      </w:r>
    </w:p>
    <w:p w14:paraId="29C510AB" w14:textId="132FFAB5" w:rsidR="007E3CFE" w:rsidRPr="00CB1706" w:rsidRDefault="007E3CFE" w:rsidP="00675DEB">
      <w:pPr>
        <w:pStyle w:val="Corpodetexto21"/>
        <w:ind w:right="0"/>
        <w:rPr>
          <w:rFonts w:ascii="Segoe UI" w:hAnsi="Segoe UI" w:cs="Segoe UI"/>
          <w:color w:val="7E7E7E"/>
          <w:sz w:val="20"/>
          <w:szCs w:val="20"/>
        </w:rPr>
      </w:pPr>
    </w:p>
    <w:p w14:paraId="71D18D73" w14:textId="77777777" w:rsidR="007E3CFE" w:rsidRPr="00CB1706" w:rsidRDefault="007E3CFE" w:rsidP="00675DEB">
      <w:pPr>
        <w:pStyle w:val="WW-Corpodetexto311"/>
        <w:rPr>
          <w:rFonts w:ascii="Segoe UI" w:hAnsi="Segoe UI" w:cs="Segoe UI"/>
          <w:color w:val="7E7E7E"/>
          <w:sz w:val="20"/>
        </w:rPr>
      </w:pPr>
      <w:r w:rsidRPr="00CB1706">
        <w:rPr>
          <w:rFonts w:ascii="Segoe UI" w:hAnsi="Segoe UI" w:cs="Segoe UI"/>
          <w:color w:val="7E7E7E"/>
          <w:sz w:val="20"/>
        </w:rPr>
        <w:t>Os</w:t>
      </w:r>
      <w:r w:rsidRPr="00CB1706">
        <w:rPr>
          <w:rFonts w:ascii="Segoe UI" w:eastAsia="Verdana" w:hAnsi="Segoe UI" w:cs="Segoe UI"/>
          <w:color w:val="7E7E7E"/>
          <w:sz w:val="20"/>
        </w:rPr>
        <w:t xml:space="preserve"> </w:t>
      </w:r>
      <w:r w:rsidRPr="00CB1706">
        <w:rPr>
          <w:rFonts w:ascii="Segoe UI" w:hAnsi="Segoe UI" w:cs="Segoe UI"/>
          <w:color w:val="7E7E7E"/>
          <w:sz w:val="20"/>
        </w:rPr>
        <w:t>demais</w:t>
      </w:r>
      <w:r w:rsidRPr="00CB1706">
        <w:rPr>
          <w:rFonts w:ascii="Segoe UI" w:eastAsia="Verdana" w:hAnsi="Segoe UI" w:cs="Segoe UI"/>
          <w:color w:val="7E7E7E"/>
          <w:sz w:val="20"/>
        </w:rPr>
        <w:t xml:space="preserve"> </w:t>
      </w:r>
      <w:r w:rsidRPr="00CB1706">
        <w:rPr>
          <w:rFonts w:ascii="Segoe UI" w:hAnsi="Segoe UI" w:cs="Segoe UI"/>
          <w:color w:val="7E7E7E"/>
          <w:sz w:val="20"/>
        </w:rPr>
        <w:t>investimentos</w:t>
      </w:r>
      <w:r w:rsidRPr="00CB1706">
        <w:rPr>
          <w:rFonts w:ascii="Segoe UI" w:eastAsia="Verdana" w:hAnsi="Segoe UI" w:cs="Segoe UI"/>
          <w:color w:val="7E7E7E"/>
          <w:sz w:val="20"/>
        </w:rPr>
        <w:t xml:space="preserve"> </w:t>
      </w:r>
      <w:r w:rsidRPr="00CB1706">
        <w:rPr>
          <w:rFonts w:ascii="Segoe UI" w:hAnsi="Segoe UI" w:cs="Segoe UI"/>
          <w:color w:val="7E7E7E"/>
          <w:sz w:val="20"/>
        </w:rPr>
        <w:t>estão</w:t>
      </w:r>
      <w:r w:rsidRPr="00CB1706">
        <w:rPr>
          <w:rFonts w:ascii="Segoe UI" w:eastAsia="Verdana" w:hAnsi="Segoe UI" w:cs="Segoe UI"/>
          <w:color w:val="7E7E7E"/>
          <w:sz w:val="20"/>
        </w:rPr>
        <w:t xml:space="preserve"> </w:t>
      </w:r>
      <w:r w:rsidRPr="00CB1706">
        <w:rPr>
          <w:rFonts w:ascii="Segoe UI" w:hAnsi="Segoe UI" w:cs="Segoe UI"/>
          <w:color w:val="7E7E7E"/>
          <w:sz w:val="20"/>
        </w:rPr>
        <w:t>registrados</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custo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aquisição,</w:t>
      </w:r>
      <w:r w:rsidRPr="00CB1706">
        <w:rPr>
          <w:rFonts w:ascii="Segoe UI" w:eastAsia="Verdana" w:hAnsi="Segoe UI" w:cs="Segoe UI"/>
          <w:color w:val="7E7E7E"/>
          <w:sz w:val="20"/>
        </w:rPr>
        <w:t xml:space="preserve"> </w:t>
      </w:r>
      <w:r w:rsidRPr="00CB1706">
        <w:rPr>
          <w:rFonts w:ascii="Segoe UI" w:hAnsi="Segoe UI" w:cs="Segoe UI"/>
          <w:color w:val="7E7E7E"/>
          <w:sz w:val="20"/>
        </w:rPr>
        <w:t>retificados</w:t>
      </w:r>
      <w:r w:rsidRPr="00CB1706">
        <w:rPr>
          <w:rFonts w:ascii="Segoe UI" w:eastAsia="Verdana" w:hAnsi="Segoe UI" w:cs="Segoe UI"/>
          <w:color w:val="7E7E7E"/>
          <w:sz w:val="20"/>
        </w:rPr>
        <w:t xml:space="preserve"> </w:t>
      </w:r>
      <w:r w:rsidRPr="00CB1706">
        <w:rPr>
          <w:rFonts w:ascii="Segoe UI" w:hAnsi="Segoe UI" w:cs="Segoe UI"/>
          <w:color w:val="7E7E7E"/>
          <w:sz w:val="20"/>
        </w:rPr>
        <w:t>por</w:t>
      </w:r>
      <w:r w:rsidRPr="00CB1706">
        <w:rPr>
          <w:rFonts w:ascii="Segoe UI" w:eastAsia="Verdana" w:hAnsi="Segoe UI" w:cs="Segoe UI"/>
          <w:color w:val="7E7E7E"/>
          <w:sz w:val="20"/>
        </w:rPr>
        <w:t xml:space="preserve"> </w:t>
      </w:r>
      <w:r w:rsidRPr="00CB1706">
        <w:rPr>
          <w:rFonts w:ascii="Segoe UI" w:hAnsi="Segoe UI" w:cs="Segoe UI"/>
          <w:color w:val="7E7E7E"/>
          <w:sz w:val="20"/>
        </w:rPr>
        <w:t>provisões</w:t>
      </w:r>
      <w:r w:rsidRPr="00CB1706">
        <w:rPr>
          <w:rFonts w:ascii="Segoe UI" w:eastAsia="Verdana" w:hAnsi="Segoe UI" w:cs="Segoe UI"/>
          <w:color w:val="7E7E7E"/>
          <w:sz w:val="20"/>
        </w:rPr>
        <w:t xml:space="preserve"> </w:t>
      </w:r>
      <w:r w:rsidRPr="00CB1706">
        <w:rPr>
          <w:rFonts w:ascii="Segoe UI" w:hAnsi="Segoe UI" w:cs="Segoe UI"/>
          <w:color w:val="7E7E7E"/>
          <w:sz w:val="20"/>
        </w:rPr>
        <w:t>para</w:t>
      </w:r>
      <w:r w:rsidRPr="00CB1706">
        <w:rPr>
          <w:rFonts w:ascii="Segoe UI" w:eastAsia="Verdana" w:hAnsi="Segoe UI" w:cs="Segoe UI"/>
          <w:color w:val="7E7E7E"/>
          <w:sz w:val="20"/>
        </w:rPr>
        <w:t xml:space="preserve"> </w:t>
      </w:r>
      <w:r w:rsidRPr="00CB1706">
        <w:rPr>
          <w:rFonts w:ascii="Segoe UI" w:hAnsi="Segoe UI" w:cs="Segoe UI"/>
          <w:color w:val="7E7E7E"/>
          <w:sz w:val="20"/>
        </w:rPr>
        <w:t>perdas, quando aplicável.</w:t>
      </w:r>
    </w:p>
    <w:p w14:paraId="778BBCFC" w14:textId="77777777" w:rsidR="007E3CFE" w:rsidRPr="00CB1706" w:rsidRDefault="007E3CFE" w:rsidP="00675DEB">
      <w:pPr>
        <w:pStyle w:val="Corpodetexto21"/>
        <w:ind w:right="0"/>
        <w:rPr>
          <w:rFonts w:ascii="Segoe UI" w:hAnsi="Segoe UI" w:cs="Segoe UI"/>
          <w:color w:val="7E7E7E"/>
          <w:sz w:val="20"/>
          <w:szCs w:val="20"/>
        </w:rPr>
      </w:pPr>
    </w:p>
    <w:p w14:paraId="084E87D7" w14:textId="5A3666F1"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Imobilizado de uso</w:t>
      </w:r>
    </w:p>
    <w:p w14:paraId="47BDF947" w14:textId="77777777" w:rsidR="008E1678" w:rsidRPr="00CB1706" w:rsidRDefault="008E1678" w:rsidP="00675DEB">
      <w:pPr>
        <w:pStyle w:val="Corpodetexto21"/>
        <w:ind w:right="0"/>
        <w:rPr>
          <w:rFonts w:ascii="Segoe UI" w:hAnsi="Segoe UI" w:cs="Segoe UI"/>
          <w:color w:val="7E7E7E"/>
          <w:sz w:val="20"/>
          <w:szCs w:val="20"/>
        </w:rPr>
      </w:pPr>
    </w:p>
    <w:p w14:paraId="5E10FF25" w14:textId="77777777" w:rsidR="008E1678" w:rsidRPr="00CB1706" w:rsidRDefault="008E1678" w:rsidP="00675DEB">
      <w:pPr>
        <w:pStyle w:val="WW-Corpodetexto311"/>
        <w:rPr>
          <w:rFonts w:ascii="Segoe UI" w:hAnsi="Segoe UI" w:cs="Segoe UI"/>
          <w:color w:val="7E7E7E"/>
          <w:sz w:val="20"/>
        </w:rPr>
      </w:pPr>
      <w:r w:rsidRPr="00CB1706">
        <w:rPr>
          <w:rFonts w:ascii="Segoe UI" w:hAnsi="Segoe UI" w:cs="Segoe UI"/>
          <w:color w:val="7E7E7E"/>
          <w:sz w:val="20"/>
        </w:rPr>
        <w:t>Corresponde aos direitos que tenham por objeto bens corpóreos destinados à manutenção das atividades ou exercidos com essa finalidade</w:t>
      </w:r>
      <w:r w:rsidR="00A44342" w:rsidRPr="00CB1706">
        <w:rPr>
          <w:rFonts w:ascii="Segoe UI" w:hAnsi="Segoe UI" w:cs="Segoe UI"/>
          <w:color w:val="7E7E7E"/>
          <w:sz w:val="20"/>
        </w:rPr>
        <w:t>.</w:t>
      </w:r>
    </w:p>
    <w:p w14:paraId="4D190CED" w14:textId="77777777" w:rsidR="008E1678" w:rsidRPr="00CB1706" w:rsidRDefault="008E1678" w:rsidP="00675DEB">
      <w:pPr>
        <w:pStyle w:val="Corpodetexto21"/>
        <w:ind w:right="0"/>
        <w:rPr>
          <w:rFonts w:ascii="Segoe UI" w:hAnsi="Segoe UI" w:cs="Segoe UI"/>
          <w:color w:val="7E7E7E"/>
          <w:sz w:val="20"/>
          <w:szCs w:val="20"/>
        </w:rPr>
      </w:pPr>
    </w:p>
    <w:p w14:paraId="5511BBCF" w14:textId="77777777" w:rsidR="00620C70" w:rsidRPr="00CB1706" w:rsidRDefault="008E1678" w:rsidP="00675DEB">
      <w:pPr>
        <w:pStyle w:val="WW-Corpodetexto311"/>
        <w:rPr>
          <w:rFonts w:ascii="Segoe UI" w:hAnsi="Segoe UI" w:cs="Segoe UI"/>
          <w:color w:val="7E7E7E"/>
          <w:sz w:val="20"/>
        </w:rPr>
      </w:pP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imobilizado</w:t>
      </w:r>
      <w:r w:rsidRPr="00CB1706">
        <w:rPr>
          <w:rFonts w:ascii="Segoe UI" w:eastAsia="Verdana" w:hAnsi="Segoe UI" w:cs="Segoe UI"/>
          <w:color w:val="7E7E7E"/>
          <w:sz w:val="20"/>
        </w:rPr>
        <w:t xml:space="preserve"> </w:t>
      </w:r>
      <w:r w:rsidRPr="00CB1706">
        <w:rPr>
          <w:rFonts w:ascii="Segoe UI" w:hAnsi="Segoe UI" w:cs="Segoe UI"/>
          <w:color w:val="7E7E7E"/>
          <w:sz w:val="20"/>
        </w:rPr>
        <w:t>é</w:t>
      </w:r>
      <w:r w:rsidRPr="00CB1706">
        <w:rPr>
          <w:rFonts w:ascii="Segoe UI" w:eastAsia="Verdana" w:hAnsi="Segoe UI" w:cs="Segoe UI"/>
          <w:color w:val="7E7E7E"/>
          <w:sz w:val="20"/>
        </w:rPr>
        <w:t xml:space="preserve"> </w:t>
      </w:r>
      <w:r w:rsidRPr="00CB1706">
        <w:rPr>
          <w:rFonts w:ascii="Segoe UI" w:hAnsi="Segoe UI" w:cs="Segoe UI"/>
          <w:color w:val="7E7E7E"/>
          <w:sz w:val="20"/>
        </w:rPr>
        <w:t>registrado</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custo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aquisição,</w:t>
      </w:r>
      <w:r w:rsidRPr="00CB1706">
        <w:rPr>
          <w:rFonts w:ascii="Segoe UI" w:eastAsia="Verdana" w:hAnsi="Segoe UI" w:cs="Segoe UI"/>
          <w:color w:val="7E7E7E"/>
          <w:sz w:val="20"/>
        </w:rPr>
        <w:t xml:space="preserve"> </w:t>
      </w:r>
      <w:r w:rsidRPr="00CB1706">
        <w:rPr>
          <w:rFonts w:ascii="Segoe UI" w:hAnsi="Segoe UI" w:cs="Segoe UI"/>
          <w:color w:val="7E7E7E"/>
          <w:sz w:val="20"/>
        </w:rPr>
        <w:t>deduzido</w:t>
      </w:r>
      <w:r w:rsidRPr="00CB1706">
        <w:rPr>
          <w:rFonts w:ascii="Segoe UI" w:eastAsia="Verdana" w:hAnsi="Segoe UI" w:cs="Segoe UI"/>
          <w:color w:val="7E7E7E"/>
          <w:sz w:val="20"/>
        </w:rPr>
        <w:t xml:space="preserve"> </w:t>
      </w:r>
      <w:r w:rsidRPr="00CB1706">
        <w:rPr>
          <w:rFonts w:ascii="Segoe UI" w:hAnsi="Segoe UI" w:cs="Segoe UI"/>
          <w:color w:val="7E7E7E"/>
          <w:sz w:val="20"/>
        </w:rPr>
        <w:t>da</w:t>
      </w:r>
      <w:r w:rsidRPr="00CB1706">
        <w:rPr>
          <w:rFonts w:ascii="Segoe UI" w:eastAsia="Verdana" w:hAnsi="Segoe UI" w:cs="Segoe UI"/>
          <w:color w:val="7E7E7E"/>
          <w:sz w:val="20"/>
        </w:rPr>
        <w:t xml:space="preserve"> </w:t>
      </w:r>
      <w:r w:rsidRPr="00CB1706">
        <w:rPr>
          <w:rFonts w:ascii="Segoe UI" w:hAnsi="Segoe UI" w:cs="Segoe UI"/>
          <w:color w:val="7E7E7E"/>
          <w:sz w:val="20"/>
        </w:rPr>
        <w:t>respectiva</w:t>
      </w:r>
      <w:r w:rsidRPr="00CB1706">
        <w:rPr>
          <w:rFonts w:ascii="Segoe UI" w:eastAsia="Verdana" w:hAnsi="Segoe UI" w:cs="Segoe UI"/>
          <w:color w:val="7E7E7E"/>
          <w:sz w:val="20"/>
        </w:rPr>
        <w:t xml:space="preserve"> </w:t>
      </w:r>
      <w:r w:rsidRPr="00CB1706">
        <w:rPr>
          <w:rFonts w:ascii="Segoe UI" w:hAnsi="Segoe UI" w:cs="Segoe UI"/>
          <w:color w:val="7E7E7E"/>
          <w:sz w:val="20"/>
        </w:rPr>
        <w:t>depreciação,</w:t>
      </w:r>
      <w:r w:rsidRPr="00CB1706">
        <w:rPr>
          <w:rFonts w:ascii="Segoe UI" w:eastAsia="Verdana" w:hAnsi="Segoe UI" w:cs="Segoe UI"/>
          <w:color w:val="7E7E7E"/>
          <w:sz w:val="20"/>
        </w:rPr>
        <w:t xml:space="preserve"> </w:t>
      </w:r>
      <w:r w:rsidRPr="00CB1706">
        <w:rPr>
          <w:rFonts w:ascii="Segoe UI" w:hAnsi="Segoe UI" w:cs="Segoe UI"/>
          <w:color w:val="7E7E7E"/>
          <w:sz w:val="20"/>
        </w:rPr>
        <w:t>que</w:t>
      </w:r>
      <w:r w:rsidRPr="00CB1706">
        <w:rPr>
          <w:rFonts w:ascii="Segoe UI" w:eastAsia="Verdana" w:hAnsi="Segoe UI" w:cs="Segoe UI"/>
          <w:color w:val="7E7E7E"/>
          <w:sz w:val="20"/>
        </w:rPr>
        <w:t xml:space="preserve"> </w:t>
      </w:r>
      <w:r w:rsidRPr="00CB1706">
        <w:rPr>
          <w:rFonts w:ascii="Segoe UI" w:hAnsi="Segoe UI" w:cs="Segoe UI"/>
          <w:color w:val="7E7E7E"/>
          <w:sz w:val="20"/>
        </w:rPr>
        <w:t>é</w:t>
      </w:r>
      <w:r w:rsidRPr="00CB1706">
        <w:rPr>
          <w:rFonts w:ascii="Segoe UI" w:eastAsia="Verdana" w:hAnsi="Segoe UI" w:cs="Segoe UI"/>
          <w:color w:val="7E7E7E"/>
          <w:sz w:val="20"/>
        </w:rPr>
        <w:t xml:space="preserve"> </w:t>
      </w:r>
      <w:r w:rsidRPr="00CB1706">
        <w:rPr>
          <w:rFonts w:ascii="Segoe UI" w:hAnsi="Segoe UI" w:cs="Segoe UI"/>
          <w:color w:val="7E7E7E"/>
          <w:sz w:val="20"/>
        </w:rPr>
        <w:t>calculada</w:t>
      </w:r>
      <w:r w:rsidRPr="00CB1706">
        <w:rPr>
          <w:rFonts w:ascii="Segoe UI" w:eastAsia="Verdana" w:hAnsi="Segoe UI" w:cs="Segoe UI"/>
          <w:color w:val="7E7E7E"/>
          <w:sz w:val="20"/>
        </w:rPr>
        <w:t xml:space="preserve"> </w:t>
      </w:r>
      <w:r w:rsidRPr="00CB1706">
        <w:rPr>
          <w:rFonts w:ascii="Segoe UI" w:hAnsi="Segoe UI" w:cs="Segoe UI"/>
          <w:color w:val="7E7E7E"/>
          <w:sz w:val="20"/>
        </w:rPr>
        <w:t>pelo</w:t>
      </w:r>
      <w:r w:rsidRPr="00CB1706">
        <w:rPr>
          <w:rFonts w:ascii="Segoe UI" w:eastAsia="Verdana" w:hAnsi="Segoe UI" w:cs="Segoe UI"/>
          <w:color w:val="7E7E7E"/>
          <w:sz w:val="20"/>
        </w:rPr>
        <w:t xml:space="preserve"> </w:t>
      </w:r>
      <w:r w:rsidRPr="00CB1706">
        <w:rPr>
          <w:rFonts w:ascii="Segoe UI" w:hAnsi="Segoe UI" w:cs="Segoe UI"/>
          <w:color w:val="7E7E7E"/>
          <w:sz w:val="20"/>
        </w:rPr>
        <w:t>método linear</w:t>
      </w:r>
      <w:r w:rsidR="00FB6625" w:rsidRPr="00CB1706">
        <w:rPr>
          <w:rFonts w:ascii="Segoe UI" w:hAnsi="Segoe UI" w:cs="Segoe UI"/>
          <w:color w:val="7E7E7E"/>
          <w:sz w:val="20"/>
        </w:rPr>
        <w:t xml:space="preserve"> pelo prazo de vida útil do ativo.</w:t>
      </w:r>
    </w:p>
    <w:p w14:paraId="0CCA7564" w14:textId="77777777" w:rsidR="00B47DA2" w:rsidRPr="00CB1706" w:rsidRDefault="00B47DA2" w:rsidP="00675DEB">
      <w:pPr>
        <w:pStyle w:val="WW-Corpodetexto311"/>
        <w:rPr>
          <w:rFonts w:ascii="Segoe UI" w:hAnsi="Segoe UI" w:cs="Segoe UI"/>
          <w:color w:val="7E7E7E"/>
          <w:sz w:val="20"/>
        </w:rPr>
      </w:pPr>
    </w:p>
    <w:p w14:paraId="65F61193" w14:textId="77777777"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Intangível</w:t>
      </w:r>
    </w:p>
    <w:p w14:paraId="2C0D325C" w14:textId="77777777" w:rsidR="008E1678" w:rsidRPr="00CB1706" w:rsidRDefault="008E1678" w:rsidP="00675DEB">
      <w:pPr>
        <w:pStyle w:val="Corpodetexto21"/>
        <w:ind w:right="0"/>
        <w:rPr>
          <w:rFonts w:ascii="Segoe UI" w:hAnsi="Segoe UI" w:cs="Segoe UI"/>
          <w:color w:val="7E7E7E"/>
          <w:sz w:val="20"/>
          <w:szCs w:val="20"/>
        </w:rPr>
      </w:pPr>
    </w:p>
    <w:p w14:paraId="1151B3DD" w14:textId="77777777" w:rsidR="008E1678" w:rsidRPr="00CB1706" w:rsidRDefault="008E1678" w:rsidP="00675DEB">
      <w:pPr>
        <w:pStyle w:val="WW-Corpodetexto31"/>
        <w:tabs>
          <w:tab w:val="left" w:pos="284"/>
        </w:tabs>
        <w:rPr>
          <w:rFonts w:ascii="Segoe UI" w:hAnsi="Segoe UI" w:cs="Segoe UI"/>
          <w:color w:val="7E7E7E"/>
          <w:sz w:val="20"/>
        </w:rPr>
      </w:pP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ativo</w:t>
      </w:r>
      <w:r w:rsidRPr="00CB1706">
        <w:rPr>
          <w:rFonts w:ascii="Segoe UI" w:eastAsia="Verdana" w:hAnsi="Segoe UI" w:cs="Segoe UI"/>
          <w:color w:val="7E7E7E"/>
          <w:sz w:val="20"/>
        </w:rPr>
        <w:t xml:space="preserve"> </w:t>
      </w:r>
      <w:r w:rsidRPr="00CB1706">
        <w:rPr>
          <w:rFonts w:ascii="Segoe UI" w:hAnsi="Segoe UI" w:cs="Segoe UI"/>
          <w:color w:val="7E7E7E"/>
          <w:sz w:val="20"/>
        </w:rPr>
        <w:t>satisfaz</w:t>
      </w:r>
      <w:r w:rsidRPr="00CB1706">
        <w:rPr>
          <w:rFonts w:ascii="Segoe UI" w:eastAsia="Verdana" w:hAnsi="Segoe UI" w:cs="Segoe UI"/>
          <w:color w:val="7E7E7E"/>
          <w:sz w:val="20"/>
        </w:rPr>
        <w:t xml:space="preserve"> </w:t>
      </w: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critério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identificação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um</w:t>
      </w:r>
      <w:r w:rsidRPr="00CB1706">
        <w:rPr>
          <w:rFonts w:ascii="Segoe UI" w:eastAsia="Verdana" w:hAnsi="Segoe UI" w:cs="Segoe UI"/>
          <w:color w:val="7E7E7E"/>
          <w:sz w:val="20"/>
        </w:rPr>
        <w:t xml:space="preserve"> </w:t>
      </w:r>
      <w:r w:rsidRPr="00CB1706">
        <w:rPr>
          <w:rFonts w:ascii="Segoe UI" w:hAnsi="Segoe UI" w:cs="Segoe UI"/>
          <w:color w:val="7E7E7E"/>
          <w:sz w:val="20"/>
        </w:rPr>
        <w:t>ativo</w:t>
      </w:r>
      <w:r w:rsidRPr="00CB1706">
        <w:rPr>
          <w:rFonts w:ascii="Segoe UI" w:eastAsia="Verdana" w:hAnsi="Segoe UI" w:cs="Segoe UI"/>
          <w:color w:val="7E7E7E"/>
          <w:sz w:val="20"/>
        </w:rPr>
        <w:t xml:space="preserve"> </w:t>
      </w:r>
      <w:r w:rsidRPr="00CB1706">
        <w:rPr>
          <w:rFonts w:ascii="Segoe UI" w:hAnsi="Segoe UI" w:cs="Segoe UI"/>
          <w:color w:val="7E7E7E"/>
          <w:sz w:val="20"/>
        </w:rPr>
        <w:t>intangível,</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acordo</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 xml:space="preserve">Resolução </w:t>
      </w:r>
      <w:r w:rsidR="00A75922" w:rsidRPr="00CB1706">
        <w:rPr>
          <w:rFonts w:ascii="Segoe UI" w:hAnsi="Segoe UI" w:cs="Segoe UI"/>
          <w:color w:val="7E7E7E"/>
          <w:sz w:val="20"/>
        </w:rPr>
        <w:t>CMN</w:t>
      </w:r>
      <w:r w:rsidRPr="00CB1706">
        <w:rPr>
          <w:rFonts w:ascii="Segoe UI" w:hAnsi="Segoe UI" w:cs="Segoe UI"/>
          <w:color w:val="7E7E7E"/>
          <w:sz w:val="20"/>
        </w:rPr>
        <w:t xml:space="preserve"> n.º 4.534/2016,</w:t>
      </w:r>
      <w:r w:rsidRPr="00CB1706">
        <w:rPr>
          <w:rFonts w:ascii="Segoe UI" w:eastAsia="Verdana" w:hAnsi="Segoe UI" w:cs="Segoe UI"/>
          <w:color w:val="7E7E7E"/>
          <w:sz w:val="20"/>
        </w:rPr>
        <w:t xml:space="preserve"> </w:t>
      </w:r>
      <w:r w:rsidRPr="00CB1706">
        <w:rPr>
          <w:rFonts w:ascii="Segoe UI" w:hAnsi="Segoe UI" w:cs="Segoe UI"/>
          <w:color w:val="7E7E7E"/>
          <w:sz w:val="20"/>
        </w:rPr>
        <w:t>quando</w:t>
      </w:r>
      <w:r w:rsidRPr="00CB1706">
        <w:rPr>
          <w:rFonts w:ascii="Segoe UI" w:eastAsia="Verdana" w:hAnsi="Segoe UI" w:cs="Segoe UI"/>
          <w:color w:val="7E7E7E"/>
          <w:sz w:val="20"/>
        </w:rPr>
        <w:t xml:space="preserve"> </w:t>
      </w:r>
      <w:r w:rsidRPr="00CB1706">
        <w:rPr>
          <w:rFonts w:ascii="Segoe UI" w:hAnsi="Segoe UI" w:cs="Segoe UI"/>
          <w:color w:val="7E7E7E"/>
          <w:sz w:val="20"/>
        </w:rPr>
        <w:t>for:</w:t>
      </w:r>
      <w:r w:rsidRPr="00CB1706">
        <w:rPr>
          <w:rFonts w:ascii="Segoe UI" w:eastAsia="Verdana" w:hAnsi="Segoe UI" w:cs="Segoe UI"/>
          <w:color w:val="7E7E7E"/>
          <w:sz w:val="20"/>
        </w:rPr>
        <w:t xml:space="preserve"> </w:t>
      </w:r>
      <w:r w:rsidRPr="00CB1706">
        <w:rPr>
          <w:rFonts w:ascii="Segoe UI" w:hAnsi="Segoe UI" w:cs="Segoe UI"/>
          <w:color w:val="7E7E7E"/>
          <w:sz w:val="20"/>
        </w:rPr>
        <w:t>separável,</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seja,</w:t>
      </w:r>
      <w:r w:rsidRPr="00CB1706">
        <w:rPr>
          <w:rFonts w:ascii="Segoe UI" w:eastAsia="Verdana" w:hAnsi="Segoe UI" w:cs="Segoe UI"/>
          <w:color w:val="7E7E7E"/>
          <w:sz w:val="20"/>
        </w:rPr>
        <w:t xml:space="preserve"> </w:t>
      </w:r>
      <w:r w:rsidRPr="00CB1706">
        <w:rPr>
          <w:rFonts w:ascii="Segoe UI" w:hAnsi="Segoe UI" w:cs="Segoe UI"/>
          <w:color w:val="7E7E7E"/>
          <w:sz w:val="20"/>
        </w:rPr>
        <w:t>puder</w:t>
      </w:r>
      <w:r w:rsidRPr="00CB1706">
        <w:rPr>
          <w:rFonts w:ascii="Segoe UI" w:eastAsia="Verdana" w:hAnsi="Segoe UI" w:cs="Segoe UI"/>
          <w:color w:val="7E7E7E"/>
          <w:sz w:val="20"/>
        </w:rPr>
        <w:t xml:space="preserve"> </w:t>
      </w:r>
      <w:r w:rsidRPr="00CB1706">
        <w:rPr>
          <w:rFonts w:ascii="Segoe UI" w:hAnsi="Segoe UI" w:cs="Segoe UI"/>
          <w:color w:val="7E7E7E"/>
          <w:sz w:val="20"/>
        </w:rPr>
        <w:t>ser</w:t>
      </w:r>
      <w:r w:rsidRPr="00CB1706">
        <w:rPr>
          <w:rFonts w:ascii="Segoe UI" w:eastAsia="Verdana" w:hAnsi="Segoe UI" w:cs="Segoe UI"/>
          <w:color w:val="7E7E7E"/>
          <w:sz w:val="20"/>
        </w:rPr>
        <w:t xml:space="preserve"> </w:t>
      </w:r>
      <w:r w:rsidRPr="00CB1706">
        <w:rPr>
          <w:rFonts w:ascii="Segoe UI" w:hAnsi="Segoe UI" w:cs="Segoe UI"/>
          <w:color w:val="7E7E7E"/>
          <w:sz w:val="20"/>
        </w:rPr>
        <w:t>separado</w:t>
      </w:r>
      <w:r w:rsidRPr="00CB1706">
        <w:rPr>
          <w:rFonts w:ascii="Segoe UI" w:eastAsia="Verdana" w:hAnsi="Segoe UI" w:cs="Segoe UI"/>
          <w:color w:val="7E7E7E"/>
          <w:sz w:val="20"/>
        </w:rPr>
        <w:t xml:space="preserve"> </w:t>
      </w:r>
      <w:r w:rsidRPr="00CB1706">
        <w:rPr>
          <w:rFonts w:ascii="Segoe UI" w:hAnsi="Segoe UI" w:cs="Segoe UI"/>
          <w:color w:val="7E7E7E"/>
          <w:sz w:val="20"/>
        </w:rPr>
        <w:t>da</w:t>
      </w:r>
      <w:r w:rsidRPr="00CB1706">
        <w:rPr>
          <w:rFonts w:ascii="Segoe UI" w:eastAsia="Verdana" w:hAnsi="Segoe UI" w:cs="Segoe UI"/>
          <w:color w:val="7E7E7E"/>
          <w:sz w:val="20"/>
        </w:rPr>
        <w:t xml:space="preserve"> </w:t>
      </w:r>
      <w:r w:rsidRPr="00CB1706">
        <w:rPr>
          <w:rFonts w:ascii="Segoe UI" w:hAnsi="Segoe UI" w:cs="Segoe UI"/>
          <w:color w:val="7E7E7E"/>
          <w:sz w:val="20"/>
        </w:rPr>
        <w:t>entidade</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vendido;</w:t>
      </w:r>
      <w:r w:rsidRPr="00CB1706">
        <w:rPr>
          <w:rFonts w:ascii="Segoe UI" w:eastAsia="Verdana" w:hAnsi="Segoe UI" w:cs="Segoe UI"/>
          <w:color w:val="7E7E7E"/>
          <w:sz w:val="20"/>
        </w:rPr>
        <w:t xml:space="preserve"> </w:t>
      </w:r>
      <w:r w:rsidRPr="00CB1706">
        <w:rPr>
          <w:rFonts w:ascii="Segoe UI" w:hAnsi="Segoe UI" w:cs="Segoe UI"/>
          <w:color w:val="7E7E7E"/>
          <w:sz w:val="20"/>
        </w:rPr>
        <w:t>transferido</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licenciado;</w:t>
      </w:r>
      <w:r w:rsidRPr="00CB1706">
        <w:rPr>
          <w:rFonts w:ascii="Segoe UI" w:eastAsia="Verdana" w:hAnsi="Segoe UI" w:cs="Segoe UI"/>
          <w:color w:val="7E7E7E"/>
          <w:sz w:val="20"/>
        </w:rPr>
        <w:t xml:space="preserve"> </w:t>
      </w:r>
      <w:r w:rsidRPr="00CB1706">
        <w:rPr>
          <w:rFonts w:ascii="Segoe UI" w:hAnsi="Segoe UI" w:cs="Segoe UI"/>
          <w:color w:val="7E7E7E"/>
          <w:sz w:val="20"/>
        </w:rPr>
        <w:t>alugado</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trocado,</w:t>
      </w:r>
      <w:r w:rsidRPr="00CB1706">
        <w:rPr>
          <w:rFonts w:ascii="Segoe UI" w:eastAsia="Verdana" w:hAnsi="Segoe UI" w:cs="Segoe UI"/>
          <w:color w:val="7E7E7E"/>
          <w:sz w:val="20"/>
        </w:rPr>
        <w:t xml:space="preserve"> </w:t>
      </w:r>
      <w:r w:rsidRPr="00CB1706">
        <w:rPr>
          <w:rFonts w:ascii="Segoe UI" w:hAnsi="Segoe UI" w:cs="Segoe UI"/>
          <w:color w:val="7E7E7E"/>
          <w:sz w:val="20"/>
        </w:rPr>
        <w:t>individualmente</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junto</w:t>
      </w:r>
      <w:r w:rsidRPr="00CB1706">
        <w:rPr>
          <w:rFonts w:ascii="Segoe UI" w:eastAsia="Verdana" w:hAnsi="Segoe UI" w:cs="Segoe UI"/>
          <w:color w:val="7E7E7E"/>
          <w:sz w:val="20"/>
        </w:rPr>
        <w:t xml:space="preserve"> </w:t>
      </w:r>
      <w:r w:rsidRPr="00CB1706">
        <w:rPr>
          <w:rFonts w:ascii="Segoe UI" w:hAnsi="Segoe UI" w:cs="Segoe UI"/>
          <w:color w:val="7E7E7E"/>
          <w:sz w:val="20"/>
        </w:rPr>
        <w:t>com</w:t>
      </w:r>
      <w:r w:rsidRPr="00CB1706">
        <w:rPr>
          <w:rFonts w:ascii="Segoe UI" w:eastAsia="Verdana" w:hAnsi="Segoe UI" w:cs="Segoe UI"/>
          <w:color w:val="7E7E7E"/>
          <w:sz w:val="20"/>
        </w:rPr>
        <w:t xml:space="preserve"> </w:t>
      </w:r>
      <w:r w:rsidRPr="00CB1706">
        <w:rPr>
          <w:rFonts w:ascii="Segoe UI" w:hAnsi="Segoe UI" w:cs="Segoe UI"/>
          <w:color w:val="7E7E7E"/>
          <w:sz w:val="20"/>
        </w:rPr>
        <w:t>um</w:t>
      </w:r>
      <w:r w:rsidRPr="00CB1706">
        <w:rPr>
          <w:rFonts w:ascii="Segoe UI" w:eastAsia="Verdana" w:hAnsi="Segoe UI" w:cs="Segoe UI"/>
          <w:color w:val="7E7E7E"/>
          <w:sz w:val="20"/>
        </w:rPr>
        <w:t xml:space="preserve"> </w:t>
      </w:r>
      <w:r w:rsidRPr="00CB1706">
        <w:rPr>
          <w:rFonts w:ascii="Segoe UI" w:hAnsi="Segoe UI" w:cs="Segoe UI"/>
          <w:color w:val="7E7E7E"/>
          <w:sz w:val="20"/>
        </w:rPr>
        <w:t>contrato,</w:t>
      </w:r>
      <w:r w:rsidRPr="00CB1706">
        <w:rPr>
          <w:rFonts w:ascii="Segoe UI" w:eastAsia="Verdana" w:hAnsi="Segoe UI" w:cs="Segoe UI"/>
          <w:color w:val="7E7E7E"/>
          <w:sz w:val="20"/>
        </w:rPr>
        <w:t xml:space="preserve"> </w:t>
      </w:r>
      <w:r w:rsidRPr="00CB1706">
        <w:rPr>
          <w:rFonts w:ascii="Segoe UI" w:hAnsi="Segoe UI" w:cs="Segoe UI"/>
          <w:color w:val="7E7E7E"/>
          <w:sz w:val="20"/>
        </w:rPr>
        <w:t>ativo</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passivo</w:t>
      </w:r>
      <w:r w:rsidRPr="00CB1706">
        <w:rPr>
          <w:rFonts w:ascii="Segoe UI" w:eastAsia="Verdana" w:hAnsi="Segoe UI" w:cs="Segoe UI"/>
          <w:color w:val="7E7E7E"/>
          <w:sz w:val="20"/>
        </w:rPr>
        <w:t xml:space="preserve"> </w:t>
      </w:r>
      <w:r w:rsidRPr="00CB1706">
        <w:rPr>
          <w:rFonts w:ascii="Segoe UI" w:hAnsi="Segoe UI" w:cs="Segoe UI"/>
          <w:color w:val="7E7E7E"/>
          <w:sz w:val="20"/>
        </w:rPr>
        <w:t>relacionado,</w:t>
      </w:r>
      <w:r w:rsidRPr="00CB1706">
        <w:rPr>
          <w:rFonts w:ascii="Segoe UI" w:eastAsia="Verdana" w:hAnsi="Segoe UI" w:cs="Segoe UI"/>
          <w:color w:val="7E7E7E"/>
          <w:sz w:val="20"/>
        </w:rPr>
        <w:t xml:space="preserve"> </w:t>
      </w:r>
      <w:r w:rsidRPr="00CB1706">
        <w:rPr>
          <w:rFonts w:ascii="Segoe UI" w:hAnsi="Segoe UI" w:cs="Segoe UI"/>
          <w:color w:val="7E7E7E"/>
          <w:sz w:val="20"/>
        </w:rPr>
        <w:t>independente</w:t>
      </w:r>
      <w:r w:rsidRPr="00CB1706">
        <w:rPr>
          <w:rFonts w:ascii="Segoe UI" w:eastAsia="Verdana" w:hAnsi="Segoe UI" w:cs="Segoe UI"/>
          <w:color w:val="7E7E7E"/>
          <w:sz w:val="20"/>
        </w:rPr>
        <w:t xml:space="preserve"> </w:t>
      </w:r>
      <w:r w:rsidRPr="00CB1706">
        <w:rPr>
          <w:rFonts w:ascii="Segoe UI" w:hAnsi="Segoe UI" w:cs="Segoe UI"/>
          <w:color w:val="7E7E7E"/>
          <w:sz w:val="20"/>
        </w:rPr>
        <w:t>da</w:t>
      </w:r>
      <w:r w:rsidRPr="00CB1706">
        <w:rPr>
          <w:rFonts w:ascii="Segoe UI" w:eastAsia="Verdana" w:hAnsi="Segoe UI" w:cs="Segoe UI"/>
          <w:color w:val="7E7E7E"/>
          <w:sz w:val="20"/>
        </w:rPr>
        <w:t xml:space="preserve"> </w:t>
      </w:r>
      <w:r w:rsidRPr="00CB1706">
        <w:rPr>
          <w:rFonts w:ascii="Segoe UI" w:hAnsi="Segoe UI" w:cs="Segoe UI"/>
          <w:color w:val="7E7E7E"/>
          <w:sz w:val="20"/>
        </w:rPr>
        <w:t>intenção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uso</w:t>
      </w:r>
      <w:r w:rsidRPr="00CB1706">
        <w:rPr>
          <w:rFonts w:ascii="Segoe UI" w:eastAsia="Verdana" w:hAnsi="Segoe UI" w:cs="Segoe UI"/>
          <w:color w:val="7E7E7E"/>
          <w:sz w:val="20"/>
        </w:rPr>
        <w:t xml:space="preserve"> </w:t>
      </w:r>
      <w:r w:rsidRPr="00CB1706">
        <w:rPr>
          <w:rFonts w:ascii="Segoe UI" w:hAnsi="Segoe UI" w:cs="Segoe UI"/>
          <w:color w:val="7E7E7E"/>
          <w:sz w:val="20"/>
        </w:rPr>
        <w:t>pela</w:t>
      </w:r>
      <w:r w:rsidRPr="00CB1706">
        <w:rPr>
          <w:rFonts w:ascii="Segoe UI" w:eastAsia="Verdana" w:hAnsi="Segoe UI" w:cs="Segoe UI"/>
          <w:color w:val="7E7E7E"/>
          <w:sz w:val="20"/>
        </w:rPr>
        <w:t xml:space="preserve"> </w:t>
      </w:r>
      <w:r w:rsidRPr="00CB1706">
        <w:rPr>
          <w:rFonts w:ascii="Segoe UI" w:hAnsi="Segoe UI" w:cs="Segoe UI"/>
          <w:color w:val="7E7E7E"/>
          <w:sz w:val="20"/>
        </w:rPr>
        <w:t>entidade,</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resultar</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direitos</w:t>
      </w:r>
      <w:r w:rsidRPr="00CB1706">
        <w:rPr>
          <w:rFonts w:ascii="Segoe UI" w:eastAsia="Verdana" w:hAnsi="Segoe UI" w:cs="Segoe UI"/>
          <w:color w:val="7E7E7E"/>
          <w:sz w:val="20"/>
        </w:rPr>
        <w:t xml:space="preserve"> </w:t>
      </w:r>
      <w:r w:rsidRPr="00CB1706">
        <w:rPr>
          <w:rFonts w:ascii="Segoe UI" w:hAnsi="Segoe UI" w:cs="Segoe UI"/>
          <w:color w:val="7E7E7E"/>
          <w:sz w:val="20"/>
        </w:rPr>
        <w:t>contratuais</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outros</w:t>
      </w:r>
      <w:r w:rsidRPr="00CB1706">
        <w:rPr>
          <w:rFonts w:ascii="Segoe UI" w:eastAsia="Verdana" w:hAnsi="Segoe UI" w:cs="Segoe UI"/>
          <w:color w:val="7E7E7E"/>
          <w:sz w:val="20"/>
        </w:rPr>
        <w:t xml:space="preserve"> </w:t>
      </w:r>
      <w:r w:rsidRPr="00CB1706">
        <w:rPr>
          <w:rFonts w:ascii="Segoe UI" w:hAnsi="Segoe UI" w:cs="Segoe UI"/>
          <w:color w:val="7E7E7E"/>
          <w:sz w:val="20"/>
        </w:rPr>
        <w:t>direitos</w:t>
      </w:r>
      <w:r w:rsidRPr="00CB1706">
        <w:rPr>
          <w:rFonts w:ascii="Segoe UI" w:eastAsia="Verdana" w:hAnsi="Segoe UI" w:cs="Segoe UI"/>
          <w:color w:val="7E7E7E"/>
          <w:sz w:val="20"/>
        </w:rPr>
        <w:t xml:space="preserve"> </w:t>
      </w:r>
      <w:r w:rsidRPr="00CB1706">
        <w:rPr>
          <w:rFonts w:ascii="Segoe UI" w:hAnsi="Segoe UI" w:cs="Segoe UI"/>
          <w:color w:val="7E7E7E"/>
          <w:sz w:val="20"/>
        </w:rPr>
        <w:t>legais,</w:t>
      </w:r>
      <w:r w:rsidRPr="00CB1706">
        <w:rPr>
          <w:rFonts w:ascii="Segoe UI" w:eastAsia="Verdana" w:hAnsi="Segoe UI" w:cs="Segoe UI"/>
          <w:color w:val="7E7E7E"/>
          <w:sz w:val="20"/>
        </w:rPr>
        <w:t xml:space="preserve"> </w:t>
      </w:r>
      <w:r w:rsidRPr="00CB1706">
        <w:rPr>
          <w:rFonts w:ascii="Segoe UI" w:hAnsi="Segoe UI" w:cs="Segoe UI"/>
          <w:color w:val="7E7E7E"/>
          <w:sz w:val="20"/>
        </w:rPr>
        <w:t>independentemente</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tais</w:t>
      </w:r>
      <w:r w:rsidRPr="00CB1706">
        <w:rPr>
          <w:rFonts w:ascii="Segoe UI" w:eastAsia="Verdana" w:hAnsi="Segoe UI" w:cs="Segoe UI"/>
          <w:color w:val="7E7E7E"/>
          <w:sz w:val="20"/>
        </w:rPr>
        <w:t xml:space="preserve"> </w:t>
      </w:r>
      <w:r w:rsidRPr="00CB1706">
        <w:rPr>
          <w:rFonts w:ascii="Segoe UI" w:hAnsi="Segoe UI" w:cs="Segoe UI"/>
          <w:color w:val="7E7E7E"/>
          <w:sz w:val="20"/>
        </w:rPr>
        <w:t>direitos</w:t>
      </w:r>
      <w:r w:rsidRPr="00CB1706">
        <w:rPr>
          <w:rFonts w:ascii="Segoe UI" w:eastAsia="Verdana" w:hAnsi="Segoe UI" w:cs="Segoe UI"/>
          <w:color w:val="7E7E7E"/>
          <w:sz w:val="20"/>
        </w:rPr>
        <w:t xml:space="preserve"> </w:t>
      </w:r>
      <w:r w:rsidRPr="00CB1706">
        <w:rPr>
          <w:rFonts w:ascii="Segoe UI" w:hAnsi="Segoe UI" w:cs="Segoe UI"/>
          <w:color w:val="7E7E7E"/>
          <w:sz w:val="20"/>
        </w:rPr>
        <w:t>serem</w:t>
      </w:r>
      <w:r w:rsidRPr="00CB1706">
        <w:rPr>
          <w:rFonts w:ascii="Segoe UI" w:eastAsia="Verdana" w:hAnsi="Segoe UI" w:cs="Segoe UI"/>
          <w:color w:val="7E7E7E"/>
          <w:sz w:val="20"/>
        </w:rPr>
        <w:t xml:space="preserve"> </w:t>
      </w:r>
      <w:r w:rsidRPr="00CB1706">
        <w:rPr>
          <w:rFonts w:ascii="Segoe UI" w:hAnsi="Segoe UI" w:cs="Segoe UI"/>
          <w:color w:val="7E7E7E"/>
          <w:sz w:val="20"/>
        </w:rPr>
        <w:t>transferíveis</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separáveis</w:t>
      </w:r>
      <w:r w:rsidRPr="00CB1706">
        <w:rPr>
          <w:rFonts w:ascii="Segoe UI" w:eastAsia="Verdana" w:hAnsi="Segoe UI" w:cs="Segoe UI"/>
          <w:color w:val="7E7E7E"/>
          <w:sz w:val="20"/>
        </w:rPr>
        <w:t xml:space="preserve"> </w:t>
      </w:r>
      <w:r w:rsidRPr="00CB1706">
        <w:rPr>
          <w:rFonts w:ascii="Segoe UI" w:hAnsi="Segoe UI" w:cs="Segoe UI"/>
          <w:color w:val="7E7E7E"/>
          <w:sz w:val="20"/>
        </w:rPr>
        <w:t>da</w:t>
      </w:r>
      <w:r w:rsidRPr="00CB1706">
        <w:rPr>
          <w:rFonts w:ascii="Segoe UI" w:eastAsia="Verdana" w:hAnsi="Segoe UI" w:cs="Segoe UI"/>
          <w:color w:val="7E7E7E"/>
          <w:sz w:val="20"/>
        </w:rPr>
        <w:t xml:space="preserve"> </w:t>
      </w:r>
      <w:r w:rsidRPr="00CB1706">
        <w:rPr>
          <w:rFonts w:ascii="Segoe UI" w:hAnsi="Segoe UI" w:cs="Segoe UI"/>
          <w:color w:val="7E7E7E"/>
          <w:sz w:val="20"/>
        </w:rPr>
        <w:t>entidade</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outros</w:t>
      </w:r>
      <w:r w:rsidRPr="00CB1706">
        <w:rPr>
          <w:rFonts w:ascii="Segoe UI" w:eastAsia="Verdana" w:hAnsi="Segoe UI" w:cs="Segoe UI"/>
          <w:color w:val="7E7E7E"/>
          <w:sz w:val="20"/>
        </w:rPr>
        <w:t xml:space="preserve"> </w:t>
      </w:r>
      <w:r w:rsidRPr="00CB1706">
        <w:rPr>
          <w:rFonts w:ascii="Segoe UI" w:hAnsi="Segoe UI" w:cs="Segoe UI"/>
          <w:color w:val="7E7E7E"/>
          <w:sz w:val="20"/>
        </w:rPr>
        <w:t>direitos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obrigações.</w:t>
      </w:r>
    </w:p>
    <w:p w14:paraId="066DE0DB" w14:textId="77777777" w:rsidR="0092136B" w:rsidRPr="00CB1706" w:rsidRDefault="0092136B" w:rsidP="00675DEB">
      <w:pPr>
        <w:pStyle w:val="WW-Corpodetexto31"/>
        <w:tabs>
          <w:tab w:val="left" w:pos="284"/>
        </w:tabs>
        <w:rPr>
          <w:rFonts w:ascii="Segoe UI" w:hAnsi="Segoe UI" w:cs="Segoe UI"/>
          <w:color w:val="7E7E7E"/>
          <w:sz w:val="20"/>
        </w:rPr>
      </w:pPr>
    </w:p>
    <w:p w14:paraId="4057F48B" w14:textId="7D9A2A40" w:rsidR="0092136B" w:rsidRPr="00CB1706" w:rsidRDefault="0092136B" w:rsidP="00675DEB">
      <w:pPr>
        <w:pStyle w:val="WW-Corpodetexto31"/>
        <w:tabs>
          <w:tab w:val="left" w:pos="284"/>
        </w:tabs>
        <w:rPr>
          <w:rFonts w:ascii="Segoe UI" w:hAnsi="Segoe UI" w:cs="Segoe UI"/>
          <w:color w:val="7E7E7E"/>
          <w:sz w:val="20"/>
        </w:rPr>
      </w:pPr>
      <w:r w:rsidRPr="00CB1706">
        <w:rPr>
          <w:rFonts w:ascii="Segoe UI" w:hAnsi="Segoe UI" w:cs="Segoe UI"/>
          <w:color w:val="7E7E7E"/>
          <w:sz w:val="20"/>
        </w:rPr>
        <w:t xml:space="preserve">Corresponde aos direitos que tenham por objeto bens incorpóreos destinados à manutenção da entidade ou exercidos com essa finalidade. É demonstrado pelo custo de aquisição/formação, deduzido da amortização acumulada e ajustado por redução ao valor recuperável, quando aplicável. </w:t>
      </w:r>
    </w:p>
    <w:p w14:paraId="094D612D" w14:textId="77777777" w:rsidR="008E1678" w:rsidRPr="00CB1706" w:rsidRDefault="008E1678" w:rsidP="00675DEB">
      <w:pPr>
        <w:tabs>
          <w:tab w:val="left" w:pos="284"/>
        </w:tabs>
        <w:jc w:val="both"/>
        <w:rPr>
          <w:rFonts w:ascii="Segoe UI" w:hAnsi="Segoe UI" w:cs="Segoe UI"/>
          <w:color w:val="7E7E7E"/>
          <w:sz w:val="20"/>
        </w:rPr>
      </w:pPr>
    </w:p>
    <w:p w14:paraId="7895A54E" w14:textId="3CDEA8AD" w:rsidR="008E1678" w:rsidRPr="00CB1706" w:rsidRDefault="008E1678" w:rsidP="00675DEB">
      <w:pPr>
        <w:tabs>
          <w:tab w:val="left" w:pos="284"/>
        </w:tabs>
        <w:jc w:val="both"/>
        <w:rPr>
          <w:rFonts w:ascii="Segoe UI" w:hAnsi="Segoe UI" w:cs="Segoe UI"/>
          <w:color w:val="7E7E7E"/>
          <w:sz w:val="20"/>
        </w:rPr>
      </w:pPr>
      <w:r w:rsidRPr="00CB1706">
        <w:rPr>
          <w:rFonts w:ascii="Segoe UI" w:hAnsi="Segoe UI" w:cs="Segoe UI"/>
          <w:color w:val="7E7E7E"/>
          <w:sz w:val="20"/>
        </w:rPr>
        <w:t>Os</w:t>
      </w:r>
      <w:r w:rsidRPr="00CB1706">
        <w:rPr>
          <w:rFonts w:ascii="Segoe UI" w:eastAsia="Verdana" w:hAnsi="Segoe UI" w:cs="Segoe UI"/>
          <w:color w:val="7E7E7E"/>
          <w:sz w:val="20"/>
        </w:rPr>
        <w:t xml:space="preserve"> </w:t>
      </w: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intangíveis com vida útil definida são amortizados linearmente.</w:t>
      </w:r>
    </w:p>
    <w:p w14:paraId="44F9C865" w14:textId="77777777" w:rsidR="00E13E7A" w:rsidRPr="00CB1706" w:rsidRDefault="00E13E7A" w:rsidP="00675DEB">
      <w:pPr>
        <w:tabs>
          <w:tab w:val="left" w:pos="284"/>
        </w:tabs>
        <w:jc w:val="both"/>
        <w:rPr>
          <w:rFonts w:ascii="Segoe UI" w:hAnsi="Segoe UI" w:cs="Segoe UI"/>
          <w:color w:val="7E7E7E"/>
          <w:sz w:val="20"/>
        </w:rPr>
      </w:pPr>
    </w:p>
    <w:p w14:paraId="7F73EE8C" w14:textId="77777777"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 xml:space="preserve">Redução do valor recuperável de ativos – </w:t>
      </w:r>
      <w:proofErr w:type="spellStart"/>
      <w:r w:rsidRPr="00CB1706">
        <w:rPr>
          <w:rFonts w:ascii="Segoe UI" w:hAnsi="Segoe UI" w:cs="Segoe UI"/>
          <w:i/>
          <w:color w:val="7E7E7E"/>
          <w:sz w:val="20"/>
          <w:szCs w:val="20"/>
        </w:rPr>
        <w:t>Impairment</w:t>
      </w:r>
      <w:proofErr w:type="spellEnd"/>
    </w:p>
    <w:p w14:paraId="1D93653A" w14:textId="77777777" w:rsidR="008E1678" w:rsidRPr="00CB1706" w:rsidRDefault="008E1678" w:rsidP="00675DEB">
      <w:pPr>
        <w:pStyle w:val="Corpodetexto21"/>
        <w:ind w:right="0"/>
        <w:rPr>
          <w:rFonts w:ascii="Segoe UI" w:hAnsi="Segoe UI" w:cs="Segoe UI"/>
          <w:color w:val="7E7E7E"/>
          <w:sz w:val="20"/>
          <w:szCs w:val="20"/>
        </w:rPr>
      </w:pPr>
    </w:p>
    <w:p w14:paraId="3A9F18FE" w14:textId="77777777" w:rsidR="008E1678" w:rsidRPr="00CB1706" w:rsidRDefault="008E1678" w:rsidP="00675DEB">
      <w:pPr>
        <w:widowControl w:val="0"/>
        <w:tabs>
          <w:tab w:val="left" w:pos="284"/>
        </w:tabs>
        <w:jc w:val="both"/>
        <w:rPr>
          <w:rFonts w:ascii="Segoe UI" w:hAnsi="Segoe UI" w:cs="Segoe UI"/>
          <w:color w:val="7E7E7E"/>
          <w:sz w:val="20"/>
        </w:rPr>
      </w:pPr>
      <w:r w:rsidRPr="00CB1706">
        <w:rPr>
          <w:rFonts w:ascii="Segoe UI" w:hAnsi="Segoe UI" w:cs="Segoe UI"/>
          <w:color w:val="7E7E7E"/>
          <w:sz w:val="20"/>
        </w:rPr>
        <w:t>É</w:t>
      </w:r>
      <w:r w:rsidRPr="00CB1706">
        <w:rPr>
          <w:rFonts w:ascii="Segoe UI" w:eastAsia="Verdana" w:hAnsi="Segoe UI" w:cs="Segoe UI"/>
          <w:color w:val="7E7E7E"/>
          <w:sz w:val="20"/>
        </w:rPr>
        <w:t xml:space="preserve"> </w:t>
      </w:r>
      <w:r w:rsidRPr="00CB1706">
        <w:rPr>
          <w:rFonts w:ascii="Segoe UI" w:hAnsi="Segoe UI" w:cs="Segoe UI"/>
          <w:color w:val="7E7E7E"/>
          <w:sz w:val="20"/>
        </w:rPr>
        <w:t>reconhecida</w:t>
      </w:r>
      <w:r w:rsidRPr="00CB1706">
        <w:rPr>
          <w:rFonts w:ascii="Segoe UI" w:eastAsia="Verdana" w:hAnsi="Segoe UI" w:cs="Segoe UI"/>
          <w:color w:val="7E7E7E"/>
          <w:sz w:val="20"/>
        </w:rPr>
        <w:t xml:space="preserve"> </w:t>
      </w:r>
      <w:r w:rsidRPr="00CB1706">
        <w:rPr>
          <w:rFonts w:ascii="Segoe UI" w:hAnsi="Segoe UI" w:cs="Segoe UI"/>
          <w:color w:val="7E7E7E"/>
          <w:sz w:val="20"/>
        </w:rPr>
        <w:t>uma</w:t>
      </w:r>
      <w:r w:rsidRPr="00CB1706">
        <w:rPr>
          <w:rFonts w:ascii="Segoe UI" w:eastAsia="Verdana" w:hAnsi="Segoe UI" w:cs="Segoe UI"/>
          <w:color w:val="7E7E7E"/>
          <w:sz w:val="20"/>
        </w:rPr>
        <w:t xml:space="preserve"> </w:t>
      </w:r>
      <w:r w:rsidRPr="00CB1706">
        <w:rPr>
          <w:rFonts w:ascii="Segoe UI" w:hAnsi="Segoe UI" w:cs="Segoe UI"/>
          <w:color w:val="7E7E7E"/>
          <w:sz w:val="20"/>
        </w:rPr>
        <w:t>perda</w:t>
      </w:r>
      <w:r w:rsidRPr="00CB1706">
        <w:rPr>
          <w:rFonts w:ascii="Segoe UI" w:eastAsia="Verdana" w:hAnsi="Segoe UI" w:cs="Segoe UI"/>
          <w:color w:val="7E7E7E"/>
          <w:sz w:val="20"/>
        </w:rPr>
        <w:t xml:space="preserve"> </w:t>
      </w:r>
      <w:r w:rsidRPr="00CB1706">
        <w:rPr>
          <w:rFonts w:ascii="Segoe UI" w:hAnsi="Segoe UI" w:cs="Segoe UI"/>
          <w:color w:val="7E7E7E"/>
          <w:sz w:val="20"/>
        </w:rPr>
        <w:t>por</w:t>
      </w:r>
      <w:r w:rsidRPr="00CB1706">
        <w:rPr>
          <w:rFonts w:ascii="Segoe UI" w:eastAsia="Verdana" w:hAnsi="Segoe UI" w:cs="Segoe UI"/>
          <w:color w:val="7E7E7E"/>
          <w:sz w:val="20"/>
        </w:rPr>
        <w:t xml:space="preserve"> </w:t>
      </w:r>
      <w:r w:rsidRPr="00CB1706">
        <w:rPr>
          <w:rFonts w:ascii="Segoe UI" w:hAnsi="Segoe UI" w:cs="Segoe UI"/>
          <w:color w:val="7E7E7E"/>
          <w:sz w:val="20"/>
        </w:rPr>
        <w:t>imparidade</w:t>
      </w:r>
      <w:r w:rsidRPr="00CB1706">
        <w:rPr>
          <w:rFonts w:ascii="Segoe UI" w:eastAsia="Verdana" w:hAnsi="Segoe UI" w:cs="Segoe UI"/>
          <w:color w:val="7E7E7E"/>
          <w:sz w:val="20"/>
        </w:rPr>
        <w:t xml:space="preserve"> </w:t>
      </w:r>
      <w:r w:rsidRPr="00CB1706">
        <w:rPr>
          <w:rFonts w:ascii="Segoe UI" w:hAnsi="Segoe UI" w:cs="Segoe UI"/>
          <w:color w:val="7E7E7E"/>
          <w:sz w:val="20"/>
        </w:rPr>
        <w:t>se</w:t>
      </w:r>
      <w:r w:rsidRPr="00CB1706">
        <w:rPr>
          <w:rFonts w:ascii="Segoe UI" w:eastAsia="Verdana" w:hAnsi="Segoe UI" w:cs="Segoe UI"/>
          <w:color w:val="7E7E7E"/>
          <w:sz w:val="20"/>
        </w:rPr>
        <w:t xml:space="preserve"> </w:t>
      </w: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valor</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contabilização</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um</w:t>
      </w:r>
      <w:r w:rsidRPr="00CB1706">
        <w:rPr>
          <w:rFonts w:ascii="Segoe UI" w:eastAsia="Verdana" w:hAnsi="Segoe UI" w:cs="Segoe UI"/>
          <w:color w:val="7E7E7E"/>
          <w:sz w:val="20"/>
        </w:rPr>
        <w:t xml:space="preserve"> </w:t>
      </w:r>
      <w:r w:rsidRPr="00CB1706">
        <w:rPr>
          <w:rFonts w:ascii="Segoe UI" w:hAnsi="Segoe UI" w:cs="Segoe UI"/>
          <w:color w:val="7E7E7E"/>
          <w:sz w:val="20"/>
        </w:rPr>
        <w:t>ativo</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sua</w:t>
      </w:r>
      <w:r w:rsidRPr="00CB1706">
        <w:rPr>
          <w:rFonts w:ascii="Segoe UI" w:eastAsia="Verdana" w:hAnsi="Segoe UI" w:cs="Segoe UI"/>
          <w:color w:val="7E7E7E"/>
          <w:sz w:val="20"/>
        </w:rPr>
        <w:t xml:space="preserve"> </w:t>
      </w:r>
      <w:r w:rsidRPr="00CB1706">
        <w:rPr>
          <w:rFonts w:ascii="Segoe UI" w:hAnsi="Segoe UI" w:cs="Segoe UI"/>
          <w:color w:val="7E7E7E"/>
          <w:sz w:val="20"/>
        </w:rPr>
        <w:t>unidade</w:t>
      </w:r>
      <w:r w:rsidRPr="00CB1706">
        <w:rPr>
          <w:rFonts w:ascii="Segoe UI" w:eastAsia="Verdana" w:hAnsi="Segoe UI" w:cs="Segoe UI"/>
          <w:color w:val="7E7E7E"/>
          <w:sz w:val="20"/>
        </w:rPr>
        <w:t xml:space="preserve"> </w:t>
      </w:r>
      <w:r w:rsidRPr="00CB1706">
        <w:rPr>
          <w:rFonts w:ascii="Segoe UI" w:hAnsi="Segoe UI" w:cs="Segoe UI"/>
          <w:color w:val="7E7E7E"/>
          <w:sz w:val="20"/>
        </w:rPr>
        <w:t>geradora</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caixa</w:t>
      </w:r>
      <w:r w:rsidRPr="00CB1706">
        <w:rPr>
          <w:rFonts w:ascii="Segoe UI" w:eastAsia="Verdana" w:hAnsi="Segoe UI" w:cs="Segoe UI"/>
          <w:color w:val="7E7E7E"/>
          <w:sz w:val="20"/>
        </w:rPr>
        <w:t xml:space="preserve"> </w:t>
      </w:r>
      <w:r w:rsidRPr="00CB1706">
        <w:rPr>
          <w:rFonts w:ascii="Segoe UI" w:hAnsi="Segoe UI" w:cs="Segoe UI"/>
          <w:color w:val="7E7E7E"/>
          <w:sz w:val="20"/>
        </w:rPr>
        <w:t>excede</w:t>
      </w:r>
      <w:r w:rsidRPr="00CB1706">
        <w:rPr>
          <w:rFonts w:ascii="Segoe UI" w:eastAsia="Verdana" w:hAnsi="Segoe UI" w:cs="Segoe UI"/>
          <w:color w:val="7E7E7E"/>
          <w:sz w:val="20"/>
        </w:rPr>
        <w:t xml:space="preserve"> </w:t>
      </w:r>
      <w:r w:rsidRPr="00CB1706">
        <w:rPr>
          <w:rFonts w:ascii="Segoe UI" w:hAnsi="Segoe UI" w:cs="Segoe UI"/>
          <w:color w:val="7E7E7E"/>
          <w:sz w:val="20"/>
        </w:rPr>
        <w:t>seu</w:t>
      </w:r>
      <w:r w:rsidRPr="00CB1706">
        <w:rPr>
          <w:rFonts w:ascii="Segoe UI" w:eastAsia="Verdana" w:hAnsi="Segoe UI" w:cs="Segoe UI"/>
          <w:color w:val="7E7E7E"/>
          <w:sz w:val="20"/>
        </w:rPr>
        <w:t xml:space="preserve"> </w:t>
      </w:r>
      <w:r w:rsidRPr="00CB1706">
        <w:rPr>
          <w:rFonts w:ascii="Segoe UI" w:hAnsi="Segoe UI" w:cs="Segoe UI"/>
          <w:color w:val="7E7E7E"/>
          <w:sz w:val="20"/>
        </w:rPr>
        <w:t>valor</w:t>
      </w:r>
      <w:r w:rsidRPr="00CB1706">
        <w:rPr>
          <w:rFonts w:ascii="Segoe UI" w:eastAsia="Verdana" w:hAnsi="Segoe UI" w:cs="Segoe UI"/>
          <w:color w:val="7E7E7E"/>
          <w:sz w:val="20"/>
        </w:rPr>
        <w:t xml:space="preserve"> </w:t>
      </w:r>
      <w:r w:rsidRPr="00CB1706">
        <w:rPr>
          <w:rFonts w:ascii="Segoe UI" w:hAnsi="Segoe UI" w:cs="Segoe UI"/>
          <w:color w:val="7E7E7E"/>
          <w:sz w:val="20"/>
        </w:rPr>
        <w:t>recuperável.</w:t>
      </w:r>
      <w:r w:rsidRPr="00CB1706">
        <w:rPr>
          <w:rFonts w:ascii="Segoe UI" w:eastAsia="Verdana" w:hAnsi="Segoe UI" w:cs="Segoe UI"/>
          <w:color w:val="7E7E7E"/>
          <w:sz w:val="20"/>
        </w:rPr>
        <w:t xml:space="preserve"> </w:t>
      </w:r>
      <w:r w:rsidRPr="00CB1706">
        <w:rPr>
          <w:rFonts w:ascii="Segoe UI" w:hAnsi="Segoe UI" w:cs="Segoe UI"/>
          <w:color w:val="7E7E7E"/>
          <w:sz w:val="20"/>
        </w:rPr>
        <w:t>Uma</w:t>
      </w:r>
      <w:r w:rsidRPr="00CB1706">
        <w:rPr>
          <w:rFonts w:ascii="Segoe UI" w:eastAsia="Verdana" w:hAnsi="Segoe UI" w:cs="Segoe UI"/>
          <w:color w:val="7E7E7E"/>
          <w:sz w:val="20"/>
        </w:rPr>
        <w:t xml:space="preserve"> </w:t>
      </w:r>
      <w:r w:rsidRPr="00CB1706">
        <w:rPr>
          <w:rFonts w:ascii="Segoe UI" w:hAnsi="Segoe UI" w:cs="Segoe UI"/>
          <w:color w:val="7E7E7E"/>
          <w:sz w:val="20"/>
        </w:rPr>
        <w:t>unidade</w:t>
      </w:r>
      <w:r w:rsidRPr="00CB1706">
        <w:rPr>
          <w:rFonts w:ascii="Segoe UI" w:eastAsia="Verdana" w:hAnsi="Segoe UI" w:cs="Segoe UI"/>
          <w:color w:val="7E7E7E"/>
          <w:sz w:val="20"/>
        </w:rPr>
        <w:t xml:space="preserve"> </w:t>
      </w:r>
      <w:r w:rsidRPr="00CB1706">
        <w:rPr>
          <w:rFonts w:ascii="Segoe UI" w:hAnsi="Segoe UI" w:cs="Segoe UI"/>
          <w:color w:val="7E7E7E"/>
          <w:sz w:val="20"/>
        </w:rPr>
        <w:t>geradora</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caixa</w:t>
      </w:r>
      <w:r w:rsidRPr="00CB1706">
        <w:rPr>
          <w:rFonts w:ascii="Segoe UI" w:eastAsia="Verdana" w:hAnsi="Segoe UI" w:cs="Segoe UI"/>
          <w:color w:val="7E7E7E"/>
          <w:sz w:val="20"/>
        </w:rPr>
        <w:t xml:space="preserve"> </w:t>
      </w:r>
      <w:r w:rsidRPr="00CB1706">
        <w:rPr>
          <w:rFonts w:ascii="Segoe UI" w:hAnsi="Segoe UI" w:cs="Segoe UI"/>
          <w:color w:val="7E7E7E"/>
          <w:sz w:val="20"/>
        </w:rPr>
        <w:t>é</w:t>
      </w:r>
      <w:r w:rsidRPr="00CB1706">
        <w:rPr>
          <w:rFonts w:ascii="Segoe UI" w:eastAsia="Verdana" w:hAnsi="Segoe UI" w:cs="Segoe UI"/>
          <w:color w:val="7E7E7E"/>
          <w:sz w:val="20"/>
        </w:rPr>
        <w:t xml:space="preserve"> </w:t>
      </w:r>
      <w:r w:rsidRPr="00CB1706">
        <w:rPr>
          <w:rFonts w:ascii="Segoe UI" w:hAnsi="Segoe UI" w:cs="Segoe UI"/>
          <w:color w:val="7E7E7E"/>
          <w:sz w:val="20"/>
        </w:rPr>
        <w:t>o</w:t>
      </w:r>
      <w:r w:rsidRPr="00CB1706">
        <w:rPr>
          <w:rFonts w:ascii="Segoe UI" w:eastAsia="Verdana" w:hAnsi="Segoe UI" w:cs="Segoe UI"/>
          <w:color w:val="7E7E7E"/>
          <w:sz w:val="20"/>
        </w:rPr>
        <w:t xml:space="preserve"> </w:t>
      </w:r>
      <w:r w:rsidRPr="00CB1706">
        <w:rPr>
          <w:rFonts w:ascii="Segoe UI" w:hAnsi="Segoe UI" w:cs="Segoe UI"/>
          <w:color w:val="7E7E7E"/>
          <w:sz w:val="20"/>
        </w:rPr>
        <w:t>menor</w:t>
      </w:r>
      <w:r w:rsidRPr="00CB1706">
        <w:rPr>
          <w:rFonts w:ascii="Segoe UI" w:eastAsia="Verdana" w:hAnsi="Segoe UI" w:cs="Segoe UI"/>
          <w:color w:val="7E7E7E"/>
          <w:sz w:val="20"/>
        </w:rPr>
        <w:t xml:space="preserve"> </w:t>
      </w:r>
      <w:r w:rsidRPr="00CB1706">
        <w:rPr>
          <w:rFonts w:ascii="Segoe UI" w:hAnsi="Segoe UI" w:cs="Segoe UI"/>
          <w:color w:val="7E7E7E"/>
          <w:sz w:val="20"/>
        </w:rPr>
        <w:t>grupo</w:t>
      </w:r>
      <w:r w:rsidRPr="00CB1706">
        <w:rPr>
          <w:rFonts w:ascii="Segoe UI" w:eastAsia="Verdana" w:hAnsi="Segoe UI" w:cs="Segoe UI"/>
          <w:color w:val="7E7E7E"/>
          <w:sz w:val="20"/>
        </w:rPr>
        <w:t xml:space="preserve"> </w:t>
      </w:r>
      <w:r w:rsidRPr="00CB1706">
        <w:rPr>
          <w:rFonts w:ascii="Segoe UI" w:hAnsi="Segoe UI" w:cs="Segoe UI"/>
          <w:color w:val="7E7E7E"/>
          <w:sz w:val="20"/>
        </w:rPr>
        <w:t>identificável</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que</w:t>
      </w:r>
      <w:r w:rsidRPr="00CB1706">
        <w:rPr>
          <w:rFonts w:ascii="Segoe UI" w:eastAsia="Verdana" w:hAnsi="Segoe UI" w:cs="Segoe UI"/>
          <w:color w:val="7E7E7E"/>
          <w:sz w:val="20"/>
        </w:rPr>
        <w:t xml:space="preserve"> </w:t>
      </w:r>
      <w:r w:rsidRPr="00CB1706">
        <w:rPr>
          <w:rFonts w:ascii="Segoe UI" w:hAnsi="Segoe UI" w:cs="Segoe UI"/>
          <w:color w:val="7E7E7E"/>
          <w:sz w:val="20"/>
        </w:rPr>
        <w:t>geram</w:t>
      </w:r>
      <w:r w:rsidRPr="00CB1706">
        <w:rPr>
          <w:rFonts w:ascii="Segoe UI" w:eastAsia="Verdana" w:hAnsi="Segoe UI" w:cs="Segoe UI"/>
          <w:color w:val="7E7E7E"/>
          <w:sz w:val="20"/>
        </w:rPr>
        <w:t xml:space="preserve"> </w:t>
      </w:r>
      <w:r w:rsidRPr="00CB1706">
        <w:rPr>
          <w:rFonts w:ascii="Segoe UI" w:hAnsi="Segoe UI" w:cs="Segoe UI"/>
          <w:color w:val="7E7E7E"/>
          <w:sz w:val="20"/>
        </w:rPr>
        <w:t>entradas</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caixa,</w:t>
      </w:r>
      <w:r w:rsidRPr="00CB1706">
        <w:rPr>
          <w:rFonts w:ascii="Segoe UI" w:eastAsia="Verdana" w:hAnsi="Segoe UI" w:cs="Segoe UI"/>
          <w:color w:val="7E7E7E"/>
          <w:sz w:val="20"/>
        </w:rPr>
        <w:t xml:space="preserve"> </w:t>
      </w:r>
      <w:r w:rsidRPr="00CB1706">
        <w:rPr>
          <w:rFonts w:ascii="Segoe UI" w:hAnsi="Segoe UI" w:cs="Segoe UI"/>
          <w:color w:val="7E7E7E"/>
          <w:sz w:val="20"/>
        </w:rPr>
        <w:t>que</w:t>
      </w:r>
      <w:r w:rsidRPr="00CB1706">
        <w:rPr>
          <w:rFonts w:ascii="Segoe UI" w:eastAsia="Verdana" w:hAnsi="Segoe UI" w:cs="Segoe UI"/>
          <w:color w:val="7E7E7E"/>
          <w:sz w:val="20"/>
        </w:rPr>
        <w:t xml:space="preserve"> </w:t>
      </w:r>
      <w:r w:rsidRPr="00CB1706">
        <w:rPr>
          <w:rFonts w:ascii="Segoe UI" w:hAnsi="Segoe UI" w:cs="Segoe UI"/>
          <w:color w:val="7E7E7E"/>
          <w:sz w:val="20"/>
        </w:rPr>
        <w:t>são</w:t>
      </w:r>
      <w:r w:rsidRPr="00CB1706">
        <w:rPr>
          <w:rFonts w:ascii="Segoe UI" w:eastAsia="Verdana" w:hAnsi="Segoe UI" w:cs="Segoe UI"/>
          <w:color w:val="7E7E7E"/>
          <w:sz w:val="20"/>
        </w:rPr>
        <w:t xml:space="preserve"> </w:t>
      </w:r>
      <w:r w:rsidRPr="00CB1706">
        <w:rPr>
          <w:rFonts w:ascii="Segoe UI" w:hAnsi="Segoe UI" w:cs="Segoe UI"/>
          <w:color w:val="7E7E7E"/>
          <w:sz w:val="20"/>
        </w:rPr>
        <w:t>em</w:t>
      </w:r>
      <w:r w:rsidRPr="00CB1706">
        <w:rPr>
          <w:rFonts w:ascii="Segoe UI" w:eastAsia="Verdana" w:hAnsi="Segoe UI" w:cs="Segoe UI"/>
          <w:color w:val="7E7E7E"/>
          <w:sz w:val="20"/>
        </w:rPr>
        <w:t xml:space="preserve"> </w:t>
      </w:r>
      <w:r w:rsidRPr="00CB1706">
        <w:rPr>
          <w:rFonts w:ascii="Segoe UI" w:hAnsi="Segoe UI" w:cs="Segoe UI"/>
          <w:color w:val="7E7E7E"/>
          <w:sz w:val="20"/>
        </w:rPr>
        <w:t>grande</w:t>
      </w:r>
      <w:r w:rsidRPr="00CB1706">
        <w:rPr>
          <w:rFonts w:ascii="Segoe UI" w:eastAsia="Verdana" w:hAnsi="Segoe UI" w:cs="Segoe UI"/>
          <w:color w:val="7E7E7E"/>
          <w:sz w:val="20"/>
        </w:rPr>
        <w:t xml:space="preserve"> </w:t>
      </w:r>
      <w:r w:rsidRPr="00CB1706">
        <w:rPr>
          <w:rFonts w:ascii="Segoe UI" w:hAnsi="Segoe UI" w:cs="Segoe UI"/>
          <w:color w:val="7E7E7E"/>
          <w:sz w:val="20"/>
        </w:rPr>
        <w:t>parte</w:t>
      </w:r>
      <w:r w:rsidRPr="00CB1706">
        <w:rPr>
          <w:rFonts w:ascii="Segoe UI" w:eastAsia="Verdana" w:hAnsi="Segoe UI" w:cs="Segoe UI"/>
          <w:color w:val="7E7E7E"/>
          <w:sz w:val="20"/>
        </w:rPr>
        <w:t xml:space="preserve"> </w:t>
      </w:r>
      <w:r w:rsidRPr="00CB1706">
        <w:rPr>
          <w:rFonts w:ascii="Segoe UI" w:hAnsi="Segoe UI" w:cs="Segoe UI"/>
          <w:color w:val="7E7E7E"/>
          <w:sz w:val="20"/>
        </w:rPr>
        <w:t>independentes</w:t>
      </w:r>
      <w:r w:rsidRPr="00CB1706">
        <w:rPr>
          <w:rFonts w:ascii="Segoe UI" w:eastAsia="Verdana" w:hAnsi="Segoe UI" w:cs="Segoe UI"/>
          <w:color w:val="7E7E7E"/>
          <w:sz w:val="20"/>
        </w:rPr>
        <w:t xml:space="preserve"> </w:t>
      </w:r>
      <w:r w:rsidRPr="00CB1706">
        <w:rPr>
          <w:rFonts w:ascii="Segoe UI" w:hAnsi="Segoe UI" w:cs="Segoe UI"/>
          <w:color w:val="7E7E7E"/>
          <w:sz w:val="20"/>
        </w:rPr>
        <w:t>das</w:t>
      </w:r>
      <w:r w:rsidRPr="00CB1706">
        <w:rPr>
          <w:rFonts w:ascii="Segoe UI" w:eastAsia="Verdana" w:hAnsi="Segoe UI" w:cs="Segoe UI"/>
          <w:color w:val="7E7E7E"/>
          <w:sz w:val="20"/>
        </w:rPr>
        <w:t xml:space="preserve"> </w:t>
      </w:r>
      <w:r w:rsidRPr="00CB1706">
        <w:rPr>
          <w:rFonts w:ascii="Segoe UI" w:hAnsi="Segoe UI" w:cs="Segoe UI"/>
          <w:color w:val="7E7E7E"/>
          <w:sz w:val="20"/>
        </w:rPr>
        <w:t>entradas</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caixa</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outros</w:t>
      </w:r>
      <w:r w:rsidRPr="00CB1706">
        <w:rPr>
          <w:rFonts w:ascii="Segoe UI" w:eastAsia="Verdana" w:hAnsi="Segoe UI" w:cs="Segoe UI"/>
          <w:color w:val="7E7E7E"/>
          <w:sz w:val="20"/>
        </w:rPr>
        <w:t xml:space="preserve"> </w:t>
      </w: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grupos</w:t>
      </w:r>
      <w:r w:rsidRPr="00CB1706">
        <w:rPr>
          <w:rFonts w:ascii="Segoe UI" w:eastAsia="Verdana" w:hAnsi="Segoe UI" w:cs="Segoe UI"/>
          <w:color w:val="7E7E7E"/>
          <w:sz w:val="20"/>
        </w:rPr>
        <w:t xml:space="preserve"> </w:t>
      </w:r>
      <w:r w:rsidRPr="00CB1706">
        <w:rPr>
          <w:rFonts w:ascii="Segoe UI" w:hAnsi="Segoe UI" w:cs="Segoe UI"/>
          <w:color w:val="7E7E7E"/>
          <w:sz w:val="20"/>
        </w:rPr>
        <w:t>de</w:t>
      </w:r>
      <w:r w:rsidRPr="00CB1706">
        <w:rPr>
          <w:rFonts w:ascii="Segoe UI" w:eastAsia="Verdana" w:hAnsi="Segoe UI" w:cs="Segoe UI"/>
          <w:color w:val="7E7E7E"/>
          <w:sz w:val="20"/>
        </w:rPr>
        <w:t xml:space="preserve"> </w:t>
      </w:r>
      <w:r w:rsidRPr="00CB1706">
        <w:rPr>
          <w:rFonts w:ascii="Segoe UI" w:hAnsi="Segoe UI" w:cs="Segoe UI"/>
          <w:color w:val="7E7E7E"/>
          <w:sz w:val="20"/>
        </w:rPr>
        <w:t>ativos.</w:t>
      </w:r>
      <w:r w:rsidRPr="00CB1706">
        <w:rPr>
          <w:rFonts w:ascii="Segoe UI" w:eastAsia="Verdana" w:hAnsi="Segoe UI" w:cs="Segoe UI"/>
          <w:color w:val="7E7E7E"/>
          <w:sz w:val="20"/>
        </w:rPr>
        <w:t xml:space="preserve"> </w:t>
      </w:r>
      <w:r w:rsidRPr="00CB1706">
        <w:rPr>
          <w:rFonts w:ascii="Segoe UI" w:hAnsi="Segoe UI" w:cs="Segoe UI"/>
          <w:color w:val="7E7E7E"/>
          <w:sz w:val="20"/>
        </w:rPr>
        <w:t>Perdas</w:t>
      </w:r>
      <w:r w:rsidRPr="00CB1706">
        <w:rPr>
          <w:rFonts w:ascii="Segoe UI" w:eastAsia="Verdana" w:hAnsi="Segoe UI" w:cs="Segoe UI"/>
          <w:color w:val="7E7E7E"/>
          <w:sz w:val="20"/>
        </w:rPr>
        <w:t xml:space="preserve"> </w:t>
      </w:r>
      <w:r w:rsidRPr="00CB1706">
        <w:rPr>
          <w:rFonts w:ascii="Segoe UI" w:hAnsi="Segoe UI" w:cs="Segoe UI"/>
          <w:color w:val="7E7E7E"/>
          <w:sz w:val="20"/>
        </w:rPr>
        <w:t>por</w:t>
      </w:r>
      <w:r w:rsidRPr="00CB1706">
        <w:rPr>
          <w:rFonts w:ascii="Segoe UI" w:eastAsia="Verdana" w:hAnsi="Segoe UI" w:cs="Segoe UI"/>
          <w:color w:val="7E7E7E"/>
          <w:sz w:val="20"/>
        </w:rPr>
        <w:t xml:space="preserve"> </w:t>
      </w:r>
      <w:r w:rsidRPr="00CB1706">
        <w:rPr>
          <w:rFonts w:ascii="Segoe UI" w:hAnsi="Segoe UI" w:cs="Segoe UI"/>
          <w:color w:val="7E7E7E"/>
          <w:sz w:val="20"/>
        </w:rPr>
        <w:t>imparidade</w:t>
      </w:r>
      <w:r w:rsidRPr="00CB1706">
        <w:rPr>
          <w:rFonts w:ascii="Segoe UI" w:eastAsia="Verdana" w:hAnsi="Segoe UI" w:cs="Segoe UI"/>
          <w:color w:val="7E7E7E"/>
          <w:sz w:val="20"/>
        </w:rPr>
        <w:t xml:space="preserve"> </w:t>
      </w:r>
      <w:r w:rsidRPr="00CB1706">
        <w:rPr>
          <w:rFonts w:ascii="Segoe UI" w:hAnsi="Segoe UI" w:cs="Segoe UI"/>
          <w:color w:val="7E7E7E"/>
          <w:sz w:val="20"/>
        </w:rPr>
        <w:t>são</w:t>
      </w:r>
      <w:r w:rsidRPr="00CB1706">
        <w:rPr>
          <w:rFonts w:ascii="Segoe UI" w:eastAsia="Verdana" w:hAnsi="Segoe UI" w:cs="Segoe UI"/>
          <w:color w:val="7E7E7E"/>
          <w:sz w:val="20"/>
        </w:rPr>
        <w:t xml:space="preserve"> </w:t>
      </w:r>
      <w:r w:rsidRPr="00CB1706">
        <w:rPr>
          <w:rFonts w:ascii="Segoe UI" w:hAnsi="Segoe UI" w:cs="Segoe UI"/>
          <w:color w:val="7E7E7E"/>
          <w:sz w:val="20"/>
        </w:rPr>
        <w:t>reconhecidas</w:t>
      </w:r>
      <w:r w:rsidRPr="00CB1706">
        <w:rPr>
          <w:rFonts w:ascii="Segoe UI" w:eastAsia="Verdana" w:hAnsi="Segoe UI" w:cs="Segoe UI"/>
          <w:color w:val="7E7E7E"/>
          <w:sz w:val="20"/>
        </w:rPr>
        <w:t xml:space="preserve"> </w:t>
      </w:r>
      <w:r w:rsidRPr="00CB1706">
        <w:rPr>
          <w:rFonts w:ascii="Segoe UI" w:hAnsi="Segoe UI" w:cs="Segoe UI"/>
          <w:color w:val="7E7E7E"/>
          <w:sz w:val="20"/>
        </w:rPr>
        <w:t>no</w:t>
      </w:r>
      <w:r w:rsidRPr="00CB1706">
        <w:rPr>
          <w:rFonts w:ascii="Segoe UI" w:eastAsia="Verdana" w:hAnsi="Segoe UI" w:cs="Segoe UI"/>
          <w:color w:val="7E7E7E"/>
          <w:sz w:val="20"/>
        </w:rPr>
        <w:t xml:space="preserve"> </w:t>
      </w:r>
      <w:r w:rsidRPr="00CB1706">
        <w:rPr>
          <w:rFonts w:ascii="Segoe UI" w:hAnsi="Segoe UI" w:cs="Segoe UI"/>
          <w:color w:val="7E7E7E"/>
          <w:sz w:val="20"/>
        </w:rPr>
        <w:t>resultado</w:t>
      </w:r>
      <w:r w:rsidRPr="00CB1706">
        <w:rPr>
          <w:rFonts w:ascii="Segoe UI" w:eastAsia="Verdana" w:hAnsi="Segoe UI" w:cs="Segoe UI"/>
          <w:color w:val="7E7E7E"/>
          <w:sz w:val="20"/>
        </w:rPr>
        <w:t xml:space="preserve"> </w:t>
      </w:r>
      <w:r w:rsidRPr="00CB1706">
        <w:rPr>
          <w:rFonts w:ascii="Segoe UI" w:hAnsi="Segoe UI" w:cs="Segoe UI"/>
          <w:color w:val="7E7E7E"/>
          <w:sz w:val="20"/>
        </w:rPr>
        <w:t>do</w:t>
      </w:r>
      <w:r w:rsidRPr="00CB1706">
        <w:rPr>
          <w:rFonts w:ascii="Segoe UI" w:eastAsia="Verdana" w:hAnsi="Segoe UI" w:cs="Segoe UI"/>
          <w:color w:val="7E7E7E"/>
          <w:sz w:val="20"/>
        </w:rPr>
        <w:t xml:space="preserve"> </w:t>
      </w:r>
      <w:r w:rsidRPr="00CB1706">
        <w:rPr>
          <w:rFonts w:ascii="Segoe UI" w:hAnsi="Segoe UI" w:cs="Segoe UI"/>
          <w:color w:val="7E7E7E"/>
          <w:sz w:val="20"/>
        </w:rPr>
        <w:t xml:space="preserve">período. </w:t>
      </w:r>
    </w:p>
    <w:p w14:paraId="048EA796" w14:textId="77777777" w:rsidR="008E1678" w:rsidRPr="00CB1706" w:rsidRDefault="008E1678" w:rsidP="00675DEB">
      <w:pPr>
        <w:widowControl w:val="0"/>
        <w:tabs>
          <w:tab w:val="left" w:pos="284"/>
        </w:tabs>
        <w:jc w:val="both"/>
        <w:rPr>
          <w:rFonts w:ascii="Segoe UI" w:hAnsi="Segoe UI" w:cs="Segoe UI"/>
          <w:color w:val="7E7E7E"/>
          <w:sz w:val="20"/>
        </w:rPr>
      </w:pPr>
    </w:p>
    <w:p w14:paraId="6FBFDAC3" w14:textId="77777777" w:rsidR="008E1678" w:rsidRPr="00CB1706" w:rsidRDefault="008E1678" w:rsidP="00675DEB">
      <w:pPr>
        <w:jc w:val="both"/>
        <w:rPr>
          <w:rFonts w:ascii="Segoe UI" w:hAnsi="Segoe UI" w:cs="Segoe UI"/>
          <w:color w:val="7E7E7E"/>
          <w:sz w:val="20"/>
        </w:rPr>
      </w:pPr>
      <w:r w:rsidRPr="00CB1706">
        <w:rPr>
          <w:rFonts w:ascii="Segoe UI" w:hAnsi="Segoe UI" w:cs="Segoe UI"/>
          <w:color w:val="7E7E7E"/>
          <w:sz w:val="20"/>
        </w:rPr>
        <w:t xml:space="preserve">Anualmente, sempre na mesma época, o Banco avalia se há indicativo de desvalorização de um ativo. Se houver evidência de perda o valor recuperável do ativo é estimado e comparado com o valor contábil. O valor recuperável refere-se ao maior entre o valor justo menos custos de venda e o seu valor em uso. </w:t>
      </w:r>
    </w:p>
    <w:p w14:paraId="2E3870AA" w14:textId="77777777" w:rsidR="008E1678" w:rsidRPr="00CB1706" w:rsidRDefault="008E1678" w:rsidP="00675DEB">
      <w:pPr>
        <w:jc w:val="both"/>
        <w:rPr>
          <w:rFonts w:ascii="Segoe UI" w:hAnsi="Segoe UI" w:cs="Segoe UI"/>
          <w:color w:val="7E7E7E"/>
          <w:sz w:val="20"/>
        </w:rPr>
      </w:pPr>
    </w:p>
    <w:p w14:paraId="57B109FA" w14:textId="2535B4C2" w:rsidR="00540ED4" w:rsidRDefault="008E1678" w:rsidP="00434E24">
      <w:pPr>
        <w:jc w:val="both"/>
        <w:rPr>
          <w:rFonts w:ascii="Segoe UI" w:hAnsi="Segoe UI" w:cs="Segoe UI"/>
          <w:color w:val="7E7E7E"/>
          <w:sz w:val="20"/>
        </w:rPr>
      </w:pPr>
      <w:r w:rsidRPr="00CB1706">
        <w:rPr>
          <w:rFonts w:ascii="Segoe UI" w:hAnsi="Segoe UI" w:cs="Segoe UI"/>
          <w:color w:val="7E7E7E"/>
          <w:sz w:val="20"/>
        </w:rPr>
        <w:t>Os ativos intangíveis com vida útil indefinida ou que ainda não estejam em uso tem seu valor recuperável testado anualmente, independente de apresentarem indício de desvalorização. As perdas por imparidade são reconhecidas no resultado do período. As premissas de análise são definidas de ac</w:t>
      </w:r>
      <w:r w:rsidR="00434E24">
        <w:rPr>
          <w:rFonts w:ascii="Segoe UI" w:hAnsi="Segoe UI" w:cs="Segoe UI"/>
          <w:color w:val="7E7E7E"/>
          <w:sz w:val="20"/>
        </w:rPr>
        <w:t>ordo com cada classe de ativos.</w:t>
      </w:r>
    </w:p>
    <w:p w14:paraId="7F18FC34" w14:textId="77777777" w:rsidR="00540ED4" w:rsidRDefault="00540ED4" w:rsidP="00540ED4">
      <w:pPr>
        <w:pStyle w:val="Corpodetexto21"/>
        <w:suppressAutoHyphens w:val="0"/>
        <w:ind w:right="0"/>
        <w:rPr>
          <w:rFonts w:ascii="Segoe UI" w:hAnsi="Segoe UI" w:cs="Segoe UI"/>
          <w:color w:val="7E7E7E"/>
          <w:sz w:val="20"/>
          <w:szCs w:val="20"/>
        </w:rPr>
      </w:pPr>
    </w:p>
    <w:p w14:paraId="14A49911" w14:textId="23694383" w:rsidR="00B51EC9" w:rsidRPr="00CB1706" w:rsidRDefault="00B51EC9" w:rsidP="00675DEB">
      <w:pPr>
        <w:pStyle w:val="Corpodetexto21"/>
        <w:numPr>
          <w:ilvl w:val="0"/>
          <w:numId w:val="3"/>
        </w:numPr>
        <w:suppressAutoHyphens w:val="0"/>
        <w:ind w:right="0"/>
        <w:rPr>
          <w:rFonts w:ascii="Segoe UI" w:hAnsi="Segoe UI" w:cs="Segoe UI"/>
          <w:color w:val="7E7E7E"/>
          <w:sz w:val="20"/>
          <w:szCs w:val="20"/>
        </w:rPr>
      </w:pPr>
      <w:r w:rsidRPr="00CB1706">
        <w:rPr>
          <w:rFonts w:ascii="Segoe UI" w:hAnsi="Segoe UI" w:cs="Segoe UI"/>
          <w:color w:val="7E7E7E"/>
          <w:sz w:val="20"/>
          <w:szCs w:val="20"/>
        </w:rPr>
        <w:lastRenderedPageBreak/>
        <w:t>Passivos financeiros</w:t>
      </w:r>
    </w:p>
    <w:p w14:paraId="0990E67D" w14:textId="77777777" w:rsidR="00B51EC9" w:rsidRPr="00CB1706" w:rsidRDefault="00B51EC9" w:rsidP="00675DEB">
      <w:pPr>
        <w:pStyle w:val="Corpodetexto21"/>
        <w:ind w:right="0"/>
        <w:rPr>
          <w:rFonts w:ascii="Segoe UI" w:hAnsi="Segoe UI" w:cs="Segoe UI"/>
          <w:color w:val="7E7E7E"/>
          <w:sz w:val="20"/>
          <w:szCs w:val="20"/>
        </w:rPr>
      </w:pPr>
    </w:p>
    <w:p w14:paraId="16E6FD90" w14:textId="77777777" w:rsidR="00B51EC9" w:rsidRPr="00CB1706" w:rsidRDefault="00B51EC9" w:rsidP="00675DEB">
      <w:pPr>
        <w:pStyle w:val="Corpodetexto21"/>
        <w:ind w:right="0"/>
        <w:rPr>
          <w:rFonts w:ascii="Segoe UI" w:hAnsi="Segoe UI" w:cs="Segoe UI"/>
          <w:color w:val="7E7E7E"/>
          <w:sz w:val="20"/>
          <w:szCs w:val="20"/>
        </w:rPr>
      </w:pPr>
      <w:r w:rsidRPr="00CB1706">
        <w:rPr>
          <w:rFonts w:ascii="Segoe UI" w:hAnsi="Segoe UI" w:cs="Segoe UI"/>
          <w:color w:val="7E7E7E"/>
          <w:sz w:val="20"/>
          <w:szCs w:val="20"/>
        </w:rPr>
        <w:t xml:space="preserve">- Depósitos e captações no mercado aberto </w:t>
      </w:r>
    </w:p>
    <w:p w14:paraId="369A40F9" w14:textId="77777777" w:rsidR="00B51EC9" w:rsidRPr="00CB1706" w:rsidRDefault="00B51EC9" w:rsidP="00675DEB">
      <w:pPr>
        <w:widowControl w:val="0"/>
        <w:tabs>
          <w:tab w:val="left" w:pos="284"/>
        </w:tabs>
        <w:jc w:val="both"/>
        <w:rPr>
          <w:rFonts w:ascii="Segoe UI" w:hAnsi="Segoe UI" w:cs="Segoe UI"/>
          <w:color w:val="7E7E7E"/>
          <w:sz w:val="20"/>
        </w:rPr>
      </w:pPr>
    </w:p>
    <w:p w14:paraId="56BB6B1F" w14:textId="77777777" w:rsidR="00B51EC9" w:rsidRPr="00CB1706" w:rsidRDefault="00B51EC9" w:rsidP="00675DEB">
      <w:pPr>
        <w:pStyle w:val="WW-Corpodetexto311"/>
        <w:widowControl w:val="0"/>
        <w:tabs>
          <w:tab w:val="left" w:pos="284"/>
        </w:tabs>
        <w:rPr>
          <w:rFonts w:ascii="Segoe UI" w:hAnsi="Segoe UI" w:cs="Segoe UI"/>
          <w:color w:val="7E7E7E"/>
          <w:sz w:val="20"/>
        </w:rPr>
      </w:pPr>
      <w:r w:rsidRPr="00CB1706">
        <w:rPr>
          <w:rFonts w:ascii="Segoe UI" w:hAnsi="Segoe UI" w:cs="Segoe UI"/>
          <w:color w:val="7E7E7E"/>
          <w:sz w:val="20"/>
        </w:rPr>
        <w:t xml:space="preserve">Os depósitos interfinanceiros são demonstrados pelos valores das exigibilidades e consideram, quando aplicável, os encargos exigíveis até a data do balancete, reconhecidos em base </w:t>
      </w:r>
      <w:proofErr w:type="gramStart"/>
      <w:r w:rsidRPr="00CB1706">
        <w:rPr>
          <w:rFonts w:ascii="Segoe UI" w:hAnsi="Segoe UI" w:cs="Segoe UI"/>
          <w:i/>
          <w:color w:val="7E7E7E"/>
          <w:sz w:val="20"/>
        </w:rPr>
        <w:t>pro</w:t>
      </w:r>
      <w:proofErr w:type="gramEnd"/>
      <w:r w:rsidRPr="00CB1706">
        <w:rPr>
          <w:rFonts w:ascii="Segoe UI" w:hAnsi="Segoe UI" w:cs="Segoe UI"/>
          <w:i/>
          <w:color w:val="7E7E7E"/>
          <w:sz w:val="20"/>
        </w:rPr>
        <w:t>-rata die</w:t>
      </w:r>
      <w:r w:rsidRPr="00CB1706">
        <w:rPr>
          <w:rFonts w:ascii="Segoe UI" w:hAnsi="Segoe UI" w:cs="Segoe UI"/>
          <w:color w:val="7E7E7E"/>
          <w:sz w:val="20"/>
        </w:rPr>
        <w:t>.</w:t>
      </w:r>
    </w:p>
    <w:p w14:paraId="06E63DCC" w14:textId="77777777" w:rsidR="00620C70" w:rsidRPr="00CB1706" w:rsidRDefault="00620C70" w:rsidP="00675DEB">
      <w:pPr>
        <w:pStyle w:val="Corpodetexto21"/>
        <w:ind w:right="0"/>
        <w:rPr>
          <w:rFonts w:ascii="Segoe UI" w:hAnsi="Segoe UI" w:cs="Segoe UI"/>
          <w:color w:val="7E7E7E"/>
          <w:sz w:val="20"/>
          <w:szCs w:val="20"/>
        </w:rPr>
      </w:pPr>
    </w:p>
    <w:p w14:paraId="49DD63B8" w14:textId="77777777"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Demais passivos circulantes e não circulantes</w:t>
      </w:r>
    </w:p>
    <w:p w14:paraId="4D4774EA" w14:textId="77777777" w:rsidR="008E1678" w:rsidRPr="00CB1706" w:rsidRDefault="008E1678" w:rsidP="00675DEB">
      <w:pPr>
        <w:pStyle w:val="Corpodetexto21"/>
        <w:ind w:right="0"/>
        <w:rPr>
          <w:rFonts w:ascii="Segoe UI" w:hAnsi="Segoe UI" w:cs="Segoe UI"/>
          <w:color w:val="7E7E7E"/>
          <w:sz w:val="20"/>
          <w:szCs w:val="20"/>
        </w:rPr>
      </w:pPr>
    </w:p>
    <w:p w14:paraId="495D2480" w14:textId="401B7B58" w:rsidR="008E1678" w:rsidRPr="00CB1706" w:rsidRDefault="008E1678" w:rsidP="00675DEB">
      <w:pPr>
        <w:pStyle w:val="WW-Corpodetexto311"/>
        <w:widowControl w:val="0"/>
        <w:tabs>
          <w:tab w:val="left" w:pos="284"/>
        </w:tabs>
        <w:rPr>
          <w:rFonts w:ascii="Segoe UI" w:hAnsi="Segoe UI" w:cs="Segoe UI"/>
          <w:color w:val="7E7E7E"/>
          <w:sz w:val="20"/>
        </w:rPr>
      </w:pPr>
      <w:r w:rsidRPr="00CB1706">
        <w:rPr>
          <w:rFonts w:ascii="Segoe UI" w:hAnsi="Segoe UI" w:cs="Segoe UI"/>
          <w:color w:val="7E7E7E"/>
          <w:sz w:val="20"/>
        </w:rPr>
        <w:t>São</w:t>
      </w:r>
      <w:r w:rsidRPr="00CB1706">
        <w:rPr>
          <w:rFonts w:ascii="Segoe UI" w:eastAsia="Verdana" w:hAnsi="Segoe UI" w:cs="Segoe UI"/>
          <w:color w:val="7E7E7E"/>
          <w:sz w:val="20"/>
        </w:rPr>
        <w:t xml:space="preserve"> </w:t>
      </w:r>
      <w:r w:rsidRPr="00CB1706">
        <w:rPr>
          <w:rFonts w:ascii="Segoe UI" w:hAnsi="Segoe UI" w:cs="Segoe UI"/>
          <w:color w:val="7E7E7E"/>
          <w:sz w:val="20"/>
        </w:rPr>
        <w:t>demonstrados</w:t>
      </w:r>
      <w:r w:rsidRPr="00CB1706">
        <w:rPr>
          <w:rFonts w:ascii="Segoe UI" w:eastAsia="Verdana" w:hAnsi="Segoe UI" w:cs="Segoe UI"/>
          <w:color w:val="7E7E7E"/>
          <w:sz w:val="20"/>
        </w:rPr>
        <w:t xml:space="preserve"> </w:t>
      </w:r>
      <w:r w:rsidRPr="00CB1706">
        <w:rPr>
          <w:rFonts w:ascii="Segoe UI" w:hAnsi="Segoe UI" w:cs="Segoe UI"/>
          <w:color w:val="7E7E7E"/>
          <w:sz w:val="20"/>
        </w:rPr>
        <w:t>pelos</w:t>
      </w:r>
      <w:r w:rsidRPr="00CB1706">
        <w:rPr>
          <w:rFonts w:ascii="Segoe UI" w:eastAsia="Verdana" w:hAnsi="Segoe UI" w:cs="Segoe UI"/>
          <w:color w:val="7E7E7E"/>
          <w:sz w:val="20"/>
        </w:rPr>
        <w:t xml:space="preserve"> </w:t>
      </w:r>
      <w:r w:rsidRPr="00CB1706">
        <w:rPr>
          <w:rFonts w:ascii="Segoe UI" w:hAnsi="Segoe UI" w:cs="Segoe UI"/>
          <w:color w:val="7E7E7E"/>
          <w:sz w:val="20"/>
        </w:rPr>
        <w:t>valores</w:t>
      </w:r>
      <w:r w:rsidRPr="00CB1706">
        <w:rPr>
          <w:rFonts w:ascii="Segoe UI" w:eastAsia="Verdana" w:hAnsi="Segoe UI" w:cs="Segoe UI"/>
          <w:color w:val="7E7E7E"/>
          <w:sz w:val="20"/>
        </w:rPr>
        <w:t xml:space="preserve"> </w:t>
      </w:r>
      <w:r w:rsidRPr="00CB1706">
        <w:rPr>
          <w:rFonts w:ascii="Segoe UI" w:hAnsi="Segoe UI" w:cs="Segoe UI"/>
          <w:color w:val="7E7E7E"/>
          <w:sz w:val="20"/>
        </w:rPr>
        <w:t>conhecidos</w:t>
      </w:r>
      <w:r w:rsidRPr="00CB1706">
        <w:rPr>
          <w:rFonts w:ascii="Segoe UI" w:eastAsia="Verdana" w:hAnsi="Segoe UI" w:cs="Segoe UI"/>
          <w:color w:val="7E7E7E"/>
          <w:sz w:val="20"/>
        </w:rPr>
        <w:t xml:space="preserve"> </w:t>
      </w:r>
      <w:r w:rsidRPr="00CB1706">
        <w:rPr>
          <w:rFonts w:ascii="Segoe UI" w:hAnsi="Segoe UI" w:cs="Segoe UI"/>
          <w:color w:val="7E7E7E"/>
          <w:sz w:val="20"/>
        </w:rPr>
        <w:t>ou</w:t>
      </w:r>
      <w:r w:rsidRPr="00CB1706">
        <w:rPr>
          <w:rFonts w:ascii="Segoe UI" w:eastAsia="Verdana" w:hAnsi="Segoe UI" w:cs="Segoe UI"/>
          <w:color w:val="7E7E7E"/>
          <w:sz w:val="20"/>
        </w:rPr>
        <w:t xml:space="preserve"> </w:t>
      </w:r>
      <w:r w:rsidRPr="00CB1706">
        <w:rPr>
          <w:rFonts w:ascii="Segoe UI" w:hAnsi="Segoe UI" w:cs="Segoe UI"/>
          <w:color w:val="7E7E7E"/>
          <w:sz w:val="20"/>
        </w:rPr>
        <w:t>calculáveis,</w:t>
      </w:r>
      <w:r w:rsidRPr="00CB1706">
        <w:rPr>
          <w:rFonts w:ascii="Segoe UI" w:eastAsia="Verdana" w:hAnsi="Segoe UI" w:cs="Segoe UI"/>
          <w:color w:val="7E7E7E"/>
          <w:sz w:val="20"/>
        </w:rPr>
        <w:t xml:space="preserve"> </w:t>
      </w:r>
      <w:r w:rsidRPr="00CB1706">
        <w:rPr>
          <w:rFonts w:ascii="Segoe UI" w:hAnsi="Segoe UI" w:cs="Segoe UI"/>
          <w:color w:val="7E7E7E"/>
          <w:sz w:val="20"/>
        </w:rPr>
        <w:t>acrescidos,</w:t>
      </w:r>
      <w:r w:rsidRPr="00CB1706">
        <w:rPr>
          <w:rFonts w:ascii="Segoe UI" w:eastAsia="Verdana" w:hAnsi="Segoe UI" w:cs="Segoe UI"/>
          <w:color w:val="7E7E7E"/>
          <w:sz w:val="20"/>
        </w:rPr>
        <w:t xml:space="preserve"> </w:t>
      </w:r>
      <w:r w:rsidRPr="00CB1706">
        <w:rPr>
          <w:rFonts w:ascii="Segoe UI" w:hAnsi="Segoe UI" w:cs="Segoe UI"/>
          <w:color w:val="7E7E7E"/>
          <w:sz w:val="20"/>
        </w:rPr>
        <w:t>quando</w:t>
      </w:r>
      <w:r w:rsidRPr="00CB1706">
        <w:rPr>
          <w:rFonts w:ascii="Segoe UI" w:eastAsia="Verdana" w:hAnsi="Segoe UI" w:cs="Segoe UI"/>
          <w:color w:val="7E7E7E"/>
          <w:sz w:val="20"/>
        </w:rPr>
        <w:t xml:space="preserve"> </w:t>
      </w:r>
      <w:r w:rsidRPr="00CB1706">
        <w:rPr>
          <w:rFonts w:ascii="Segoe UI" w:hAnsi="Segoe UI" w:cs="Segoe UI"/>
          <w:color w:val="7E7E7E"/>
          <w:sz w:val="20"/>
        </w:rPr>
        <w:t>aplicável,</w:t>
      </w:r>
      <w:r w:rsidRPr="00CB1706">
        <w:rPr>
          <w:rFonts w:ascii="Segoe UI" w:eastAsia="Verdana" w:hAnsi="Segoe UI" w:cs="Segoe UI"/>
          <w:color w:val="7E7E7E"/>
          <w:sz w:val="20"/>
        </w:rPr>
        <w:t xml:space="preserve"> </w:t>
      </w:r>
      <w:r w:rsidRPr="00CB1706">
        <w:rPr>
          <w:rFonts w:ascii="Segoe UI" w:hAnsi="Segoe UI" w:cs="Segoe UI"/>
          <w:color w:val="7E7E7E"/>
          <w:sz w:val="20"/>
        </w:rPr>
        <w:t>dos</w:t>
      </w:r>
      <w:r w:rsidRPr="00CB1706">
        <w:rPr>
          <w:rFonts w:ascii="Segoe UI" w:eastAsia="Verdana" w:hAnsi="Segoe UI" w:cs="Segoe UI"/>
          <w:color w:val="7E7E7E"/>
          <w:sz w:val="20"/>
        </w:rPr>
        <w:t xml:space="preserve"> </w:t>
      </w:r>
      <w:r w:rsidRPr="00CB1706">
        <w:rPr>
          <w:rFonts w:ascii="Segoe UI" w:hAnsi="Segoe UI" w:cs="Segoe UI"/>
          <w:color w:val="7E7E7E"/>
          <w:sz w:val="20"/>
        </w:rPr>
        <w:t>correspondentes</w:t>
      </w:r>
      <w:r w:rsidRPr="00CB1706">
        <w:rPr>
          <w:rFonts w:ascii="Segoe UI" w:eastAsia="Verdana" w:hAnsi="Segoe UI" w:cs="Segoe UI"/>
          <w:color w:val="7E7E7E"/>
          <w:sz w:val="20"/>
        </w:rPr>
        <w:t xml:space="preserve"> </w:t>
      </w:r>
      <w:r w:rsidRPr="00CB1706">
        <w:rPr>
          <w:rFonts w:ascii="Segoe UI" w:hAnsi="Segoe UI" w:cs="Segoe UI"/>
          <w:color w:val="7E7E7E"/>
          <w:sz w:val="20"/>
        </w:rPr>
        <w:t>encargos</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variações</w:t>
      </w:r>
      <w:r w:rsidRPr="00CB1706">
        <w:rPr>
          <w:rFonts w:ascii="Segoe UI" w:eastAsia="Verdana" w:hAnsi="Segoe UI" w:cs="Segoe UI"/>
          <w:color w:val="7E7E7E"/>
          <w:sz w:val="20"/>
        </w:rPr>
        <w:t xml:space="preserve"> </w:t>
      </w:r>
      <w:r w:rsidRPr="00CB1706">
        <w:rPr>
          <w:rFonts w:ascii="Segoe UI" w:hAnsi="Segoe UI" w:cs="Segoe UI"/>
          <w:color w:val="7E7E7E"/>
          <w:sz w:val="20"/>
        </w:rPr>
        <w:t>monetárias</w:t>
      </w:r>
      <w:r w:rsidRPr="00CB1706">
        <w:rPr>
          <w:rFonts w:ascii="Segoe UI" w:eastAsia="Verdana" w:hAnsi="Segoe UI" w:cs="Segoe UI"/>
          <w:color w:val="7E7E7E"/>
          <w:sz w:val="20"/>
        </w:rPr>
        <w:t xml:space="preserve"> </w:t>
      </w:r>
      <w:r w:rsidRPr="00CB1706">
        <w:rPr>
          <w:rFonts w:ascii="Segoe UI" w:hAnsi="Segoe UI" w:cs="Segoe UI"/>
          <w:color w:val="7E7E7E"/>
          <w:sz w:val="20"/>
        </w:rPr>
        <w:t>e/ou</w:t>
      </w:r>
      <w:r w:rsidRPr="00CB1706">
        <w:rPr>
          <w:rFonts w:ascii="Segoe UI" w:eastAsia="Verdana" w:hAnsi="Segoe UI" w:cs="Segoe UI"/>
          <w:color w:val="7E7E7E"/>
          <w:sz w:val="20"/>
        </w:rPr>
        <w:t xml:space="preserve"> </w:t>
      </w:r>
      <w:r w:rsidRPr="00CB1706">
        <w:rPr>
          <w:rFonts w:ascii="Segoe UI" w:hAnsi="Segoe UI" w:cs="Segoe UI"/>
          <w:color w:val="7E7E7E"/>
          <w:sz w:val="20"/>
        </w:rPr>
        <w:t>cambiais</w:t>
      </w:r>
      <w:r w:rsidRPr="00CB1706">
        <w:rPr>
          <w:rFonts w:ascii="Segoe UI" w:eastAsia="Verdana" w:hAnsi="Segoe UI" w:cs="Segoe UI"/>
          <w:color w:val="7E7E7E"/>
          <w:sz w:val="20"/>
        </w:rPr>
        <w:t xml:space="preserve"> </w:t>
      </w:r>
      <w:r w:rsidRPr="00CB1706">
        <w:rPr>
          <w:rFonts w:ascii="Segoe UI" w:hAnsi="Segoe UI" w:cs="Segoe UI"/>
          <w:color w:val="7E7E7E"/>
          <w:sz w:val="20"/>
        </w:rPr>
        <w:t>incorridas</w:t>
      </w:r>
      <w:r w:rsidRPr="00CB1706">
        <w:rPr>
          <w:rFonts w:ascii="Segoe UI" w:eastAsia="Verdana" w:hAnsi="Segoe UI" w:cs="Segoe UI"/>
          <w:color w:val="7E7E7E"/>
          <w:sz w:val="20"/>
        </w:rPr>
        <w:t xml:space="preserve"> </w:t>
      </w:r>
      <w:r w:rsidRPr="00CB1706">
        <w:rPr>
          <w:rFonts w:ascii="Segoe UI" w:hAnsi="Segoe UI" w:cs="Segoe UI"/>
          <w:color w:val="7E7E7E"/>
          <w:sz w:val="20"/>
        </w:rPr>
        <w:t>até</w:t>
      </w:r>
      <w:r w:rsidRPr="00CB1706">
        <w:rPr>
          <w:rFonts w:ascii="Segoe UI" w:eastAsia="Verdana" w:hAnsi="Segoe UI" w:cs="Segoe UI"/>
          <w:color w:val="7E7E7E"/>
          <w:sz w:val="20"/>
        </w:rPr>
        <w:t xml:space="preserve"> </w:t>
      </w:r>
      <w:r w:rsidRPr="00CB1706">
        <w:rPr>
          <w:rFonts w:ascii="Segoe UI" w:hAnsi="Segoe UI" w:cs="Segoe UI"/>
          <w:color w:val="7E7E7E"/>
          <w:sz w:val="20"/>
        </w:rPr>
        <w:t>a</w:t>
      </w:r>
      <w:r w:rsidRPr="00CB1706">
        <w:rPr>
          <w:rFonts w:ascii="Segoe UI" w:eastAsia="Verdana" w:hAnsi="Segoe UI" w:cs="Segoe UI"/>
          <w:color w:val="7E7E7E"/>
          <w:sz w:val="20"/>
        </w:rPr>
        <w:t xml:space="preserve"> </w:t>
      </w:r>
      <w:r w:rsidRPr="00CB1706">
        <w:rPr>
          <w:rFonts w:ascii="Segoe UI" w:hAnsi="Segoe UI" w:cs="Segoe UI"/>
          <w:color w:val="7E7E7E"/>
          <w:sz w:val="20"/>
        </w:rPr>
        <w:t>data</w:t>
      </w:r>
      <w:r w:rsidRPr="00CB1706">
        <w:rPr>
          <w:rFonts w:ascii="Segoe UI" w:eastAsia="Verdana" w:hAnsi="Segoe UI" w:cs="Segoe UI"/>
          <w:color w:val="7E7E7E"/>
          <w:sz w:val="20"/>
        </w:rPr>
        <w:t xml:space="preserve"> </w:t>
      </w:r>
      <w:r w:rsidR="00A75922" w:rsidRPr="00CB1706">
        <w:rPr>
          <w:rFonts w:ascii="Segoe UI" w:hAnsi="Segoe UI" w:cs="Segoe UI"/>
          <w:color w:val="7E7E7E"/>
          <w:sz w:val="20"/>
        </w:rPr>
        <w:t>do</w:t>
      </w:r>
      <w:r w:rsidRPr="00CB1706">
        <w:rPr>
          <w:rFonts w:ascii="Segoe UI" w:eastAsia="Verdana" w:hAnsi="Segoe UI" w:cs="Segoe UI"/>
          <w:color w:val="7E7E7E"/>
          <w:sz w:val="20"/>
        </w:rPr>
        <w:t xml:space="preserve"> </w:t>
      </w:r>
      <w:r w:rsidRPr="00CB1706">
        <w:rPr>
          <w:rFonts w:ascii="Segoe UI" w:hAnsi="Segoe UI" w:cs="Segoe UI"/>
          <w:color w:val="7E7E7E"/>
          <w:sz w:val="20"/>
        </w:rPr>
        <w:t>balanço.</w:t>
      </w:r>
    </w:p>
    <w:p w14:paraId="7957B2B3" w14:textId="383F0D02" w:rsidR="009B0E0F" w:rsidRPr="00CB1706" w:rsidRDefault="009B0E0F" w:rsidP="00675DEB">
      <w:pPr>
        <w:pStyle w:val="WW-Corpodetexto311"/>
        <w:widowControl w:val="0"/>
        <w:tabs>
          <w:tab w:val="left" w:pos="284"/>
        </w:tabs>
        <w:rPr>
          <w:rFonts w:ascii="Segoe UI" w:hAnsi="Segoe UI" w:cs="Segoe UI"/>
          <w:color w:val="7E7E7E"/>
          <w:sz w:val="20"/>
        </w:rPr>
      </w:pPr>
    </w:p>
    <w:p w14:paraId="625CF256" w14:textId="77777777" w:rsidR="009B0E0F" w:rsidRPr="00CB1706" w:rsidRDefault="009B0E0F" w:rsidP="00675DEB">
      <w:pPr>
        <w:rPr>
          <w:rFonts w:ascii="Segoe UI" w:hAnsi="Segoe UI" w:cs="Segoe UI"/>
          <w:bCs/>
          <w:color w:val="7E7E7E"/>
          <w:sz w:val="20"/>
        </w:rPr>
      </w:pPr>
      <w:r w:rsidRPr="00CB1706">
        <w:rPr>
          <w:rFonts w:ascii="Segoe UI" w:hAnsi="Segoe UI" w:cs="Segoe UI"/>
          <w:bCs/>
          <w:color w:val="7E7E7E"/>
          <w:sz w:val="20"/>
        </w:rPr>
        <w:t xml:space="preserve">A segregação </w:t>
      </w:r>
      <w:r w:rsidRPr="00CB1706">
        <w:rPr>
          <w:rFonts w:ascii="Segoe UI" w:hAnsi="Segoe UI" w:cs="Segoe UI"/>
          <w:color w:val="7E7E7E"/>
          <w:sz w:val="20"/>
        </w:rPr>
        <w:t>em</w:t>
      </w:r>
      <w:r w:rsidRPr="00CB1706">
        <w:rPr>
          <w:rFonts w:ascii="Segoe UI" w:eastAsia="Verdana" w:hAnsi="Segoe UI" w:cs="Segoe UI"/>
          <w:color w:val="7E7E7E"/>
          <w:sz w:val="20"/>
        </w:rPr>
        <w:t xml:space="preserve"> </w:t>
      </w:r>
      <w:r w:rsidRPr="00CB1706">
        <w:rPr>
          <w:rFonts w:ascii="Segoe UI" w:hAnsi="Segoe UI" w:cs="Segoe UI"/>
          <w:color w:val="7E7E7E"/>
          <w:sz w:val="20"/>
        </w:rPr>
        <w:t>circulante</w:t>
      </w:r>
      <w:r w:rsidRPr="00CB1706">
        <w:rPr>
          <w:rFonts w:ascii="Segoe UI" w:eastAsia="Verdana" w:hAnsi="Segoe UI" w:cs="Segoe UI"/>
          <w:color w:val="7E7E7E"/>
          <w:sz w:val="20"/>
        </w:rPr>
        <w:t xml:space="preserve"> </w:t>
      </w:r>
      <w:r w:rsidRPr="00CB1706">
        <w:rPr>
          <w:rFonts w:ascii="Segoe UI" w:hAnsi="Segoe UI" w:cs="Segoe UI"/>
          <w:color w:val="7E7E7E"/>
          <w:sz w:val="20"/>
        </w:rPr>
        <w:t>e</w:t>
      </w:r>
      <w:r w:rsidRPr="00CB1706">
        <w:rPr>
          <w:rFonts w:ascii="Segoe UI" w:eastAsia="Verdana" w:hAnsi="Segoe UI" w:cs="Segoe UI"/>
          <w:color w:val="7E7E7E"/>
          <w:sz w:val="20"/>
        </w:rPr>
        <w:t xml:space="preserve"> </w:t>
      </w:r>
      <w:r w:rsidRPr="00CB1706">
        <w:rPr>
          <w:rFonts w:ascii="Segoe UI" w:hAnsi="Segoe UI" w:cs="Segoe UI"/>
          <w:color w:val="7E7E7E"/>
          <w:sz w:val="20"/>
        </w:rPr>
        <w:t>não</w:t>
      </w:r>
      <w:r w:rsidRPr="00CB1706">
        <w:rPr>
          <w:rFonts w:ascii="Segoe UI" w:eastAsia="Verdana" w:hAnsi="Segoe UI" w:cs="Segoe UI"/>
          <w:color w:val="7E7E7E"/>
          <w:sz w:val="20"/>
        </w:rPr>
        <w:t xml:space="preserve"> </w:t>
      </w:r>
      <w:r w:rsidRPr="00CB1706">
        <w:rPr>
          <w:rFonts w:ascii="Segoe UI" w:hAnsi="Segoe UI" w:cs="Segoe UI"/>
          <w:color w:val="7E7E7E"/>
          <w:sz w:val="20"/>
        </w:rPr>
        <w:t>circulante do Balanço Patrimonial está apresentada na Nota 4.</w:t>
      </w:r>
    </w:p>
    <w:p w14:paraId="67E059ED" w14:textId="77777777" w:rsidR="002C01B5" w:rsidRPr="00CB1706" w:rsidRDefault="002C01B5" w:rsidP="002C01B5">
      <w:pPr>
        <w:pStyle w:val="Corpodetexto21"/>
        <w:ind w:right="0"/>
        <w:rPr>
          <w:rFonts w:ascii="Segoe UI" w:hAnsi="Segoe UI" w:cs="Segoe UI"/>
          <w:color w:val="7E7E7E"/>
          <w:sz w:val="20"/>
          <w:szCs w:val="20"/>
        </w:rPr>
      </w:pPr>
    </w:p>
    <w:p w14:paraId="723FF4A7" w14:textId="18EA197C" w:rsidR="008E1678" w:rsidRPr="00CB1706" w:rsidRDefault="008E1678" w:rsidP="00675DEB">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Provisões, ativos e passivos contingentes e obrigações legais</w:t>
      </w:r>
    </w:p>
    <w:p w14:paraId="1A999871" w14:textId="77777777" w:rsidR="008E1678" w:rsidRPr="00CB1706" w:rsidRDefault="008E1678" w:rsidP="00675DEB">
      <w:pPr>
        <w:pStyle w:val="Corpodetexto"/>
        <w:tabs>
          <w:tab w:val="left" w:pos="284"/>
        </w:tabs>
        <w:rPr>
          <w:rFonts w:ascii="Segoe UI" w:hAnsi="Segoe UI" w:cs="Segoe UI"/>
          <w:color w:val="7E7E7E"/>
          <w:sz w:val="20"/>
          <w:szCs w:val="20"/>
        </w:rPr>
      </w:pPr>
    </w:p>
    <w:p w14:paraId="1179DE93" w14:textId="6927E292" w:rsidR="008E1678" w:rsidRPr="00CB1706" w:rsidRDefault="008E1678" w:rsidP="00675DEB">
      <w:pPr>
        <w:pStyle w:val="Corpodetexto"/>
        <w:tabs>
          <w:tab w:val="left" w:pos="284"/>
        </w:tabs>
        <w:rPr>
          <w:rFonts w:ascii="Segoe UI" w:hAnsi="Segoe UI" w:cs="Segoe UI"/>
          <w:color w:val="7E7E7E"/>
          <w:sz w:val="20"/>
          <w:szCs w:val="20"/>
        </w:rPr>
      </w:pPr>
      <w:r w:rsidRPr="00CB1706">
        <w:rPr>
          <w:rFonts w:ascii="Segoe UI" w:hAnsi="Segoe UI" w:cs="Segoe UI"/>
          <w:color w:val="7E7E7E"/>
          <w:sz w:val="20"/>
          <w:szCs w:val="20"/>
        </w:rPr>
        <w:t>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reconhecimento,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a</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mensuração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e</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a</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divulgação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das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provisões,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contingências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ativas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e</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contingências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passivas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são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efetuados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de</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acordo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com</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os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critérios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definidos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na</w:t>
      </w:r>
      <w:r w:rsidRPr="00CB1706">
        <w:rPr>
          <w:rFonts w:ascii="Segoe UI" w:eastAsia="Verdana" w:hAnsi="Segoe UI" w:cs="Segoe UI"/>
          <w:color w:val="7E7E7E"/>
          <w:sz w:val="20"/>
          <w:szCs w:val="20"/>
        </w:rPr>
        <w:t xml:space="preserve"> Resolução CMN n</w:t>
      </w:r>
      <w:r w:rsidRPr="00CB1706">
        <w:rPr>
          <w:rFonts w:ascii="Segoe UI" w:eastAsia="Verdana" w:hAnsi="Segoe UI" w:cs="Segoe UI"/>
          <w:color w:val="7E7E7E"/>
          <w:sz w:val="20"/>
          <w:szCs w:val="20"/>
          <w:lang w:val="pt-BR"/>
        </w:rPr>
        <w:t>.</w:t>
      </w:r>
      <w:r w:rsidRPr="00CB1706">
        <w:rPr>
          <w:rFonts w:ascii="Segoe UI" w:eastAsia="Verdana" w:hAnsi="Segoe UI" w:cs="Segoe UI"/>
          <w:color w:val="7E7E7E"/>
          <w:sz w:val="20"/>
          <w:szCs w:val="20"/>
        </w:rPr>
        <w:t>º 3.823/2009</w:t>
      </w:r>
      <w:r w:rsidRPr="00CB1706">
        <w:rPr>
          <w:rFonts w:ascii="Segoe UI" w:hAnsi="Segoe UI" w:cs="Segoe UI"/>
          <w:color w:val="7E7E7E"/>
          <w:sz w:val="20"/>
          <w:szCs w:val="20"/>
        </w:rPr>
        <w:t>,</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e</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consideram</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premissas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definidas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pela</w:t>
      </w:r>
      <w:r w:rsidRPr="00CB1706">
        <w:rPr>
          <w:rFonts w:ascii="Segoe UI" w:eastAsia="Verdana" w:hAnsi="Segoe UI" w:cs="Segoe UI"/>
          <w:color w:val="7E7E7E"/>
          <w:sz w:val="20"/>
          <w:szCs w:val="20"/>
        </w:rPr>
        <w:t xml:space="preserve"> A</w:t>
      </w:r>
      <w:r w:rsidRPr="00CB1706">
        <w:rPr>
          <w:rFonts w:ascii="Segoe UI" w:hAnsi="Segoe UI" w:cs="Segoe UI"/>
          <w:color w:val="7E7E7E"/>
          <w:sz w:val="20"/>
          <w:szCs w:val="20"/>
        </w:rPr>
        <w:t>dministração</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e</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seus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assessores</w:t>
      </w:r>
      <w:r w:rsidRPr="00CB1706">
        <w:rPr>
          <w:rFonts w:ascii="Segoe UI" w:eastAsia="Verdana" w:hAnsi="Segoe UI" w:cs="Segoe UI"/>
          <w:color w:val="7E7E7E"/>
          <w:sz w:val="20"/>
          <w:szCs w:val="20"/>
        </w:rPr>
        <w:t xml:space="preserve"> </w:t>
      </w:r>
      <w:r w:rsidRPr="00CB1706">
        <w:rPr>
          <w:rFonts w:ascii="Segoe UI" w:hAnsi="Segoe UI" w:cs="Segoe UI"/>
          <w:color w:val="7E7E7E"/>
          <w:sz w:val="20"/>
          <w:szCs w:val="20"/>
        </w:rPr>
        <w:t>legais, respeitando os seguintes conceitos:</w:t>
      </w:r>
    </w:p>
    <w:p w14:paraId="3A2BD986" w14:textId="77777777" w:rsidR="00F45A1A" w:rsidRPr="00CB1706" w:rsidRDefault="00F45A1A" w:rsidP="00675DEB">
      <w:pPr>
        <w:pStyle w:val="Corpodetexto"/>
        <w:tabs>
          <w:tab w:val="left" w:pos="284"/>
        </w:tabs>
        <w:rPr>
          <w:rFonts w:ascii="Segoe UI" w:hAnsi="Segoe UI" w:cs="Segoe UI"/>
          <w:color w:val="7E7E7E"/>
          <w:sz w:val="20"/>
          <w:szCs w:val="20"/>
        </w:rPr>
      </w:pPr>
    </w:p>
    <w:p w14:paraId="756A21F6" w14:textId="55619BB8" w:rsidR="008E1678" w:rsidRPr="00CB1706" w:rsidRDefault="002930E8" w:rsidP="00675DEB">
      <w:pPr>
        <w:pStyle w:val="Corpodetexto"/>
        <w:tabs>
          <w:tab w:val="left" w:pos="284"/>
        </w:tabs>
        <w:rPr>
          <w:rFonts w:ascii="Segoe UI" w:hAnsi="Segoe UI" w:cs="Segoe UI"/>
          <w:color w:val="7E7E7E"/>
          <w:sz w:val="20"/>
          <w:szCs w:val="20"/>
        </w:rPr>
      </w:pPr>
      <w:r w:rsidRPr="00CB1706">
        <w:rPr>
          <w:rFonts w:ascii="Segoe UI" w:hAnsi="Segoe UI" w:cs="Segoe UI"/>
          <w:color w:val="7E7E7E"/>
          <w:sz w:val="20"/>
          <w:szCs w:val="20"/>
        </w:rPr>
        <w:t>- Ativos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contingentes: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trata-se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direitos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potenciais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decorrentes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eventos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passados,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cuja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ocorrência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depende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eventos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futuros.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reconhecidos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demonstrações financeiras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apenas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quando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há</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evidências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assegurem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elevado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grau</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confiabilidade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realização,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geralmente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casos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ativos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garantias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decisões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judiciais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favoráveis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sobre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cabem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mais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recursos,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ou</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quando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existe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confirmação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capacidade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recuperação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recebimento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ou</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compensação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outro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exigível;</w:t>
      </w:r>
    </w:p>
    <w:p w14:paraId="03A5E331" w14:textId="77777777" w:rsidR="008E1678" w:rsidRPr="00CB1706" w:rsidRDefault="008E1678" w:rsidP="00675DEB">
      <w:pPr>
        <w:pStyle w:val="Recuodecorpodetexto31"/>
        <w:tabs>
          <w:tab w:val="left" w:pos="284"/>
        </w:tabs>
        <w:ind w:left="0" w:firstLine="0"/>
        <w:rPr>
          <w:rFonts w:ascii="Segoe UI" w:hAnsi="Segoe UI" w:cs="Segoe UI"/>
          <w:color w:val="7E7E7E"/>
          <w:sz w:val="20"/>
          <w:szCs w:val="20"/>
        </w:rPr>
      </w:pPr>
    </w:p>
    <w:p w14:paraId="0E0975FE" w14:textId="79C67C52" w:rsidR="008E1678" w:rsidRPr="00CB1706" w:rsidRDefault="002930E8" w:rsidP="00675DEB">
      <w:pPr>
        <w:pStyle w:val="Recuodecorpodetexto31"/>
        <w:ind w:left="0" w:firstLine="0"/>
        <w:rPr>
          <w:rFonts w:ascii="Segoe UI" w:hAnsi="Segoe UI" w:cs="Segoe UI"/>
          <w:color w:val="7E7E7E"/>
          <w:sz w:val="20"/>
          <w:szCs w:val="20"/>
        </w:rPr>
      </w:pPr>
      <w:r w:rsidRPr="00CB1706">
        <w:rPr>
          <w:rFonts w:ascii="Segoe UI" w:hAnsi="Segoe UI" w:cs="Segoe UI"/>
          <w:color w:val="7E7E7E"/>
          <w:sz w:val="20"/>
          <w:szCs w:val="20"/>
        </w:rPr>
        <w:t>- Passivos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contingentes:</w:t>
      </w:r>
      <w:r w:rsidR="008E1678" w:rsidRPr="00CB1706">
        <w:rPr>
          <w:rFonts w:ascii="Segoe UI" w:eastAsia="Verdana" w:hAnsi="Segoe UI" w:cs="Segoe UI"/>
          <w:color w:val="7E7E7E"/>
          <w:sz w:val="20"/>
          <w:szCs w:val="20"/>
        </w:rPr>
        <w:t xml:space="preserve"> d</w:t>
      </w:r>
      <w:r w:rsidR="008E1678" w:rsidRPr="00CB1706">
        <w:rPr>
          <w:rFonts w:ascii="Segoe UI" w:hAnsi="Segoe UI" w:cs="Segoe UI"/>
          <w:color w:val="7E7E7E"/>
          <w:sz w:val="20"/>
          <w:szCs w:val="20"/>
        </w:rPr>
        <w:t>ecorrem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processos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judiciais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administrativos,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inerentes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curso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normal</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negócios,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movidos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terceiros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órgãos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públicos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ações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cíveis,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trabalhistas,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natureza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fiscal</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e/ou</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previdenciária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outros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riscos.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Essas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contingências,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coerentes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práticas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conservadoras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adotadas,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avaliadas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assessores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legais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levam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consideração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probabilidade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recursos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financeiros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sejam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exigidos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para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liquidar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obrigações,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cujo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montante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possa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ser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estimado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suficiente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segurança.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contingências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são</w:t>
      </w:r>
      <w:r w:rsidR="008E1678" w:rsidRPr="00CB1706">
        <w:rPr>
          <w:rFonts w:ascii="Segoe UI" w:eastAsia="Verdana" w:hAnsi="Segoe UI" w:cs="Segoe UI"/>
          <w:color w:val="7E7E7E"/>
          <w:sz w:val="20"/>
          <w:szCs w:val="20"/>
        </w:rPr>
        <w:t xml:space="preserve"> classificadas </w:t>
      </w:r>
      <w:r w:rsidR="008E1678" w:rsidRPr="00CB1706">
        <w:rPr>
          <w:rFonts w:ascii="Segoe UI" w:hAnsi="Segoe UI" w:cs="Segoe UI"/>
          <w:color w:val="7E7E7E"/>
          <w:sz w:val="20"/>
          <w:szCs w:val="20"/>
        </w:rPr>
        <w:t>como: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prováveis,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para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quais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constituídas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provisões;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possíveis, são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divulgadas</w:t>
      </w:r>
      <w:r w:rsidR="00D95527" w:rsidRPr="00CB1706">
        <w:rPr>
          <w:rFonts w:ascii="Segoe UI" w:eastAsia="Verdana" w:hAnsi="Segoe UI" w:cs="Segoe UI"/>
          <w:color w:val="7E7E7E"/>
          <w:sz w:val="20"/>
          <w:szCs w:val="20"/>
        </w:rPr>
        <w:t xml:space="preserve"> em notas e</w:t>
      </w:r>
      <w:r w:rsidR="008E1678" w:rsidRPr="00CB1706">
        <w:rPr>
          <w:rFonts w:ascii="Segoe UI" w:eastAsia="Verdana" w:hAnsi="Segoe UI" w:cs="Segoe UI"/>
          <w:color w:val="7E7E7E"/>
          <w:sz w:val="20"/>
          <w:szCs w:val="20"/>
        </w:rPr>
        <w:t xml:space="preserve">xplicativas e </w:t>
      </w:r>
      <w:r w:rsidR="008E1678" w:rsidRPr="00CB1706">
        <w:rPr>
          <w:rFonts w:ascii="Segoe UI" w:hAnsi="Segoe UI" w:cs="Segoe UI"/>
          <w:color w:val="7E7E7E"/>
          <w:sz w:val="20"/>
          <w:szCs w:val="20"/>
        </w:rPr>
        <w:t>sem</w:t>
      </w:r>
      <w:r w:rsidR="008E1678" w:rsidRPr="00CB1706">
        <w:rPr>
          <w:rFonts w:ascii="Segoe UI" w:eastAsia="Verdana" w:hAnsi="Segoe UI" w:cs="Segoe UI"/>
          <w:color w:val="7E7E7E"/>
          <w:sz w:val="20"/>
          <w:szCs w:val="20"/>
        </w:rPr>
        <w:t xml:space="preserve"> constituição de </w:t>
      </w:r>
      <w:r w:rsidR="008E1678" w:rsidRPr="00CB1706">
        <w:rPr>
          <w:rFonts w:ascii="Segoe UI" w:hAnsi="Segoe UI" w:cs="Segoe UI"/>
          <w:color w:val="7E7E7E"/>
          <w:sz w:val="20"/>
          <w:szCs w:val="20"/>
        </w:rPr>
        <w:t>provisões;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remotas,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não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requerem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provisão</w:t>
      </w:r>
      <w:r w:rsidR="008E1678" w:rsidRPr="00CB1706">
        <w:rPr>
          <w:rFonts w:ascii="Segoe UI" w:eastAsia="Verdana" w:hAnsi="Segoe UI" w:cs="Segoe UI"/>
          <w:color w:val="7E7E7E"/>
          <w:sz w:val="20"/>
          <w:szCs w:val="20"/>
        </w:rPr>
        <w:t xml:space="preserve"> ou </w:t>
      </w:r>
      <w:r w:rsidR="008E1678" w:rsidRPr="00CB1706">
        <w:rPr>
          <w:rFonts w:ascii="Segoe UI" w:hAnsi="Segoe UI" w:cs="Segoe UI"/>
          <w:color w:val="7E7E7E"/>
          <w:sz w:val="20"/>
          <w:szCs w:val="20"/>
        </w:rPr>
        <w:t>divulgação.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total</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contingências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é</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quantificado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utilizando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modelos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critérios</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que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permitam</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sua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mensuração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forma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adequada,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apesar</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da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incerteza</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inerente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prazo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e</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ao</w:t>
      </w:r>
      <w:r w:rsidR="008E1678" w:rsidRPr="00CB1706">
        <w:rPr>
          <w:rFonts w:ascii="Segoe UI" w:eastAsia="Verdana" w:hAnsi="Segoe UI" w:cs="Segoe UI"/>
          <w:color w:val="7E7E7E"/>
          <w:sz w:val="20"/>
          <w:szCs w:val="20"/>
        </w:rPr>
        <w:t xml:space="preserve"> </w:t>
      </w:r>
      <w:r w:rsidR="008E1678" w:rsidRPr="00CB1706">
        <w:rPr>
          <w:rFonts w:ascii="Segoe UI" w:hAnsi="Segoe UI" w:cs="Segoe UI"/>
          <w:color w:val="7E7E7E"/>
          <w:sz w:val="20"/>
          <w:szCs w:val="20"/>
        </w:rPr>
        <w:t>valor.</w:t>
      </w:r>
    </w:p>
    <w:p w14:paraId="1C0044AD" w14:textId="77777777" w:rsidR="008E1678" w:rsidRPr="00CB1706" w:rsidRDefault="008E1678" w:rsidP="00675DEB">
      <w:pPr>
        <w:pStyle w:val="Recuodecorpodetexto31"/>
        <w:ind w:left="0"/>
        <w:rPr>
          <w:rFonts w:ascii="Segoe UI" w:hAnsi="Segoe UI" w:cs="Segoe UI"/>
          <w:color w:val="7E7E7E"/>
          <w:sz w:val="20"/>
          <w:szCs w:val="20"/>
        </w:rPr>
      </w:pPr>
    </w:p>
    <w:p w14:paraId="51576B8D" w14:textId="21203AFD" w:rsidR="008E1678" w:rsidRPr="00CB1706" w:rsidRDefault="008E1678" w:rsidP="00675DEB">
      <w:pPr>
        <w:pStyle w:val="Recuodecorpodetexto31"/>
        <w:ind w:left="0" w:firstLine="0"/>
        <w:rPr>
          <w:rFonts w:ascii="Segoe UI" w:hAnsi="Segoe UI" w:cs="Segoe UI"/>
          <w:color w:val="7E7E7E"/>
          <w:sz w:val="20"/>
          <w:szCs w:val="20"/>
        </w:rPr>
      </w:pPr>
      <w:r w:rsidRPr="00CB1706">
        <w:rPr>
          <w:rFonts w:ascii="Segoe UI" w:hAnsi="Segoe UI" w:cs="Segoe UI"/>
          <w:color w:val="7E7E7E"/>
          <w:sz w:val="20"/>
          <w:szCs w:val="20"/>
        </w:rPr>
        <w:t xml:space="preserve">As obrigações legais (fiscais e previdenciárias) são derivadas de obrigações tributárias previstas na legislação, independentemente da probabilidade de sucesso de processos judiciais em andamento, que têm os seus montantes reconhecidos integralmente nas </w:t>
      </w:r>
      <w:r w:rsidR="00354476" w:rsidRPr="00CB1706">
        <w:rPr>
          <w:rFonts w:ascii="Segoe UI" w:hAnsi="Segoe UI" w:cs="Segoe UI"/>
          <w:color w:val="7E7E7E"/>
          <w:sz w:val="20"/>
        </w:rPr>
        <w:t xml:space="preserve">demonstrações financeiras </w:t>
      </w:r>
      <w:r w:rsidR="00354476">
        <w:rPr>
          <w:rFonts w:ascii="Segoe UI" w:hAnsi="Segoe UI" w:cs="Segoe UI"/>
          <w:color w:val="7E7E7E"/>
          <w:sz w:val="20"/>
        </w:rPr>
        <w:t xml:space="preserve">intermediárias </w:t>
      </w:r>
      <w:r w:rsidR="00354476" w:rsidRPr="00CB1706">
        <w:rPr>
          <w:rFonts w:ascii="Segoe UI" w:hAnsi="Segoe UI" w:cs="Segoe UI"/>
          <w:color w:val="7E7E7E"/>
          <w:sz w:val="20"/>
        </w:rPr>
        <w:t>individuais e consolidadas</w:t>
      </w:r>
      <w:r w:rsidRPr="00CB1706">
        <w:rPr>
          <w:rFonts w:ascii="Segoe UI" w:hAnsi="Segoe UI" w:cs="Segoe UI"/>
          <w:color w:val="7E7E7E"/>
          <w:sz w:val="20"/>
          <w:szCs w:val="20"/>
        </w:rPr>
        <w:t>.</w:t>
      </w:r>
    </w:p>
    <w:p w14:paraId="2F862CEC" w14:textId="77777777" w:rsidR="00140462" w:rsidRPr="00CB1706" w:rsidRDefault="00140462" w:rsidP="00675DEB">
      <w:pPr>
        <w:pStyle w:val="Recuodecorpodetexto31"/>
        <w:ind w:left="0" w:firstLine="0"/>
        <w:rPr>
          <w:rFonts w:ascii="Segoe UI" w:hAnsi="Segoe UI" w:cs="Segoe UI"/>
          <w:color w:val="7E7E7E"/>
          <w:sz w:val="20"/>
          <w:szCs w:val="20"/>
        </w:rPr>
      </w:pPr>
    </w:p>
    <w:p w14:paraId="6F3A7E72" w14:textId="0D8EA2A3" w:rsidR="00140462" w:rsidRPr="00CB1706" w:rsidRDefault="00140462" w:rsidP="00140462">
      <w:pPr>
        <w:pStyle w:val="PargrafodaLista"/>
        <w:numPr>
          <w:ilvl w:val="0"/>
          <w:numId w:val="3"/>
        </w:numPr>
        <w:jc w:val="both"/>
        <w:rPr>
          <w:rFonts w:ascii="Segoe UI" w:hAnsi="Segoe UI" w:cs="Segoe UI"/>
          <w:color w:val="7E7E7E"/>
          <w:sz w:val="20"/>
        </w:rPr>
      </w:pPr>
      <w:r w:rsidRPr="00CB1706">
        <w:rPr>
          <w:rFonts w:ascii="Segoe UI" w:hAnsi="Segoe UI" w:cs="Segoe UI"/>
          <w:color w:val="7E7E7E"/>
          <w:sz w:val="20"/>
        </w:rPr>
        <w:t xml:space="preserve">Imposto de Renda e Contribuição Social (Ativo e Passivo), PIS, </w:t>
      </w:r>
      <w:proofErr w:type="spellStart"/>
      <w:r w:rsidRPr="00CB1706">
        <w:rPr>
          <w:rFonts w:ascii="Segoe UI" w:hAnsi="Segoe UI" w:cs="Segoe UI"/>
          <w:color w:val="7E7E7E"/>
          <w:sz w:val="20"/>
        </w:rPr>
        <w:t>Cofins</w:t>
      </w:r>
      <w:proofErr w:type="spellEnd"/>
      <w:r w:rsidRPr="00CB1706">
        <w:rPr>
          <w:rFonts w:ascii="Segoe UI" w:hAnsi="Segoe UI" w:cs="Segoe UI"/>
          <w:color w:val="7E7E7E"/>
          <w:sz w:val="20"/>
        </w:rPr>
        <w:t xml:space="preserve"> e ISS </w:t>
      </w:r>
    </w:p>
    <w:p w14:paraId="3211C344" w14:textId="77777777" w:rsidR="00140462" w:rsidRPr="00CB1706" w:rsidRDefault="00140462" w:rsidP="00140462">
      <w:pPr>
        <w:pStyle w:val="PargrafodaLista"/>
        <w:jc w:val="both"/>
        <w:rPr>
          <w:rFonts w:ascii="Segoe UI" w:hAnsi="Segoe UI" w:cs="Segoe UI"/>
          <w:color w:val="7E7E7E"/>
          <w:sz w:val="20"/>
        </w:rPr>
      </w:pPr>
    </w:p>
    <w:p w14:paraId="6E7CD840" w14:textId="77777777" w:rsidR="00140462" w:rsidRPr="00CB1706" w:rsidRDefault="00140462" w:rsidP="00140462">
      <w:pPr>
        <w:pStyle w:val="PargrafodaLista"/>
        <w:ind w:left="0"/>
        <w:jc w:val="both"/>
        <w:rPr>
          <w:rFonts w:ascii="Segoe UI" w:hAnsi="Segoe UI" w:cs="Segoe UI"/>
          <w:color w:val="7E7E7E"/>
          <w:sz w:val="20"/>
        </w:rPr>
      </w:pPr>
      <w:r w:rsidRPr="00CB1706">
        <w:rPr>
          <w:rFonts w:ascii="Segoe UI" w:hAnsi="Segoe UI" w:cs="Segoe UI"/>
          <w:color w:val="7E7E7E"/>
          <w:sz w:val="20"/>
        </w:rPr>
        <w:t>Calculados às alíquotas a seguir demonstradas, que incidem sobre as respectivas bases de cálculo, conforme legislação vigente de cada tributo.</w:t>
      </w:r>
    </w:p>
    <w:p w14:paraId="4680F334" w14:textId="20505C91" w:rsidR="00140462" w:rsidRDefault="00140462" w:rsidP="00140462">
      <w:pPr>
        <w:pStyle w:val="PargrafodaLista"/>
        <w:ind w:left="0"/>
        <w:jc w:val="both"/>
        <w:rPr>
          <w:rFonts w:ascii="Segoe UI" w:hAnsi="Segoe UI" w:cs="Segoe UI"/>
          <w:sz w:val="20"/>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943"/>
        <w:gridCol w:w="4251"/>
      </w:tblGrid>
      <w:tr w:rsidR="006F670A" w:rsidRPr="006F670A" w14:paraId="70CDD334" w14:textId="77777777" w:rsidTr="00540ED4">
        <w:trPr>
          <w:trHeight w:val="170"/>
          <w:tblHeader/>
        </w:trPr>
        <w:tc>
          <w:tcPr>
            <w:tcW w:w="2915" w:type="pct"/>
            <w:tcBorders>
              <w:top w:val="dotted" w:sz="4" w:space="0" w:color="auto"/>
              <w:left w:val="dotted" w:sz="4" w:space="0" w:color="auto"/>
              <w:bottom w:val="dotted" w:sz="4" w:space="0" w:color="auto"/>
              <w:right w:val="dotted" w:sz="4" w:space="0" w:color="auto"/>
            </w:tcBorders>
          </w:tcPr>
          <w:p w14:paraId="1283DF0F" w14:textId="752EF4C9" w:rsidR="006F670A" w:rsidRPr="00E0346C" w:rsidRDefault="006F670A" w:rsidP="006F670A">
            <w:pPr>
              <w:pStyle w:val="TableParagraph"/>
              <w:spacing w:before="17"/>
              <w:ind w:left="183" w:right="193"/>
              <w:rPr>
                <w:sz w:val="14"/>
                <w:szCs w:val="14"/>
              </w:rPr>
            </w:pPr>
            <w:r w:rsidRPr="00E0346C">
              <w:rPr>
                <w:rFonts w:eastAsia="Segoe UI Black"/>
                <w:b/>
                <w:color w:val="009FE2"/>
                <w:sz w:val="14"/>
                <w:szCs w:val="14"/>
              </w:rPr>
              <w:t>Tributo</w:t>
            </w:r>
          </w:p>
        </w:tc>
        <w:tc>
          <w:tcPr>
            <w:tcW w:w="2085" w:type="pct"/>
            <w:tcBorders>
              <w:top w:val="dotted" w:sz="4" w:space="0" w:color="auto"/>
              <w:left w:val="dotted" w:sz="4" w:space="0" w:color="auto"/>
              <w:bottom w:val="dotted" w:sz="4" w:space="0" w:color="auto"/>
              <w:right w:val="dotted" w:sz="4" w:space="0" w:color="auto"/>
            </w:tcBorders>
          </w:tcPr>
          <w:p w14:paraId="68110A87" w14:textId="2BCB3BC2" w:rsidR="006F670A" w:rsidRPr="00E0346C" w:rsidRDefault="006F670A" w:rsidP="006F670A">
            <w:pPr>
              <w:pStyle w:val="TableParagraph"/>
              <w:spacing w:before="20"/>
              <w:ind w:left="217" w:right="150"/>
              <w:rPr>
                <w:color w:val="7E7E7E"/>
                <w:sz w:val="14"/>
                <w:szCs w:val="14"/>
              </w:rPr>
            </w:pPr>
            <w:r w:rsidRPr="00E0346C">
              <w:rPr>
                <w:rFonts w:eastAsia="Segoe UI Black"/>
                <w:b/>
                <w:color w:val="009FE2"/>
                <w:sz w:val="14"/>
                <w:szCs w:val="14"/>
              </w:rPr>
              <w:t>Alíquota</w:t>
            </w:r>
          </w:p>
        </w:tc>
      </w:tr>
      <w:tr w:rsidR="006F670A" w:rsidRPr="006F670A" w14:paraId="7406CAA8"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232C5CE4" w14:textId="6E4C8EE1" w:rsidR="006F670A" w:rsidRPr="00E0346C" w:rsidRDefault="006F670A" w:rsidP="006F670A">
            <w:pPr>
              <w:pStyle w:val="TableParagraph"/>
              <w:spacing w:before="17"/>
              <w:ind w:left="184" w:right="192"/>
              <w:jc w:val="left"/>
              <w:rPr>
                <w:color w:val="7E7E7E"/>
                <w:sz w:val="14"/>
                <w:szCs w:val="14"/>
              </w:rPr>
            </w:pPr>
            <w:r w:rsidRPr="00E0346C">
              <w:rPr>
                <w:color w:val="7E7E7E"/>
                <w:sz w:val="14"/>
                <w:szCs w:val="14"/>
              </w:rPr>
              <w:t xml:space="preserve">Imposto de Renda (IR) </w:t>
            </w:r>
          </w:p>
        </w:tc>
        <w:tc>
          <w:tcPr>
            <w:tcW w:w="2085" w:type="pct"/>
            <w:tcBorders>
              <w:top w:val="dotted" w:sz="4" w:space="0" w:color="auto"/>
              <w:left w:val="dotted" w:sz="4" w:space="0" w:color="auto"/>
              <w:bottom w:val="dotted" w:sz="4" w:space="0" w:color="auto"/>
              <w:right w:val="dotted" w:sz="4" w:space="0" w:color="auto"/>
            </w:tcBorders>
          </w:tcPr>
          <w:p w14:paraId="77F458FD" w14:textId="7B72E63A" w:rsidR="006F670A" w:rsidRPr="00E0346C" w:rsidRDefault="006F670A" w:rsidP="006F670A">
            <w:pPr>
              <w:pStyle w:val="TableParagraph"/>
              <w:spacing w:before="21"/>
              <w:ind w:left="214" w:right="150"/>
              <w:jc w:val="right"/>
              <w:rPr>
                <w:color w:val="7E7E7E"/>
                <w:sz w:val="14"/>
                <w:szCs w:val="14"/>
              </w:rPr>
            </w:pPr>
            <w:r w:rsidRPr="00E0346C">
              <w:rPr>
                <w:color w:val="7E7E7E"/>
                <w:sz w:val="14"/>
                <w:szCs w:val="14"/>
              </w:rPr>
              <w:t>15,00%</w:t>
            </w:r>
          </w:p>
        </w:tc>
      </w:tr>
      <w:tr w:rsidR="006F670A" w:rsidRPr="006F670A" w14:paraId="091EF25B"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43998CD6" w14:textId="021B7699" w:rsidR="006F670A" w:rsidRPr="00E0346C" w:rsidRDefault="006F670A" w:rsidP="006F670A">
            <w:pPr>
              <w:pStyle w:val="TableParagraph"/>
              <w:spacing w:before="17"/>
              <w:ind w:left="182" w:right="193"/>
              <w:jc w:val="left"/>
              <w:rPr>
                <w:color w:val="7E7E7E"/>
                <w:sz w:val="14"/>
                <w:szCs w:val="14"/>
              </w:rPr>
            </w:pPr>
            <w:r w:rsidRPr="00E0346C">
              <w:rPr>
                <w:color w:val="7E7E7E"/>
                <w:sz w:val="14"/>
                <w:szCs w:val="14"/>
              </w:rPr>
              <w:t>Adicional de Imposto de Renda (IR)</w:t>
            </w:r>
          </w:p>
        </w:tc>
        <w:tc>
          <w:tcPr>
            <w:tcW w:w="2085" w:type="pct"/>
            <w:tcBorders>
              <w:top w:val="dotted" w:sz="4" w:space="0" w:color="auto"/>
              <w:left w:val="dotted" w:sz="4" w:space="0" w:color="auto"/>
              <w:bottom w:val="dotted" w:sz="4" w:space="0" w:color="auto"/>
              <w:right w:val="dotted" w:sz="4" w:space="0" w:color="auto"/>
            </w:tcBorders>
          </w:tcPr>
          <w:p w14:paraId="74BCC6AE" w14:textId="35EB09C5" w:rsidR="006F670A" w:rsidRPr="00E0346C" w:rsidRDefault="006F670A" w:rsidP="006F670A">
            <w:pPr>
              <w:pStyle w:val="TableParagraph"/>
              <w:spacing w:before="21"/>
              <w:ind w:left="214" w:right="150"/>
              <w:jc w:val="right"/>
              <w:rPr>
                <w:color w:val="7E7E7E"/>
                <w:sz w:val="14"/>
                <w:szCs w:val="14"/>
              </w:rPr>
            </w:pPr>
            <w:r w:rsidRPr="00E0346C">
              <w:rPr>
                <w:color w:val="7E7E7E"/>
                <w:sz w:val="14"/>
                <w:szCs w:val="14"/>
              </w:rPr>
              <w:t>10,00%</w:t>
            </w:r>
          </w:p>
        </w:tc>
      </w:tr>
      <w:tr w:rsidR="006F670A" w:rsidRPr="006F670A" w14:paraId="24E2EDB3"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03444B54" w14:textId="55E0FA6B" w:rsidR="006F670A" w:rsidRPr="00E0346C" w:rsidRDefault="006F670A" w:rsidP="006F670A">
            <w:pPr>
              <w:pStyle w:val="TableParagraph"/>
              <w:spacing w:before="17"/>
              <w:ind w:left="184" w:right="192"/>
              <w:jc w:val="left"/>
              <w:rPr>
                <w:color w:val="7E7E7E"/>
                <w:sz w:val="14"/>
                <w:szCs w:val="14"/>
              </w:rPr>
            </w:pPr>
            <w:r w:rsidRPr="00E0346C">
              <w:rPr>
                <w:color w:val="7E7E7E"/>
                <w:sz w:val="14"/>
                <w:szCs w:val="14"/>
              </w:rPr>
              <w:t>Contribuição Social sobre o Lucro Líquido (CSLL) (1)</w:t>
            </w:r>
          </w:p>
        </w:tc>
        <w:tc>
          <w:tcPr>
            <w:tcW w:w="2085" w:type="pct"/>
            <w:tcBorders>
              <w:top w:val="dotted" w:sz="4" w:space="0" w:color="auto"/>
              <w:left w:val="dotted" w:sz="4" w:space="0" w:color="auto"/>
              <w:bottom w:val="dotted" w:sz="4" w:space="0" w:color="auto"/>
              <w:right w:val="dotted" w:sz="4" w:space="0" w:color="auto"/>
            </w:tcBorders>
          </w:tcPr>
          <w:p w14:paraId="6E0A86D1" w14:textId="4B263341" w:rsidR="006F670A" w:rsidRPr="00E0346C" w:rsidRDefault="006F670A" w:rsidP="006F670A">
            <w:pPr>
              <w:pStyle w:val="TableParagraph"/>
              <w:spacing w:before="21"/>
              <w:ind w:left="217" w:right="150"/>
              <w:jc w:val="right"/>
              <w:rPr>
                <w:color w:val="7E7E7E"/>
                <w:sz w:val="14"/>
                <w:szCs w:val="14"/>
              </w:rPr>
            </w:pPr>
            <w:r w:rsidRPr="00E0346C">
              <w:rPr>
                <w:color w:val="7E7E7E"/>
                <w:sz w:val="14"/>
                <w:szCs w:val="14"/>
              </w:rPr>
              <w:t>9,00%/15,00%/20,00%/25,00%</w:t>
            </w:r>
          </w:p>
        </w:tc>
      </w:tr>
      <w:tr w:rsidR="006F670A" w:rsidRPr="006F670A" w14:paraId="2104EECD"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30C5BA7B" w14:textId="0DCCA08A" w:rsidR="006F670A" w:rsidRPr="00E0346C" w:rsidRDefault="006F670A" w:rsidP="006F670A">
            <w:pPr>
              <w:pStyle w:val="TableParagraph"/>
              <w:spacing w:before="18"/>
              <w:ind w:left="181" w:right="193"/>
              <w:jc w:val="left"/>
              <w:rPr>
                <w:color w:val="7E7E7E"/>
                <w:sz w:val="14"/>
                <w:szCs w:val="14"/>
              </w:rPr>
            </w:pPr>
            <w:r w:rsidRPr="00E0346C">
              <w:rPr>
                <w:color w:val="7E7E7E"/>
                <w:sz w:val="14"/>
                <w:szCs w:val="14"/>
              </w:rPr>
              <w:t>PIS (2)</w:t>
            </w:r>
          </w:p>
        </w:tc>
        <w:tc>
          <w:tcPr>
            <w:tcW w:w="2085" w:type="pct"/>
            <w:tcBorders>
              <w:top w:val="dotted" w:sz="4" w:space="0" w:color="auto"/>
              <w:left w:val="dotted" w:sz="4" w:space="0" w:color="auto"/>
              <w:bottom w:val="dotted" w:sz="4" w:space="0" w:color="auto"/>
              <w:right w:val="dotted" w:sz="4" w:space="0" w:color="auto"/>
            </w:tcBorders>
          </w:tcPr>
          <w:p w14:paraId="2C8FBAFB" w14:textId="35C12953" w:rsidR="006F670A" w:rsidRPr="00E0346C" w:rsidRDefault="006F670A" w:rsidP="006F670A">
            <w:pPr>
              <w:pStyle w:val="TableParagraph"/>
              <w:spacing w:before="21"/>
              <w:ind w:left="214" w:right="150"/>
              <w:jc w:val="right"/>
              <w:rPr>
                <w:color w:val="7E7E7E"/>
                <w:sz w:val="14"/>
                <w:szCs w:val="14"/>
              </w:rPr>
            </w:pPr>
            <w:r w:rsidRPr="00E0346C">
              <w:rPr>
                <w:color w:val="7E7E7E"/>
                <w:sz w:val="14"/>
                <w:szCs w:val="14"/>
              </w:rPr>
              <w:t>0,65%</w:t>
            </w:r>
          </w:p>
        </w:tc>
      </w:tr>
      <w:tr w:rsidR="006F670A" w:rsidRPr="006F670A" w14:paraId="1FEF71C0"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5549EA1D" w14:textId="17BCBF43" w:rsidR="006F670A" w:rsidRPr="00E0346C" w:rsidRDefault="006F670A" w:rsidP="006F670A">
            <w:pPr>
              <w:pStyle w:val="TableParagraph"/>
              <w:spacing w:before="18"/>
              <w:ind w:left="182" w:right="193"/>
              <w:jc w:val="left"/>
              <w:rPr>
                <w:color w:val="7E7E7E"/>
                <w:sz w:val="14"/>
                <w:szCs w:val="14"/>
              </w:rPr>
            </w:pPr>
            <w:proofErr w:type="spellStart"/>
            <w:r w:rsidRPr="00E0346C">
              <w:rPr>
                <w:color w:val="7E7E7E"/>
                <w:sz w:val="14"/>
                <w:szCs w:val="14"/>
              </w:rPr>
              <w:t>Cofins</w:t>
            </w:r>
            <w:proofErr w:type="spellEnd"/>
            <w:r w:rsidRPr="00E0346C">
              <w:rPr>
                <w:color w:val="7E7E7E"/>
                <w:sz w:val="14"/>
                <w:szCs w:val="14"/>
              </w:rPr>
              <w:t xml:space="preserve"> (2)</w:t>
            </w:r>
          </w:p>
        </w:tc>
        <w:tc>
          <w:tcPr>
            <w:tcW w:w="2085" w:type="pct"/>
            <w:tcBorders>
              <w:top w:val="dotted" w:sz="4" w:space="0" w:color="auto"/>
              <w:left w:val="dotted" w:sz="4" w:space="0" w:color="auto"/>
              <w:bottom w:val="dotted" w:sz="4" w:space="0" w:color="auto"/>
              <w:right w:val="dotted" w:sz="4" w:space="0" w:color="auto"/>
            </w:tcBorders>
          </w:tcPr>
          <w:p w14:paraId="0FA74ADB" w14:textId="536658EB" w:rsidR="006F670A" w:rsidRPr="00E0346C" w:rsidRDefault="006F670A" w:rsidP="006F670A">
            <w:pPr>
              <w:pStyle w:val="TableParagraph"/>
              <w:spacing w:before="21"/>
              <w:ind w:left="214" w:right="150"/>
              <w:jc w:val="right"/>
              <w:rPr>
                <w:color w:val="7E7E7E"/>
                <w:sz w:val="14"/>
                <w:szCs w:val="14"/>
              </w:rPr>
            </w:pPr>
            <w:r w:rsidRPr="00E0346C">
              <w:rPr>
                <w:color w:val="7E7E7E"/>
                <w:sz w:val="14"/>
                <w:szCs w:val="14"/>
              </w:rPr>
              <w:t>4,00%</w:t>
            </w:r>
          </w:p>
        </w:tc>
      </w:tr>
      <w:tr w:rsidR="006F670A" w:rsidRPr="006F670A" w14:paraId="2E6513C6" w14:textId="77777777" w:rsidTr="006F670A">
        <w:trPr>
          <w:trHeight w:val="170"/>
        </w:trPr>
        <w:tc>
          <w:tcPr>
            <w:tcW w:w="2915" w:type="pct"/>
            <w:tcBorders>
              <w:top w:val="dotted" w:sz="4" w:space="0" w:color="auto"/>
              <w:left w:val="dotted" w:sz="4" w:space="0" w:color="auto"/>
              <w:bottom w:val="dotted" w:sz="4" w:space="0" w:color="auto"/>
              <w:right w:val="dotted" w:sz="4" w:space="0" w:color="auto"/>
            </w:tcBorders>
          </w:tcPr>
          <w:p w14:paraId="3FEBA373" w14:textId="537D8A98" w:rsidR="006F670A" w:rsidRPr="00E0346C" w:rsidRDefault="006F670A" w:rsidP="006F670A">
            <w:pPr>
              <w:pStyle w:val="TableParagraph"/>
              <w:spacing w:before="17" w:line="213" w:lineRule="exact"/>
              <w:ind w:left="184" w:right="193"/>
              <w:jc w:val="left"/>
              <w:rPr>
                <w:color w:val="7E7E7E"/>
                <w:sz w:val="14"/>
                <w:szCs w:val="14"/>
              </w:rPr>
            </w:pPr>
            <w:r w:rsidRPr="00E0346C">
              <w:rPr>
                <w:color w:val="7E7E7E"/>
                <w:sz w:val="14"/>
                <w:szCs w:val="14"/>
              </w:rPr>
              <w:t>ISS</w:t>
            </w:r>
          </w:p>
        </w:tc>
        <w:tc>
          <w:tcPr>
            <w:tcW w:w="2085" w:type="pct"/>
            <w:tcBorders>
              <w:top w:val="dotted" w:sz="4" w:space="0" w:color="auto"/>
              <w:left w:val="dotted" w:sz="4" w:space="0" w:color="auto"/>
              <w:bottom w:val="dotted" w:sz="4" w:space="0" w:color="auto"/>
              <w:right w:val="dotted" w:sz="4" w:space="0" w:color="auto"/>
            </w:tcBorders>
          </w:tcPr>
          <w:p w14:paraId="4DEA3E4E" w14:textId="754E119E" w:rsidR="006F670A" w:rsidRPr="00E0346C" w:rsidRDefault="006F670A" w:rsidP="006F670A">
            <w:pPr>
              <w:pStyle w:val="TableParagraph"/>
              <w:spacing w:before="21" w:line="210" w:lineRule="exact"/>
              <w:ind w:left="217" w:right="150"/>
              <w:jc w:val="right"/>
              <w:rPr>
                <w:color w:val="7E7E7E"/>
                <w:sz w:val="14"/>
                <w:szCs w:val="14"/>
              </w:rPr>
            </w:pPr>
            <w:r w:rsidRPr="00E0346C">
              <w:rPr>
                <w:color w:val="7E7E7E"/>
                <w:sz w:val="14"/>
                <w:szCs w:val="14"/>
              </w:rPr>
              <w:t>Até 5,00%</w:t>
            </w:r>
          </w:p>
        </w:tc>
      </w:tr>
    </w:tbl>
    <w:p w14:paraId="7D279944" w14:textId="29FA3C61" w:rsidR="00396562" w:rsidRPr="00CB1706" w:rsidRDefault="00396562" w:rsidP="00396562">
      <w:pPr>
        <w:pStyle w:val="072-Rodapdatabela"/>
        <w:tabs>
          <w:tab w:val="left" w:pos="0"/>
        </w:tabs>
        <w:spacing w:before="0"/>
        <w:ind w:left="0" w:firstLine="0"/>
        <w:rPr>
          <w:rFonts w:ascii="Segoe UI" w:hAnsi="Segoe UI" w:cs="Segoe UI"/>
          <w:color w:val="7E7E7E"/>
        </w:rPr>
      </w:pPr>
      <w:r w:rsidRPr="00CB1706">
        <w:rPr>
          <w:rFonts w:ascii="Segoe UI" w:hAnsi="Segoe UI" w:cs="Segoe UI"/>
          <w:color w:val="7E7E7E"/>
        </w:rPr>
        <w:lastRenderedPageBreak/>
        <w:t>(1)</w:t>
      </w:r>
      <w:r w:rsidRPr="00CB1706">
        <w:rPr>
          <w:rFonts w:ascii="Segoe UI" w:hAnsi="Segoe UI" w:cs="Segoe UI"/>
          <w:color w:val="7E7E7E"/>
        </w:rPr>
        <w:tab/>
        <w:t xml:space="preserve">alíquota aplicada às empresas financeiras e </w:t>
      </w:r>
      <w:proofErr w:type="spellStart"/>
      <w:r w:rsidRPr="00CB1706">
        <w:rPr>
          <w:rFonts w:ascii="Segoe UI" w:hAnsi="Segoe UI" w:cs="Segoe UI"/>
          <w:color w:val="7E7E7E"/>
        </w:rPr>
        <w:t>BRBCard</w:t>
      </w:r>
      <w:proofErr w:type="spellEnd"/>
      <w:r w:rsidRPr="00CB1706">
        <w:rPr>
          <w:rFonts w:ascii="Segoe UI" w:hAnsi="Segoe UI" w:cs="Segoe UI"/>
          <w:color w:val="7E7E7E"/>
        </w:rPr>
        <w:t xml:space="preserve"> será de 15%, exceto para o Banco, que será de 20%. Entre julho e dezembro de 2021 as alíquotas de 15% e 20% das empresas financeiras irão aumentar em 5 pontos percentuais, conforme disposto na Lei </w:t>
      </w:r>
      <w:proofErr w:type="gramStart"/>
      <w:r w:rsidR="00354476">
        <w:rPr>
          <w:rFonts w:ascii="Segoe UI" w:hAnsi="Segoe UI" w:cs="Segoe UI"/>
          <w:color w:val="7E7E7E"/>
        </w:rPr>
        <w:t>n.º</w:t>
      </w:r>
      <w:proofErr w:type="gramEnd"/>
      <w:r w:rsidR="00354476">
        <w:rPr>
          <w:rFonts w:ascii="Segoe UI" w:hAnsi="Segoe UI" w:cs="Segoe UI"/>
          <w:color w:val="7E7E7E"/>
        </w:rPr>
        <w:t xml:space="preserve"> </w:t>
      </w:r>
      <w:r w:rsidRPr="00CB1706">
        <w:rPr>
          <w:rFonts w:ascii="Segoe UI" w:hAnsi="Segoe UI" w:cs="Segoe UI"/>
          <w:color w:val="7E7E7E"/>
        </w:rPr>
        <w:t>14.183 de 14</w:t>
      </w:r>
      <w:r w:rsidR="00354476">
        <w:rPr>
          <w:rFonts w:ascii="Segoe UI" w:hAnsi="Segoe UI" w:cs="Segoe UI"/>
          <w:color w:val="7E7E7E"/>
        </w:rPr>
        <w:t>.</w:t>
      </w:r>
      <w:r w:rsidRPr="00CB1706">
        <w:rPr>
          <w:rFonts w:ascii="Segoe UI" w:hAnsi="Segoe UI" w:cs="Segoe UI"/>
          <w:color w:val="7E7E7E"/>
        </w:rPr>
        <w:t>07</w:t>
      </w:r>
      <w:r w:rsidR="00354476">
        <w:rPr>
          <w:rFonts w:ascii="Segoe UI" w:hAnsi="Segoe UI" w:cs="Segoe UI"/>
          <w:color w:val="7E7E7E"/>
        </w:rPr>
        <w:t>.</w:t>
      </w:r>
      <w:r w:rsidR="00EA65A2" w:rsidRPr="00CB1706">
        <w:rPr>
          <w:rFonts w:ascii="Segoe UI" w:hAnsi="Segoe UI" w:cs="Segoe UI"/>
          <w:color w:val="7E7E7E"/>
        </w:rPr>
        <w:t xml:space="preserve">2021. </w:t>
      </w:r>
      <w:r w:rsidRPr="00CB1706">
        <w:rPr>
          <w:rFonts w:ascii="Segoe UI" w:hAnsi="Segoe UI" w:cs="Segoe UI"/>
          <w:color w:val="7E7E7E"/>
        </w:rPr>
        <w:t>Para a Corretora BRB e a BRB Serviços a alíquota de CSLL corresponde a 9%.</w:t>
      </w:r>
    </w:p>
    <w:p w14:paraId="732FB232" w14:textId="77777777" w:rsidR="00396562" w:rsidRPr="00CB1706" w:rsidRDefault="00396562" w:rsidP="00396562">
      <w:pPr>
        <w:pStyle w:val="072-Rodapdatabela"/>
        <w:tabs>
          <w:tab w:val="left" w:pos="0"/>
        </w:tabs>
        <w:spacing w:before="0"/>
        <w:ind w:left="0" w:firstLine="0"/>
        <w:rPr>
          <w:rFonts w:ascii="Segoe UI" w:hAnsi="Segoe UI" w:cs="Segoe UI"/>
          <w:color w:val="7E7E7E"/>
        </w:rPr>
      </w:pPr>
      <w:r w:rsidRPr="00CB1706">
        <w:rPr>
          <w:rFonts w:ascii="Segoe UI" w:hAnsi="Segoe UI" w:cs="Segoe UI"/>
          <w:color w:val="7E7E7E"/>
        </w:rPr>
        <w:t>(2)</w:t>
      </w:r>
      <w:r w:rsidRPr="00CB1706">
        <w:rPr>
          <w:rFonts w:ascii="Segoe UI" w:hAnsi="Segoe UI" w:cs="Segoe UI"/>
          <w:color w:val="7E7E7E"/>
        </w:rPr>
        <w:tab/>
        <w:t xml:space="preserve">para as empresas não financeiras optantes do regime de apuração não cumulativo, a alíquota do PIS/Pasep é de 1,65% e da </w:t>
      </w:r>
      <w:proofErr w:type="spellStart"/>
      <w:r w:rsidRPr="00CB1706">
        <w:rPr>
          <w:rFonts w:ascii="Segoe UI" w:hAnsi="Segoe UI" w:cs="Segoe UI"/>
          <w:color w:val="7E7E7E"/>
        </w:rPr>
        <w:t>Cofins</w:t>
      </w:r>
      <w:proofErr w:type="spellEnd"/>
      <w:r w:rsidRPr="00CB1706">
        <w:rPr>
          <w:rFonts w:ascii="Segoe UI" w:hAnsi="Segoe UI" w:cs="Segoe UI"/>
          <w:color w:val="7E7E7E"/>
        </w:rPr>
        <w:t xml:space="preserve"> é de 7,6%.</w:t>
      </w:r>
    </w:p>
    <w:p w14:paraId="6F37430C" w14:textId="77777777" w:rsidR="00140462" w:rsidRPr="00CB1706" w:rsidRDefault="00140462" w:rsidP="00140462">
      <w:pPr>
        <w:pStyle w:val="PargrafodaLista"/>
        <w:ind w:left="0"/>
        <w:jc w:val="both"/>
        <w:rPr>
          <w:rFonts w:ascii="Segoe UI" w:hAnsi="Segoe UI" w:cs="Segoe UI"/>
          <w:color w:val="7E7E7E"/>
          <w:sz w:val="20"/>
        </w:rPr>
      </w:pPr>
    </w:p>
    <w:p w14:paraId="0E8FF22E" w14:textId="77777777" w:rsidR="00396562" w:rsidRPr="00CB1706" w:rsidRDefault="00396562" w:rsidP="00396562">
      <w:pPr>
        <w:pStyle w:val="PargrafodaLista"/>
        <w:ind w:left="0"/>
        <w:jc w:val="both"/>
        <w:rPr>
          <w:rFonts w:ascii="Segoe UI" w:hAnsi="Segoe UI" w:cs="Segoe UI"/>
          <w:color w:val="7E7E7E"/>
          <w:sz w:val="20"/>
        </w:rPr>
      </w:pPr>
      <w:r w:rsidRPr="00CB1706">
        <w:rPr>
          <w:rFonts w:ascii="Segoe UI" w:hAnsi="Segoe UI" w:cs="Segoe UI"/>
          <w:color w:val="7E7E7E"/>
          <w:sz w:val="20"/>
        </w:rPr>
        <w:t xml:space="preserve">São constituídos créditos tributários para: </w:t>
      </w:r>
    </w:p>
    <w:p w14:paraId="434A7AB2" w14:textId="77777777" w:rsidR="00396562" w:rsidRPr="00CB1706" w:rsidRDefault="00396562" w:rsidP="00396562">
      <w:pPr>
        <w:pStyle w:val="PargrafodaLista"/>
        <w:ind w:left="0"/>
        <w:jc w:val="both"/>
        <w:rPr>
          <w:rFonts w:ascii="Segoe UI" w:hAnsi="Segoe UI" w:cs="Segoe UI"/>
          <w:color w:val="7E7E7E"/>
          <w:sz w:val="20"/>
        </w:rPr>
      </w:pPr>
    </w:p>
    <w:p w14:paraId="1B51CA0B" w14:textId="77777777" w:rsidR="00396562" w:rsidRPr="00CB1706" w:rsidRDefault="00396562" w:rsidP="00396562">
      <w:pPr>
        <w:pStyle w:val="PargrafodaLista"/>
        <w:ind w:left="0"/>
        <w:jc w:val="both"/>
        <w:rPr>
          <w:rFonts w:ascii="Segoe UI" w:hAnsi="Segoe UI" w:cs="Segoe UI"/>
          <w:color w:val="7E7E7E"/>
          <w:sz w:val="20"/>
        </w:rPr>
      </w:pPr>
      <w:r w:rsidRPr="00CB1706">
        <w:rPr>
          <w:rFonts w:ascii="Segoe UI" w:hAnsi="Segoe UI" w:cs="Segoe UI"/>
          <w:color w:val="7E7E7E"/>
          <w:sz w:val="20"/>
        </w:rPr>
        <w:t xml:space="preserve">- Diferenças temporárias - alíquota de 25% referente ao IRPJ e 9%, 15% ou 20% para a CSLL; </w:t>
      </w:r>
    </w:p>
    <w:p w14:paraId="2BC0D77F" w14:textId="77777777" w:rsidR="00396562" w:rsidRPr="00CB1706" w:rsidRDefault="00396562" w:rsidP="00396562">
      <w:pPr>
        <w:pStyle w:val="PargrafodaLista"/>
        <w:ind w:left="0"/>
        <w:jc w:val="both"/>
        <w:rPr>
          <w:rFonts w:ascii="Segoe UI" w:hAnsi="Segoe UI" w:cs="Segoe UI"/>
          <w:color w:val="7E7E7E"/>
          <w:sz w:val="20"/>
        </w:rPr>
      </w:pPr>
    </w:p>
    <w:p w14:paraId="2017F243" w14:textId="77777777" w:rsidR="00396562" w:rsidRPr="00CB1706" w:rsidRDefault="00396562" w:rsidP="00396562">
      <w:pPr>
        <w:pStyle w:val="PargrafodaLista"/>
        <w:ind w:left="0"/>
        <w:jc w:val="both"/>
        <w:rPr>
          <w:rFonts w:ascii="Segoe UI" w:hAnsi="Segoe UI" w:cs="Segoe UI"/>
          <w:color w:val="7E7E7E"/>
          <w:sz w:val="20"/>
        </w:rPr>
      </w:pPr>
      <w:r w:rsidRPr="00CB1706">
        <w:rPr>
          <w:rFonts w:ascii="Segoe UI" w:hAnsi="Segoe UI" w:cs="Segoe UI"/>
          <w:color w:val="7E7E7E"/>
          <w:sz w:val="20"/>
        </w:rPr>
        <w:t>- Prejuízo fiscal de imposto de renda - alíquota de 25%;</w:t>
      </w:r>
    </w:p>
    <w:p w14:paraId="51B5C6FC" w14:textId="77777777" w:rsidR="00396562" w:rsidRPr="00CB1706" w:rsidRDefault="00396562" w:rsidP="00396562">
      <w:pPr>
        <w:pStyle w:val="PargrafodaLista"/>
        <w:ind w:left="0"/>
        <w:jc w:val="both"/>
        <w:rPr>
          <w:rFonts w:ascii="Segoe UI" w:hAnsi="Segoe UI" w:cs="Segoe UI"/>
          <w:color w:val="7E7E7E"/>
          <w:sz w:val="20"/>
        </w:rPr>
      </w:pPr>
    </w:p>
    <w:p w14:paraId="459F98CC" w14:textId="77777777" w:rsidR="00396562" w:rsidRPr="00CB1706" w:rsidRDefault="00396562" w:rsidP="00396562">
      <w:pPr>
        <w:pStyle w:val="PargrafodaLista"/>
        <w:ind w:left="0"/>
        <w:jc w:val="both"/>
        <w:rPr>
          <w:rFonts w:ascii="Segoe UI" w:hAnsi="Segoe UI" w:cs="Segoe UI"/>
          <w:color w:val="7E7E7E"/>
          <w:sz w:val="20"/>
        </w:rPr>
      </w:pPr>
      <w:r w:rsidRPr="00CB1706">
        <w:rPr>
          <w:rFonts w:ascii="Segoe UI" w:hAnsi="Segoe UI" w:cs="Segoe UI"/>
          <w:color w:val="7E7E7E"/>
          <w:sz w:val="20"/>
        </w:rPr>
        <w:t xml:space="preserve">- Base negativa de contribuição social sobre o lucro líquido - alíquota de 9%, 15% ou 20%. </w:t>
      </w:r>
    </w:p>
    <w:p w14:paraId="16B5AF7D" w14:textId="77777777" w:rsidR="00396562" w:rsidRPr="00CB1706" w:rsidRDefault="00396562" w:rsidP="00396562">
      <w:pPr>
        <w:pStyle w:val="PargrafodaLista"/>
        <w:ind w:left="0"/>
        <w:jc w:val="both"/>
        <w:rPr>
          <w:rFonts w:ascii="Segoe UI" w:hAnsi="Segoe UI" w:cs="Segoe UI"/>
          <w:color w:val="7E7E7E"/>
          <w:sz w:val="20"/>
        </w:rPr>
      </w:pPr>
    </w:p>
    <w:p w14:paraId="68B04082" w14:textId="77777777" w:rsidR="00C60AF0" w:rsidRDefault="00C60AF0" w:rsidP="00C60AF0">
      <w:pPr>
        <w:jc w:val="both"/>
        <w:rPr>
          <w:rFonts w:ascii="Segoe UI" w:hAnsi="Segoe UI" w:cs="Segoe UI"/>
          <w:color w:val="7E7E7E"/>
          <w:sz w:val="20"/>
        </w:rPr>
      </w:pPr>
      <w:r w:rsidRPr="00C60AF0">
        <w:rPr>
          <w:rFonts w:ascii="Segoe UI" w:hAnsi="Segoe UI" w:cs="Segoe UI"/>
          <w:color w:val="7E7E7E"/>
          <w:sz w:val="20"/>
        </w:rPr>
        <w:t xml:space="preserve">Os créditos tributários de diferenças temporárias são constituídos para as despesas apropriadas no trimestre e ainda não dedutíveis para fins de imposto de renda e contribuição social, mas cujas exclusões ou compensações futuras, para fins de apuração de lucro real, estão explicitamente estabelecidas ou autorizadas pela legislação tributária. </w:t>
      </w:r>
    </w:p>
    <w:p w14:paraId="6DC31299" w14:textId="77777777" w:rsidR="00C60AF0" w:rsidRDefault="00C60AF0" w:rsidP="00C60AF0">
      <w:pPr>
        <w:jc w:val="both"/>
        <w:rPr>
          <w:rFonts w:ascii="Segoe UI" w:hAnsi="Segoe UI" w:cs="Segoe UI"/>
          <w:color w:val="7E7E7E"/>
          <w:sz w:val="20"/>
        </w:rPr>
      </w:pPr>
    </w:p>
    <w:p w14:paraId="42A76633" w14:textId="77777777" w:rsidR="00C60AF0" w:rsidRDefault="00C60AF0" w:rsidP="00C60AF0">
      <w:pPr>
        <w:jc w:val="both"/>
        <w:rPr>
          <w:rFonts w:ascii="Segoe UI" w:hAnsi="Segoe UI" w:cs="Segoe UI"/>
          <w:color w:val="7E7E7E"/>
          <w:sz w:val="20"/>
        </w:rPr>
      </w:pPr>
      <w:r w:rsidRPr="00C60AF0">
        <w:rPr>
          <w:rFonts w:ascii="Segoe UI" w:hAnsi="Segoe UI" w:cs="Segoe UI"/>
          <w:color w:val="7E7E7E"/>
          <w:sz w:val="20"/>
        </w:rPr>
        <w:t xml:space="preserve">Os créditos tributários sobre prejuízo fiscal e base negativa de contribuição social são realizados de acordo com a geração de lucros tributáveis, observado o limite de 30% do lucro real do período-base. </w:t>
      </w:r>
    </w:p>
    <w:p w14:paraId="517E9C2A" w14:textId="77777777" w:rsidR="00C60AF0" w:rsidRDefault="00C60AF0" w:rsidP="00C60AF0">
      <w:pPr>
        <w:jc w:val="both"/>
        <w:rPr>
          <w:rFonts w:ascii="Segoe UI" w:hAnsi="Segoe UI" w:cs="Segoe UI"/>
          <w:color w:val="7E7E7E"/>
          <w:sz w:val="20"/>
        </w:rPr>
      </w:pPr>
    </w:p>
    <w:p w14:paraId="6006474A" w14:textId="3632AF5F" w:rsidR="00C60AF0" w:rsidRPr="00C60AF0" w:rsidRDefault="00C60AF0" w:rsidP="00C60AF0">
      <w:pPr>
        <w:jc w:val="both"/>
        <w:rPr>
          <w:rFonts w:ascii="Segoe UI" w:hAnsi="Segoe UI" w:cs="Segoe UI"/>
          <w:color w:val="7E7E7E"/>
          <w:sz w:val="20"/>
        </w:rPr>
      </w:pPr>
      <w:r w:rsidRPr="00C60AF0">
        <w:rPr>
          <w:rFonts w:ascii="Segoe UI" w:hAnsi="Segoe UI" w:cs="Segoe UI"/>
          <w:color w:val="7E7E7E"/>
          <w:sz w:val="20"/>
        </w:rPr>
        <w:t xml:space="preserve">Os créditos tributários são reconhecidos contabilmente baseados nas expectativas de realização, considerando os estudos técnicos e avaliações da Administração, em conformidade com a Resolução CMN </w:t>
      </w:r>
      <w:proofErr w:type="gramStart"/>
      <w:r w:rsidRPr="00C60AF0">
        <w:rPr>
          <w:rFonts w:ascii="Segoe UI" w:hAnsi="Segoe UI" w:cs="Segoe UI"/>
          <w:color w:val="7E7E7E"/>
          <w:sz w:val="20"/>
        </w:rPr>
        <w:t>n.º</w:t>
      </w:r>
      <w:proofErr w:type="gramEnd"/>
      <w:r w:rsidRPr="00C60AF0">
        <w:rPr>
          <w:rFonts w:ascii="Segoe UI" w:hAnsi="Segoe UI" w:cs="Segoe UI"/>
          <w:color w:val="7E7E7E"/>
          <w:sz w:val="20"/>
        </w:rPr>
        <w:t xml:space="preserve"> 4.842/2020.</w:t>
      </w:r>
    </w:p>
    <w:p w14:paraId="6BE9C4C9" w14:textId="77777777" w:rsidR="00C60AF0" w:rsidRPr="00C60AF0" w:rsidRDefault="00C60AF0" w:rsidP="00C60AF0">
      <w:pPr>
        <w:pStyle w:val="PargrafodaLista"/>
        <w:jc w:val="both"/>
        <w:rPr>
          <w:rFonts w:ascii="Segoe UI" w:hAnsi="Segoe UI" w:cs="Segoe UI"/>
          <w:color w:val="7E7E7E"/>
          <w:sz w:val="20"/>
        </w:rPr>
      </w:pPr>
    </w:p>
    <w:p w14:paraId="022F4A3C" w14:textId="77777777" w:rsidR="00C60AF0" w:rsidRPr="00C60AF0" w:rsidRDefault="00C60AF0" w:rsidP="00C60AF0">
      <w:pPr>
        <w:jc w:val="both"/>
        <w:rPr>
          <w:rFonts w:ascii="Segoe UI" w:hAnsi="Segoe UI" w:cs="Segoe UI"/>
          <w:color w:val="7E7E7E"/>
          <w:sz w:val="20"/>
        </w:rPr>
      </w:pPr>
      <w:r w:rsidRPr="00C60AF0">
        <w:rPr>
          <w:rFonts w:ascii="Segoe UI" w:hAnsi="Segoe UI" w:cs="Segoe UI"/>
          <w:color w:val="7E7E7E"/>
          <w:sz w:val="20"/>
        </w:rPr>
        <w:t>O efeito fiscal dos ganhos ou perdas não realizados com ativos financeiros é registrado no ativo/passivo fiscal diferido, referente ao Imposto de Renda (25%) e a Contribuição Social sobre o Lucro Líquido (9%, 15%, 20% ou 25%).</w:t>
      </w:r>
    </w:p>
    <w:p w14:paraId="6B3F92F8" w14:textId="77777777" w:rsidR="00C60AF0" w:rsidRPr="00C60AF0" w:rsidRDefault="00C60AF0" w:rsidP="00C60AF0">
      <w:pPr>
        <w:pStyle w:val="PargrafodaLista"/>
        <w:jc w:val="both"/>
        <w:rPr>
          <w:rFonts w:ascii="Segoe UI" w:hAnsi="Segoe UI" w:cs="Segoe UI"/>
          <w:color w:val="7E7E7E"/>
          <w:sz w:val="20"/>
        </w:rPr>
      </w:pPr>
    </w:p>
    <w:p w14:paraId="4C0020A1" w14:textId="296A73D6" w:rsidR="00396562" w:rsidRDefault="00C60AF0" w:rsidP="00C60AF0">
      <w:pPr>
        <w:pStyle w:val="PargrafodaLista"/>
        <w:ind w:left="0"/>
        <w:jc w:val="both"/>
        <w:rPr>
          <w:rFonts w:ascii="Segoe UI" w:hAnsi="Segoe UI" w:cs="Segoe UI"/>
          <w:color w:val="7E7E7E"/>
          <w:sz w:val="20"/>
        </w:rPr>
      </w:pPr>
      <w:r w:rsidRPr="00C60AF0">
        <w:rPr>
          <w:rFonts w:ascii="Segoe UI" w:hAnsi="Segoe UI" w:cs="Segoe UI"/>
          <w:color w:val="7E7E7E"/>
          <w:sz w:val="20"/>
        </w:rPr>
        <w:t xml:space="preserve">A Medida Provisória </w:t>
      </w:r>
      <w:proofErr w:type="gramStart"/>
      <w:r w:rsidRPr="00C60AF0">
        <w:rPr>
          <w:rFonts w:ascii="Segoe UI" w:hAnsi="Segoe UI" w:cs="Segoe UI"/>
          <w:color w:val="7E7E7E"/>
          <w:sz w:val="20"/>
        </w:rPr>
        <w:t>n.º</w:t>
      </w:r>
      <w:proofErr w:type="gramEnd"/>
      <w:r w:rsidRPr="00C60AF0">
        <w:rPr>
          <w:rFonts w:ascii="Segoe UI" w:hAnsi="Segoe UI" w:cs="Segoe UI"/>
          <w:color w:val="7E7E7E"/>
          <w:sz w:val="20"/>
        </w:rPr>
        <w:t xml:space="preserve"> 1.034/2021, convertida na Lei n.º 14.183 de 14/07/2021, que alterou o artigo 3º da Lei n.º 7.689 de 15/12/1988, estabeleceu a majoração da alíquota da CSLL de 20% para a 25% para os bancos de qualquer espécie, com vigência a partir de 1º de julho de 2021 e de 15% para 20% para as demais empresas financeiras. Em virtude desse fato, foi registrado na contabilidade do BRB e da Financeira BRB, o efeito da majoração da alíquota da CSLL no ativo fiscal diferido, apenas referente aos créditos cujo o estudo do crédito tributário tenha projetado sua realização no 2º semestre de 2021.  </w:t>
      </w:r>
    </w:p>
    <w:p w14:paraId="73EAB0EE" w14:textId="77777777" w:rsidR="00C60AF0" w:rsidRPr="00CB1706" w:rsidRDefault="00C60AF0" w:rsidP="00C60AF0">
      <w:pPr>
        <w:pStyle w:val="PargrafodaLista"/>
        <w:ind w:left="0"/>
        <w:jc w:val="both"/>
        <w:rPr>
          <w:rFonts w:ascii="Segoe UI" w:hAnsi="Segoe UI" w:cs="Segoe UI"/>
          <w:color w:val="7E7E7E"/>
          <w:sz w:val="20"/>
        </w:rPr>
      </w:pPr>
    </w:p>
    <w:p w14:paraId="14EEF564" w14:textId="77777777" w:rsidR="008E1678" w:rsidRPr="00CB1706" w:rsidRDefault="008E1678" w:rsidP="00F45A1A">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Patrimônio líquido</w:t>
      </w:r>
    </w:p>
    <w:p w14:paraId="2E48C530" w14:textId="77777777" w:rsidR="008E1678" w:rsidRPr="00CB1706" w:rsidRDefault="008E1678" w:rsidP="00F45A1A">
      <w:pPr>
        <w:pStyle w:val="Corpodetexto21"/>
        <w:ind w:right="0"/>
        <w:rPr>
          <w:rFonts w:ascii="Segoe UI" w:hAnsi="Segoe UI" w:cs="Segoe UI"/>
          <w:color w:val="7E7E7E"/>
          <w:sz w:val="20"/>
          <w:szCs w:val="20"/>
        </w:rPr>
      </w:pPr>
    </w:p>
    <w:p w14:paraId="38C17D55" w14:textId="77777777" w:rsidR="008E1678" w:rsidRPr="00CB1706" w:rsidRDefault="008E1678" w:rsidP="00F45A1A">
      <w:pPr>
        <w:tabs>
          <w:tab w:val="left" w:pos="0"/>
        </w:tabs>
        <w:jc w:val="both"/>
        <w:rPr>
          <w:rFonts w:ascii="Segoe UI" w:hAnsi="Segoe UI" w:cs="Segoe UI"/>
          <w:color w:val="7E7E7E"/>
          <w:sz w:val="20"/>
        </w:rPr>
      </w:pPr>
      <w:r w:rsidRPr="00CB1706">
        <w:rPr>
          <w:rFonts w:ascii="Segoe UI" w:hAnsi="Segoe UI" w:cs="Segoe UI"/>
          <w:color w:val="7E7E7E"/>
          <w:sz w:val="20"/>
        </w:rPr>
        <w:t>Capital social: as ações ordinárias e as preferenciais são classificadas no patrimônio líquido, alocadas no capital social.</w:t>
      </w:r>
    </w:p>
    <w:p w14:paraId="71F1F6E0" w14:textId="77777777" w:rsidR="008E1678" w:rsidRPr="00CB1706" w:rsidRDefault="008E1678" w:rsidP="00F45A1A">
      <w:pPr>
        <w:pStyle w:val="Corpodetexto21"/>
        <w:ind w:right="0"/>
        <w:rPr>
          <w:rFonts w:ascii="Segoe UI" w:hAnsi="Segoe UI" w:cs="Segoe UI"/>
          <w:color w:val="7E7E7E"/>
          <w:sz w:val="20"/>
          <w:szCs w:val="20"/>
        </w:rPr>
      </w:pPr>
    </w:p>
    <w:p w14:paraId="6A98D6C6" w14:textId="4B7B76F6"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 xml:space="preserve">Reserva legal: 5% do lucro líquido é destinado para constituição de reserva legal, limitado à 20% do capital social. </w:t>
      </w:r>
    </w:p>
    <w:p w14:paraId="04745D40" w14:textId="77777777" w:rsidR="008E1678" w:rsidRPr="00CB1706" w:rsidRDefault="008E1678" w:rsidP="00F45A1A">
      <w:pPr>
        <w:jc w:val="both"/>
        <w:rPr>
          <w:rFonts w:ascii="Segoe UI" w:hAnsi="Segoe UI" w:cs="Segoe UI"/>
          <w:color w:val="7E7E7E"/>
          <w:sz w:val="20"/>
        </w:rPr>
      </w:pPr>
    </w:p>
    <w:p w14:paraId="5A818096" w14:textId="77777777" w:rsidR="00D45DCC" w:rsidRPr="00CB1706" w:rsidRDefault="008E1678" w:rsidP="00F45A1A">
      <w:pPr>
        <w:pStyle w:val="Default"/>
        <w:jc w:val="both"/>
        <w:rPr>
          <w:rFonts w:ascii="Segoe UI" w:hAnsi="Segoe UI" w:cs="Segoe UI"/>
          <w:color w:val="7E7E7E"/>
          <w:sz w:val="20"/>
        </w:rPr>
      </w:pPr>
      <w:r w:rsidRPr="00CB1706">
        <w:rPr>
          <w:rFonts w:ascii="Segoe UI" w:hAnsi="Segoe UI" w:cs="Segoe UI"/>
          <w:color w:val="7E7E7E"/>
          <w:sz w:val="20"/>
        </w:rPr>
        <w:t xml:space="preserve">Dividendos: será especificada a importância destinada ao pagamento de dividendos aos acionistas de 25% (vinte e cinco por cento), no mínimo, nos termos do artigo 202 da Lei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6.404/1976. </w:t>
      </w:r>
      <w:r w:rsidRPr="00CB1706">
        <w:rPr>
          <w:rFonts w:ascii="Segoe UI" w:hAnsi="Segoe UI" w:cs="Segoe UI"/>
          <w:color w:val="7E7E7E"/>
          <w:sz w:val="20"/>
          <w:lang w:eastAsia="pt-BR"/>
        </w:rPr>
        <w:t>Por deliberação do Conselho de Administração, a Diretoria Colegiada autorizará o pagamento dos Dividendos e/ou Juros sobre Capital Próprio, podendo imputar o seu valor ao dividendo mínimo obrigatório, até o limite de 40%, em conformidade com a Política de Distribuição de Dividendos.</w:t>
      </w:r>
      <w:r w:rsidR="00D45DCC" w:rsidRPr="00CB1706">
        <w:rPr>
          <w:rFonts w:ascii="Segoe UI" w:hAnsi="Segoe UI" w:cs="Segoe UI"/>
          <w:color w:val="7E7E7E"/>
          <w:sz w:val="20"/>
        </w:rPr>
        <w:t xml:space="preserve"> </w:t>
      </w:r>
    </w:p>
    <w:p w14:paraId="3CC53255" w14:textId="77777777" w:rsidR="00D45DCC" w:rsidRPr="00CB1706" w:rsidRDefault="00D45DCC" w:rsidP="00F45A1A">
      <w:pPr>
        <w:pStyle w:val="Default"/>
        <w:jc w:val="both"/>
        <w:rPr>
          <w:rFonts w:ascii="Segoe UI" w:hAnsi="Segoe UI" w:cs="Segoe UI"/>
          <w:color w:val="7E7E7E"/>
          <w:sz w:val="20"/>
        </w:rPr>
      </w:pPr>
    </w:p>
    <w:p w14:paraId="76A79B42" w14:textId="77777777" w:rsidR="00B51EC9" w:rsidRPr="00CB1706" w:rsidRDefault="00B51EC9"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 xml:space="preserve">A Resolução Bacen </w:t>
      </w:r>
      <w:proofErr w:type="spellStart"/>
      <w:r w:rsidRPr="00CB1706">
        <w:rPr>
          <w:rFonts w:ascii="Segoe UI" w:hAnsi="Segoe UI" w:cs="Segoe UI"/>
          <w:color w:val="7E7E7E"/>
          <w:sz w:val="20"/>
          <w:lang w:eastAsia="pt-BR"/>
        </w:rPr>
        <w:t>n.°</w:t>
      </w:r>
      <w:proofErr w:type="spellEnd"/>
      <w:r w:rsidRPr="00CB1706">
        <w:rPr>
          <w:rFonts w:ascii="Segoe UI" w:hAnsi="Segoe UI" w:cs="Segoe UI"/>
          <w:color w:val="7E7E7E"/>
          <w:sz w:val="20"/>
          <w:lang w:eastAsia="pt-BR"/>
        </w:rPr>
        <w:t xml:space="preserve"> 4.885/2020 estabeleceu vedações as instituições financeiras e demais instituições autorizadas a funcionar pelo Banco Central do Brasil. Essas vedações são aplicáveis aos pagamentos e antecipações baseados nos resultados apurados, e/ou a serem realizados, da data de publicação da resolução até 31 de dezembro de 2020 e devem ser observadas independentemente da manutenção de recursos em montante superior ao Adicional de Capital Principal (ACP), de que tratam as Resoluções Bacen </w:t>
      </w:r>
      <w:proofErr w:type="gramStart"/>
      <w:r w:rsidRPr="00CB1706">
        <w:rPr>
          <w:rFonts w:ascii="Segoe UI" w:hAnsi="Segoe UI" w:cs="Segoe UI"/>
          <w:color w:val="7E7E7E"/>
          <w:sz w:val="20"/>
          <w:lang w:eastAsia="pt-BR"/>
        </w:rPr>
        <w:t>n.º</w:t>
      </w:r>
      <w:proofErr w:type="gramEnd"/>
      <w:r w:rsidRPr="00CB1706">
        <w:rPr>
          <w:rFonts w:ascii="Segoe UI" w:hAnsi="Segoe UI" w:cs="Segoe UI"/>
          <w:color w:val="7E7E7E"/>
          <w:sz w:val="20"/>
          <w:lang w:eastAsia="pt-BR"/>
        </w:rPr>
        <w:t xml:space="preserve"> 4.193/2013 e n.º 4.783/2020. São elas:</w:t>
      </w:r>
    </w:p>
    <w:p w14:paraId="51FD31DA" w14:textId="77777777" w:rsidR="00D45DCC" w:rsidRPr="00CB1706" w:rsidRDefault="00D45DCC" w:rsidP="00F45A1A">
      <w:pPr>
        <w:pStyle w:val="Default"/>
        <w:jc w:val="both"/>
        <w:rPr>
          <w:rFonts w:ascii="Segoe UI" w:hAnsi="Segoe UI" w:cs="Segoe UI"/>
          <w:color w:val="7E7E7E"/>
          <w:sz w:val="20"/>
          <w:lang w:eastAsia="pt-BR"/>
        </w:rPr>
      </w:pPr>
    </w:p>
    <w:p w14:paraId="473B785B" w14:textId="29993FD0" w:rsidR="00D45DCC" w:rsidRPr="00CB1706" w:rsidRDefault="00D45DCC"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 xml:space="preserve">- </w:t>
      </w:r>
      <w:proofErr w:type="gramStart"/>
      <w:r w:rsidRPr="00CB1706">
        <w:rPr>
          <w:rFonts w:ascii="Segoe UI" w:hAnsi="Segoe UI" w:cs="Segoe UI"/>
          <w:color w:val="7E7E7E"/>
          <w:sz w:val="20"/>
          <w:lang w:eastAsia="pt-BR"/>
        </w:rPr>
        <w:t>pagar</w:t>
      </w:r>
      <w:proofErr w:type="gramEnd"/>
      <w:r w:rsidRPr="00CB1706">
        <w:rPr>
          <w:rFonts w:ascii="Segoe UI" w:hAnsi="Segoe UI" w:cs="Segoe UI"/>
          <w:color w:val="7E7E7E"/>
          <w:sz w:val="20"/>
          <w:lang w:eastAsia="pt-BR"/>
        </w:rPr>
        <w:t xml:space="preserve"> juros sobre o capital próprio e dividendos acima do mínimo obrigatório estabelecido no estatuto social; </w:t>
      </w:r>
    </w:p>
    <w:p w14:paraId="7731E986" w14:textId="77777777" w:rsidR="00D45DCC" w:rsidRPr="00CB1706" w:rsidRDefault="00D45DCC" w:rsidP="00F45A1A">
      <w:pPr>
        <w:pStyle w:val="Default"/>
        <w:jc w:val="both"/>
        <w:rPr>
          <w:rFonts w:ascii="Segoe UI" w:hAnsi="Segoe UI" w:cs="Segoe UI"/>
          <w:color w:val="7E7E7E"/>
          <w:sz w:val="20"/>
          <w:lang w:eastAsia="pt-BR"/>
        </w:rPr>
      </w:pPr>
    </w:p>
    <w:p w14:paraId="497AE86E" w14:textId="3C09D523" w:rsidR="00D45DCC" w:rsidRPr="00CB1706" w:rsidRDefault="00D45DCC"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lastRenderedPageBreak/>
        <w:t xml:space="preserve">- </w:t>
      </w:r>
      <w:proofErr w:type="gramStart"/>
      <w:r w:rsidRPr="00CB1706">
        <w:rPr>
          <w:rFonts w:ascii="Segoe UI" w:hAnsi="Segoe UI" w:cs="Segoe UI"/>
          <w:color w:val="7E7E7E"/>
          <w:sz w:val="20"/>
          <w:lang w:eastAsia="pt-BR"/>
        </w:rPr>
        <w:t>recomprar</w:t>
      </w:r>
      <w:proofErr w:type="gramEnd"/>
      <w:r w:rsidRPr="00CB1706">
        <w:rPr>
          <w:rFonts w:ascii="Segoe UI" w:hAnsi="Segoe UI" w:cs="Segoe UI"/>
          <w:color w:val="7E7E7E"/>
          <w:sz w:val="20"/>
          <w:lang w:eastAsia="pt-BR"/>
        </w:rPr>
        <w:t xml:space="preserve"> ações próprias (será permitia apenas se por meio de bolsas ou de mercado de balcão organizado, até o limite de 5%</w:t>
      </w:r>
      <w:r w:rsidR="00397472" w:rsidRPr="00CB1706">
        <w:rPr>
          <w:rFonts w:ascii="Segoe UI" w:hAnsi="Segoe UI" w:cs="Segoe UI"/>
          <w:color w:val="7E7E7E"/>
          <w:sz w:val="20"/>
          <w:lang w:eastAsia="pt-BR"/>
        </w:rPr>
        <w:t xml:space="preserve"> </w:t>
      </w:r>
      <w:r w:rsidRPr="00CB1706">
        <w:rPr>
          <w:rFonts w:ascii="Segoe UI" w:hAnsi="Segoe UI" w:cs="Segoe UI"/>
          <w:color w:val="7E7E7E"/>
          <w:sz w:val="20"/>
          <w:lang w:eastAsia="pt-BR"/>
        </w:rPr>
        <w:t>das ações emitidas, ali incluídas as ações contabilizadas em tesouraria na entrada em vigor da</w:t>
      </w:r>
      <w:r w:rsidR="006277C7" w:rsidRPr="00CB1706">
        <w:rPr>
          <w:rFonts w:ascii="Segoe UI" w:hAnsi="Segoe UI" w:cs="Segoe UI"/>
          <w:color w:val="7E7E7E"/>
          <w:sz w:val="20"/>
          <w:lang w:eastAsia="pt-BR"/>
        </w:rPr>
        <w:t xml:space="preserve"> r</w:t>
      </w:r>
      <w:r w:rsidRPr="00CB1706">
        <w:rPr>
          <w:rFonts w:ascii="Segoe UI" w:hAnsi="Segoe UI" w:cs="Segoe UI"/>
          <w:color w:val="7E7E7E"/>
          <w:sz w:val="20"/>
          <w:lang w:eastAsia="pt-BR"/>
        </w:rPr>
        <w:t xml:space="preserve">esolução; </w:t>
      </w:r>
    </w:p>
    <w:p w14:paraId="5C08B300" w14:textId="77777777" w:rsidR="00D45DCC" w:rsidRPr="00CB1706" w:rsidRDefault="00D45DCC" w:rsidP="00F45A1A">
      <w:pPr>
        <w:pStyle w:val="Default"/>
        <w:jc w:val="both"/>
        <w:rPr>
          <w:rFonts w:ascii="Segoe UI" w:hAnsi="Segoe UI" w:cs="Segoe UI"/>
          <w:color w:val="7E7E7E"/>
          <w:sz w:val="20"/>
          <w:lang w:eastAsia="pt-BR"/>
        </w:rPr>
      </w:pPr>
    </w:p>
    <w:p w14:paraId="4F1FD2CA" w14:textId="2A19FEDD" w:rsidR="002D6BE9" w:rsidRPr="00CB1706" w:rsidRDefault="002D6BE9"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 xml:space="preserve">- </w:t>
      </w:r>
      <w:proofErr w:type="gramStart"/>
      <w:r w:rsidRPr="00CB1706">
        <w:rPr>
          <w:rFonts w:ascii="Segoe UI" w:hAnsi="Segoe UI" w:cs="Segoe UI"/>
          <w:color w:val="7E7E7E"/>
          <w:sz w:val="20"/>
          <w:lang w:eastAsia="pt-BR"/>
        </w:rPr>
        <w:t>reduzir</w:t>
      </w:r>
      <w:proofErr w:type="gramEnd"/>
      <w:r w:rsidRPr="00CB1706">
        <w:rPr>
          <w:rFonts w:ascii="Segoe UI" w:hAnsi="Segoe UI" w:cs="Segoe UI"/>
          <w:color w:val="7E7E7E"/>
          <w:sz w:val="20"/>
          <w:lang w:eastAsia="pt-BR"/>
        </w:rPr>
        <w:t xml:space="preserve"> o capital social, salvo quando a redução:</w:t>
      </w:r>
    </w:p>
    <w:p w14:paraId="42533C2D" w14:textId="77777777" w:rsidR="002D6BE9" w:rsidRPr="00CB1706" w:rsidRDefault="002D6BE9" w:rsidP="00F45A1A">
      <w:pPr>
        <w:pStyle w:val="Default"/>
        <w:jc w:val="both"/>
        <w:rPr>
          <w:rFonts w:ascii="Segoe UI" w:hAnsi="Segoe UI" w:cs="Segoe UI"/>
          <w:color w:val="7E7E7E"/>
          <w:sz w:val="20"/>
          <w:lang w:eastAsia="pt-BR"/>
        </w:rPr>
      </w:pPr>
    </w:p>
    <w:p w14:paraId="12E665EE" w14:textId="667CA6EE" w:rsidR="002D6BE9" w:rsidRPr="00CB1706" w:rsidRDefault="002D6BE9"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a) for obrigatória, na forma da legislação de regência; ou</w:t>
      </w:r>
    </w:p>
    <w:p w14:paraId="571CEFD2" w14:textId="77777777" w:rsidR="009B0E0F" w:rsidRPr="00CB1706" w:rsidRDefault="009B0E0F" w:rsidP="00F45A1A">
      <w:pPr>
        <w:pStyle w:val="Default"/>
        <w:jc w:val="both"/>
        <w:rPr>
          <w:rFonts w:ascii="Segoe UI" w:hAnsi="Segoe UI" w:cs="Segoe UI"/>
          <w:color w:val="7E7E7E"/>
          <w:sz w:val="20"/>
          <w:lang w:eastAsia="pt-BR"/>
        </w:rPr>
      </w:pPr>
    </w:p>
    <w:p w14:paraId="2BE10712" w14:textId="203E51A2" w:rsidR="002D6BE9" w:rsidRPr="00CB1706" w:rsidRDefault="002D6BE9"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b) for aprovada pelo Banco Central do Brasil, visando a assegurar a solidez da instituição e a estabilidade e o regular funcionamento do Sistema Financeiro Nacional.</w:t>
      </w:r>
    </w:p>
    <w:p w14:paraId="11CE88F9" w14:textId="77777777" w:rsidR="0009405C" w:rsidRPr="00CB1706" w:rsidRDefault="0009405C" w:rsidP="00F45A1A">
      <w:pPr>
        <w:pStyle w:val="Default"/>
        <w:jc w:val="both"/>
        <w:rPr>
          <w:rFonts w:ascii="Segoe UI" w:hAnsi="Segoe UI" w:cs="Segoe UI"/>
          <w:color w:val="7E7E7E"/>
          <w:sz w:val="20"/>
          <w:lang w:eastAsia="pt-BR"/>
        </w:rPr>
      </w:pPr>
    </w:p>
    <w:p w14:paraId="7F2A0244" w14:textId="64D85900" w:rsidR="008E1678" w:rsidRPr="00CB1706" w:rsidRDefault="002D6BE9" w:rsidP="00F45A1A">
      <w:pPr>
        <w:pStyle w:val="Default"/>
        <w:jc w:val="both"/>
        <w:rPr>
          <w:rFonts w:ascii="Segoe UI" w:hAnsi="Segoe UI" w:cs="Segoe UI"/>
          <w:color w:val="7E7E7E"/>
          <w:sz w:val="20"/>
          <w:lang w:eastAsia="pt-BR"/>
        </w:rPr>
      </w:pPr>
      <w:r w:rsidRPr="00CB1706">
        <w:rPr>
          <w:rFonts w:ascii="Segoe UI" w:hAnsi="Segoe UI" w:cs="Segoe UI"/>
          <w:color w:val="7E7E7E"/>
          <w:sz w:val="20"/>
          <w:lang w:eastAsia="pt-BR"/>
        </w:rPr>
        <w:t xml:space="preserve">- </w:t>
      </w:r>
      <w:proofErr w:type="gramStart"/>
      <w:r w:rsidRPr="00CB1706">
        <w:rPr>
          <w:rFonts w:ascii="Segoe UI" w:hAnsi="Segoe UI" w:cs="Segoe UI"/>
          <w:color w:val="7E7E7E"/>
          <w:sz w:val="20"/>
          <w:lang w:eastAsia="pt-BR"/>
        </w:rPr>
        <w:t>aumentar</w:t>
      </w:r>
      <w:proofErr w:type="gramEnd"/>
      <w:r w:rsidRPr="00CB1706">
        <w:rPr>
          <w:rFonts w:ascii="Segoe UI" w:hAnsi="Segoe UI" w:cs="Segoe UI"/>
          <w:color w:val="7E7E7E"/>
          <w:sz w:val="20"/>
          <w:lang w:eastAsia="pt-BR"/>
        </w:rPr>
        <w:t xml:space="preserve"> a remuneração, fixa ou variável, inclusive sob a forma de antecipação, de diretores, administradores e membros do conselho de administração e do conselho fiscal.</w:t>
      </w:r>
    </w:p>
    <w:p w14:paraId="5ADB50C8" w14:textId="77777777" w:rsidR="002D6BE9" w:rsidRPr="00CB1706" w:rsidRDefault="002D6BE9" w:rsidP="00F45A1A">
      <w:pPr>
        <w:pStyle w:val="Default"/>
        <w:jc w:val="both"/>
        <w:rPr>
          <w:rFonts w:ascii="Segoe UI" w:hAnsi="Segoe UI" w:cs="Segoe UI"/>
          <w:color w:val="7E7E7E"/>
          <w:sz w:val="20"/>
        </w:rPr>
      </w:pPr>
    </w:p>
    <w:p w14:paraId="3A1DFB77" w14:textId="4422A5A1"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Reserva para equalização de dividendos: será limitada a 20% do valor do capital social e terá por finalidade garantir recursos para pagamento de dividendos, inclusive na forma de juros sobre o capital próprio ou suas antecipações, visando manter fluxo de remuneração aos acionistas, sendo formada com recursos:</w:t>
      </w:r>
    </w:p>
    <w:p w14:paraId="0038EDF4" w14:textId="77777777" w:rsidR="0091164D" w:rsidRPr="00CB1706" w:rsidRDefault="0091164D" w:rsidP="00F45A1A">
      <w:pPr>
        <w:jc w:val="both"/>
        <w:rPr>
          <w:rFonts w:ascii="Segoe UI" w:hAnsi="Segoe UI" w:cs="Segoe UI"/>
          <w:color w:val="7E7E7E"/>
          <w:sz w:val="20"/>
        </w:rPr>
      </w:pPr>
    </w:p>
    <w:p w14:paraId="09C0A478" w14:textId="09D9784B" w:rsidR="008E1678" w:rsidRPr="00CB1706" w:rsidRDefault="001513E1" w:rsidP="00F45A1A">
      <w:pPr>
        <w:jc w:val="both"/>
        <w:rPr>
          <w:rFonts w:ascii="Segoe UI" w:hAnsi="Segoe UI" w:cs="Segoe UI"/>
          <w:color w:val="7E7E7E"/>
          <w:sz w:val="20"/>
        </w:rPr>
      </w:pPr>
      <w:r w:rsidRPr="00CB1706">
        <w:rPr>
          <w:rFonts w:ascii="Segoe UI" w:hAnsi="Segoe UI" w:cs="Segoe UI"/>
          <w:color w:val="7E7E7E"/>
          <w:sz w:val="20"/>
        </w:rPr>
        <w:t xml:space="preserve">- </w:t>
      </w:r>
      <w:r w:rsidR="008E1678" w:rsidRPr="00CB1706">
        <w:rPr>
          <w:rFonts w:ascii="Segoe UI" w:hAnsi="Segoe UI" w:cs="Segoe UI"/>
          <w:color w:val="7E7E7E"/>
          <w:sz w:val="20"/>
        </w:rPr>
        <w:t xml:space="preserve">equivalentes a até 25% do lucro líquido do exercício, ajustado na forma do artigo 202 da Lei </w:t>
      </w:r>
      <w:proofErr w:type="gramStart"/>
      <w:r w:rsidR="008E1678" w:rsidRPr="00CB1706">
        <w:rPr>
          <w:rFonts w:ascii="Segoe UI" w:hAnsi="Segoe UI" w:cs="Segoe UI"/>
          <w:color w:val="7E7E7E"/>
          <w:sz w:val="20"/>
        </w:rPr>
        <w:t>n.º</w:t>
      </w:r>
      <w:proofErr w:type="gramEnd"/>
      <w:r w:rsidR="008E1678" w:rsidRPr="00CB1706">
        <w:rPr>
          <w:rFonts w:ascii="Segoe UI" w:hAnsi="Segoe UI" w:cs="Segoe UI"/>
          <w:color w:val="7E7E7E"/>
          <w:sz w:val="20"/>
        </w:rPr>
        <w:t xml:space="preserve"> 6.404/1976;</w:t>
      </w:r>
    </w:p>
    <w:p w14:paraId="3E723B34" w14:textId="77777777" w:rsidR="008E1678" w:rsidRPr="00CB1706" w:rsidRDefault="008E1678" w:rsidP="00F45A1A">
      <w:pPr>
        <w:jc w:val="both"/>
        <w:rPr>
          <w:rFonts w:ascii="Segoe UI" w:hAnsi="Segoe UI" w:cs="Segoe UI"/>
          <w:color w:val="7E7E7E"/>
          <w:sz w:val="20"/>
        </w:rPr>
      </w:pPr>
    </w:p>
    <w:p w14:paraId="3F5608CA" w14:textId="7CD2C51D" w:rsidR="008E1678" w:rsidRPr="00CB1706" w:rsidRDefault="001513E1" w:rsidP="00F45A1A">
      <w:pPr>
        <w:tabs>
          <w:tab w:val="left" w:pos="284"/>
        </w:tabs>
        <w:jc w:val="both"/>
        <w:rPr>
          <w:rFonts w:ascii="Segoe UI" w:hAnsi="Segoe UI" w:cs="Segoe UI"/>
          <w:color w:val="7E7E7E"/>
          <w:sz w:val="20"/>
        </w:rPr>
      </w:pPr>
      <w:r w:rsidRPr="00CB1706">
        <w:rPr>
          <w:rFonts w:ascii="Segoe UI" w:hAnsi="Segoe UI" w:cs="Segoe UI"/>
          <w:color w:val="7E7E7E"/>
          <w:sz w:val="20"/>
        </w:rPr>
        <w:t>-</w:t>
      </w:r>
      <w:r w:rsidR="00397472" w:rsidRPr="00CB1706">
        <w:rPr>
          <w:rFonts w:ascii="Segoe UI" w:hAnsi="Segoe UI" w:cs="Segoe UI"/>
          <w:color w:val="7E7E7E"/>
          <w:sz w:val="20"/>
        </w:rPr>
        <w:t xml:space="preserve"> </w:t>
      </w:r>
      <w:proofErr w:type="gramStart"/>
      <w:r w:rsidR="008E1678" w:rsidRPr="00CB1706">
        <w:rPr>
          <w:rFonts w:ascii="Segoe UI" w:hAnsi="Segoe UI" w:cs="Segoe UI"/>
          <w:color w:val="7E7E7E"/>
          <w:sz w:val="20"/>
        </w:rPr>
        <w:t>equivalentes</w:t>
      </w:r>
      <w:proofErr w:type="gramEnd"/>
      <w:r w:rsidR="008E1678" w:rsidRPr="00CB1706">
        <w:rPr>
          <w:rFonts w:ascii="Segoe UI" w:hAnsi="Segoe UI" w:cs="Segoe UI"/>
          <w:color w:val="7E7E7E"/>
          <w:sz w:val="20"/>
        </w:rPr>
        <w:t xml:space="preserve"> a até 100% do montante de ajustes de exercícios anteriores, lançado a lucros acumulados;</w:t>
      </w:r>
    </w:p>
    <w:p w14:paraId="629C117C" w14:textId="77777777" w:rsidR="008E1678" w:rsidRPr="00CB1706" w:rsidRDefault="008E1678" w:rsidP="00F45A1A">
      <w:pPr>
        <w:jc w:val="both"/>
        <w:rPr>
          <w:rFonts w:ascii="Segoe UI" w:hAnsi="Segoe UI" w:cs="Segoe UI"/>
          <w:color w:val="7E7E7E"/>
          <w:sz w:val="20"/>
        </w:rPr>
      </w:pPr>
    </w:p>
    <w:p w14:paraId="1857B5AA" w14:textId="77777777" w:rsidR="008E1678" w:rsidRPr="00CB1706" w:rsidRDefault="001513E1" w:rsidP="00F45A1A">
      <w:pPr>
        <w:jc w:val="both"/>
        <w:rPr>
          <w:rFonts w:ascii="Segoe UI" w:hAnsi="Segoe UI" w:cs="Segoe UI"/>
          <w:color w:val="7E7E7E"/>
          <w:sz w:val="20"/>
        </w:rPr>
      </w:pPr>
      <w:r w:rsidRPr="00CB1706">
        <w:rPr>
          <w:rFonts w:ascii="Segoe UI" w:hAnsi="Segoe UI" w:cs="Segoe UI"/>
          <w:color w:val="7E7E7E"/>
          <w:sz w:val="20"/>
        </w:rPr>
        <w:t xml:space="preserve">- </w:t>
      </w:r>
      <w:proofErr w:type="gramStart"/>
      <w:r w:rsidR="008E1678" w:rsidRPr="00CB1706">
        <w:rPr>
          <w:rFonts w:ascii="Segoe UI" w:hAnsi="Segoe UI" w:cs="Segoe UI"/>
          <w:color w:val="7E7E7E"/>
          <w:sz w:val="20"/>
        </w:rPr>
        <w:t>decorrentes</w:t>
      </w:r>
      <w:proofErr w:type="gramEnd"/>
      <w:r w:rsidR="008E1678" w:rsidRPr="00CB1706">
        <w:rPr>
          <w:rFonts w:ascii="Segoe UI" w:hAnsi="Segoe UI" w:cs="Segoe UI"/>
          <w:color w:val="7E7E7E"/>
          <w:sz w:val="20"/>
        </w:rPr>
        <w:t xml:space="preserve"> do crédito correspondente às antecipações de dividendos.</w:t>
      </w:r>
    </w:p>
    <w:p w14:paraId="77E0F8A5" w14:textId="77777777" w:rsidR="008E1678" w:rsidRPr="00CB1706" w:rsidRDefault="008E1678" w:rsidP="00F45A1A">
      <w:pPr>
        <w:jc w:val="both"/>
        <w:rPr>
          <w:rFonts w:ascii="Segoe UI" w:hAnsi="Segoe UI" w:cs="Segoe UI"/>
          <w:color w:val="7E7E7E"/>
          <w:sz w:val="20"/>
        </w:rPr>
      </w:pPr>
    </w:p>
    <w:p w14:paraId="0CAFD37F" w14:textId="2CD1C904"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Reserva para margem operacional: será constituída com a finalidade de garantir a margem operacional compatível com o desenvolvimento das operações da sociedade, constituída pela parcela de até 100% do saldo do lucro líquido, até o limite de 80% do capital social.</w:t>
      </w:r>
    </w:p>
    <w:p w14:paraId="711F0B4B" w14:textId="77777777" w:rsidR="00241687" w:rsidRPr="00CB1706" w:rsidRDefault="00241687" w:rsidP="00F45A1A">
      <w:pPr>
        <w:jc w:val="both"/>
        <w:rPr>
          <w:rFonts w:ascii="Segoe UI" w:hAnsi="Segoe UI" w:cs="Segoe UI"/>
          <w:color w:val="7E7E7E"/>
          <w:sz w:val="20"/>
        </w:rPr>
      </w:pPr>
    </w:p>
    <w:p w14:paraId="5D972ED3" w14:textId="77777777" w:rsidR="008E1678" w:rsidRPr="00CB1706" w:rsidRDefault="008E1678" w:rsidP="00F45A1A">
      <w:pPr>
        <w:pStyle w:val="WW-Corpodetexto31"/>
        <w:tabs>
          <w:tab w:val="left" w:pos="426"/>
        </w:tabs>
        <w:rPr>
          <w:rFonts w:ascii="Segoe UI" w:hAnsi="Segoe UI" w:cs="Segoe UI"/>
          <w:color w:val="7E7E7E"/>
          <w:sz w:val="20"/>
        </w:rPr>
      </w:pPr>
      <w:r w:rsidRPr="00CB1706">
        <w:rPr>
          <w:rFonts w:ascii="Segoe UI" w:hAnsi="Segoe UI" w:cs="Segoe UI"/>
          <w:color w:val="7E7E7E"/>
          <w:sz w:val="20"/>
        </w:rPr>
        <w:t>Ajustes de avaliação patrimonial:</w:t>
      </w:r>
    </w:p>
    <w:p w14:paraId="0BEC4BDE" w14:textId="77777777" w:rsidR="008E1678" w:rsidRPr="00CB1706" w:rsidRDefault="008E1678" w:rsidP="00F45A1A">
      <w:pPr>
        <w:pStyle w:val="WW-Corpodetexto31"/>
        <w:tabs>
          <w:tab w:val="left" w:pos="426"/>
        </w:tabs>
        <w:rPr>
          <w:rFonts w:ascii="Segoe UI" w:hAnsi="Segoe UI" w:cs="Segoe UI"/>
          <w:color w:val="7E7E7E"/>
          <w:sz w:val="20"/>
        </w:rPr>
      </w:pPr>
    </w:p>
    <w:p w14:paraId="032736C1" w14:textId="77777777" w:rsidR="008E1678" w:rsidRPr="00CB1706" w:rsidRDefault="001513E1" w:rsidP="00F45A1A">
      <w:pPr>
        <w:pStyle w:val="WW-Corpodetexto31"/>
        <w:tabs>
          <w:tab w:val="left" w:pos="0"/>
          <w:tab w:val="left" w:pos="426"/>
        </w:tabs>
        <w:rPr>
          <w:rFonts w:ascii="Segoe UI" w:hAnsi="Segoe UI" w:cs="Segoe UI"/>
          <w:color w:val="7E7E7E"/>
          <w:sz w:val="20"/>
        </w:rPr>
      </w:pPr>
      <w:r w:rsidRPr="00CB1706">
        <w:rPr>
          <w:rFonts w:ascii="Segoe UI" w:hAnsi="Segoe UI" w:cs="Segoe UI"/>
          <w:color w:val="7E7E7E"/>
          <w:sz w:val="20"/>
        </w:rPr>
        <w:t xml:space="preserve">- </w:t>
      </w:r>
      <w:r w:rsidR="008E1678" w:rsidRPr="00CB1706">
        <w:rPr>
          <w:rFonts w:ascii="Segoe UI" w:hAnsi="Segoe UI" w:cs="Segoe UI"/>
          <w:color w:val="7E7E7E"/>
          <w:sz w:val="20"/>
        </w:rPr>
        <w:t xml:space="preserve">ajuste de títulos e valores mobiliários ao valor de mercado está representado pelos ajustes decorrentes dos efeitos da marcação a mercado dos títulos disponíveis para venda, líquido dos efeitos tributários, conforme requerido pela Circular Bacen </w:t>
      </w:r>
      <w:proofErr w:type="gramStart"/>
      <w:r w:rsidR="008E1678" w:rsidRPr="00CB1706">
        <w:rPr>
          <w:rFonts w:ascii="Segoe UI" w:hAnsi="Segoe UI" w:cs="Segoe UI"/>
          <w:color w:val="7E7E7E"/>
          <w:sz w:val="20"/>
        </w:rPr>
        <w:t>n.º</w:t>
      </w:r>
      <w:proofErr w:type="gramEnd"/>
      <w:r w:rsidR="008E1678" w:rsidRPr="00CB1706">
        <w:rPr>
          <w:rFonts w:ascii="Segoe UI" w:hAnsi="Segoe UI" w:cs="Segoe UI"/>
          <w:color w:val="7E7E7E"/>
          <w:sz w:val="20"/>
        </w:rPr>
        <w:t xml:space="preserve"> 3.068/2001.</w:t>
      </w:r>
    </w:p>
    <w:p w14:paraId="126C38F2" w14:textId="77777777" w:rsidR="008E1678" w:rsidRPr="00CB1706" w:rsidRDefault="008E1678" w:rsidP="00F45A1A">
      <w:pPr>
        <w:pStyle w:val="WW-Corpodetexto31"/>
        <w:tabs>
          <w:tab w:val="left" w:pos="426"/>
        </w:tabs>
        <w:rPr>
          <w:rFonts w:ascii="Segoe UI" w:hAnsi="Segoe UI" w:cs="Segoe UI"/>
          <w:color w:val="7E7E7E"/>
          <w:sz w:val="20"/>
        </w:rPr>
      </w:pPr>
    </w:p>
    <w:p w14:paraId="5CD1638C" w14:textId="29E8E3EF" w:rsidR="008E1678" w:rsidRPr="00CB1706" w:rsidRDefault="001513E1" w:rsidP="00F45A1A">
      <w:pPr>
        <w:pStyle w:val="WW-Corpodetexto31"/>
        <w:tabs>
          <w:tab w:val="left" w:pos="0"/>
          <w:tab w:val="left" w:pos="426"/>
        </w:tabs>
        <w:rPr>
          <w:rFonts w:ascii="Segoe UI" w:hAnsi="Segoe UI" w:cs="Segoe UI"/>
          <w:color w:val="7E7E7E"/>
          <w:sz w:val="20"/>
        </w:rPr>
      </w:pPr>
      <w:r w:rsidRPr="00CB1706">
        <w:rPr>
          <w:rFonts w:ascii="Segoe UI" w:hAnsi="Segoe UI" w:cs="Segoe UI"/>
          <w:color w:val="7E7E7E"/>
          <w:sz w:val="20"/>
        </w:rPr>
        <w:t xml:space="preserve">- </w:t>
      </w:r>
      <w:r w:rsidR="008E1678" w:rsidRPr="00CB1706">
        <w:rPr>
          <w:rFonts w:ascii="Segoe UI" w:hAnsi="Segoe UI" w:cs="Segoe UI"/>
          <w:color w:val="7E7E7E"/>
          <w:sz w:val="20"/>
        </w:rPr>
        <w:t xml:space="preserve">ganho ou perda atuarial de plano de benefício definido, líquido dos efeitos tributários, em consonância com a Resolução CMN </w:t>
      </w:r>
      <w:proofErr w:type="gramStart"/>
      <w:r w:rsidR="008E1678" w:rsidRPr="00CB1706">
        <w:rPr>
          <w:rFonts w:ascii="Segoe UI" w:hAnsi="Segoe UI" w:cs="Segoe UI"/>
          <w:color w:val="7E7E7E"/>
          <w:sz w:val="20"/>
        </w:rPr>
        <w:t>n.º</w:t>
      </w:r>
      <w:proofErr w:type="gramEnd"/>
      <w:r w:rsidR="008E1678" w:rsidRPr="00CB1706">
        <w:rPr>
          <w:rFonts w:ascii="Segoe UI" w:hAnsi="Segoe UI" w:cs="Segoe UI"/>
          <w:color w:val="7E7E7E"/>
          <w:sz w:val="20"/>
        </w:rPr>
        <w:t xml:space="preserve"> </w:t>
      </w:r>
      <w:r w:rsidR="00CF2430" w:rsidRPr="00CB1706">
        <w:rPr>
          <w:rFonts w:ascii="Segoe UI" w:hAnsi="Segoe UI" w:cs="Segoe UI"/>
          <w:color w:val="7E7E7E"/>
          <w:sz w:val="20"/>
        </w:rPr>
        <w:t>4.877/2020</w:t>
      </w:r>
      <w:r w:rsidR="008E1678" w:rsidRPr="00CB1706">
        <w:rPr>
          <w:rFonts w:ascii="Segoe UI" w:hAnsi="Segoe UI" w:cs="Segoe UI"/>
          <w:color w:val="7E7E7E"/>
          <w:sz w:val="20"/>
        </w:rPr>
        <w:t xml:space="preserve">. </w:t>
      </w:r>
    </w:p>
    <w:p w14:paraId="4F6ADC33" w14:textId="7BC88199" w:rsidR="006277C7" w:rsidRPr="00CB1706" w:rsidRDefault="006277C7" w:rsidP="00F45A1A">
      <w:pPr>
        <w:pStyle w:val="WW-Corpodetexto31"/>
        <w:tabs>
          <w:tab w:val="left" w:pos="0"/>
          <w:tab w:val="left" w:pos="426"/>
        </w:tabs>
        <w:rPr>
          <w:rFonts w:ascii="Segoe UI" w:hAnsi="Segoe UI" w:cs="Segoe UI"/>
          <w:color w:val="7E7E7E"/>
          <w:sz w:val="20"/>
        </w:rPr>
      </w:pPr>
    </w:p>
    <w:p w14:paraId="72B61828" w14:textId="60882AE7" w:rsidR="006277C7" w:rsidRPr="00CB1706" w:rsidRDefault="006277C7" w:rsidP="00F45A1A">
      <w:pPr>
        <w:pStyle w:val="WW-Corpodetexto31"/>
        <w:numPr>
          <w:ilvl w:val="0"/>
          <w:numId w:val="3"/>
        </w:numPr>
        <w:tabs>
          <w:tab w:val="left" w:pos="0"/>
          <w:tab w:val="left" w:pos="426"/>
        </w:tabs>
        <w:rPr>
          <w:rFonts w:ascii="Segoe UI" w:hAnsi="Segoe UI" w:cs="Segoe UI"/>
          <w:color w:val="7E7E7E"/>
          <w:sz w:val="20"/>
        </w:rPr>
      </w:pPr>
      <w:r w:rsidRPr="00CB1706">
        <w:rPr>
          <w:rFonts w:ascii="Segoe UI" w:hAnsi="Segoe UI" w:cs="Segoe UI"/>
          <w:color w:val="7E7E7E"/>
          <w:sz w:val="20"/>
        </w:rPr>
        <w:t xml:space="preserve">Transações com partes relacionadas </w:t>
      </w:r>
    </w:p>
    <w:p w14:paraId="62E2C3DF" w14:textId="77777777" w:rsidR="006277C7" w:rsidRPr="00CB1706" w:rsidRDefault="006277C7" w:rsidP="00F45A1A">
      <w:pPr>
        <w:pStyle w:val="WW-Corpodetexto31"/>
        <w:tabs>
          <w:tab w:val="left" w:pos="0"/>
          <w:tab w:val="left" w:pos="426"/>
        </w:tabs>
        <w:rPr>
          <w:rFonts w:ascii="Segoe UI" w:hAnsi="Segoe UI" w:cs="Segoe UI"/>
          <w:color w:val="7E7E7E"/>
          <w:sz w:val="20"/>
        </w:rPr>
      </w:pPr>
    </w:p>
    <w:p w14:paraId="05337C15" w14:textId="4A576F3D" w:rsidR="006277C7" w:rsidRPr="00CB1706" w:rsidRDefault="006277C7" w:rsidP="00F45A1A">
      <w:pPr>
        <w:jc w:val="both"/>
        <w:rPr>
          <w:rFonts w:ascii="Segoe UI" w:hAnsi="Segoe UI" w:cs="Segoe UI"/>
          <w:color w:val="7E7E7E"/>
          <w:sz w:val="20"/>
        </w:rPr>
      </w:pPr>
      <w:r w:rsidRPr="00CB1706">
        <w:rPr>
          <w:rFonts w:ascii="Segoe UI" w:hAnsi="Segoe UI" w:cs="Segoe UI"/>
          <w:color w:val="7E7E7E"/>
          <w:sz w:val="20"/>
        </w:rPr>
        <w:t>As partes relacionadas do Conglomerado BRB correspondem às empresas do conglomerado, pessoal-chave da Administração, os órgãos, secretarias e entidades do Governo do Distrito Federal – GDF e entidades vinculadas ao funcionalismo do BRB.</w:t>
      </w:r>
    </w:p>
    <w:p w14:paraId="2316F60A" w14:textId="77777777" w:rsidR="006277C7" w:rsidRPr="00CB1706" w:rsidRDefault="006277C7" w:rsidP="00F45A1A">
      <w:pPr>
        <w:jc w:val="both"/>
        <w:rPr>
          <w:rFonts w:ascii="Segoe UI" w:hAnsi="Segoe UI" w:cs="Segoe UI"/>
          <w:color w:val="7E7E7E"/>
          <w:sz w:val="20"/>
        </w:rPr>
      </w:pPr>
    </w:p>
    <w:p w14:paraId="26F09009" w14:textId="3622A883" w:rsidR="006277C7" w:rsidRPr="00CB1706" w:rsidRDefault="006277C7" w:rsidP="00F45A1A">
      <w:pPr>
        <w:pStyle w:val="WW-Corpodetexto31"/>
        <w:tabs>
          <w:tab w:val="left" w:pos="0"/>
          <w:tab w:val="left" w:pos="426"/>
        </w:tabs>
        <w:rPr>
          <w:rFonts w:ascii="Segoe UI" w:hAnsi="Segoe UI" w:cs="Segoe UI"/>
          <w:color w:val="7E7E7E"/>
          <w:sz w:val="20"/>
        </w:rPr>
      </w:pPr>
      <w:r w:rsidRPr="00CB1706">
        <w:rPr>
          <w:rFonts w:ascii="Segoe UI" w:hAnsi="Segoe UI" w:cs="Segoe UI"/>
          <w:color w:val="7E7E7E"/>
          <w:sz w:val="20"/>
        </w:rPr>
        <w:t>O Banco possui Política para Transações com Partes Relacionadas aprovada pelo Conselho de Administração, que tem como objetivo assegurar que todas as transações tipificadas na política sejam efetuadas tendo em vista os interesses do Banco e de seus acionistas.</w:t>
      </w:r>
      <w:r w:rsidR="0096714A" w:rsidRPr="00CB1706">
        <w:rPr>
          <w:rFonts w:ascii="Segoe UI" w:hAnsi="Segoe UI" w:cs="Segoe UI"/>
          <w:color w:val="7E7E7E"/>
          <w:sz w:val="20"/>
        </w:rPr>
        <w:t xml:space="preserve"> </w:t>
      </w:r>
      <w:r w:rsidRPr="00CB1706">
        <w:rPr>
          <w:rFonts w:ascii="Segoe UI" w:hAnsi="Segoe UI" w:cs="Segoe UI"/>
          <w:color w:val="7E7E7E"/>
          <w:sz w:val="20"/>
        </w:rPr>
        <w:t xml:space="preserve">As regras previstas são também aplicadas a todos os colaboradores e administradores do </w:t>
      </w:r>
      <w:r w:rsidR="0096714A" w:rsidRPr="00CB1706">
        <w:rPr>
          <w:rFonts w:ascii="Segoe UI" w:hAnsi="Segoe UI" w:cs="Segoe UI"/>
          <w:color w:val="7E7E7E"/>
          <w:sz w:val="20"/>
        </w:rPr>
        <w:t>Conglomerado.</w:t>
      </w:r>
      <w:r w:rsidRPr="00CB1706">
        <w:rPr>
          <w:rFonts w:ascii="Segoe UI" w:hAnsi="Segoe UI" w:cs="Segoe UI"/>
          <w:color w:val="7E7E7E"/>
          <w:sz w:val="20"/>
        </w:rPr>
        <w:t xml:space="preserve"> </w:t>
      </w:r>
    </w:p>
    <w:p w14:paraId="6AA773B1" w14:textId="77777777" w:rsidR="00B51EC9" w:rsidRPr="00CB1706" w:rsidRDefault="00B51EC9" w:rsidP="00F45A1A">
      <w:pPr>
        <w:pStyle w:val="WW-Corpodetexto31"/>
        <w:tabs>
          <w:tab w:val="left" w:pos="0"/>
          <w:tab w:val="left" w:pos="426"/>
        </w:tabs>
        <w:rPr>
          <w:rFonts w:ascii="Segoe UI" w:hAnsi="Segoe UI" w:cs="Segoe UI"/>
          <w:color w:val="7E7E7E"/>
          <w:sz w:val="20"/>
        </w:rPr>
      </w:pPr>
    </w:p>
    <w:p w14:paraId="0379937D" w14:textId="6A1C002F" w:rsidR="00A13BE2" w:rsidRPr="00CB1706" w:rsidRDefault="006277C7" w:rsidP="00F45A1A">
      <w:pPr>
        <w:pStyle w:val="WW-Corpodetexto31"/>
        <w:tabs>
          <w:tab w:val="left" w:pos="0"/>
          <w:tab w:val="left" w:pos="426"/>
        </w:tabs>
        <w:rPr>
          <w:rFonts w:ascii="Segoe UI" w:hAnsi="Segoe UI" w:cs="Segoe UI"/>
          <w:color w:val="7E7E7E"/>
          <w:sz w:val="20"/>
        </w:rPr>
      </w:pPr>
      <w:r w:rsidRPr="00CB1706">
        <w:rPr>
          <w:rFonts w:ascii="Segoe UI" w:hAnsi="Segoe UI" w:cs="Segoe UI"/>
          <w:color w:val="7E7E7E"/>
          <w:sz w:val="20"/>
        </w:rPr>
        <w:t>As operações e remuneração de serviços com partes relacionadas são realizadas no curso normal dos negócios</w:t>
      </w:r>
      <w:r w:rsidR="0096714A" w:rsidRPr="00CB1706">
        <w:rPr>
          <w:rFonts w:ascii="Segoe UI" w:hAnsi="Segoe UI" w:cs="Segoe UI"/>
          <w:color w:val="7E7E7E"/>
          <w:sz w:val="20"/>
        </w:rPr>
        <w:t>,</w:t>
      </w:r>
      <w:r w:rsidRPr="00CB1706">
        <w:rPr>
          <w:rFonts w:ascii="Segoe UI" w:hAnsi="Segoe UI" w:cs="Segoe UI"/>
          <w:color w:val="7E7E7E"/>
          <w:sz w:val="20"/>
        </w:rPr>
        <w:t xml:space="preserve"> </w:t>
      </w:r>
      <w:r w:rsidR="0096714A" w:rsidRPr="00CB1706">
        <w:rPr>
          <w:rFonts w:ascii="Segoe UI" w:hAnsi="Segoe UI" w:cs="Segoe UI"/>
          <w:color w:val="7E7E7E"/>
          <w:sz w:val="20"/>
        </w:rPr>
        <w:t xml:space="preserve">de acordo com o princípio da imparcialidade e comutatividade, </w:t>
      </w:r>
      <w:r w:rsidRPr="00CB1706">
        <w:rPr>
          <w:rFonts w:ascii="Segoe UI" w:hAnsi="Segoe UI" w:cs="Segoe UI"/>
          <w:color w:val="7E7E7E"/>
          <w:sz w:val="20"/>
        </w:rPr>
        <w:t xml:space="preserve">incluindo taxas de juros, prazos e garantias, e não envolvem riscos maiores que os normais de cobrança ou apresentam outras desvantagens. </w:t>
      </w:r>
    </w:p>
    <w:p w14:paraId="2C63DFFF" w14:textId="5B28C5FF" w:rsidR="00FB516F" w:rsidRDefault="00FB516F" w:rsidP="00F45A1A">
      <w:pPr>
        <w:pStyle w:val="WW-Corpodetexto31"/>
        <w:tabs>
          <w:tab w:val="left" w:pos="0"/>
          <w:tab w:val="left" w:pos="426"/>
        </w:tabs>
        <w:rPr>
          <w:rFonts w:ascii="Segoe UI" w:hAnsi="Segoe UI" w:cs="Segoe UI"/>
          <w:color w:val="7E7E7E"/>
          <w:sz w:val="20"/>
        </w:rPr>
      </w:pPr>
    </w:p>
    <w:p w14:paraId="4640A05A" w14:textId="6498F9B7" w:rsidR="00434E24" w:rsidRDefault="00434E24" w:rsidP="00F45A1A">
      <w:pPr>
        <w:pStyle w:val="WW-Corpodetexto31"/>
        <w:tabs>
          <w:tab w:val="left" w:pos="0"/>
          <w:tab w:val="left" w:pos="426"/>
        </w:tabs>
        <w:rPr>
          <w:rFonts w:ascii="Segoe UI" w:hAnsi="Segoe UI" w:cs="Segoe UI"/>
          <w:color w:val="7E7E7E"/>
          <w:sz w:val="20"/>
        </w:rPr>
      </w:pPr>
    </w:p>
    <w:p w14:paraId="5BB0DBFD" w14:textId="77777777" w:rsidR="00434E24" w:rsidRPr="00CB1706" w:rsidRDefault="00434E24" w:rsidP="00F45A1A">
      <w:pPr>
        <w:pStyle w:val="WW-Corpodetexto31"/>
        <w:tabs>
          <w:tab w:val="left" w:pos="0"/>
          <w:tab w:val="left" w:pos="426"/>
        </w:tabs>
        <w:rPr>
          <w:rFonts w:ascii="Segoe UI" w:hAnsi="Segoe UI" w:cs="Segoe UI"/>
          <w:color w:val="7E7E7E"/>
          <w:sz w:val="20"/>
        </w:rPr>
      </w:pPr>
    </w:p>
    <w:p w14:paraId="262AB0AC" w14:textId="77777777" w:rsidR="00B51EC9" w:rsidRPr="00CB1706" w:rsidRDefault="00B51EC9" w:rsidP="00F45A1A">
      <w:pPr>
        <w:pStyle w:val="WW-Corpodetexto31"/>
        <w:numPr>
          <w:ilvl w:val="0"/>
          <w:numId w:val="3"/>
        </w:numPr>
        <w:tabs>
          <w:tab w:val="left" w:pos="426"/>
        </w:tabs>
        <w:suppressAutoHyphens w:val="0"/>
        <w:ind w:right="60"/>
        <w:rPr>
          <w:rFonts w:ascii="Segoe UI" w:hAnsi="Segoe UI" w:cs="Segoe UI"/>
          <w:color w:val="7E7E7E"/>
          <w:sz w:val="20"/>
        </w:rPr>
      </w:pPr>
      <w:r w:rsidRPr="00CB1706">
        <w:rPr>
          <w:rFonts w:ascii="Segoe UI" w:hAnsi="Segoe UI" w:cs="Segoe UI"/>
          <w:color w:val="7E7E7E"/>
          <w:sz w:val="20"/>
        </w:rPr>
        <w:lastRenderedPageBreak/>
        <w:t xml:space="preserve">Resultados recorrentes e não recorrentes </w:t>
      </w:r>
    </w:p>
    <w:p w14:paraId="4EC87B0B" w14:textId="77777777" w:rsidR="00B51EC9" w:rsidRPr="00CB1706" w:rsidRDefault="00B51EC9" w:rsidP="00F45A1A">
      <w:pPr>
        <w:pStyle w:val="WW-Corpodetexto31"/>
        <w:tabs>
          <w:tab w:val="left" w:pos="426"/>
        </w:tabs>
        <w:ind w:left="360"/>
        <w:rPr>
          <w:rFonts w:ascii="Segoe UI" w:hAnsi="Segoe UI" w:cs="Segoe UI"/>
          <w:color w:val="7E7E7E"/>
          <w:sz w:val="20"/>
        </w:rPr>
      </w:pPr>
    </w:p>
    <w:p w14:paraId="7C25368D" w14:textId="36B1B856" w:rsidR="00B51EC9" w:rsidRPr="00CB1706" w:rsidRDefault="00B51EC9" w:rsidP="00F45A1A">
      <w:pPr>
        <w:jc w:val="both"/>
        <w:rPr>
          <w:rFonts w:ascii="Segoe UI" w:hAnsi="Segoe UI" w:cs="Segoe UI"/>
          <w:color w:val="7E7E7E"/>
          <w:sz w:val="20"/>
        </w:rPr>
      </w:pPr>
      <w:r w:rsidRPr="00CB1706">
        <w:rPr>
          <w:rFonts w:ascii="Segoe UI" w:hAnsi="Segoe UI" w:cs="Segoe UI"/>
          <w:color w:val="7E7E7E"/>
          <w:sz w:val="20"/>
        </w:rPr>
        <w:t xml:space="preserve">A classificação em recorrente e não recorrente é apresentada de forma segregada e obedece à Resolução BCB </w:t>
      </w:r>
      <w:proofErr w:type="spellStart"/>
      <w:r w:rsidRPr="00CB1706">
        <w:rPr>
          <w:rFonts w:ascii="Segoe UI" w:hAnsi="Segoe UI" w:cs="Segoe UI"/>
          <w:color w:val="7E7E7E"/>
          <w:sz w:val="20"/>
        </w:rPr>
        <w:t>n</w:t>
      </w:r>
      <w:r w:rsidR="00A60091" w:rsidRPr="00CB1706">
        <w:rPr>
          <w:rFonts w:ascii="Segoe UI" w:hAnsi="Segoe UI" w:cs="Segoe UI"/>
          <w:color w:val="7E7E7E"/>
          <w:sz w:val="20"/>
        </w:rPr>
        <w:t>.</w:t>
      </w:r>
      <w:r w:rsidRPr="00CB1706">
        <w:rPr>
          <w:rFonts w:ascii="Segoe UI" w:hAnsi="Segoe UI" w:cs="Segoe UI"/>
          <w:color w:val="7E7E7E"/>
          <w:sz w:val="20"/>
        </w:rPr>
        <w:t>°</w:t>
      </w:r>
      <w:proofErr w:type="spellEnd"/>
      <w:r w:rsidRPr="00CB1706">
        <w:rPr>
          <w:rFonts w:ascii="Segoe UI" w:hAnsi="Segoe UI" w:cs="Segoe UI"/>
          <w:color w:val="7E7E7E"/>
          <w:sz w:val="20"/>
        </w:rPr>
        <w:t xml:space="preserve"> 2/2020. Considera-se não recorrente o resultado que tenha ou não relação com as atividades típicas do banco e não tenha previsão para ocorrer com frequência.</w:t>
      </w:r>
    </w:p>
    <w:p w14:paraId="4C04C230" w14:textId="77777777" w:rsidR="00A60091" w:rsidRPr="00CB1706" w:rsidRDefault="00A60091" w:rsidP="00F45A1A">
      <w:pPr>
        <w:jc w:val="both"/>
        <w:rPr>
          <w:rFonts w:ascii="Segoe UI" w:hAnsi="Segoe UI" w:cs="Segoe UI"/>
          <w:color w:val="7E7E7E"/>
          <w:sz w:val="20"/>
        </w:rPr>
      </w:pPr>
    </w:p>
    <w:p w14:paraId="50D47346" w14:textId="77777777" w:rsidR="008E1678" w:rsidRPr="00CB1706" w:rsidRDefault="008E1678" w:rsidP="00F45A1A">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Benefícios a empregados</w:t>
      </w:r>
    </w:p>
    <w:p w14:paraId="01572B89" w14:textId="77777777" w:rsidR="008E1678" w:rsidRPr="00CB1706" w:rsidRDefault="008E1678" w:rsidP="00F45A1A">
      <w:pPr>
        <w:pStyle w:val="Corpodetexto21"/>
        <w:ind w:right="0"/>
        <w:rPr>
          <w:rFonts w:ascii="Segoe UI" w:hAnsi="Segoe UI" w:cs="Segoe UI"/>
          <w:color w:val="7E7E7E"/>
          <w:sz w:val="20"/>
          <w:szCs w:val="20"/>
        </w:rPr>
      </w:pPr>
    </w:p>
    <w:p w14:paraId="082DD7DA" w14:textId="77777777"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eventuais relacionados à assistência médica são avaliados de acordo com os critérios estabelecidos na Resolução CMN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4.424/2015, a qual aprova o Pronunciamento Técnico CPC 33 (R1)</w:t>
      </w:r>
      <w:r w:rsidR="00640306" w:rsidRPr="00CB1706">
        <w:rPr>
          <w:rFonts w:ascii="Segoe UI" w:hAnsi="Segoe UI" w:cs="Segoe UI"/>
          <w:color w:val="7E7E7E"/>
          <w:sz w:val="20"/>
        </w:rPr>
        <w:t xml:space="preserve"> - Benefícios a Empregados</w:t>
      </w:r>
      <w:r w:rsidRPr="00CB1706">
        <w:rPr>
          <w:rFonts w:ascii="Segoe UI" w:hAnsi="Segoe UI" w:cs="Segoe UI"/>
          <w:color w:val="7E7E7E"/>
          <w:sz w:val="20"/>
        </w:rPr>
        <w:t xml:space="preserve">. </w:t>
      </w:r>
    </w:p>
    <w:p w14:paraId="61BE78B2" w14:textId="77777777" w:rsidR="008E1678" w:rsidRPr="00CB1706" w:rsidRDefault="008E1678" w:rsidP="00F45A1A">
      <w:pPr>
        <w:jc w:val="both"/>
        <w:rPr>
          <w:rFonts w:ascii="Segoe UI" w:hAnsi="Segoe UI" w:cs="Segoe UI"/>
          <w:color w:val="7E7E7E"/>
          <w:sz w:val="20"/>
        </w:rPr>
      </w:pPr>
    </w:p>
    <w:p w14:paraId="63293A56" w14:textId="77777777"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w:t>
      </w:r>
    </w:p>
    <w:p w14:paraId="3FAFEC87" w14:textId="77777777" w:rsidR="006908A3" w:rsidRPr="00CB1706" w:rsidRDefault="006908A3" w:rsidP="00F45A1A">
      <w:pPr>
        <w:jc w:val="both"/>
        <w:rPr>
          <w:rFonts w:ascii="Segoe UI" w:hAnsi="Segoe UI" w:cs="Segoe UI"/>
          <w:color w:val="7E7E7E"/>
          <w:sz w:val="20"/>
        </w:rPr>
      </w:pPr>
    </w:p>
    <w:p w14:paraId="5B11D779" w14:textId="77777777"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Nos planos de benefício definido, o risco atuarial e o risco dos investimentos recaem parcial ou integralmente na entidade patrocinadora. Sendo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56843464" w14:textId="77777777" w:rsidR="008E1678" w:rsidRPr="00CB1706" w:rsidRDefault="008E1678" w:rsidP="00F45A1A">
      <w:pPr>
        <w:jc w:val="both"/>
        <w:rPr>
          <w:rFonts w:ascii="Segoe UI" w:hAnsi="Segoe UI" w:cs="Segoe UI"/>
          <w:color w:val="7E7E7E"/>
          <w:sz w:val="20"/>
        </w:rPr>
      </w:pPr>
    </w:p>
    <w:p w14:paraId="28DACEB3" w14:textId="7A955675"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 xml:space="preserve">O Banco reconhece os componentes de custo de benefício definido no próprio período em que foi realizado o cálculo atuarial, em conformidade com a Deliberação CVM </w:t>
      </w:r>
      <w:proofErr w:type="gramStart"/>
      <w:r w:rsidRPr="00CB1706">
        <w:rPr>
          <w:rFonts w:ascii="Segoe UI" w:hAnsi="Segoe UI" w:cs="Segoe UI"/>
          <w:color w:val="7E7E7E"/>
          <w:sz w:val="20"/>
        </w:rPr>
        <w:t>n.º</w:t>
      </w:r>
      <w:proofErr w:type="gramEnd"/>
      <w:r w:rsidRPr="00CB1706">
        <w:rPr>
          <w:rFonts w:ascii="Segoe UI" w:hAnsi="Segoe UI" w:cs="Segoe UI"/>
          <w:color w:val="7E7E7E"/>
          <w:sz w:val="20"/>
        </w:rPr>
        <w:t xml:space="preserve"> 695/2012, sendo que:</w:t>
      </w:r>
    </w:p>
    <w:p w14:paraId="4E22CA27" w14:textId="77777777" w:rsidR="00B51EC9" w:rsidRPr="00CB1706" w:rsidRDefault="00B51EC9" w:rsidP="00F45A1A">
      <w:pPr>
        <w:jc w:val="both"/>
        <w:rPr>
          <w:rFonts w:ascii="Segoe UI" w:hAnsi="Segoe UI" w:cs="Segoe UI"/>
          <w:color w:val="7E7E7E"/>
          <w:sz w:val="20"/>
        </w:rPr>
      </w:pPr>
    </w:p>
    <w:p w14:paraId="2974CDAE" w14:textId="5C833DE0"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os</w:t>
      </w:r>
      <w:proofErr w:type="gramEnd"/>
      <w:r w:rsidRPr="00CB1706">
        <w:rPr>
          <w:rFonts w:ascii="Segoe UI" w:hAnsi="Segoe UI" w:cs="Segoe UI"/>
          <w:color w:val="7E7E7E"/>
          <w:sz w:val="20"/>
        </w:rPr>
        <w:t xml:space="preserve"> custos dos serviços correntes e os juros líquidos sobre o valor líquido de passivo de benefício definido são reconhecidos no resultado do período; e</w:t>
      </w:r>
    </w:p>
    <w:p w14:paraId="31E9AF90" w14:textId="77777777" w:rsidR="00814F6D" w:rsidRPr="00CB1706" w:rsidRDefault="00814F6D" w:rsidP="00F45A1A">
      <w:pPr>
        <w:jc w:val="both"/>
        <w:rPr>
          <w:rFonts w:ascii="Segoe UI" w:hAnsi="Segoe UI" w:cs="Segoe UI"/>
          <w:color w:val="7E7E7E"/>
          <w:sz w:val="20"/>
        </w:rPr>
      </w:pPr>
    </w:p>
    <w:p w14:paraId="76D6FBC7" w14:textId="435395BA" w:rsidR="008E1678" w:rsidRPr="00CB1706" w:rsidRDefault="008E1678" w:rsidP="00F45A1A">
      <w:pPr>
        <w:jc w:val="both"/>
        <w:rPr>
          <w:rFonts w:ascii="Segoe UI" w:hAnsi="Segoe UI" w:cs="Segoe UI"/>
          <w:color w:val="7E7E7E"/>
          <w:sz w:val="20"/>
        </w:rPr>
      </w:pPr>
      <w:r w:rsidRPr="00CB1706">
        <w:rPr>
          <w:rFonts w:ascii="Segoe UI" w:hAnsi="Segoe UI" w:cs="Segoe UI"/>
          <w:color w:val="7E7E7E"/>
          <w:sz w:val="20"/>
        </w:rPr>
        <w:t xml:space="preserve">- </w:t>
      </w:r>
      <w:proofErr w:type="gramStart"/>
      <w:r w:rsidRPr="00CB1706">
        <w:rPr>
          <w:rFonts w:ascii="Segoe UI" w:hAnsi="Segoe UI" w:cs="Segoe UI"/>
          <w:color w:val="7E7E7E"/>
          <w:sz w:val="20"/>
        </w:rPr>
        <w:t>as</w:t>
      </w:r>
      <w:proofErr w:type="gramEnd"/>
      <w:r w:rsidRPr="00CB1706">
        <w:rPr>
          <w:rFonts w:ascii="Segoe UI" w:hAnsi="Segoe UI" w:cs="Segoe UI"/>
          <w:color w:val="7E7E7E"/>
          <w:sz w:val="20"/>
        </w:rPr>
        <w:t xml:space="preserve"> </w:t>
      </w:r>
      <w:proofErr w:type="spellStart"/>
      <w:r w:rsidRPr="00CB1706">
        <w:rPr>
          <w:rFonts w:ascii="Segoe UI" w:hAnsi="Segoe UI" w:cs="Segoe UI"/>
          <w:color w:val="7E7E7E"/>
          <w:sz w:val="20"/>
        </w:rPr>
        <w:t>remensurações</w:t>
      </w:r>
      <w:proofErr w:type="spellEnd"/>
      <w:r w:rsidRPr="00CB1706">
        <w:rPr>
          <w:rFonts w:ascii="Segoe UI" w:hAnsi="Segoe UI" w:cs="Segoe UI"/>
          <w:color w:val="7E7E7E"/>
          <w:sz w:val="20"/>
        </w:rPr>
        <w:t xml:space="preserve"> do valor líquido de passivo de benefício definido são reconhecidos em outros resultados abrangentes, no patrimônio líquido.</w:t>
      </w:r>
    </w:p>
    <w:p w14:paraId="3085E912" w14:textId="77777777" w:rsidR="008E1678" w:rsidRPr="00CB1706" w:rsidRDefault="008E1678" w:rsidP="00F45A1A">
      <w:pPr>
        <w:jc w:val="both"/>
        <w:rPr>
          <w:rFonts w:ascii="Segoe UI" w:hAnsi="Segoe UI" w:cs="Segoe UI"/>
          <w:color w:val="7E7E7E"/>
          <w:sz w:val="20"/>
        </w:rPr>
      </w:pPr>
    </w:p>
    <w:p w14:paraId="3B177608" w14:textId="77777777" w:rsidR="00332948" w:rsidRPr="00CB1706" w:rsidRDefault="00332948" w:rsidP="00F45A1A">
      <w:pPr>
        <w:pStyle w:val="Corpodetexto21"/>
        <w:numPr>
          <w:ilvl w:val="0"/>
          <w:numId w:val="3"/>
        </w:numPr>
        <w:ind w:right="0"/>
        <w:rPr>
          <w:rFonts w:ascii="Segoe UI" w:hAnsi="Segoe UI" w:cs="Segoe UI"/>
          <w:color w:val="7E7E7E"/>
          <w:sz w:val="20"/>
          <w:szCs w:val="20"/>
        </w:rPr>
      </w:pPr>
      <w:r w:rsidRPr="00CB1706">
        <w:rPr>
          <w:rFonts w:ascii="Segoe UI" w:hAnsi="Segoe UI" w:cs="Segoe UI"/>
          <w:color w:val="7E7E7E"/>
          <w:sz w:val="20"/>
          <w:szCs w:val="20"/>
        </w:rPr>
        <w:t>Demonstração do valor adicionado - DVA</w:t>
      </w:r>
    </w:p>
    <w:p w14:paraId="0E17ED85" w14:textId="77777777" w:rsidR="00332948" w:rsidRPr="00CB1706" w:rsidRDefault="00332948" w:rsidP="00F45A1A">
      <w:pPr>
        <w:jc w:val="both"/>
        <w:rPr>
          <w:rFonts w:ascii="Segoe UI" w:hAnsi="Segoe UI" w:cs="Segoe UI"/>
          <w:color w:val="7E7E7E"/>
          <w:sz w:val="20"/>
        </w:rPr>
      </w:pPr>
    </w:p>
    <w:p w14:paraId="46FFCE46" w14:textId="346384F3" w:rsidR="00332948" w:rsidRDefault="00332948" w:rsidP="00F45A1A">
      <w:pPr>
        <w:jc w:val="both"/>
        <w:rPr>
          <w:rFonts w:ascii="Segoe UI" w:hAnsi="Segoe UI" w:cs="Segoe UI"/>
          <w:color w:val="7E7E7E"/>
          <w:sz w:val="20"/>
        </w:rPr>
      </w:pPr>
      <w:r w:rsidRPr="00CB1706">
        <w:rPr>
          <w:rFonts w:ascii="Segoe UI" w:hAnsi="Segoe UI" w:cs="Segoe UI"/>
          <w:color w:val="7E7E7E"/>
          <w:sz w:val="20"/>
        </w:rPr>
        <w:t xml:space="preserve">O BRB elaborou a DVA individual e consolidada nos termos do </w:t>
      </w:r>
      <w:r w:rsidR="008418B7" w:rsidRPr="00CB1706">
        <w:rPr>
          <w:rFonts w:ascii="Segoe UI" w:hAnsi="Segoe UI" w:cs="Segoe UI"/>
          <w:color w:val="7E7E7E"/>
          <w:sz w:val="20"/>
        </w:rPr>
        <w:t xml:space="preserve">Pronunciamento Técnico </w:t>
      </w:r>
      <w:r w:rsidRPr="00CB1706">
        <w:rPr>
          <w:rFonts w:ascii="Segoe UI" w:hAnsi="Segoe UI" w:cs="Segoe UI"/>
          <w:color w:val="7E7E7E"/>
          <w:sz w:val="20"/>
        </w:rPr>
        <w:t>CPC 09 - Demonstração do Valor Adicionado</w:t>
      </w:r>
      <w:r w:rsidR="00640306" w:rsidRPr="00CB1706">
        <w:rPr>
          <w:rFonts w:ascii="Segoe UI" w:hAnsi="Segoe UI" w:cs="Segoe UI"/>
          <w:color w:val="7E7E7E"/>
          <w:sz w:val="20"/>
        </w:rPr>
        <w:t xml:space="preserve"> (DVA)</w:t>
      </w:r>
      <w:r w:rsidR="0009405C" w:rsidRPr="00CB1706">
        <w:rPr>
          <w:rFonts w:ascii="Segoe UI" w:hAnsi="Segoe UI" w:cs="Segoe UI"/>
          <w:color w:val="7E7E7E"/>
          <w:sz w:val="20"/>
        </w:rPr>
        <w:t>.</w:t>
      </w:r>
      <w:r w:rsidR="00B51EC9" w:rsidRPr="00CB1706">
        <w:rPr>
          <w:rFonts w:ascii="Segoe UI" w:hAnsi="Segoe UI" w:cs="Segoe UI"/>
          <w:color w:val="7E7E7E"/>
          <w:sz w:val="20"/>
        </w:rPr>
        <w:t xml:space="preserve"> </w:t>
      </w:r>
    </w:p>
    <w:p w14:paraId="68F029E1" w14:textId="70932A31" w:rsidR="000C175B" w:rsidRDefault="000C175B" w:rsidP="00F45A1A">
      <w:pPr>
        <w:jc w:val="both"/>
        <w:rPr>
          <w:rFonts w:ascii="Segoe UI" w:hAnsi="Segoe UI" w:cs="Segoe UI"/>
          <w:color w:val="7E7E7E"/>
          <w:sz w:val="20"/>
        </w:rPr>
      </w:pPr>
    </w:p>
    <w:p w14:paraId="58C6809A" w14:textId="66B342C4" w:rsidR="000C175B" w:rsidRDefault="000C175B" w:rsidP="000C175B">
      <w:pPr>
        <w:pStyle w:val="PargrafodaLista"/>
        <w:numPr>
          <w:ilvl w:val="0"/>
          <w:numId w:val="3"/>
        </w:numPr>
        <w:jc w:val="both"/>
        <w:rPr>
          <w:rFonts w:ascii="Segoe UI" w:hAnsi="Segoe UI" w:cs="Segoe UI"/>
          <w:color w:val="7E7E7E"/>
          <w:sz w:val="20"/>
        </w:rPr>
      </w:pPr>
      <w:r>
        <w:rPr>
          <w:rFonts w:ascii="Segoe UI" w:hAnsi="Segoe UI" w:cs="Segoe UI"/>
          <w:color w:val="7E7E7E"/>
          <w:sz w:val="20"/>
        </w:rPr>
        <w:t>Reapresentação de saldos comparativos</w:t>
      </w:r>
    </w:p>
    <w:p w14:paraId="0615440E" w14:textId="5101F598" w:rsidR="000C175B" w:rsidRDefault="000C175B" w:rsidP="000C175B">
      <w:pPr>
        <w:jc w:val="both"/>
        <w:rPr>
          <w:rFonts w:ascii="Segoe UI" w:hAnsi="Segoe UI" w:cs="Segoe UI"/>
          <w:color w:val="7E7E7E"/>
          <w:sz w:val="20"/>
        </w:rPr>
      </w:pPr>
    </w:p>
    <w:p w14:paraId="112672CE" w14:textId="77777777" w:rsidR="00A71BCF" w:rsidRPr="00A71BCF" w:rsidRDefault="00A71BCF" w:rsidP="00A71BCF">
      <w:pPr>
        <w:pStyle w:val="WW-Corpodetexto31"/>
        <w:tabs>
          <w:tab w:val="left" w:pos="426"/>
        </w:tabs>
        <w:rPr>
          <w:rFonts w:ascii="Segoe UI" w:hAnsi="Segoe UI" w:cs="Segoe UI"/>
          <w:color w:val="7E7E7E"/>
          <w:sz w:val="20"/>
        </w:rPr>
      </w:pPr>
      <w:r w:rsidRPr="00A71BCF">
        <w:rPr>
          <w:rFonts w:ascii="Segoe UI" w:hAnsi="Segoe UI" w:cs="Segoe UI"/>
          <w:color w:val="7E7E7E"/>
          <w:sz w:val="20"/>
        </w:rPr>
        <w:t>O Pronunciamento Contábil CPC 23 tem o objetivo de definir os critérios para a seleção e a mudança de políticas contábeis, juntamente com o tratamento contábil e divulgação das mudanças nas políticas, nas estimativas e a retificação de erro. O pronunciamento visa, ainda, melhorar a relevância e a confiabilidade das demonstrações financeiras, bem como permitir sua comparabilidade ao longo do tempo com as demonstrações de outras entidades.</w:t>
      </w:r>
    </w:p>
    <w:p w14:paraId="0B0F0C6D" w14:textId="10DDC355" w:rsidR="00A71BCF" w:rsidRDefault="00A71BCF" w:rsidP="00A71BCF">
      <w:pPr>
        <w:pStyle w:val="WW-Corpodetexto31"/>
        <w:tabs>
          <w:tab w:val="left" w:pos="426"/>
        </w:tabs>
        <w:rPr>
          <w:rFonts w:ascii="Segoe UI" w:hAnsi="Segoe UI" w:cs="Segoe UI"/>
          <w:color w:val="7E7E7E"/>
          <w:sz w:val="20"/>
        </w:rPr>
      </w:pPr>
      <w:r w:rsidRPr="00A71BCF">
        <w:rPr>
          <w:rFonts w:ascii="Segoe UI" w:hAnsi="Segoe UI" w:cs="Segoe UI"/>
          <w:color w:val="7E7E7E"/>
          <w:sz w:val="20"/>
        </w:rPr>
        <w:t>Segundo o CPC 23 as Políticas contábeis são os princípios, as bases, as convenções, as regras e as práticas específicas aplicados pela entidade na elaboração e na apresentação de demonstrações contábeis.</w:t>
      </w:r>
    </w:p>
    <w:p w14:paraId="1D3E3BC7" w14:textId="77777777" w:rsidR="00320A52" w:rsidRDefault="00320A52" w:rsidP="00320A52">
      <w:pPr>
        <w:pStyle w:val="WW-Corpodetexto31"/>
        <w:tabs>
          <w:tab w:val="left" w:pos="426"/>
        </w:tabs>
        <w:rPr>
          <w:rFonts w:ascii="Segoe UI" w:hAnsi="Segoe UI" w:cs="Segoe UI"/>
          <w:color w:val="7E7E7E"/>
          <w:sz w:val="20"/>
        </w:rPr>
      </w:pPr>
    </w:p>
    <w:p w14:paraId="66809982" w14:textId="77777777" w:rsidR="00434E24" w:rsidRDefault="00320A52" w:rsidP="000C175B">
      <w:pPr>
        <w:pStyle w:val="WW-Corpodetexto31"/>
        <w:tabs>
          <w:tab w:val="left" w:pos="426"/>
        </w:tabs>
        <w:rPr>
          <w:rFonts w:ascii="Segoe UI" w:hAnsi="Segoe UI" w:cs="Segoe UI"/>
          <w:color w:val="7E7E7E"/>
          <w:sz w:val="20"/>
        </w:rPr>
      </w:pPr>
      <w:r>
        <w:rPr>
          <w:rFonts w:ascii="Segoe UI" w:hAnsi="Segoe UI" w:cs="Segoe UI"/>
          <w:color w:val="7E7E7E"/>
          <w:sz w:val="20"/>
        </w:rPr>
        <w:t>Retificação</w:t>
      </w:r>
      <w:r w:rsidR="00434E24">
        <w:rPr>
          <w:rFonts w:ascii="Segoe UI" w:hAnsi="Segoe UI" w:cs="Segoe UI"/>
          <w:color w:val="7E7E7E"/>
          <w:sz w:val="20"/>
        </w:rPr>
        <w:t xml:space="preserve"> de erro</w:t>
      </w:r>
      <w:r>
        <w:rPr>
          <w:rFonts w:ascii="Segoe UI" w:hAnsi="Segoe UI" w:cs="Segoe UI"/>
          <w:color w:val="7E7E7E"/>
          <w:sz w:val="20"/>
        </w:rPr>
        <w:t xml:space="preserve"> </w:t>
      </w:r>
      <w:r w:rsidR="00A71BCF" w:rsidRPr="00A71BCF">
        <w:rPr>
          <w:rFonts w:ascii="Segoe UI" w:hAnsi="Segoe UI" w:cs="Segoe UI"/>
          <w:color w:val="7E7E7E"/>
          <w:sz w:val="20"/>
        </w:rPr>
        <w:t>são omissões e</w:t>
      </w:r>
      <w:r w:rsidR="00A71BCF">
        <w:rPr>
          <w:rFonts w:ascii="Segoe UI" w:hAnsi="Segoe UI" w:cs="Segoe UI"/>
          <w:color w:val="7E7E7E"/>
          <w:sz w:val="20"/>
        </w:rPr>
        <w:t> incorreções </w:t>
      </w:r>
      <w:r>
        <w:rPr>
          <w:rFonts w:ascii="Segoe UI" w:hAnsi="Segoe UI" w:cs="Segoe UI"/>
          <w:color w:val="7E7E7E"/>
          <w:sz w:val="20"/>
        </w:rPr>
        <w:t xml:space="preserve">(de períodos anteriores) </w:t>
      </w:r>
      <w:r w:rsidR="00A71BCF">
        <w:rPr>
          <w:rFonts w:ascii="Segoe UI" w:hAnsi="Segoe UI" w:cs="Segoe UI"/>
          <w:color w:val="7E7E7E"/>
          <w:sz w:val="20"/>
        </w:rPr>
        <w:t xml:space="preserve">nas demonstrações </w:t>
      </w:r>
      <w:r w:rsidR="00A71BCF" w:rsidRPr="00A71BCF">
        <w:rPr>
          <w:rFonts w:ascii="Segoe UI" w:hAnsi="Segoe UI" w:cs="Segoe UI"/>
          <w:color w:val="7E7E7E"/>
          <w:sz w:val="20"/>
        </w:rPr>
        <w:t>decorrentes da falta de uso, ou uso incorreto,</w:t>
      </w:r>
      <w:r w:rsidR="00A71BCF">
        <w:rPr>
          <w:rFonts w:ascii="Segoe UI" w:hAnsi="Segoe UI" w:cs="Segoe UI"/>
          <w:color w:val="7E7E7E"/>
          <w:sz w:val="20"/>
        </w:rPr>
        <w:t xml:space="preserve"> </w:t>
      </w:r>
      <w:r w:rsidR="00A71BCF" w:rsidRPr="00A71BCF">
        <w:rPr>
          <w:rFonts w:ascii="Segoe UI" w:hAnsi="Segoe UI" w:cs="Segoe UI"/>
          <w:color w:val="7E7E7E"/>
          <w:sz w:val="20"/>
        </w:rPr>
        <w:t>de informação.</w:t>
      </w:r>
      <w:r>
        <w:rPr>
          <w:rFonts w:ascii="Segoe UI" w:hAnsi="Segoe UI" w:cs="Segoe UI"/>
          <w:color w:val="7E7E7E"/>
          <w:sz w:val="20"/>
        </w:rPr>
        <w:t xml:space="preserve"> </w:t>
      </w:r>
    </w:p>
    <w:p w14:paraId="5CF25CBF" w14:textId="1E922499" w:rsidR="00C072CF" w:rsidRDefault="00434E24" w:rsidP="000C175B">
      <w:pPr>
        <w:pStyle w:val="WW-Corpodetexto31"/>
        <w:tabs>
          <w:tab w:val="left" w:pos="426"/>
        </w:tabs>
        <w:rPr>
          <w:rFonts w:ascii="Segoe UI" w:hAnsi="Segoe UI" w:cs="Segoe UI"/>
          <w:color w:val="7E7E7E"/>
          <w:sz w:val="20"/>
          <w:shd w:val="clear" w:color="auto" w:fill="FFFFFF"/>
        </w:rPr>
      </w:pPr>
      <w:r>
        <w:rPr>
          <w:rFonts w:ascii="Segoe UI" w:hAnsi="Segoe UI" w:cs="Segoe UI"/>
          <w:color w:val="7E7E7E"/>
          <w:sz w:val="20"/>
          <w:shd w:val="clear" w:color="auto" w:fill="FFFFFF"/>
        </w:rPr>
        <w:lastRenderedPageBreak/>
        <w:t>O</w:t>
      </w:r>
      <w:r w:rsidR="00C072CF" w:rsidRPr="00C072CF">
        <w:rPr>
          <w:rFonts w:ascii="Segoe UI" w:hAnsi="Segoe UI" w:cs="Segoe UI"/>
          <w:color w:val="7E7E7E"/>
          <w:sz w:val="20"/>
          <w:shd w:val="clear" w:color="auto" w:fill="FFFFFF"/>
        </w:rPr>
        <w:t xml:space="preserve"> Banco reclassificou a segregação por prazo de suas obrigações atuariais </w:t>
      </w:r>
      <w:r>
        <w:rPr>
          <w:rFonts w:ascii="Segoe UI" w:hAnsi="Segoe UI" w:cs="Segoe UI"/>
          <w:color w:val="7E7E7E"/>
          <w:sz w:val="20"/>
          <w:shd w:val="clear" w:color="auto" w:fill="FFFFFF"/>
        </w:rPr>
        <w:t xml:space="preserve">registradas </w:t>
      </w:r>
      <w:r w:rsidR="00C072CF" w:rsidRPr="00C072CF">
        <w:rPr>
          <w:rFonts w:ascii="Segoe UI" w:hAnsi="Segoe UI" w:cs="Segoe UI"/>
          <w:color w:val="7E7E7E"/>
          <w:sz w:val="20"/>
          <w:shd w:val="clear" w:color="auto" w:fill="FFFFFF"/>
        </w:rPr>
        <w:t>em dezembro/2020 o que resultou em alterações somente qualitativas que não alteraram índices econômicos.</w:t>
      </w:r>
    </w:p>
    <w:p w14:paraId="75D6E518" w14:textId="77777777" w:rsidR="00C072CF" w:rsidRDefault="00C072CF" w:rsidP="000C175B">
      <w:pPr>
        <w:pStyle w:val="WW-Corpodetexto31"/>
        <w:tabs>
          <w:tab w:val="left" w:pos="426"/>
        </w:tabs>
        <w:rPr>
          <w:rFonts w:ascii="Segoe UI" w:hAnsi="Segoe UI" w:cs="Segoe UI"/>
          <w:color w:val="7E7E7E"/>
          <w:sz w:val="20"/>
          <w:shd w:val="clear" w:color="auto" w:fill="FFFFFF"/>
        </w:rPr>
      </w:pPr>
    </w:p>
    <w:p w14:paraId="0987B82B" w14:textId="7589B589" w:rsidR="000C175B" w:rsidRDefault="00C072CF" w:rsidP="000C175B">
      <w:pPr>
        <w:pStyle w:val="WW-Corpodetexto31"/>
        <w:tabs>
          <w:tab w:val="left" w:pos="426"/>
        </w:tabs>
        <w:rPr>
          <w:rFonts w:ascii="Segoe UI" w:hAnsi="Segoe UI" w:cs="Segoe UI"/>
          <w:color w:val="7E7E7E"/>
          <w:sz w:val="20"/>
        </w:rPr>
      </w:pPr>
      <w:r>
        <w:rPr>
          <w:rFonts w:ascii="Segoe UI" w:hAnsi="Segoe UI" w:cs="Segoe UI"/>
          <w:color w:val="7E7E7E"/>
          <w:sz w:val="20"/>
          <w:shd w:val="clear" w:color="auto" w:fill="FFFFFF"/>
        </w:rPr>
        <w:t>E</w:t>
      </w:r>
      <w:r w:rsidR="005C3443">
        <w:rPr>
          <w:rFonts w:ascii="Segoe UI" w:hAnsi="Segoe UI" w:cs="Segoe UI"/>
          <w:color w:val="7E7E7E"/>
          <w:sz w:val="20"/>
          <w:shd w:val="clear" w:color="auto" w:fill="FFFFFF"/>
        </w:rPr>
        <w:t>m setembro de 2020</w:t>
      </w:r>
      <w:r w:rsidR="00B54FDE">
        <w:rPr>
          <w:rFonts w:ascii="Segoe UI" w:hAnsi="Segoe UI" w:cs="Segoe UI"/>
          <w:color w:val="7E7E7E"/>
          <w:sz w:val="20"/>
          <w:shd w:val="clear" w:color="auto" w:fill="FFFFFF"/>
        </w:rPr>
        <w:t>,</w:t>
      </w:r>
      <w:r w:rsidR="005C3443">
        <w:rPr>
          <w:rFonts w:ascii="Segoe UI" w:hAnsi="Segoe UI" w:cs="Segoe UI"/>
          <w:color w:val="7E7E7E"/>
          <w:sz w:val="20"/>
          <w:shd w:val="clear" w:color="auto" w:fill="FFFFFF"/>
        </w:rPr>
        <w:t xml:space="preserve"> o Conglomerado reconheceu integralmente receita operacional oriunda de parceria estratégica, a qual passou a ser apropriada mensalmente de acordo com o prazo contratual, a partir do quarto trimestre de 2020. A retificação de erro foi aplicada de forma retrospectiva e os saldos comparativos de 30 de setembro de 2020 foram recompostos para fins de apresentação dessas demonstrações financeiras. Dessa forma, as Demonstrações do Resultado, do Resultado Abrangente, dos Fluxos de Caixa, do Valor Adicionado e das Mutações do Patrimônio Líquido do </w:t>
      </w:r>
      <w:r w:rsidR="004E06C0">
        <w:rPr>
          <w:rFonts w:ascii="Segoe UI" w:hAnsi="Segoe UI" w:cs="Segoe UI"/>
          <w:color w:val="7E7E7E"/>
          <w:sz w:val="20"/>
          <w:shd w:val="clear" w:color="auto" w:fill="FFFFFF"/>
        </w:rPr>
        <w:t>período</w:t>
      </w:r>
      <w:r w:rsidR="005C3443">
        <w:rPr>
          <w:rFonts w:ascii="Segoe UI" w:hAnsi="Segoe UI" w:cs="Segoe UI"/>
          <w:color w:val="7E7E7E"/>
          <w:sz w:val="20"/>
          <w:shd w:val="clear" w:color="auto" w:fill="FFFFFF"/>
        </w:rPr>
        <w:t xml:space="preserve"> findo em 30 de setembro de 2020, foram ajustadas e estão sendo reapresentadas:</w:t>
      </w:r>
    </w:p>
    <w:p w14:paraId="4271258E" w14:textId="743E6BE9" w:rsidR="000C175B" w:rsidRDefault="000C175B" w:rsidP="000C175B">
      <w:pPr>
        <w:pStyle w:val="WW-Corpodetexto31"/>
        <w:tabs>
          <w:tab w:val="left" w:pos="426"/>
        </w:tabs>
        <w:rPr>
          <w:rFonts w:ascii="Segoe UI" w:hAnsi="Segoe UI" w:cs="Segoe UI"/>
          <w:color w:val="7E7E7E"/>
          <w:sz w:val="20"/>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3785"/>
        <w:gridCol w:w="1068"/>
        <w:gridCol w:w="952"/>
        <w:gridCol w:w="1185"/>
        <w:gridCol w:w="1068"/>
        <w:gridCol w:w="1009"/>
        <w:gridCol w:w="1127"/>
      </w:tblGrid>
      <w:tr w:rsidR="009F6F88" w:rsidRPr="0086306C" w14:paraId="773136D1" w14:textId="77777777" w:rsidTr="005C3443">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tcPr>
          <w:p w14:paraId="42028EE8" w14:textId="66A9691D" w:rsidR="009F6F88" w:rsidRPr="0086306C" w:rsidRDefault="009F6F88" w:rsidP="004C5241">
            <w:pPr>
              <w:suppressAutoHyphens w:val="0"/>
              <w:jc w:val="center"/>
              <w:rPr>
                <w:rFonts w:ascii="Segoe UI" w:hAnsi="Segoe UI" w:cs="Segoe UI"/>
                <w:b/>
                <w:bCs/>
                <w:color w:val="003D7D"/>
                <w:sz w:val="14"/>
                <w:szCs w:val="14"/>
                <w:lang w:eastAsia="pt-BR"/>
              </w:rPr>
            </w:pPr>
            <w:r w:rsidRPr="0086306C">
              <w:rPr>
                <w:rFonts w:ascii="Segoe UI" w:hAnsi="Segoe UI" w:cs="Segoe UI"/>
                <w:b/>
                <w:bCs/>
                <w:color w:val="003D7D"/>
                <w:sz w:val="14"/>
                <w:szCs w:val="14"/>
                <w:lang w:eastAsia="pt-BR"/>
              </w:rPr>
              <w:t>Demonstração do Resultado</w:t>
            </w:r>
          </w:p>
        </w:tc>
      </w:tr>
      <w:tr w:rsidR="000C175B" w:rsidRPr="0086306C" w14:paraId="6D16E74E" w14:textId="77777777" w:rsidTr="005C3443">
        <w:trPr>
          <w:trHeight w:val="170"/>
          <w:tblHeader/>
        </w:trPr>
        <w:tc>
          <w:tcPr>
            <w:tcW w:w="1856" w:type="pct"/>
            <w:vMerge w:val="restart"/>
            <w:tcBorders>
              <w:top w:val="dotted" w:sz="4" w:space="0" w:color="000000"/>
              <w:left w:val="dotted" w:sz="4" w:space="0" w:color="000000"/>
              <w:bottom w:val="dotted" w:sz="4" w:space="0" w:color="000000"/>
              <w:right w:val="dotted" w:sz="4" w:space="0" w:color="000000"/>
            </w:tcBorders>
            <w:vAlign w:val="center"/>
            <w:hideMark/>
          </w:tcPr>
          <w:p w14:paraId="7C4A879A" w14:textId="77777777" w:rsidR="000C175B" w:rsidRPr="0086306C" w:rsidRDefault="000C175B" w:rsidP="000C175B">
            <w:pPr>
              <w:suppressAutoHyphens w:val="0"/>
              <w:jc w:val="center"/>
              <w:rPr>
                <w:rFonts w:ascii="Segoe UI" w:hAnsi="Segoe UI" w:cs="Segoe UI"/>
                <w:color w:val="009FE2"/>
                <w:sz w:val="14"/>
                <w:szCs w:val="14"/>
                <w:lang w:eastAsia="pt-BR"/>
              </w:rPr>
            </w:pPr>
          </w:p>
        </w:tc>
        <w:tc>
          <w:tcPr>
            <w:tcW w:w="1572" w:type="pct"/>
            <w:gridSpan w:val="3"/>
            <w:tcBorders>
              <w:top w:val="dotted" w:sz="4" w:space="0" w:color="000000"/>
              <w:left w:val="dotted" w:sz="4" w:space="0" w:color="000000"/>
              <w:bottom w:val="dotted" w:sz="4" w:space="0" w:color="000000"/>
              <w:right w:val="dotted" w:sz="4" w:space="0" w:color="000000"/>
            </w:tcBorders>
            <w:vAlign w:val="center"/>
            <w:hideMark/>
          </w:tcPr>
          <w:p w14:paraId="28E454A7" w14:textId="77777777"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BRB-MÚLTIPLO</w:t>
            </w:r>
          </w:p>
        </w:tc>
        <w:tc>
          <w:tcPr>
            <w:tcW w:w="1572" w:type="pct"/>
            <w:gridSpan w:val="3"/>
            <w:tcBorders>
              <w:top w:val="dotted" w:sz="4" w:space="0" w:color="000000"/>
              <w:left w:val="dotted" w:sz="4" w:space="0" w:color="000000"/>
              <w:bottom w:val="dotted" w:sz="4" w:space="0" w:color="000000"/>
              <w:right w:val="dotted" w:sz="4" w:space="0" w:color="000000"/>
            </w:tcBorders>
            <w:vAlign w:val="center"/>
            <w:hideMark/>
          </w:tcPr>
          <w:p w14:paraId="5A904E41" w14:textId="77777777"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BRB-CONSOLIDADO</w:t>
            </w:r>
          </w:p>
        </w:tc>
      </w:tr>
      <w:tr w:rsidR="000C175B" w:rsidRPr="0086306C" w14:paraId="38827EB4" w14:textId="77777777" w:rsidTr="005C3443">
        <w:trPr>
          <w:trHeight w:val="170"/>
          <w:tblHeader/>
        </w:trPr>
        <w:tc>
          <w:tcPr>
            <w:tcW w:w="1856" w:type="pct"/>
            <w:vMerge/>
            <w:tcBorders>
              <w:top w:val="dotted" w:sz="4" w:space="0" w:color="000000"/>
              <w:left w:val="dotted" w:sz="4" w:space="0" w:color="000000"/>
              <w:bottom w:val="dotted" w:sz="4" w:space="0" w:color="000000"/>
              <w:right w:val="dotted" w:sz="4" w:space="0" w:color="000000"/>
            </w:tcBorders>
            <w:vAlign w:val="center"/>
            <w:hideMark/>
          </w:tcPr>
          <w:p w14:paraId="22B4976B" w14:textId="77777777" w:rsidR="000C175B" w:rsidRPr="0086306C" w:rsidRDefault="000C175B" w:rsidP="000C175B">
            <w:pPr>
              <w:suppressAutoHyphens w:val="0"/>
              <w:rPr>
                <w:rFonts w:ascii="Segoe UI" w:hAnsi="Segoe UI" w:cs="Segoe UI"/>
                <w:color w:val="009FE2"/>
                <w:sz w:val="14"/>
                <w:szCs w:val="14"/>
                <w:lang w:eastAsia="pt-BR"/>
              </w:rPr>
            </w:pP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794CCE3C" w14:textId="0B2DE676"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30.09.2020</w:t>
            </w:r>
          </w:p>
        </w:tc>
        <w:tc>
          <w:tcPr>
            <w:tcW w:w="467" w:type="pct"/>
            <w:tcBorders>
              <w:top w:val="dotted" w:sz="4" w:space="0" w:color="000000"/>
              <w:left w:val="dotted" w:sz="4" w:space="0" w:color="000000"/>
              <w:bottom w:val="dotted" w:sz="4" w:space="0" w:color="000000"/>
              <w:right w:val="dotted" w:sz="4" w:space="0" w:color="000000"/>
            </w:tcBorders>
            <w:vAlign w:val="center"/>
          </w:tcPr>
          <w:p w14:paraId="1290DA25" w14:textId="767C96BA"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ajuste</w:t>
            </w:r>
          </w:p>
        </w:tc>
        <w:tc>
          <w:tcPr>
            <w:tcW w:w="581" w:type="pct"/>
            <w:tcBorders>
              <w:top w:val="dotted" w:sz="4" w:space="0" w:color="000000"/>
              <w:left w:val="dotted" w:sz="4" w:space="0" w:color="000000"/>
              <w:bottom w:val="dotted" w:sz="4" w:space="0" w:color="000000"/>
              <w:right w:val="dotted" w:sz="4" w:space="0" w:color="000000"/>
            </w:tcBorders>
            <w:vAlign w:val="center"/>
          </w:tcPr>
          <w:p w14:paraId="1B302B4B" w14:textId="77777777"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30.09.2020</w:t>
            </w:r>
          </w:p>
          <w:p w14:paraId="5A0D8B24" w14:textId="4D4F9F30"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Reapresentado</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49FCBC7" w14:textId="6752383E"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30.09.2020</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11597A1F" w14:textId="5A717EC5"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ajuste</w:t>
            </w:r>
          </w:p>
        </w:tc>
        <w:tc>
          <w:tcPr>
            <w:tcW w:w="553" w:type="pct"/>
            <w:tcBorders>
              <w:top w:val="dotted" w:sz="4" w:space="0" w:color="000000"/>
              <w:left w:val="dotted" w:sz="4" w:space="0" w:color="000000"/>
              <w:bottom w:val="dotted" w:sz="4" w:space="0" w:color="000000"/>
              <w:right w:val="dotted" w:sz="4" w:space="0" w:color="000000"/>
            </w:tcBorders>
            <w:vAlign w:val="center"/>
          </w:tcPr>
          <w:p w14:paraId="4F192D6C" w14:textId="77777777"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30.09.2020</w:t>
            </w:r>
          </w:p>
          <w:p w14:paraId="30AEAF29" w14:textId="13F06A9E" w:rsidR="000C175B" w:rsidRPr="0086306C" w:rsidRDefault="000C175B" w:rsidP="000C175B">
            <w:pPr>
              <w:suppressAutoHyphens w:val="0"/>
              <w:jc w:val="center"/>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Reapresentado</w:t>
            </w:r>
          </w:p>
        </w:tc>
      </w:tr>
      <w:tr w:rsidR="003F11C6" w:rsidRPr="0086306C" w14:paraId="585B3A4E"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207DBA9B" w14:textId="77777777" w:rsidR="003F11C6" w:rsidRPr="0086306C" w:rsidRDefault="003F11C6" w:rsidP="003F11C6">
            <w:pPr>
              <w:suppressAutoHyphens w:val="0"/>
              <w:rPr>
                <w:rFonts w:ascii="Segoe UI" w:hAnsi="Segoe UI" w:cs="Segoe UI"/>
                <w:b/>
                <w:bCs/>
                <w:color w:val="7E7E7E"/>
                <w:sz w:val="14"/>
                <w:szCs w:val="14"/>
                <w:lang w:eastAsia="pt-BR"/>
              </w:rPr>
            </w:pPr>
            <w:r w:rsidRPr="0086306C">
              <w:rPr>
                <w:rFonts w:ascii="Segoe UI" w:hAnsi="Segoe UI" w:cs="Segoe UI"/>
                <w:b/>
                <w:bCs/>
                <w:color w:val="7E7E7E"/>
                <w:sz w:val="14"/>
                <w:szCs w:val="14"/>
                <w:lang w:eastAsia="pt-BR"/>
              </w:rPr>
              <w:t>OUTRAS RECEITAS OPERACIONAIS E PRINCIPAIS DESPESAS OPERACIONAIS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698E5B3F" w14:textId="323B0612"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(848.484)</w:t>
            </w:r>
          </w:p>
        </w:tc>
        <w:tc>
          <w:tcPr>
            <w:tcW w:w="467" w:type="pct"/>
            <w:tcBorders>
              <w:top w:val="dotted" w:sz="4" w:space="0" w:color="000000"/>
              <w:left w:val="dotted" w:sz="4" w:space="0" w:color="000000"/>
              <w:bottom w:val="dotted" w:sz="4" w:space="0" w:color="000000"/>
              <w:right w:val="dotted" w:sz="4" w:space="0" w:color="000000"/>
            </w:tcBorders>
            <w:vAlign w:val="center"/>
          </w:tcPr>
          <w:p w14:paraId="154F7407" w14:textId="3BCD92BB"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(21.077)</w:t>
            </w:r>
          </w:p>
        </w:tc>
        <w:tc>
          <w:tcPr>
            <w:tcW w:w="581" w:type="pct"/>
            <w:tcBorders>
              <w:top w:val="dotted" w:sz="4" w:space="0" w:color="000000"/>
              <w:left w:val="dotted" w:sz="4" w:space="0" w:color="000000"/>
              <w:bottom w:val="dotted" w:sz="4" w:space="0" w:color="000000"/>
              <w:right w:val="dotted" w:sz="4" w:space="0" w:color="000000"/>
            </w:tcBorders>
            <w:vAlign w:val="center"/>
          </w:tcPr>
          <w:p w14:paraId="2422F8DA" w14:textId="30498E5F"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(869.561)</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6CB18189" w14:textId="216FFA05"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(976.387)</w:t>
            </w:r>
          </w:p>
        </w:tc>
        <w:tc>
          <w:tcPr>
            <w:tcW w:w="495" w:type="pct"/>
            <w:tcBorders>
              <w:top w:val="dotted" w:sz="4" w:space="0" w:color="000000"/>
              <w:left w:val="dotted" w:sz="4" w:space="0" w:color="000000"/>
              <w:bottom w:val="dotted" w:sz="4" w:space="0" w:color="000000"/>
              <w:right w:val="dotted" w:sz="4" w:space="0" w:color="000000"/>
            </w:tcBorders>
            <w:vAlign w:val="center"/>
          </w:tcPr>
          <w:p w14:paraId="70C34367" w14:textId="607600D2"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(30.001)</w:t>
            </w:r>
          </w:p>
        </w:tc>
        <w:tc>
          <w:tcPr>
            <w:tcW w:w="553" w:type="pct"/>
            <w:tcBorders>
              <w:top w:val="dotted" w:sz="4" w:space="0" w:color="000000"/>
              <w:left w:val="dotted" w:sz="4" w:space="0" w:color="000000"/>
              <w:bottom w:val="dotted" w:sz="4" w:space="0" w:color="000000"/>
              <w:right w:val="dotted" w:sz="4" w:space="0" w:color="000000"/>
            </w:tcBorders>
            <w:vAlign w:val="center"/>
          </w:tcPr>
          <w:p w14:paraId="0DFDB025" w14:textId="6D3EFCA5" w:rsidR="003F11C6" w:rsidRPr="0072646A"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(1.006.388)</w:t>
            </w:r>
          </w:p>
        </w:tc>
      </w:tr>
      <w:tr w:rsidR="003F11C6" w:rsidRPr="0086306C" w14:paraId="445F7766"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611B26E0" w14:textId="77777777" w:rsidR="003F11C6" w:rsidRPr="0086306C" w:rsidRDefault="003F11C6" w:rsidP="003F11C6">
            <w:pPr>
              <w:suppressAutoHyphens w:val="0"/>
              <w:rPr>
                <w:rFonts w:ascii="Segoe UI" w:hAnsi="Segoe UI" w:cs="Segoe UI"/>
                <w:color w:val="7E7E7E"/>
                <w:sz w:val="14"/>
                <w:szCs w:val="14"/>
                <w:lang w:eastAsia="pt-BR"/>
              </w:rPr>
            </w:pPr>
            <w:r w:rsidRPr="0086306C">
              <w:rPr>
                <w:rFonts w:ascii="Segoe UI" w:hAnsi="Segoe UI" w:cs="Segoe UI"/>
                <w:color w:val="7E7E7E"/>
                <w:sz w:val="14"/>
                <w:szCs w:val="14"/>
                <w:lang w:eastAsia="pt-BR"/>
              </w:rPr>
              <w:t xml:space="preserve">   Despesas tributárias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32FB947" w14:textId="57B85B18"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(82.771)</w:t>
            </w:r>
          </w:p>
        </w:tc>
        <w:tc>
          <w:tcPr>
            <w:tcW w:w="467" w:type="pct"/>
            <w:tcBorders>
              <w:top w:val="dotted" w:sz="4" w:space="0" w:color="000000"/>
              <w:left w:val="dotted" w:sz="4" w:space="0" w:color="000000"/>
              <w:bottom w:val="dotted" w:sz="4" w:space="0" w:color="000000"/>
              <w:right w:val="dotted" w:sz="4" w:space="0" w:color="000000"/>
            </w:tcBorders>
            <w:vAlign w:val="center"/>
          </w:tcPr>
          <w:p w14:paraId="58E37A6F" w14:textId="400D4719"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750</w:t>
            </w:r>
          </w:p>
        </w:tc>
        <w:tc>
          <w:tcPr>
            <w:tcW w:w="581" w:type="pct"/>
            <w:tcBorders>
              <w:top w:val="dotted" w:sz="4" w:space="0" w:color="000000"/>
              <w:left w:val="dotted" w:sz="4" w:space="0" w:color="000000"/>
              <w:bottom w:val="dotted" w:sz="4" w:space="0" w:color="000000"/>
              <w:right w:val="dotted" w:sz="4" w:space="0" w:color="000000"/>
            </w:tcBorders>
            <w:vAlign w:val="center"/>
          </w:tcPr>
          <w:p w14:paraId="29DCE386" w14:textId="75D61AF7"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(82.021)</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A114514" w14:textId="657EBF1E"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(127.850)</w:t>
            </w:r>
          </w:p>
        </w:tc>
        <w:tc>
          <w:tcPr>
            <w:tcW w:w="495" w:type="pct"/>
            <w:tcBorders>
              <w:top w:val="dotted" w:sz="4" w:space="0" w:color="000000"/>
              <w:left w:val="dotted" w:sz="4" w:space="0" w:color="000000"/>
              <w:bottom w:val="dotted" w:sz="4" w:space="0" w:color="000000"/>
              <w:right w:val="dotted" w:sz="4" w:space="0" w:color="000000"/>
            </w:tcBorders>
            <w:vAlign w:val="center"/>
          </w:tcPr>
          <w:p w14:paraId="2393C8FD" w14:textId="4B740C25"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2.241</w:t>
            </w:r>
          </w:p>
        </w:tc>
        <w:tc>
          <w:tcPr>
            <w:tcW w:w="553" w:type="pct"/>
            <w:tcBorders>
              <w:top w:val="dotted" w:sz="4" w:space="0" w:color="000000"/>
              <w:left w:val="dotted" w:sz="4" w:space="0" w:color="000000"/>
              <w:bottom w:val="dotted" w:sz="4" w:space="0" w:color="000000"/>
              <w:right w:val="dotted" w:sz="4" w:space="0" w:color="000000"/>
            </w:tcBorders>
            <w:vAlign w:val="center"/>
          </w:tcPr>
          <w:p w14:paraId="779258A4" w14:textId="0D447BBC"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(125.609)</w:t>
            </w:r>
          </w:p>
        </w:tc>
      </w:tr>
      <w:tr w:rsidR="003F11C6" w:rsidRPr="0086306C" w14:paraId="2D8209C4"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1D746C95" w14:textId="77777777" w:rsidR="003F11C6" w:rsidRPr="0086306C" w:rsidRDefault="003F11C6" w:rsidP="003F11C6">
            <w:pPr>
              <w:suppressAutoHyphens w:val="0"/>
              <w:rPr>
                <w:rFonts w:ascii="Segoe UI" w:hAnsi="Segoe UI" w:cs="Segoe UI"/>
                <w:color w:val="7E7E7E"/>
                <w:sz w:val="14"/>
                <w:szCs w:val="14"/>
                <w:lang w:eastAsia="pt-BR"/>
              </w:rPr>
            </w:pPr>
            <w:r w:rsidRPr="0086306C">
              <w:rPr>
                <w:rFonts w:ascii="Segoe UI" w:hAnsi="Segoe UI" w:cs="Segoe UI"/>
                <w:color w:val="7E7E7E"/>
                <w:sz w:val="14"/>
                <w:szCs w:val="14"/>
                <w:lang w:eastAsia="pt-BR"/>
              </w:rPr>
              <w:t xml:space="preserve">   Resultado de participações em controladas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448693E" w14:textId="47A5BFA1"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123.527</w:t>
            </w:r>
          </w:p>
        </w:tc>
        <w:tc>
          <w:tcPr>
            <w:tcW w:w="467" w:type="pct"/>
            <w:tcBorders>
              <w:top w:val="dotted" w:sz="4" w:space="0" w:color="000000"/>
              <w:left w:val="dotted" w:sz="4" w:space="0" w:color="000000"/>
              <w:bottom w:val="dotted" w:sz="4" w:space="0" w:color="000000"/>
              <w:right w:val="dotted" w:sz="4" w:space="0" w:color="000000"/>
            </w:tcBorders>
            <w:vAlign w:val="center"/>
          </w:tcPr>
          <w:p w14:paraId="78FA60D0" w14:textId="14AA929D" w:rsidR="003F11C6" w:rsidRPr="00131040"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(5.706)</w:t>
            </w:r>
          </w:p>
        </w:tc>
        <w:tc>
          <w:tcPr>
            <w:tcW w:w="581" w:type="pct"/>
            <w:tcBorders>
              <w:top w:val="dotted" w:sz="4" w:space="0" w:color="000000"/>
              <w:left w:val="dotted" w:sz="4" w:space="0" w:color="000000"/>
              <w:bottom w:val="dotted" w:sz="4" w:space="0" w:color="000000"/>
              <w:right w:val="dotted" w:sz="4" w:space="0" w:color="000000"/>
            </w:tcBorders>
            <w:vAlign w:val="center"/>
          </w:tcPr>
          <w:p w14:paraId="3860FDFB" w14:textId="6E963C02" w:rsidR="003F11C6" w:rsidRPr="00131040" w:rsidRDefault="003F11C6" w:rsidP="003F11C6">
            <w:pPr>
              <w:suppressAutoHyphens w:val="0"/>
              <w:jc w:val="right"/>
              <w:rPr>
                <w:rFonts w:ascii="Segoe UI" w:hAnsi="Segoe UI" w:cs="Segoe UI"/>
                <w:color w:val="7E7E7E"/>
                <w:sz w:val="14"/>
                <w:szCs w:val="14"/>
                <w:lang w:eastAsia="pt-BR"/>
              </w:rPr>
            </w:pPr>
            <w:bookmarkStart w:id="245" w:name="N3!D7"/>
            <w:r>
              <w:rPr>
                <w:rFonts w:ascii="Segoe UI" w:hAnsi="Segoe UI" w:cs="Segoe UI"/>
                <w:color w:val="7E7E7E"/>
                <w:sz w:val="14"/>
                <w:szCs w:val="14"/>
              </w:rPr>
              <w:t>117.821</w:t>
            </w:r>
            <w:bookmarkEnd w:id="245"/>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7BFC47BE" w14:textId="68830BBE"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c>
          <w:tcPr>
            <w:tcW w:w="495" w:type="pct"/>
            <w:tcBorders>
              <w:top w:val="dotted" w:sz="4" w:space="0" w:color="000000"/>
              <w:left w:val="dotted" w:sz="4" w:space="0" w:color="000000"/>
              <w:bottom w:val="dotted" w:sz="4" w:space="0" w:color="000000"/>
              <w:right w:val="dotted" w:sz="4" w:space="0" w:color="000000"/>
            </w:tcBorders>
            <w:vAlign w:val="center"/>
          </w:tcPr>
          <w:p w14:paraId="185941C2" w14:textId="1B156B8E" w:rsidR="003F11C6" w:rsidRPr="0086306C" w:rsidRDefault="00322E1E"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553" w:type="pct"/>
            <w:tcBorders>
              <w:top w:val="dotted" w:sz="4" w:space="0" w:color="000000"/>
              <w:left w:val="dotted" w:sz="4" w:space="0" w:color="000000"/>
              <w:bottom w:val="dotted" w:sz="4" w:space="0" w:color="000000"/>
              <w:right w:val="dotted" w:sz="4" w:space="0" w:color="000000"/>
            </w:tcBorders>
            <w:vAlign w:val="center"/>
          </w:tcPr>
          <w:p w14:paraId="333C5B29" w14:textId="7C4817BC"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r>
      <w:tr w:rsidR="003F11C6" w:rsidRPr="0086306C" w14:paraId="75A5A47A"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70BD5DD2" w14:textId="77777777" w:rsidR="003F11C6" w:rsidRPr="0086306C" w:rsidRDefault="003F11C6" w:rsidP="003F11C6">
            <w:pPr>
              <w:suppressAutoHyphens w:val="0"/>
              <w:rPr>
                <w:rFonts w:ascii="Segoe UI" w:hAnsi="Segoe UI" w:cs="Segoe UI"/>
                <w:color w:val="7E7E7E"/>
                <w:sz w:val="14"/>
                <w:szCs w:val="14"/>
                <w:lang w:eastAsia="pt-BR"/>
              </w:rPr>
            </w:pPr>
            <w:r w:rsidRPr="0086306C">
              <w:rPr>
                <w:rFonts w:ascii="Segoe UI" w:hAnsi="Segoe UI" w:cs="Segoe UI"/>
                <w:color w:val="7E7E7E"/>
                <w:sz w:val="14"/>
                <w:szCs w:val="14"/>
                <w:lang w:eastAsia="pt-BR"/>
              </w:rPr>
              <w:t xml:space="preserve">   Outras receitas operacionais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799C586" w14:textId="0AD07B15"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81.256</w:t>
            </w:r>
          </w:p>
        </w:tc>
        <w:tc>
          <w:tcPr>
            <w:tcW w:w="467" w:type="pct"/>
            <w:tcBorders>
              <w:top w:val="dotted" w:sz="4" w:space="0" w:color="000000"/>
              <w:left w:val="dotted" w:sz="4" w:space="0" w:color="000000"/>
              <w:bottom w:val="dotted" w:sz="4" w:space="0" w:color="000000"/>
              <w:right w:val="dotted" w:sz="4" w:space="0" w:color="000000"/>
            </w:tcBorders>
            <w:vAlign w:val="center"/>
          </w:tcPr>
          <w:p w14:paraId="713B929F" w14:textId="78B33807"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(16.121)</w:t>
            </w:r>
          </w:p>
        </w:tc>
        <w:tc>
          <w:tcPr>
            <w:tcW w:w="581" w:type="pct"/>
            <w:tcBorders>
              <w:top w:val="dotted" w:sz="4" w:space="0" w:color="000000"/>
              <w:left w:val="dotted" w:sz="4" w:space="0" w:color="000000"/>
              <w:bottom w:val="dotted" w:sz="4" w:space="0" w:color="000000"/>
              <w:right w:val="dotted" w:sz="4" w:space="0" w:color="000000"/>
            </w:tcBorders>
            <w:vAlign w:val="center"/>
          </w:tcPr>
          <w:p w14:paraId="1574E203" w14:textId="61125108"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65.135</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00F577E" w14:textId="31880291"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108.121</w:t>
            </w:r>
          </w:p>
        </w:tc>
        <w:tc>
          <w:tcPr>
            <w:tcW w:w="495" w:type="pct"/>
            <w:tcBorders>
              <w:top w:val="dotted" w:sz="4" w:space="0" w:color="000000"/>
              <w:left w:val="dotted" w:sz="4" w:space="0" w:color="000000"/>
              <w:bottom w:val="dotted" w:sz="4" w:space="0" w:color="000000"/>
              <w:right w:val="dotted" w:sz="4" w:space="0" w:color="000000"/>
            </w:tcBorders>
            <w:vAlign w:val="center"/>
          </w:tcPr>
          <w:p w14:paraId="279C64C7" w14:textId="646D49CE"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(32.242)</w:t>
            </w:r>
          </w:p>
        </w:tc>
        <w:tc>
          <w:tcPr>
            <w:tcW w:w="553" w:type="pct"/>
            <w:tcBorders>
              <w:top w:val="dotted" w:sz="4" w:space="0" w:color="000000"/>
              <w:left w:val="dotted" w:sz="4" w:space="0" w:color="000000"/>
              <w:bottom w:val="dotted" w:sz="4" w:space="0" w:color="000000"/>
              <w:right w:val="dotted" w:sz="4" w:space="0" w:color="000000"/>
            </w:tcBorders>
            <w:vAlign w:val="center"/>
          </w:tcPr>
          <w:p w14:paraId="35D2DE44" w14:textId="77EEFD4D" w:rsidR="003F11C6" w:rsidRPr="0086306C"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75.879</w:t>
            </w:r>
          </w:p>
        </w:tc>
      </w:tr>
      <w:tr w:rsidR="003F11C6" w:rsidRPr="0086306C" w14:paraId="5597774B"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329B644E" w14:textId="77777777" w:rsidR="003F11C6" w:rsidRPr="0086306C" w:rsidRDefault="003F11C6" w:rsidP="003F11C6">
            <w:pPr>
              <w:suppressAutoHyphens w:val="0"/>
              <w:rPr>
                <w:rFonts w:ascii="Segoe UI" w:hAnsi="Segoe UI" w:cs="Segoe UI"/>
                <w:b/>
                <w:bCs/>
                <w:color w:val="7E7E7E"/>
                <w:sz w:val="14"/>
                <w:szCs w:val="14"/>
                <w:lang w:eastAsia="pt-BR"/>
              </w:rPr>
            </w:pPr>
            <w:r w:rsidRPr="0086306C">
              <w:rPr>
                <w:rFonts w:ascii="Segoe UI" w:hAnsi="Segoe UI" w:cs="Segoe UI"/>
                <w:b/>
                <w:bCs/>
                <w:color w:val="7E7E7E"/>
                <w:sz w:val="14"/>
                <w:szCs w:val="14"/>
                <w:lang w:eastAsia="pt-BR"/>
              </w:rPr>
              <w:t>RESULTADO OPERACIONAL</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6DC66B4" w14:textId="730A57FF"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468.515</w:t>
            </w:r>
          </w:p>
        </w:tc>
        <w:tc>
          <w:tcPr>
            <w:tcW w:w="467" w:type="pct"/>
            <w:tcBorders>
              <w:top w:val="dotted" w:sz="4" w:space="0" w:color="000000"/>
              <w:left w:val="dotted" w:sz="4" w:space="0" w:color="000000"/>
              <w:bottom w:val="dotted" w:sz="4" w:space="0" w:color="000000"/>
              <w:right w:val="dotted" w:sz="4" w:space="0" w:color="000000"/>
            </w:tcBorders>
            <w:vAlign w:val="center"/>
          </w:tcPr>
          <w:p w14:paraId="705CDB4F" w14:textId="7195BFEC"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(21.077)</w:t>
            </w:r>
          </w:p>
        </w:tc>
        <w:tc>
          <w:tcPr>
            <w:tcW w:w="581" w:type="pct"/>
            <w:tcBorders>
              <w:top w:val="dotted" w:sz="4" w:space="0" w:color="000000"/>
              <w:left w:val="dotted" w:sz="4" w:space="0" w:color="000000"/>
              <w:bottom w:val="dotted" w:sz="4" w:space="0" w:color="000000"/>
              <w:right w:val="dotted" w:sz="4" w:space="0" w:color="000000"/>
            </w:tcBorders>
            <w:vAlign w:val="center"/>
          </w:tcPr>
          <w:p w14:paraId="35565053" w14:textId="63BCB03F"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447.438</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B5445E9" w14:textId="3313AC8A"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595.755</w:t>
            </w:r>
          </w:p>
        </w:tc>
        <w:tc>
          <w:tcPr>
            <w:tcW w:w="495" w:type="pct"/>
            <w:tcBorders>
              <w:top w:val="dotted" w:sz="4" w:space="0" w:color="000000"/>
              <w:left w:val="dotted" w:sz="4" w:space="0" w:color="000000"/>
              <w:bottom w:val="dotted" w:sz="4" w:space="0" w:color="000000"/>
              <w:right w:val="dotted" w:sz="4" w:space="0" w:color="000000"/>
            </w:tcBorders>
            <w:vAlign w:val="center"/>
          </w:tcPr>
          <w:p w14:paraId="7B0AD99A" w14:textId="62403700"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(30.001)</w:t>
            </w:r>
          </w:p>
        </w:tc>
        <w:tc>
          <w:tcPr>
            <w:tcW w:w="553" w:type="pct"/>
            <w:tcBorders>
              <w:top w:val="dotted" w:sz="4" w:space="0" w:color="000000"/>
              <w:left w:val="dotted" w:sz="4" w:space="0" w:color="000000"/>
              <w:bottom w:val="dotted" w:sz="4" w:space="0" w:color="000000"/>
              <w:right w:val="dotted" w:sz="4" w:space="0" w:color="000000"/>
            </w:tcBorders>
            <w:vAlign w:val="center"/>
          </w:tcPr>
          <w:p w14:paraId="6A4AE09B" w14:textId="71B1789F"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565.754</w:t>
            </w:r>
          </w:p>
        </w:tc>
      </w:tr>
      <w:tr w:rsidR="003F11C6" w:rsidRPr="0086306C" w14:paraId="310CECF2"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67BC6A17" w14:textId="77777777" w:rsidR="003F11C6" w:rsidRPr="0086306C" w:rsidRDefault="003F11C6" w:rsidP="003F11C6">
            <w:pPr>
              <w:suppressAutoHyphens w:val="0"/>
              <w:rPr>
                <w:rFonts w:ascii="Segoe UI" w:hAnsi="Segoe UI" w:cs="Segoe UI"/>
                <w:b/>
                <w:bCs/>
                <w:color w:val="7E7E7E"/>
                <w:sz w:val="14"/>
                <w:szCs w:val="14"/>
                <w:lang w:eastAsia="pt-BR"/>
              </w:rPr>
            </w:pPr>
            <w:r w:rsidRPr="0086306C">
              <w:rPr>
                <w:rFonts w:ascii="Segoe UI" w:hAnsi="Segoe UI" w:cs="Segoe UI"/>
                <w:b/>
                <w:bCs/>
                <w:color w:val="7E7E7E"/>
                <w:sz w:val="14"/>
                <w:szCs w:val="14"/>
                <w:lang w:eastAsia="pt-BR"/>
              </w:rPr>
              <w:t>RESULTADO ANTES DA TRIBUTAÇÃO S/ LUCRO E PARTICIPAÇÕES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13F25E6" w14:textId="3FE51F23"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466.117</w:t>
            </w:r>
          </w:p>
        </w:tc>
        <w:tc>
          <w:tcPr>
            <w:tcW w:w="467" w:type="pct"/>
            <w:tcBorders>
              <w:top w:val="dotted" w:sz="4" w:space="0" w:color="000000"/>
              <w:left w:val="dotted" w:sz="4" w:space="0" w:color="000000"/>
              <w:bottom w:val="dotted" w:sz="4" w:space="0" w:color="000000"/>
              <w:right w:val="dotted" w:sz="4" w:space="0" w:color="000000"/>
            </w:tcBorders>
            <w:vAlign w:val="center"/>
          </w:tcPr>
          <w:p w14:paraId="6E9D871F" w14:textId="13804E99"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(21.077)</w:t>
            </w:r>
          </w:p>
        </w:tc>
        <w:tc>
          <w:tcPr>
            <w:tcW w:w="581" w:type="pct"/>
            <w:tcBorders>
              <w:top w:val="dotted" w:sz="4" w:space="0" w:color="000000"/>
              <w:left w:val="dotted" w:sz="4" w:space="0" w:color="000000"/>
              <w:bottom w:val="dotted" w:sz="4" w:space="0" w:color="000000"/>
              <w:right w:val="dotted" w:sz="4" w:space="0" w:color="000000"/>
            </w:tcBorders>
            <w:vAlign w:val="center"/>
          </w:tcPr>
          <w:p w14:paraId="2C55B4AA" w14:textId="7DAC9B6F"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445.040</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6F009B45" w14:textId="1BA63134"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593.304</w:t>
            </w:r>
          </w:p>
        </w:tc>
        <w:tc>
          <w:tcPr>
            <w:tcW w:w="495" w:type="pct"/>
            <w:tcBorders>
              <w:top w:val="dotted" w:sz="4" w:space="0" w:color="000000"/>
              <w:left w:val="dotted" w:sz="4" w:space="0" w:color="000000"/>
              <w:bottom w:val="dotted" w:sz="4" w:space="0" w:color="000000"/>
              <w:right w:val="dotted" w:sz="4" w:space="0" w:color="000000"/>
            </w:tcBorders>
            <w:vAlign w:val="center"/>
          </w:tcPr>
          <w:p w14:paraId="0551AB25" w14:textId="73CD3C9A"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(30.001)</w:t>
            </w:r>
          </w:p>
        </w:tc>
        <w:tc>
          <w:tcPr>
            <w:tcW w:w="553" w:type="pct"/>
            <w:tcBorders>
              <w:top w:val="dotted" w:sz="4" w:space="0" w:color="000000"/>
              <w:left w:val="dotted" w:sz="4" w:space="0" w:color="000000"/>
              <w:bottom w:val="dotted" w:sz="4" w:space="0" w:color="000000"/>
              <w:right w:val="dotted" w:sz="4" w:space="0" w:color="000000"/>
            </w:tcBorders>
            <w:vAlign w:val="center"/>
          </w:tcPr>
          <w:p w14:paraId="291F4E55" w14:textId="04B8E475"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563.303</w:t>
            </w:r>
          </w:p>
        </w:tc>
      </w:tr>
      <w:tr w:rsidR="003F11C6" w:rsidRPr="0086306C" w14:paraId="160D6068"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4DEF8D9F" w14:textId="77777777" w:rsidR="003F11C6" w:rsidRPr="0086306C" w:rsidRDefault="003F11C6" w:rsidP="003F11C6">
            <w:pPr>
              <w:suppressAutoHyphens w:val="0"/>
              <w:rPr>
                <w:rFonts w:ascii="Segoe UI" w:hAnsi="Segoe UI" w:cs="Segoe UI"/>
                <w:b/>
                <w:bCs/>
                <w:color w:val="7E7E7E"/>
                <w:sz w:val="14"/>
                <w:szCs w:val="14"/>
                <w:lang w:eastAsia="pt-BR"/>
              </w:rPr>
            </w:pPr>
            <w:r w:rsidRPr="0086306C">
              <w:rPr>
                <w:rFonts w:ascii="Segoe UI" w:hAnsi="Segoe UI" w:cs="Segoe UI"/>
                <w:b/>
                <w:bCs/>
                <w:color w:val="7E7E7E"/>
                <w:sz w:val="14"/>
                <w:szCs w:val="14"/>
                <w:lang w:eastAsia="pt-BR"/>
              </w:rPr>
              <w:t>IMPOSTO DE RENDA E CONTRIBUIÇÃO SOCIAL</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7AF9AFE" w14:textId="459F68A3"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(89.845)</w:t>
            </w:r>
          </w:p>
        </w:tc>
        <w:tc>
          <w:tcPr>
            <w:tcW w:w="467" w:type="pct"/>
            <w:tcBorders>
              <w:top w:val="dotted" w:sz="4" w:space="0" w:color="000000"/>
              <w:left w:val="dotted" w:sz="4" w:space="0" w:color="000000"/>
              <w:bottom w:val="dotted" w:sz="4" w:space="0" w:color="000000"/>
              <w:right w:val="dotted" w:sz="4" w:space="0" w:color="000000"/>
            </w:tcBorders>
            <w:vAlign w:val="center"/>
          </w:tcPr>
          <w:p w14:paraId="16D9BA19" w14:textId="7250BB0A"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7.254</w:t>
            </w:r>
          </w:p>
        </w:tc>
        <w:tc>
          <w:tcPr>
            <w:tcW w:w="581" w:type="pct"/>
            <w:tcBorders>
              <w:top w:val="dotted" w:sz="4" w:space="0" w:color="000000"/>
              <w:left w:val="dotted" w:sz="4" w:space="0" w:color="000000"/>
              <w:bottom w:val="dotted" w:sz="4" w:space="0" w:color="000000"/>
              <w:right w:val="dotted" w:sz="4" w:space="0" w:color="000000"/>
            </w:tcBorders>
            <w:vAlign w:val="center"/>
          </w:tcPr>
          <w:p w14:paraId="39C510EC" w14:textId="75330B47"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(82.591)</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826FE48" w14:textId="5E927DEE"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(182.150)</w:t>
            </w:r>
          </w:p>
        </w:tc>
        <w:tc>
          <w:tcPr>
            <w:tcW w:w="495" w:type="pct"/>
            <w:tcBorders>
              <w:top w:val="dotted" w:sz="4" w:space="0" w:color="000000"/>
              <w:left w:val="dotted" w:sz="4" w:space="0" w:color="000000"/>
              <w:bottom w:val="dotted" w:sz="4" w:space="0" w:color="000000"/>
              <w:right w:val="dotted" w:sz="4" w:space="0" w:color="000000"/>
            </w:tcBorders>
            <w:vAlign w:val="center"/>
          </w:tcPr>
          <w:p w14:paraId="6AF5F41C" w14:textId="5D046D75"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13.702</w:t>
            </w:r>
          </w:p>
        </w:tc>
        <w:tc>
          <w:tcPr>
            <w:tcW w:w="553" w:type="pct"/>
            <w:tcBorders>
              <w:top w:val="dotted" w:sz="4" w:space="0" w:color="000000"/>
              <w:left w:val="dotted" w:sz="4" w:space="0" w:color="000000"/>
              <w:bottom w:val="dotted" w:sz="4" w:space="0" w:color="000000"/>
              <w:right w:val="dotted" w:sz="4" w:space="0" w:color="000000"/>
            </w:tcBorders>
            <w:vAlign w:val="center"/>
          </w:tcPr>
          <w:p w14:paraId="78A2BBD9" w14:textId="1A28F38B"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(168.448)</w:t>
            </w:r>
          </w:p>
        </w:tc>
      </w:tr>
      <w:tr w:rsidR="003F11C6" w:rsidRPr="0086306C" w14:paraId="10314E3A"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4716C02C" w14:textId="77777777" w:rsidR="003F11C6" w:rsidRPr="0086306C" w:rsidRDefault="003F11C6" w:rsidP="003F11C6">
            <w:pPr>
              <w:suppressAutoHyphens w:val="0"/>
              <w:rPr>
                <w:rFonts w:ascii="Segoe UI" w:hAnsi="Segoe UI" w:cs="Segoe UI"/>
                <w:b/>
                <w:bCs/>
                <w:color w:val="7E7E7E"/>
                <w:sz w:val="14"/>
                <w:szCs w:val="14"/>
                <w:lang w:eastAsia="pt-BR"/>
              </w:rPr>
            </w:pPr>
            <w:r w:rsidRPr="0086306C">
              <w:rPr>
                <w:rFonts w:ascii="Segoe UI" w:hAnsi="Segoe UI" w:cs="Segoe UI"/>
                <w:b/>
                <w:bCs/>
                <w:color w:val="7E7E7E"/>
                <w:sz w:val="14"/>
                <w:szCs w:val="14"/>
                <w:lang w:eastAsia="pt-BR"/>
              </w:rPr>
              <w:t>PARTICIPAÇÃO DE NÃO CONTROLADORES</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FD77647" w14:textId="07AC61F2"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467" w:type="pct"/>
            <w:tcBorders>
              <w:top w:val="dotted" w:sz="4" w:space="0" w:color="000000"/>
              <w:left w:val="dotted" w:sz="4" w:space="0" w:color="000000"/>
              <w:bottom w:val="dotted" w:sz="4" w:space="0" w:color="000000"/>
              <w:right w:val="dotted" w:sz="4" w:space="0" w:color="000000"/>
            </w:tcBorders>
            <w:vAlign w:val="center"/>
          </w:tcPr>
          <w:p w14:paraId="77E14334" w14:textId="6965136C"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581" w:type="pct"/>
            <w:tcBorders>
              <w:top w:val="dotted" w:sz="4" w:space="0" w:color="000000"/>
              <w:left w:val="dotted" w:sz="4" w:space="0" w:color="000000"/>
              <w:bottom w:val="dotted" w:sz="4" w:space="0" w:color="000000"/>
              <w:right w:val="dotted" w:sz="4" w:space="0" w:color="000000"/>
            </w:tcBorders>
            <w:vAlign w:val="center"/>
          </w:tcPr>
          <w:p w14:paraId="17DC11B0" w14:textId="5151CF31"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709F40B6" w14:textId="23E355D1"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(29.051)</w:t>
            </w:r>
          </w:p>
        </w:tc>
        <w:tc>
          <w:tcPr>
            <w:tcW w:w="495" w:type="pct"/>
            <w:tcBorders>
              <w:top w:val="dotted" w:sz="4" w:space="0" w:color="000000"/>
              <w:left w:val="dotted" w:sz="4" w:space="0" w:color="000000"/>
              <w:bottom w:val="dotted" w:sz="4" w:space="0" w:color="000000"/>
              <w:right w:val="dotted" w:sz="4" w:space="0" w:color="000000"/>
            </w:tcBorders>
            <w:vAlign w:val="center"/>
          </w:tcPr>
          <w:p w14:paraId="288273AA" w14:textId="74472A5C"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2.476</w:t>
            </w:r>
          </w:p>
        </w:tc>
        <w:tc>
          <w:tcPr>
            <w:tcW w:w="553" w:type="pct"/>
            <w:tcBorders>
              <w:top w:val="dotted" w:sz="4" w:space="0" w:color="000000"/>
              <w:left w:val="dotted" w:sz="4" w:space="0" w:color="000000"/>
              <w:bottom w:val="dotted" w:sz="4" w:space="0" w:color="000000"/>
              <w:right w:val="dotted" w:sz="4" w:space="0" w:color="000000"/>
            </w:tcBorders>
            <w:vAlign w:val="center"/>
          </w:tcPr>
          <w:p w14:paraId="2F9C09D0" w14:textId="169B2D46" w:rsidR="003F11C6" w:rsidRPr="0086306C" w:rsidRDefault="003F11C6" w:rsidP="003F11C6">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(26.575)</w:t>
            </w:r>
          </w:p>
        </w:tc>
      </w:tr>
      <w:tr w:rsidR="003F11C6" w:rsidRPr="0086306C" w14:paraId="409B6736" w14:textId="77777777" w:rsidTr="0072646A">
        <w:trPr>
          <w:trHeight w:val="170"/>
        </w:trPr>
        <w:tc>
          <w:tcPr>
            <w:tcW w:w="1856" w:type="pct"/>
            <w:tcBorders>
              <w:top w:val="dotted" w:sz="4" w:space="0" w:color="000000"/>
              <w:left w:val="dotted" w:sz="4" w:space="0" w:color="000000"/>
              <w:bottom w:val="dotted" w:sz="4" w:space="0" w:color="000000"/>
              <w:right w:val="dotted" w:sz="4" w:space="0" w:color="000000"/>
            </w:tcBorders>
            <w:vAlign w:val="center"/>
            <w:hideMark/>
          </w:tcPr>
          <w:p w14:paraId="19A19C4C" w14:textId="77777777" w:rsidR="003F11C6" w:rsidRPr="0086306C" w:rsidRDefault="003F11C6" w:rsidP="003F11C6">
            <w:pPr>
              <w:suppressAutoHyphens w:val="0"/>
              <w:rPr>
                <w:rFonts w:ascii="Segoe UI" w:hAnsi="Segoe UI" w:cs="Segoe UI"/>
                <w:b/>
                <w:bCs/>
                <w:color w:val="009FE2"/>
                <w:sz w:val="14"/>
                <w:szCs w:val="14"/>
                <w:lang w:eastAsia="pt-BR"/>
              </w:rPr>
            </w:pPr>
            <w:r w:rsidRPr="0086306C">
              <w:rPr>
                <w:rFonts w:ascii="Segoe UI" w:hAnsi="Segoe UI" w:cs="Segoe UI"/>
                <w:b/>
                <w:bCs/>
                <w:color w:val="009FE2"/>
                <w:sz w:val="14"/>
                <w:szCs w:val="14"/>
                <w:lang w:eastAsia="pt-BR"/>
              </w:rPr>
              <w:t>LUCRO LÍQUIDO</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5A585404" w14:textId="4B1289AE"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327.698</w:t>
            </w:r>
          </w:p>
        </w:tc>
        <w:tc>
          <w:tcPr>
            <w:tcW w:w="467" w:type="pct"/>
            <w:tcBorders>
              <w:top w:val="dotted" w:sz="4" w:space="0" w:color="000000"/>
              <w:left w:val="dotted" w:sz="4" w:space="0" w:color="000000"/>
              <w:bottom w:val="dotted" w:sz="4" w:space="0" w:color="000000"/>
              <w:right w:val="dotted" w:sz="4" w:space="0" w:color="000000"/>
            </w:tcBorders>
            <w:vAlign w:val="center"/>
          </w:tcPr>
          <w:p w14:paraId="099C089B" w14:textId="176C8A63"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(13.823)</w:t>
            </w:r>
          </w:p>
        </w:tc>
        <w:tc>
          <w:tcPr>
            <w:tcW w:w="581" w:type="pct"/>
            <w:tcBorders>
              <w:top w:val="dotted" w:sz="4" w:space="0" w:color="000000"/>
              <w:left w:val="dotted" w:sz="4" w:space="0" w:color="000000"/>
              <w:bottom w:val="dotted" w:sz="4" w:space="0" w:color="000000"/>
              <w:right w:val="dotted" w:sz="4" w:space="0" w:color="000000"/>
            </w:tcBorders>
            <w:vAlign w:val="center"/>
          </w:tcPr>
          <w:p w14:paraId="4202CC0B" w14:textId="0A579425"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313.875</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05AA282" w14:textId="57D27123"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327.698</w:t>
            </w:r>
          </w:p>
        </w:tc>
        <w:tc>
          <w:tcPr>
            <w:tcW w:w="495" w:type="pct"/>
            <w:tcBorders>
              <w:top w:val="dotted" w:sz="4" w:space="0" w:color="000000"/>
              <w:left w:val="dotted" w:sz="4" w:space="0" w:color="000000"/>
              <w:bottom w:val="dotted" w:sz="4" w:space="0" w:color="000000"/>
              <w:right w:val="dotted" w:sz="4" w:space="0" w:color="000000"/>
            </w:tcBorders>
            <w:vAlign w:val="center"/>
          </w:tcPr>
          <w:p w14:paraId="301906E8" w14:textId="44EEBC17"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(13.823)</w:t>
            </w:r>
          </w:p>
        </w:tc>
        <w:tc>
          <w:tcPr>
            <w:tcW w:w="553" w:type="pct"/>
            <w:tcBorders>
              <w:top w:val="dotted" w:sz="4" w:space="0" w:color="000000"/>
              <w:left w:val="dotted" w:sz="4" w:space="0" w:color="000000"/>
              <w:bottom w:val="dotted" w:sz="4" w:space="0" w:color="000000"/>
              <w:right w:val="dotted" w:sz="4" w:space="0" w:color="000000"/>
            </w:tcBorders>
            <w:vAlign w:val="center"/>
          </w:tcPr>
          <w:p w14:paraId="4B2AB62B" w14:textId="7D71BFC2" w:rsidR="003F11C6" w:rsidRPr="0086306C" w:rsidRDefault="003F11C6" w:rsidP="003F11C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313.875</w:t>
            </w:r>
          </w:p>
        </w:tc>
      </w:tr>
    </w:tbl>
    <w:p w14:paraId="50A5FA21" w14:textId="77777777" w:rsidR="000C175B" w:rsidRPr="000C175B" w:rsidRDefault="000C175B" w:rsidP="000C175B">
      <w:pPr>
        <w:pStyle w:val="WW-Corpodetexto31"/>
        <w:tabs>
          <w:tab w:val="left" w:pos="426"/>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75"/>
        <w:gridCol w:w="1839"/>
        <w:gridCol w:w="1562"/>
        <w:gridCol w:w="2118"/>
      </w:tblGrid>
      <w:tr w:rsidR="009F6F88" w:rsidRPr="003424BF" w14:paraId="6D7D5776" w14:textId="77777777" w:rsidTr="00601155">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138196A8" w14:textId="77777777" w:rsidR="009F6F88" w:rsidRPr="003424BF" w:rsidRDefault="009F6F88" w:rsidP="00601155">
            <w:pPr>
              <w:suppressAutoHyphens w:val="0"/>
              <w:jc w:val="center"/>
              <w:rPr>
                <w:rFonts w:ascii="Segoe UI" w:hAnsi="Segoe UI" w:cs="Segoe UI"/>
                <w:b/>
                <w:bCs/>
                <w:color w:val="003D7D"/>
                <w:sz w:val="14"/>
                <w:szCs w:val="14"/>
                <w:lang w:eastAsia="pt-BR"/>
              </w:rPr>
            </w:pPr>
            <w:r w:rsidRPr="003424BF">
              <w:rPr>
                <w:rFonts w:ascii="Segoe UI" w:hAnsi="Segoe UI" w:cs="Segoe UI"/>
                <w:b/>
                <w:bCs/>
                <w:color w:val="003D7D"/>
                <w:sz w:val="14"/>
                <w:szCs w:val="14"/>
                <w:lang w:eastAsia="pt-BR"/>
              </w:rPr>
              <w:t>Demonstração do Resultado Abrangente</w:t>
            </w:r>
          </w:p>
        </w:tc>
      </w:tr>
      <w:tr w:rsidR="009F6F88" w:rsidRPr="003424BF" w14:paraId="118A38F5" w14:textId="77777777" w:rsidTr="001A41D2">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E03EF28" w14:textId="77777777" w:rsidR="009F6F88" w:rsidRPr="003424BF" w:rsidRDefault="009F6F88" w:rsidP="009F6F88">
            <w:pPr>
              <w:suppressAutoHyphens w:val="0"/>
              <w:jc w:val="center"/>
              <w:rPr>
                <w:rFonts w:ascii="Segoe UI" w:hAnsi="Segoe UI" w:cs="Segoe UI"/>
                <w:color w:val="009FE2"/>
                <w:sz w:val="14"/>
                <w:szCs w:val="14"/>
                <w:lang w:eastAsia="pt-BR"/>
              </w:rPr>
            </w:pP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17FA9857" w14:textId="50912896" w:rsidR="009F6F88" w:rsidRPr="003424BF" w:rsidRDefault="009F6F88" w:rsidP="009F6F88">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30.09.2020</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03B30E09" w14:textId="7B8567ED" w:rsidR="009F6F88" w:rsidRPr="003424BF" w:rsidRDefault="009F6F88" w:rsidP="009F6F88">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ajuste</w:t>
            </w:r>
          </w:p>
        </w:tc>
        <w:tc>
          <w:tcPr>
            <w:tcW w:w="1039" w:type="pct"/>
            <w:tcBorders>
              <w:top w:val="dotted" w:sz="4" w:space="0" w:color="000000"/>
              <w:left w:val="dotted" w:sz="4" w:space="0" w:color="000000"/>
              <w:bottom w:val="dotted" w:sz="4" w:space="0" w:color="000000"/>
              <w:right w:val="dotted" w:sz="4" w:space="0" w:color="000000"/>
            </w:tcBorders>
            <w:vAlign w:val="center"/>
            <w:hideMark/>
          </w:tcPr>
          <w:p w14:paraId="072E2D3D" w14:textId="7AAE6400" w:rsidR="009F6F88" w:rsidRPr="003424BF" w:rsidRDefault="009F6F88" w:rsidP="001A41D2">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30.09.2020</w:t>
            </w:r>
            <w:r w:rsidR="001A41D2">
              <w:rPr>
                <w:rFonts w:ascii="Segoe UI" w:hAnsi="Segoe UI" w:cs="Segoe UI"/>
                <w:b/>
                <w:bCs/>
                <w:color w:val="009FE2"/>
                <w:sz w:val="14"/>
                <w:szCs w:val="14"/>
                <w:lang w:eastAsia="pt-BR"/>
              </w:rPr>
              <w:t xml:space="preserve"> </w:t>
            </w:r>
            <w:r>
              <w:rPr>
                <w:rFonts w:ascii="Segoe UI" w:hAnsi="Segoe UI" w:cs="Segoe UI"/>
                <w:b/>
                <w:bCs/>
                <w:color w:val="009FE2"/>
                <w:sz w:val="14"/>
                <w:szCs w:val="14"/>
                <w:lang w:eastAsia="pt-BR"/>
              </w:rPr>
              <w:t>Reapresentado</w:t>
            </w:r>
          </w:p>
        </w:tc>
      </w:tr>
      <w:tr w:rsidR="009F6F88" w:rsidRPr="003424BF" w14:paraId="6C23B285" w14:textId="77777777" w:rsidTr="001A41D2">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EB7C087" w14:textId="77777777" w:rsidR="009F6F88" w:rsidRPr="003424BF" w:rsidRDefault="009F6F88" w:rsidP="009F6F88">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Resultado do período</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6A61FDB7" w14:textId="351D0CE2" w:rsidR="009F6F88" w:rsidRPr="003424BF" w:rsidRDefault="009F6F88" w:rsidP="009F6F88">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327.698 </w:t>
            </w:r>
          </w:p>
        </w:tc>
        <w:tc>
          <w:tcPr>
            <w:tcW w:w="766" w:type="pct"/>
            <w:tcBorders>
              <w:top w:val="dotted" w:sz="4" w:space="0" w:color="000000"/>
              <w:left w:val="dotted" w:sz="4" w:space="0" w:color="000000"/>
              <w:bottom w:val="dotted" w:sz="4" w:space="0" w:color="000000"/>
              <w:right w:val="dotted" w:sz="4" w:space="0" w:color="000000"/>
            </w:tcBorders>
            <w:vAlign w:val="center"/>
          </w:tcPr>
          <w:p w14:paraId="4C4F4D4A" w14:textId="2A14FB4D" w:rsidR="009F6F88" w:rsidRPr="003424BF" w:rsidRDefault="00966530" w:rsidP="009F6F88">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(13.823)</w:t>
            </w:r>
          </w:p>
        </w:tc>
        <w:tc>
          <w:tcPr>
            <w:tcW w:w="1039" w:type="pct"/>
            <w:tcBorders>
              <w:top w:val="dotted" w:sz="4" w:space="0" w:color="000000"/>
              <w:left w:val="dotted" w:sz="4" w:space="0" w:color="000000"/>
              <w:bottom w:val="dotted" w:sz="4" w:space="0" w:color="000000"/>
              <w:right w:val="dotted" w:sz="4" w:space="0" w:color="000000"/>
            </w:tcBorders>
            <w:vAlign w:val="center"/>
          </w:tcPr>
          <w:p w14:paraId="1954FABC" w14:textId="311E4904" w:rsidR="009F6F88" w:rsidRPr="003424BF" w:rsidRDefault="00217E84" w:rsidP="00217E84">
            <w:pPr>
              <w:suppressAutoHyphens w:val="0"/>
              <w:jc w:val="right"/>
              <w:rPr>
                <w:rFonts w:ascii="Segoe UI" w:hAnsi="Segoe UI" w:cs="Segoe UI"/>
                <w:b/>
                <w:bCs/>
                <w:color w:val="009FE2"/>
                <w:sz w:val="14"/>
                <w:szCs w:val="14"/>
                <w:lang w:eastAsia="pt-BR"/>
              </w:rPr>
            </w:pPr>
            <w:r w:rsidRPr="00217E84">
              <w:rPr>
                <w:rFonts w:ascii="Segoe UI" w:hAnsi="Segoe UI" w:cs="Segoe UI"/>
                <w:b/>
                <w:bCs/>
                <w:color w:val="009FE2"/>
                <w:sz w:val="14"/>
                <w:szCs w:val="14"/>
                <w:lang w:eastAsia="pt-BR"/>
              </w:rPr>
              <w:t xml:space="preserve">313.875 </w:t>
            </w:r>
          </w:p>
        </w:tc>
      </w:tr>
      <w:tr w:rsidR="00966530" w:rsidRPr="003424BF" w14:paraId="0FA15019" w14:textId="77777777" w:rsidTr="001A41D2">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EF9382D" w14:textId="77777777" w:rsidR="00966530" w:rsidRPr="003424BF" w:rsidRDefault="00966530" w:rsidP="00966530">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Total do Resultado Abrangente</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59ECD3F0" w14:textId="33C87671"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349.881 </w:t>
            </w:r>
          </w:p>
        </w:tc>
        <w:tc>
          <w:tcPr>
            <w:tcW w:w="766" w:type="pct"/>
            <w:tcBorders>
              <w:top w:val="dotted" w:sz="4" w:space="0" w:color="000000"/>
              <w:left w:val="dotted" w:sz="4" w:space="0" w:color="000000"/>
              <w:bottom w:val="dotted" w:sz="4" w:space="0" w:color="000000"/>
              <w:right w:val="dotted" w:sz="4" w:space="0" w:color="000000"/>
            </w:tcBorders>
          </w:tcPr>
          <w:p w14:paraId="6D8B83DD" w14:textId="7081DAC7" w:rsidR="00966530" w:rsidRPr="003424BF" w:rsidRDefault="00966530" w:rsidP="00966530">
            <w:pPr>
              <w:suppressAutoHyphens w:val="0"/>
              <w:jc w:val="right"/>
              <w:rPr>
                <w:rFonts w:ascii="Segoe UI" w:hAnsi="Segoe UI" w:cs="Segoe UI"/>
                <w:b/>
                <w:bCs/>
                <w:color w:val="009FE2"/>
                <w:sz w:val="14"/>
                <w:szCs w:val="14"/>
                <w:lang w:eastAsia="pt-BR"/>
              </w:rPr>
            </w:pPr>
            <w:r w:rsidRPr="00857AE1">
              <w:rPr>
                <w:rFonts w:ascii="Segoe UI" w:hAnsi="Segoe UI" w:cs="Segoe UI"/>
                <w:b/>
                <w:bCs/>
                <w:color w:val="009FE2"/>
                <w:sz w:val="14"/>
                <w:szCs w:val="14"/>
                <w:lang w:eastAsia="pt-BR"/>
              </w:rPr>
              <w:t>(13.823)</w:t>
            </w:r>
          </w:p>
        </w:tc>
        <w:tc>
          <w:tcPr>
            <w:tcW w:w="1039" w:type="pct"/>
            <w:tcBorders>
              <w:top w:val="dotted" w:sz="4" w:space="0" w:color="000000"/>
              <w:left w:val="dotted" w:sz="4" w:space="0" w:color="000000"/>
              <w:bottom w:val="dotted" w:sz="4" w:space="0" w:color="000000"/>
              <w:right w:val="dotted" w:sz="4" w:space="0" w:color="000000"/>
            </w:tcBorders>
            <w:vAlign w:val="center"/>
          </w:tcPr>
          <w:p w14:paraId="1C4EA1C9" w14:textId="76A03E86" w:rsidR="00966530" w:rsidRPr="003424BF" w:rsidRDefault="00966530" w:rsidP="00966530">
            <w:pPr>
              <w:suppressAutoHyphens w:val="0"/>
              <w:jc w:val="right"/>
              <w:rPr>
                <w:rFonts w:ascii="Segoe UI" w:hAnsi="Segoe UI" w:cs="Segoe UI"/>
                <w:b/>
                <w:bCs/>
                <w:color w:val="009FE2"/>
                <w:sz w:val="14"/>
                <w:szCs w:val="14"/>
                <w:lang w:eastAsia="pt-BR"/>
              </w:rPr>
            </w:pPr>
            <w:r w:rsidRPr="00217E84">
              <w:rPr>
                <w:rFonts w:ascii="Segoe UI" w:hAnsi="Segoe UI" w:cs="Segoe UI"/>
                <w:b/>
                <w:bCs/>
                <w:color w:val="009FE2"/>
                <w:sz w:val="14"/>
                <w:szCs w:val="14"/>
                <w:lang w:eastAsia="pt-BR"/>
              </w:rPr>
              <w:t xml:space="preserve"> 336.058 </w:t>
            </w:r>
          </w:p>
        </w:tc>
      </w:tr>
      <w:tr w:rsidR="00966530" w:rsidRPr="003424BF" w14:paraId="5697E8D4" w14:textId="77777777" w:rsidTr="001A41D2">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3A8A8BC6" w14:textId="77777777" w:rsidR="00966530" w:rsidRPr="003424BF" w:rsidRDefault="00966530" w:rsidP="00966530">
            <w:pPr>
              <w:suppressAutoHyphens w:val="0"/>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Resultado abrangente atribuível ao acionista controlador</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702109B6" w14:textId="0F8FC8E5" w:rsidR="00966530" w:rsidRPr="003424BF" w:rsidRDefault="00966530" w:rsidP="00966530">
            <w:pPr>
              <w:suppressAutoHyphens w:val="0"/>
              <w:jc w:val="right"/>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 xml:space="preserve"> 349.881 </w:t>
            </w:r>
          </w:p>
        </w:tc>
        <w:tc>
          <w:tcPr>
            <w:tcW w:w="766" w:type="pct"/>
            <w:tcBorders>
              <w:top w:val="dotted" w:sz="4" w:space="0" w:color="000000"/>
              <w:left w:val="dotted" w:sz="4" w:space="0" w:color="000000"/>
              <w:bottom w:val="dotted" w:sz="4" w:space="0" w:color="000000"/>
              <w:right w:val="dotted" w:sz="4" w:space="0" w:color="000000"/>
            </w:tcBorders>
          </w:tcPr>
          <w:p w14:paraId="3E7E82B4" w14:textId="40B2EE9E" w:rsidR="00966530" w:rsidRPr="003424BF" w:rsidRDefault="00966530" w:rsidP="00966530">
            <w:pPr>
              <w:suppressAutoHyphens w:val="0"/>
              <w:jc w:val="right"/>
              <w:rPr>
                <w:rFonts w:ascii="Segoe UI" w:hAnsi="Segoe UI" w:cs="Segoe UI"/>
                <w:b/>
                <w:bCs/>
                <w:color w:val="009FE2"/>
                <w:sz w:val="14"/>
                <w:szCs w:val="14"/>
                <w:lang w:eastAsia="pt-BR"/>
              </w:rPr>
            </w:pPr>
            <w:r w:rsidRPr="00857AE1">
              <w:rPr>
                <w:rFonts w:ascii="Segoe UI" w:hAnsi="Segoe UI" w:cs="Segoe UI"/>
                <w:b/>
                <w:bCs/>
                <w:color w:val="009FE2"/>
                <w:sz w:val="14"/>
                <w:szCs w:val="14"/>
                <w:lang w:eastAsia="pt-BR"/>
              </w:rPr>
              <w:t>(13.823)</w:t>
            </w:r>
          </w:p>
        </w:tc>
        <w:tc>
          <w:tcPr>
            <w:tcW w:w="1039" w:type="pct"/>
            <w:tcBorders>
              <w:top w:val="dotted" w:sz="4" w:space="0" w:color="000000"/>
              <w:left w:val="dotted" w:sz="4" w:space="0" w:color="000000"/>
              <w:bottom w:val="dotted" w:sz="4" w:space="0" w:color="000000"/>
              <w:right w:val="dotted" w:sz="4" w:space="0" w:color="000000"/>
            </w:tcBorders>
            <w:vAlign w:val="center"/>
          </w:tcPr>
          <w:p w14:paraId="16690956" w14:textId="7C8B9A6E" w:rsidR="00966530" w:rsidRPr="003424BF" w:rsidRDefault="00966530" w:rsidP="00966530">
            <w:pPr>
              <w:suppressAutoHyphens w:val="0"/>
              <w:jc w:val="right"/>
              <w:rPr>
                <w:rFonts w:ascii="Segoe UI" w:hAnsi="Segoe UI" w:cs="Segoe UI"/>
                <w:b/>
                <w:bCs/>
                <w:color w:val="009FE2"/>
                <w:sz w:val="14"/>
                <w:szCs w:val="14"/>
                <w:lang w:eastAsia="pt-BR"/>
              </w:rPr>
            </w:pPr>
            <w:r w:rsidRPr="00217E84">
              <w:rPr>
                <w:rFonts w:ascii="Segoe UI" w:hAnsi="Segoe UI" w:cs="Segoe UI"/>
                <w:b/>
                <w:bCs/>
                <w:color w:val="009FE2"/>
                <w:sz w:val="14"/>
                <w:szCs w:val="14"/>
                <w:lang w:eastAsia="pt-BR"/>
              </w:rPr>
              <w:t xml:space="preserve"> 336.058 </w:t>
            </w:r>
          </w:p>
        </w:tc>
      </w:tr>
    </w:tbl>
    <w:p w14:paraId="5337ABB9" w14:textId="014C882D" w:rsidR="000C175B" w:rsidRDefault="000C175B" w:rsidP="000C175B">
      <w:pPr>
        <w:jc w:val="both"/>
        <w:rPr>
          <w:rFonts w:ascii="Segoe UI" w:hAnsi="Segoe UI" w:cs="Segoe UI"/>
          <w:color w:val="7E7E7E"/>
          <w:sz w:val="20"/>
        </w:rPr>
      </w:pPr>
    </w:p>
    <w:tbl>
      <w:tblPr>
        <w:tblW w:w="5000" w:type="pct"/>
        <w:tblCellMar>
          <w:left w:w="70" w:type="dxa"/>
          <w:right w:w="70" w:type="dxa"/>
        </w:tblCellMar>
        <w:tblLook w:val="04A0" w:firstRow="1" w:lastRow="0" w:firstColumn="1" w:lastColumn="0" w:noHBand="0" w:noVBand="1"/>
      </w:tblPr>
      <w:tblGrid>
        <w:gridCol w:w="2123"/>
        <w:gridCol w:w="1172"/>
        <w:gridCol w:w="1348"/>
        <w:gridCol w:w="1076"/>
        <w:gridCol w:w="1215"/>
        <w:gridCol w:w="1172"/>
        <w:gridCol w:w="1348"/>
        <w:gridCol w:w="740"/>
      </w:tblGrid>
      <w:tr w:rsidR="00912234" w:rsidRPr="00912234" w14:paraId="538A21C3" w14:textId="77777777" w:rsidTr="00912234">
        <w:trPr>
          <w:trHeight w:val="195"/>
        </w:trPr>
        <w:tc>
          <w:tcPr>
            <w:tcW w:w="5000" w:type="pct"/>
            <w:gridSpan w:val="8"/>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378DBCA0" w14:textId="77777777" w:rsidR="00912234" w:rsidRPr="00912234" w:rsidRDefault="00912234" w:rsidP="00912234">
            <w:pPr>
              <w:suppressAutoHyphens w:val="0"/>
              <w:jc w:val="center"/>
              <w:rPr>
                <w:rFonts w:ascii="Segoe UI" w:hAnsi="Segoe UI" w:cs="Segoe UI"/>
                <w:b/>
                <w:bCs/>
                <w:color w:val="003D7D"/>
                <w:sz w:val="14"/>
                <w:szCs w:val="14"/>
                <w:lang w:eastAsia="pt-BR"/>
              </w:rPr>
            </w:pPr>
            <w:r w:rsidRPr="00912234">
              <w:rPr>
                <w:rFonts w:ascii="Segoe UI" w:hAnsi="Segoe UI" w:cs="Segoe UI"/>
                <w:b/>
                <w:bCs/>
                <w:color w:val="003D7D"/>
                <w:sz w:val="14"/>
                <w:szCs w:val="14"/>
                <w:lang w:eastAsia="pt-BR"/>
              </w:rPr>
              <w:t>Demonstração das Mutações do Patrimônio Líquido</w:t>
            </w:r>
          </w:p>
        </w:tc>
      </w:tr>
      <w:tr w:rsidR="00912234" w:rsidRPr="00912234" w14:paraId="69C3EE2E" w14:textId="77777777" w:rsidTr="00912234">
        <w:trPr>
          <w:trHeight w:val="195"/>
        </w:trPr>
        <w:tc>
          <w:tcPr>
            <w:tcW w:w="5000" w:type="pct"/>
            <w:gridSpan w:val="8"/>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753E154C"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 xml:space="preserve"> 30.09.2020</w:t>
            </w:r>
          </w:p>
        </w:tc>
      </w:tr>
      <w:tr w:rsidR="00912234" w:rsidRPr="00912234" w14:paraId="6EBB1330" w14:textId="77777777" w:rsidTr="003177D6">
        <w:trPr>
          <w:trHeight w:val="210"/>
        </w:trPr>
        <w:tc>
          <w:tcPr>
            <w:tcW w:w="1041" w:type="pct"/>
            <w:tcBorders>
              <w:top w:val="nil"/>
              <w:left w:val="dotted" w:sz="4" w:space="0" w:color="000000"/>
              <w:bottom w:val="dotted" w:sz="4" w:space="0" w:color="000000"/>
              <w:right w:val="dotted" w:sz="4" w:space="0" w:color="000000"/>
            </w:tcBorders>
            <w:shd w:val="clear" w:color="auto" w:fill="auto"/>
            <w:vAlign w:val="center"/>
            <w:hideMark/>
          </w:tcPr>
          <w:p w14:paraId="1C95585E" w14:textId="7353B088" w:rsidR="00912234" w:rsidRPr="00912234" w:rsidRDefault="00912234" w:rsidP="00912234">
            <w:pPr>
              <w:suppressAutoHyphens w:val="0"/>
              <w:rPr>
                <w:rFonts w:ascii="Segoe UI" w:hAnsi="Segoe UI" w:cs="Segoe UI"/>
                <w:b/>
                <w:bCs/>
                <w:color w:val="009FE2"/>
                <w:sz w:val="14"/>
                <w:szCs w:val="14"/>
                <w:lang w:eastAsia="pt-BR"/>
              </w:rPr>
            </w:pPr>
          </w:p>
        </w:tc>
        <w:tc>
          <w:tcPr>
            <w:tcW w:w="1764" w:type="pct"/>
            <w:gridSpan w:val="3"/>
            <w:tcBorders>
              <w:top w:val="nil"/>
              <w:left w:val="nil"/>
              <w:bottom w:val="dotted" w:sz="4" w:space="0" w:color="000000"/>
              <w:right w:val="nil"/>
            </w:tcBorders>
            <w:shd w:val="clear" w:color="auto" w:fill="auto"/>
            <w:vAlign w:val="center"/>
            <w:hideMark/>
          </w:tcPr>
          <w:p w14:paraId="286BD914" w14:textId="66E4C6CB" w:rsidR="00912234" w:rsidRPr="00912234" w:rsidRDefault="001A41D2" w:rsidP="00912234">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30.09.2020</w:t>
            </w:r>
          </w:p>
        </w:tc>
        <w:tc>
          <w:tcPr>
            <w:tcW w:w="596" w:type="pct"/>
            <w:vMerge w:val="restart"/>
            <w:tcBorders>
              <w:top w:val="nil"/>
              <w:left w:val="dotted" w:sz="4" w:space="0" w:color="auto"/>
              <w:bottom w:val="dotted" w:sz="4" w:space="0" w:color="000000"/>
              <w:right w:val="dotted" w:sz="4" w:space="0" w:color="auto"/>
            </w:tcBorders>
            <w:shd w:val="clear" w:color="auto" w:fill="auto"/>
            <w:vAlign w:val="center"/>
            <w:hideMark/>
          </w:tcPr>
          <w:p w14:paraId="4C73A051" w14:textId="1E8A5C97" w:rsidR="00912234" w:rsidRPr="00912234" w:rsidRDefault="001A41D2" w:rsidP="00912234">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a</w:t>
            </w:r>
            <w:r w:rsidR="00912234" w:rsidRPr="00912234">
              <w:rPr>
                <w:rFonts w:ascii="Segoe UI" w:hAnsi="Segoe UI" w:cs="Segoe UI"/>
                <w:b/>
                <w:bCs/>
                <w:color w:val="009FE2"/>
                <w:sz w:val="14"/>
                <w:szCs w:val="14"/>
                <w:lang w:eastAsia="pt-BR"/>
              </w:rPr>
              <w:t>juste</w:t>
            </w:r>
          </w:p>
        </w:tc>
        <w:tc>
          <w:tcPr>
            <w:tcW w:w="1598" w:type="pct"/>
            <w:gridSpan w:val="3"/>
            <w:tcBorders>
              <w:top w:val="nil"/>
              <w:left w:val="nil"/>
              <w:bottom w:val="dotted" w:sz="4" w:space="0" w:color="000000"/>
              <w:right w:val="dotted" w:sz="4" w:space="0" w:color="000000"/>
            </w:tcBorders>
            <w:shd w:val="clear" w:color="auto" w:fill="auto"/>
            <w:vAlign w:val="center"/>
            <w:hideMark/>
          </w:tcPr>
          <w:p w14:paraId="0ADA2B48" w14:textId="02AB15AE" w:rsidR="00912234" w:rsidRPr="00912234" w:rsidRDefault="001A41D2" w:rsidP="00912234">
            <w:pPr>
              <w:suppressAutoHyphens w:val="0"/>
              <w:jc w:val="center"/>
              <w:rPr>
                <w:rFonts w:ascii="Segoe UI" w:hAnsi="Segoe UI" w:cs="Segoe UI"/>
                <w:b/>
                <w:bCs/>
                <w:color w:val="009FE2"/>
                <w:sz w:val="14"/>
                <w:szCs w:val="14"/>
                <w:lang w:eastAsia="pt-BR"/>
              </w:rPr>
            </w:pPr>
            <w:r w:rsidRPr="003424BF">
              <w:rPr>
                <w:rFonts w:ascii="Segoe UI" w:hAnsi="Segoe UI" w:cs="Segoe UI"/>
                <w:b/>
                <w:bCs/>
                <w:color w:val="009FE2"/>
                <w:sz w:val="14"/>
                <w:szCs w:val="14"/>
                <w:lang w:eastAsia="pt-BR"/>
              </w:rPr>
              <w:t>30.09.2020</w:t>
            </w:r>
            <w:r>
              <w:rPr>
                <w:rFonts w:ascii="Segoe UI" w:hAnsi="Segoe UI" w:cs="Segoe UI"/>
                <w:b/>
                <w:bCs/>
                <w:color w:val="009FE2"/>
                <w:sz w:val="14"/>
                <w:szCs w:val="14"/>
                <w:lang w:eastAsia="pt-BR"/>
              </w:rPr>
              <w:t xml:space="preserve"> Reapresentado</w:t>
            </w:r>
          </w:p>
        </w:tc>
      </w:tr>
      <w:tr w:rsidR="00912234" w:rsidRPr="00912234" w14:paraId="78C2DBF3" w14:textId="77777777" w:rsidTr="003177D6">
        <w:trPr>
          <w:trHeight w:val="435"/>
        </w:trPr>
        <w:tc>
          <w:tcPr>
            <w:tcW w:w="1041"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19DC14D2" w14:textId="77777777" w:rsidR="00912234" w:rsidRPr="00912234" w:rsidRDefault="00912234" w:rsidP="00912234">
            <w:pPr>
              <w:suppressAutoHyphens w:val="0"/>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 </w:t>
            </w:r>
          </w:p>
        </w:tc>
        <w:tc>
          <w:tcPr>
            <w:tcW w:w="575"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2B1783D9"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LUCROS (PREJUÍZOS ACUMULADOS)</w:t>
            </w:r>
          </w:p>
        </w:tc>
        <w:tc>
          <w:tcPr>
            <w:tcW w:w="661"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4029E137"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CONTROLADORES</w:t>
            </w:r>
          </w:p>
        </w:tc>
        <w:tc>
          <w:tcPr>
            <w:tcW w:w="528" w:type="pct"/>
            <w:vMerge w:val="restart"/>
            <w:tcBorders>
              <w:top w:val="nil"/>
              <w:left w:val="dotted" w:sz="4" w:space="0" w:color="000000"/>
              <w:bottom w:val="dotted" w:sz="4" w:space="0" w:color="000000"/>
              <w:right w:val="nil"/>
            </w:tcBorders>
            <w:shd w:val="clear" w:color="auto" w:fill="auto"/>
            <w:vAlign w:val="center"/>
            <w:hideMark/>
          </w:tcPr>
          <w:p w14:paraId="21B1DC77"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TOTAL</w:t>
            </w:r>
          </w:p>
        </w:tc>
        <w:tc>
          <w:tcPr>
            <w:tcW w:w="596" w:type="pct"/>
            <w:vMerge/>
            <w:tcBorders>
              <w:top w:val="nil"/>
              <w:left w:val="dotted" w:sz="4" w:space="0" w:color="auto"/>
              <w:bottom w:val="dotted" w:sz="4" w:space="0" w:color="000000"/>
              <w:right w:val="dotted" w:sz="4" w:space="0" w:color="auto"/>
            </w:tcBorders>
            <w:vAlign w:val="center"/>
            <w:hideMark/>
          </w:tcPr>
          <w:p w14:paraId="3F6380C5" w14:textId="77777777" w:rsidR="00912234" w:rsidRPr="00912234" w:rsidRDefault="00912234" w:rsidP="00912234">
            <w:pPr>
              <w:suppressAutoHyphens w:val="0"/>
              <w:rPr>
                <w:rFonts w:ascii="Segoe UI" w:hAnsi="Segoe UI" w:cs="Segoe UI"/>
                <w:b/>
                <w:bCs/>
                <w:color w:val="009FE2"/>
                <w:sz w:val="14"/>
                <w:szCs w:val="14"/>
                <w:lang w:eastAsia="pt-BR"/>
              </w:rPr>
            </w:pPr>
          </w:p>
        </w:tc>
        <w:tc>
          <w:tcPr>
            <w:tcW w:w="575" w:type="pct"/>
            <w:vMerge w:val="restart"/>
            <w:tcBorders>
              <w:top w:val="nil"/>
              <w:left w:val="nil"/>
              <w:bottom w:val="dotted" w:sz="4" w:space="0" w:color="000000"/>
              <w:right w:val="dotted" w:sz="4" w:space="0" w:color="000000"/>
            </w:tcBorders>
            <w:shd w:val="clear" w:color="auto" w:fill="auto"/>
            <w:vAlign w:val="center"/>
            <w:hideMark/>
          </w:tcPr>
          <w:p w14:paraId="674FE09A"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LUCROS (PREJUÍZOS ACUMULADOS)</w:t>
            </w:r>
          </w:p>
        </w:tc>
        <w:tc>
          <w:tcPr>
            <w:tcW w:w="661"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7E686861"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CONTROLADORES</w:t>
            </w:r>
          </w:p>
        </w:tc>
        <w:tc>
          <w:tcPr>
            <w:tcW w:w="362" w:type="pct"/>
            <w:vMerge w:val="restart"/>
            <w:tcBorders>
              <w:top w:val="nil"/>
              <w:left w:val="dotted" w:sz="4" w:space="0" w:color="000000"/>
              <w:bottom w:val="dotted" w:sz="4" w:space="0" w:color="000000"/>
              <w:right w:val="dotted" w:sz="4" w:space="0" w:color="000000"/>
            </w:tcBorders>
            <w:shd w:val="clear" w:color="auto" w:fill="auto"/>
            <w:vAlign w:val="center"/>
            <w:hideMark/>
          </w:tcPr>
          <w:p w14:paraId="06795BC9" w14:textId="77777777" w:rsidR="00912234" w:rsidRPr="00912234" w:rsidRDefault="00912234" w:rsidP="00912234">
            <w:pPr>
              <w:suppressAutoHyphens w:val="0"/>
              <w:jc w:val="center"/>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TOTAL</w:t>
            </w:r>
          </w:p>
        </w:tc>
      </w:tr>
      <w:tr w:rsidR="00912234" w:rsidRPr="00912234" w14:paraId="1455BC83" w14:textId="77777777" w:rsidTr="003177D6">
        <w:trPr>
          <w:trHeight w:val="276"/>
        </w:trPr>
        <w:tc>
          <w:tcPr>
            <w:tcW w:w="1041" w:type="pct"/>
            <w:vMerge/>
            <w:tcBorders>
              <w:top w:val="nil"/>
              <w:left w:val="dotted" w:sz="4" w:space="0" w:color="000000"/>
              <w:bottom w:val="dotted" w:sz="4" w:space="0" w:color="000000"/>
              <w:right w:val="dotted" w:sz="4" w:space="0" w:color="000000"/>
            </w:tcBorders>
            <w:vAlign w:val="center"/>
            <w:hideMark/>
          </w:tcPr>
          <w:p w14:paraId="667CE060" w14:textId="77777777" w:rsidR="00912234" w:rsidRPr="00912234" w:rsidRDefault="00912234" w:rsidP="00912234">
            <w:pPr>
              <w:suppressAutoHyphens w:val="0"/>
              <w:rPr>
                <w:rFonts w:ascii="Segoe UI" w:hAnsi="Segoe UI" w:cs="Segoe UI"/>
                <w:b/>
                <w:bCs/>
                <w:color w:val="009FE2"/>
                <w:sz w:val="14"/>
                <w:szCs w:val="14"/>
                <w:lang w:eastAsia="pt-BR"/>
              </w:rPr>
            </w:pPr>
          </w:p>
        </w:tc>
        <w:tc>
          <w:tcPr>
            <w:tcW w:w="575" w:type="pct"/>
            <w:vMerge/>
            <w:tcBorders>
              <w:top w:val="nil"/>
              <w:left w:val="dotted" w:sz="4" w:space="0" w:color="000000"/>
              <w:bottom w:val="dotted" w:sz="4" w:space="0" w:color="000000"/>
              <w:right w:val="dotted" w:sz="4" w:space="0" w:color="000000"/>
            </w:tcBorders>
            <w:vAlign w:val="center"/>
            <w:hideMark/>
          </w:tcPr>
          <w:p w14:paraId="5FB8C0AE" w14:textId="77777777" w:rsidR="00912234" w:rsidRPr="00912234" w:rsidRDefault="00912234" w:rsidP="00912234">
            <w:pPr>
              <w:suppressAutoHyphens w:val="0"/>
              <w:rPr>
                <w:rFonts w:ascii="Segoe UI" w:hAnsi="Segoe UI" w:cs="Segoe UI"/>
                <w:b/>
                <w:bCs/>
                <w:color w:val="009FE2"/>
                <w:sz w:val="14"/>
                <w:szCs w:val="14"/>
                <w:lang w:eastAsia="pt-BR"/>
              </w:rPr>
            </w:pPr>
          </w:p>
        </w:tc>
        <w:tc>
          <w:tcPr>
            <w:tcW w:w="661" w:type="pct"/>
            <w:vMerge/>
            <w:tcBorders>
              <w:top w:val="nil"/>
              <w:left w:val="dotted" w:sz="4" w:space="0" w:color="000000"/>
              <w:bottom w:val="dotted" w:sz="4" w:space="0" w:color="000000"/>
              <w:right w:val="dotted" w:sz="4" w:space="0" w:color="000000"/>
            </w:tcBorders>
            <w:vAlign w:val="center"/>
            <w:hideMark/>
          </w:tcPr>
          <w:p w14:paraId="4DC4AC13" w14:textId="77777777" w:rsidR="00912234" w:rsidRPr="00912234" w:rsidRDefault="00912234" w:rsidP="00912234">
            <w:pPr>
              <w:suppressAutoHyphens w:val="0"/>
              <w:rPr>
                <w:rFonts w:ascii="Segoe UI" w:hAnsi="Segoe UI" w:cs="Segoe UI"/>
                <w:b/>
                <w:bCs/>
                <w:color w:val="009FE2"/>
                <w:sz w:val="14"/>
                <w:szCs w:val="14"/>
                <w:lang w:eastAsia="pt-BR"/>
              </w:rPr>
            </w:pPr>
          </w:p>
        </w:tc>
        <w:tc>
          <w:tcPr>
            <w:tcW w:w="528" w:type="pct"/>
            <w:vMerge/>
            <w:tcBorders>
              <w:top w:val="nil"/>
              <w:left w:val="dotted" w:sz="4" w:space="0" w:color="000000"/>
              <w:bottom w:val="dotted" w:sz="4" w:space="0" w:color="000000"/>
              <w:right w:val="nil"/>
            </w:tcBorders>
            <w:vAlign w:val="center"/>
            <w:hideMark/>
          </w:tcPr>
          <w:p w14:paraId="0D0A3F14" w14:textId="77777777" w:rsidR="00912234" w:rsidRPr="00912234" w:rsidRDefault="00912234" w:rsidP="00912234">
            <w:pPr>
              <w:suppressAutoHyphens w:val="0"/>
              <w:rPr>
                <w:rFonts w:ascii="Segoe UI" w:hAnsi="Segoe UI" w:cs="Segoe UI"/>
                <w:b/>
                <w:bCs/>
                <w:color w:val="009FE2"/>
                <w:sz w:val="14"/>
                <w:szCs w:val="14"/>
                <w:lang w:eastAsia="pt-BR"/>
              </w:rPr>
            </w:pPr>
          </w:p>
        </w:tc>
        <w:tc>
          <w:tcPr>
            <w:tcW w:w="596" w:type="pct"/>
            <w:vMerge/>
            <w:tcBorders>
              <w:top w:val="nil"/>
              <w:left w:val="dotted" w:sz="4" w:space="0" w:color="auto"/>
              <w:bottom w:val="dotted" w:sz="4" w:space="0" w:color="000000"/>
              <w:right w:val="dotted" w:sz="4" w:space="0" w:color="auto"/>
            </w:tcBorders>
            <w:vAlign w:val="center"/>
            <w:hideMark/>
          </w:tcPr>
          <w:p w14:paraId="5D22A480" w14:textId="77777777" w:rsidR="00912234" w:rsidRPr="00912234" w:rsidRDefault="00912234" w:rsidP="00912234">
            <w:pPr>
              <w:suppressAutoHyphens w:val="0"/>
              <w:rPr>
                <w:rFonts w:ascii="Segoe UI" w:hAnsi="Segoe UI" w:cs="Segoe UI"/>
                <w:b/>
                <w:bCs/>
                <w:color w:val="009FE2"/>
                <w:sz w:val="14"/>
                <w:szCs w:val="14"/>
                <w:lang w:eastAsia="pt-BR"/>
              </w:rPr>
            </w:pPr>
          </w:p>
        </w:tc>
        <w:tc>
          <w:tcPr>
            <w:tcW w:w="575" w:type="pct"/>
            <w:vMerge/>
            <w:tcBorders>
              <w:top w:val="nil"/>
              <w:left w:val="nil"/>
              <w:bottom w:val="dotted" w:sz="4" w:space="0" w:color="000000"/>
              <w:right w:val="dotted" w:sz="4" w:space="0" w:color="000000"/>
            </w:tcBorders>
            <w:vAlign w:val="center"/>
            <w:hideMark/>
          </w:tcPr>
          <w:p w14:paraId="150DB239" w14:textId="77777777" w:rsidR="00912234" w:rsidRPr="00912234" w:rsidRDefault="00912234" w:rsidP="00912234">
            <w:pPr>
              <w:suppressAutoHyphens w:val="0"/>
              <w:rPr>
                <w:rFonts w:ascii="Segoe UI" w:hAnsi="Segoe UI" w:cs="Segoe UI"/>
                <w:b/>
                <w:bCs/>
                <w:color w:val="009FE2"/>
                <w:sz w:val="14"/>
                <w:szCs w:val="14"/>
                <w:lang w:eastAsia="pt-BR"/>
              </w:rPr>
            </w:pPr>
          </w:p>
        </w:tc>
        <w:tc>
          <w:tcPr>
            <w:tcW w:w="661" w:type="pct"/>
            <w:vMerge/>
            <w:tcBorders>
              <w:top w:val="nil"/>
              <w:left w:val="dotted" w:sz="4" w:space="0" w:color="000000"/>
              <w:bottom w:val="dotted" w:sz="4" w:space="0" w:color="000000"/>
              <w:right w:val="dotted" w:sz="4" w:space="0" w:color="000000"/>
            </w:tcBorders>
            <w:vAlign w:val="center"/>
            <w:hideMark/>
          </w:tcPr>
          <w:p w14:paraId="497AE184" w14:textId="77777777" w:rsidR="00912234" w:rsidRPr="00912234" w:rsidRDefault="00912234" w:rsidP="00912234">
            <w:pPr>
              <w:suppressAutoHyphens w:val="0"/>
              <w:rPr>
                <w:rFonts w:ascii="Segoe UI" w:hAnsi="Segoe UI" w:cs="Segoe UI"/>
                <w:b/>
                <w:bCs/>
                <w:color w:val="009FE2"/>
                <w:sz w:val="14"/>
                <w:szCs w:val="14"/>
                <w:lang w:eastAsia="pt-BR"/>
              </w:rPr>
            </w:pPr>
          </w:p>
        </w:tc>
        <w:tc>
          <w:tcPr>
            <w:tcW w:w="362" w:type="pct"/>
            <w:vMerge/>
            <w:tcBorders>
              <w:top w:val="nil"/>
              <w:left w:val="dotted" w:sz="4" w:space="0" w:color="000000"/>
              <w:bottom w:val="dotted" w:sz="4" w:space="0" w:color="000000"/>
              <w:right w:val="dotted" w:sz="4" w:space="0" w:color="000000"/>
            </w:tcBorders>
            <w:vAlign w:val="center"/>
            <w:hideMark/>
          </w:tcPr>
          <w:p w14:paraId="0A2A5042" w14:textId="77777777" w:rsidR="00912234" w:rsidRPr="00912234" w:rsidRDefault="00912234" w:rsidP="00912234">
            <w:pPr>
              <w:suppressAutoHyphens w:val="0"/>
              <w:rPr>
                <w:rFonts w:ascii="Segoe UI" w:hAnsi="Segoe UI" w:cs="Segoe UI"/>
                <w:b/>
                <w:bCs/>
                <w:color w:val="009FE2"/>
                <w:sz w:val="14"/>
                <w:szCs w:val="14"/>
                <w:lang w:eastAsia="pt-BR"/>
              </w:rPr>
            </w:pPr>
          </w:p>
        </w:tc>
      </w:tr>
      <w:tr w:rsidR="00912234" w:rsidRPr="00912234" w14:paraId="73E9BA1B" w14:textId="77777777" w:rsidTr="003177D6">
        <w:trPr>
          <w:trHeight w:val="195"/>
        </w:trPr>
        <w:tc>
          <w:tcPr>
            <w:tcW w:w="1041" w:type="pct"/>
            <w:tcBorders>
              <w:top w:val="nil"/>
              <w:left w:val="dotted" w:sz="4" w:space="0" w:color="000000"/>
              <w:bottom w:val="dotted" w:sz="4" w:space="0" w:color="000000"/>
              <w:right w:val="dotted" w:sz="4" w:space="0" w:color="000000"/>
            </w:tcBorders>
            <w:shd w:val="clear" w:color="auto" w:fill="auto"/>
            <w:vAlign w:val="bottom"/>
            <w:hideMark/>
          </w:tcPr>
          <w:p w14:paraId="382D9A79" w14:textId="77777777" w:rsidR="00912234" w:rsidRPr="00912234" w:rsidRDefault="00912234" w:rsidP="00912234">
            <w:pPr>
              <w:suppressAutoHyphens w:val="0"/>
              <w:rPr>
                <w:rFonts w:ascii="Segoe UI" w:hAnsi="Segoe UI" w:cs="Segoe UI"/>
                <w:color w:val="7E7E7E"/>
                <w:sz w:val="14"/>
                <w:szCs w:val="14"/>
                <w:lang w:eastAsia="pt-BR"/>
              </w:rPr>
            </w:pPr>
            <w:r w:rsidRPr="00912234">
              <w:rPr>
                <w:rFonts w:ascii="Segoe UI" w:hAnsi="Segoe UI" w:cs="Segoe UI"/>
                <w:color w:val="7E7E7E"/>
                <w:sz w:val="14"/>
                <w:szCs w:val="14"/>
                <w:lang w:eastAsia="pt-BR"/>
              </w:rPr>
              <w:t xml:space="preserve">Lucro líquido </w:t>
            </w:r>
          </w:p>
        </w:tc>
        <w:tc>
          <w:tcPr>
            <w:tcW w:w="575" w:type="pct"/>
            <w:tcBorders>
              <w:top w:val="nil"/>
              <w:left w:val="nil"/>
              <w:bottom w:val="dotted" w:sz="4" w:space="0" w:color="000000"/>
              <w:right w:val="dotted" w:sz="4" w:space="0" w:color="000000"/>
            </w:tcBorders>
            <w:shd w:val="clear" w:color="auto" w:fill="auto"/>
            <w:vAlign w:val="center"/>
            <w:hideMark/>
          </w:tcPr>
          <w:p w14:paraId="488BE63A"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313.875</w:t>
            </w:r>
          </w:p>
        </w:tc>
        <w:tc>
          <w:tcPr>
            <w:tcW w:w="661" w:type="pct"/>
            <w:tcBorders>
              <w:top w:val="nil"/>
              <w:left w:val="nil"/>
              <w:bottom w:val="dotted" w:sz="4" w:space="0" w:color="000000"/>
              <w:right w:val="dotted" w:sz="4" w:space="0" w:color="000000"/>
            </w:tcBorders>
            <w:shd w:val="clear" w:color="auto" w:fill="auto"/>
            <w:vAlign w:val="center"/>
            <w:hideMark/>
          </w:tcPr>
          <w:p w14:paraId="3A0C29D8"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327.698</w:t>
            </w:r>
          </w:p>
        </w:tc>
        <w:tc>
          <w:tcPr>
            <w:tcW w:w="528" w:type="pct"/>
            <w:tcBorders>
              <w:top w:val="nil"/>
              <w:left w:val="nil"/>
              <w:bottom w:val="dotted" w:sz="4" w:space="0" w:color="000000"/>
              <w:right w:val="dotted" w:sz="4" w:space="0" w:color="000000"/>
            </w:tcBorders>
            <w:shd w:val="clear" w:color="auto" w:fill="auto"/>
            <w:vAlign w:val="center"/>
            <w:hideMark/>
          </w:tcPr>
          <w:p w14:paraId="7FAE1716"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356.749</w:t>
            </w:r>
          </w:p>
        </w:tc>
        <w:tc>
          <w:tcPr>
            <w:tcW w:w="596" w:type="pct"/>
            <w:tcBorders>
              <w:top w:val="nil"/>
              <w:left w:val="nil"/>
              <w:bottom w:val="dotted" w:sz="4" w:space="0" w:color="000000"/>
              <w:right w:val="dotted" w:sz="4" w:space="0" w:color="000000"/>
            </w:tcBorders>
            <w:shd w:val="clear" w:color="auto" w:fill="auto"/>
            <w:vAlign w:val="center"/>
            <w:hideMark/>
          </w:tcPr>
          <w:p w14:paraId="54B89C1B"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(13.823)</w:t>
            </w:r>
          </w:p>
        </w:tc>
        <w:tc>
          <w:tcPr>
            <w:tcW w:w="575" w:type="pct"/>
            <w:tcBorders>
              <w:top w:val="nil"/>
              <w:left w:val="nil"/>
              <w:bottom w:val="dotted" w:sz="4" w:space="0" w:color="000000"/>
              <w:right w:val="dotted" w:sz="4" w:space="0" w:color="000000"/>
            </w:tcBorders>
            <w:shd w:val="clear" w:color="auto" w:fill="auto"/>
            <w:vAlign w:val="center"/>
            <w:hideMark/>
          </w:tcPr>
          <w:p w14:paraId="49498E0D"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300.052</w:t>
            </w:r>
          </w:p>
        </w:tc>
        <w:tc>
          <w:tcPr>
            <w:tcW w:w="661" w:type="pct"/>
            <w:tcBorders>
              <w:top w:val="nil"/>
              <w:left w:val="nil"/>
              <w:bottom w:val="dotted" w:sz="4" w:space="0" w:color="000000"/>
              <w:right w:val="dotted" w:sz="4" w:space="0" w:color="000000"/>
            </w:tcBorders>
            <w:shd w:val="clear" w:color="auto" w:fill="auto"/>
            <w:vAlign w:val="center"/>
            <w:hideMark/>
          </w:tcPr>
          <w:p w14:paraId="25DB6530"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313.875</w:t>
            </w:r>
          </w:p>
        </w:tc>
        <w:tc>
          <w:tcPr>
            <w:tcW w:w="362" w:type="pct"/>
            <w:tcBorders>
              <w:top w:val="nil"/>
              <w:left w:val="nil"/>
              <w:bottom w:val="dotted" w:sz="4" w:space="0" w:color="000000"/>
              <w:right w:val="dotted" w:sz="4" w:space="0" w:color="000000"/>
            </w:tcBorders>
            <w:shd w:val="clear" w:color="auto" w:fill="auto"/>
            <w:vAlign w:val="center"/>
            <w:hideMark/>
          </w:tcPr>
          <w:p w14:paraId="6CC59B75"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342.926</w:t>
            </w:r>
          </w:p>
        </w:tc>
      </w:tr>
      <w:tr w:rsidR="00912234" w:rsidRPr="00912234" w14:paraId="7673248F" w14:textId="77777777" w:rsidTr="003177D6">
        <w:trPr>
          <w:trHeight w:val="210"/>
        </w:trPr>
        <w:tc>
          <w:tcPr>
            <w:tcW w:w="1041" w:type="pct"/>
            <w:tcBorders>
              <w:top w:val="nil"/>
              <w:left w:val="dotted" w:sz="4" w:space="0" w:color="000000"/>
              <w:bottom w:val="dotted" w:sz="4" w:space="0" w:color="000000"/>
              <w:right w:val="dotted" w:sz="4" w:space="0" w:color="000000"/>
            </w:tcBorders>
            <w:shd w:val="clear" w:color="auto" w:fill="auto"/>
            <w:vAlign w:val="bottom"/>
            <w:hideMark/>
          </w:tcPr>
          <w:p w14:paraId="68959F82" w14:textId="77777777" w:rsidR="00912234" w:rsidRPr="00912234" w:rsidRDefault="00912234" w:rsidP="00912234">
            <w:pPr>
              <w:suppressAutoHyphens w:val="0"/>
              <w:rPr>
                <w:rFonts w:ascii="Segoe UI" w:hAnsi="Segoe UI" w:cs="Segoe UI"/>
                <w:b/>
                <w:bCs/>
                <w:color w:val="009FE2"/>
                <w:sz w:val="14"/>
                <w:szCs w:val="14"/>
                <w:lang w:eastAsia="pt-BR"/>
              </w:rPr>
            </w:pPr>
            <w:r w:rsidRPr="00912234">
              <w:rPr>
                <w:rFonts w:ascii="Segoe UI" w:hAnsi="Segoe UI" w:cs="Segoe UI"/>
                <w:b/>
                <w:bCs/>
                <w:color w:val="009FE2"/>
                <w:sz w:val="14"/>
                <w:szCs w:val="14"/>
                <w:lang w:eastAsia="pt-BR"/>
              </w:rPr>
              <w:t>Saldos em 30.09.2020</w:t>
            </w:r>
          </w:p>
        </w:tc>
        <w:tc>
          <w:tcPr>
            <w:tcW w:w="575" w:type="pct"/>
            <w:tcBorders>
              <w:top w:val="nil"/>
              <w:left w:val="nil"/>
              <w:bottom w:val="dotted" w:sz="4" w:space="0" w:color="000000"/>
              <w:right w:val="dotted" w:sz="4" w:space="0" w:color="000000"/>
            </w:tcBorders>
            <w:shd w:val="clear" w:color="auto" w:fill="auto"/>
            <w:vAlign w:val="center"/>
            <w:hideMark/>
          </w:tcPr>
          <w:p w14:paraId="4F152840"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97.334</w:t>
            </w:r>
          </w:p>
        </w:tc>
        <w:tc>
          <w:tcPr>
            <w:tcW w:w="661" w:type="pct"/>
            <w:tcBorders>
              <w:top w:val="nil"/>
              <w:left w:val="nil"/>
              <w:bottom w:val="dotted" w:sz="4" w:space="0" w:color="000000"/>
              <w:right w:val="dotted" w:sz="4" w:space="0" w:color="000000"/>
            </w:tcBorders>
            <w:shd w:val="clear" w:color="auto" w:fill="auto"/>
            <w:vAlign w:val="center"/>
            <w:hideMark/>
          </w:tcPr>
          <w:p w14:paraId="79B5F9E9"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1.950.985</w:t>
            </w:r>
          </w:p>
        </w:tc>
        <w:tc>
          <w:tcPr>
            <w:tcW w:w="528" w:type="pct"/>
            <w:tcBorders>
              <w:top w:val="nil"/>
              <w:left w:val="nil"/>
              <w:bottom w:val="dotted" w:sz="4" w:space="0" w:color="000000"/>
              <w:right w:val="dotted" w:sz="4" w:space="0" w:color="000000"/>
            </w:tcBorders>
            <w:shd w:val="clear" w:color="auto" w:fill="auto"/>
            <w:vAlign w:val="center"/>
            <w:hideMark/>
          </w:tcPr>
          <w:p w14:paraId="5541579B"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2.115.460</w:t>
            </w:r>
          </w:p>
        </w:tc>
        <w:tc>
          <w:tcPr>
            <w:tcW w:w="596" w:type="pct"/>
            <w:tcBorders>
              <w:top w:val="nil"/>
              <w:left w:val="nil"/>
              <w:bottom w:val="dotted" w:sz="4" w:space="0" w:color="000000"/>
              <w:right w:val="dotted" w:sz="4" w:space="0" w:color="000000"/>
            </w:tcBorders>
            <w:shd w:val="clear" w:color="auto" w:fill="auto"/>
            <w:vAlign w:val="center"/>
            <w:hideMark/>
          </w:tcPr>
          <w:p w14:paraId="46CAA7CE"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(13.823)</w:t>
            </w:r>
          </w:p>
        </w:tc>
        <w:tc>
          <w:tcPr>
            <w:tcW w:w="575" w:type="pct"/>
            <w:tcBorders>
              <w:top w:val="nil"/>
              <w:left w:val="nil"/>
              <w:bottom w:val="dotted" w:sz="4" w:space="0" w:color="000000"/>
              <w:right w:val="dotted" w:sz="4" w:space="0" w:color="000000"/>
            </w:tcBorders>
            <w:shd w:val="clear" w:color="auto" w:fill="auto"/>
            <w:vAlign w:val="center"/>
            <w:hideMark/>
          </w:tcPr>
          <w:p w14:paraId="67946326"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83.511</w:t>
            </w:r>
          </w:p>
        </w:tc>
        <w:tc>
          <w:tcPr>
            <w:tcW w:w="661" w:type="pct"/>
            <w:tcBorders>
              <w:top w:val="nil"/>
              <w:left w:val="nil"/>
              <w:bottom w:val="dotted" w:sz="4" w:space="0" w:color="000000"/>
              <w:right w:val="dotted" w:sz="4" w:space="0" w:color="000000"/>
            </w:tcBorders>
            <w:shd w:val="clear" w:color="auto" w:fill="auto"/>
            <w:vAlign w:val="center"/>
            <w:hideMark/>
          </w:tcPr>
          <w:p w14:paraId="42AC966D"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1.937.162</w:t>
            </w:r>
          </w:p>
        </w:tc>
        <w:tc>
          <w:tcPr>
            <w:tcW w:w="362" w:type="pct"/>
            <w:tcBorders>
              <w:top w:val="nil"/>
              <w:left w:val="nil"/>
              <w:bottom w:val="dotted" w:sz="4" w:space="0" w:color="000000"/>
              <w:right w:val="dotted" w:sz="4" w:space="0" w:color="000000"/>
            </w:tcBorders>
            <w:shd w:val="clear" w:color="auto" w:fill="auto"/>
            <w:vAlign w:val="center"/>
            <w:hideMark/>
          </w:tcPr>
          <w:p w14:paraId="7213A378" w14:textId="77777777" w:rsidR="00912234" w:rsidRPr="00912234" w:rsidRDefault="00912234" w:rsidP="00912234">
            <w:pPr>
              <w:suppressAutoHyphens w:val="0"/>
              <w:jc w:val="right"/>
              <w:rPr>
                <w:rFonts w:ascii="Segoe UI" w:hAnsi="Segoe UI" w:cs="Segoe UI"/>
                <w:color w:val="7E7E7E"/>
                <w:sz w:val="14"/>
                <w:szCs w:val="14"/>
                <w:lang w:eastAsia="pt-BR"/>
              </w:rPr>
            </w:pPr>
            <w:r w:rsidRPr="00912234">
              <w:rPr>
                <w:rFonts w:ascii="Segoe UI" w:hAnsi="Segoe UI" w:cs="Segoe UI"/>
                <w:color w:val="7E7E7E"/>
                <w:sz w:val="14"/>
                <w:szCs w:val="14"/>
                <w:lang w:eastAsia="pt-BR"/>
              </w:rPr>
              <w:t>2.101.637</w:t>
            </w:r>
          </w:p>
        </w:tc>
      </w:tr>
    </w:tbl>
    <w:p w14:paraId="402F572E" w14:textId="31609ED8" w:rsidR="009F6F88" w:rsidRDefault="009F6F88" w:rsidP="000C175B">
      <w:pPr>
        <w:jc w:val="both"/>
        <w:rPr>
          <w:rFonts w:ascii="Segoe UI" w:hAnsi="Segoe UI" w:cs="Segoe UI"/>
          <w:color w:val="7E7E7E"/>
          <w:sz w:val="20"/>
        </w:rPr>
      </w:pPr>
    </w:p>
    <w:tbl>
      <w:tblPr>
        <w:tblW w:w="5000" w:type="pct"/>
        <w:tblCellMar>
          <w:top w:w="15" w:type="dxa"/>
          <w:left w:w="15" w:type="dxa"/>
          <w:bottom w:w="15" w:type="dxa"/>
          <w:right w:w="15" w:type="dxa"/>
        </w:tblCellMar>
        <w:tblLook w:val="04A0" w:firstRow="1" w:lastRow="0" w:firstColumn="1" w:lastColumn="0" w:noHBand="0" w:noVBand="1"/>
      </w:tblPr>
      <w:tblGrid>
        <w:gridCol w:w="4444"/>
        <w:gridCol w:w="11"/>
        <w:gridCol w:w="862"/>
        <w:gridCol w:w="873"/>
        <w:gridCol w:w="1129"/>
        <w:gridCol w:w="873"/>
        <w:gridCol w:w="873"/>
        <w:gridCol w:w="1129"/>
      </w:tblGrid>
      <w:tr w:rsidR="009F6F88" w:rsidRPr="00EA47D0" w14:paraId="66C486B1" w14:textId="77777777" w:rsidTr="00767FFE">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4D2A31C7" w14:textId="77777777" w:rsidR="009F6F88" w:rsidRPr="00EA47D0" w:rsidRDefault="009F6F88" w:rsidP="00601155">
            <w:pPr>
              <w:ind w:left="57" w:right="57"/>
              <w:jc w:val="center"/>
              <w:rPr>
                <w:rFonts w:ascii="Segoe UI" w:hAnsi="Segoe UI" w:cs="Segoe UI"/>
                <w:b/>
                <w:bCs/>
                <w:color w:val="003D7D"/>
                <w:sz w:val="14"/>
                <w:szCs w:val="14"/>
              </w:rPr>
            </w:pPr>
            <w:r w:rsidRPr="00EA47D0">
              <w:rPr>
                <w:rFonts w:ascii="Segoe UI" w:hAnsi="Segoe UI" w:cs="Segoe UI"/>
                <w:b/>
                <w:bCs/>
                <w:color w:val="003D7D"/>
                <w:sz w:val="14"/>
                <w:szCs w:val="14"/>
              </w:rPr>
              <w:t>Demonstração dos Fluxos de Caixa</w:t>
            </w:r>
          </w:p>
        </w:tc>
      </w:tr>
      <w:tr w:rsidR="00767FFE" w:rsidRPr="00EA47D0" w14:paraId="3E753FD7" w14:textId="77777777" w:rsidTr="00767FFE">
        <w:trPr>
          <w:trHeight w:val="170"/>
          <w:tblHeader/>
        </w:trPr>
        <w:tc>
          <w:tcPr>
            <w:tcW w:w="2185" w:type="pct"/>
            <w:gridSpan w:val="2"/>
            <w:tcBorders>
              <w:top w:val="dotted" w:sz="4" w:space="0" w:color="000000"/>
              <w:left w:val="dotted" w:sz="4" w:space="0" w:color="000000"/>
              <w:bottom w:val="dotted" w:sz="4" w:space="0" w:color="000000"/>
              <w:right w:val="dotted" w:sz="4" w:space="0" w:color="000000"/>
            </w:tcBorders>
            <w:vAlign w:val="center"/>
          </w:tcPr>
          <w:p w14:paraId="773DB588" w14:textId="77777777" w:rsidR="00767FFE" w:rsidRPr="00EA47D0" w:rsidRDefault="00767FFE" w:rsidP="00767FFE">
            <w:pPr>
              <w:ind w:left="57" w:right="57"/>
              <w:jc w:val="center"/>
              <w:rPr>
                <w:rFonts w:ascii="Segoe UI" w:hAnsi="Segoe UI" w:cs="Segoe UI"/>
                <w:color w:val="009FE2"/>
                <w:sz w:val="14"/>
                <w:szCs w:val="14"/>
              </w:rPr>
            </w:pPr>
          </w:p>
        </w:tc>
        <w:tc>
          <w:tcPr>
            <w:tcW w:w="1405" w:type="pct"/>
            <w:gridSpan w:val="3"/>
            <w:tcBorders>
              <w:top w:val="dotted" w:sz="4" w:space="0" w:color="000000"/>
              <w:left w:val="dotted" w:sz="4" w:space="0" w:color="000000"/>
              <w:bottom w:val="dotted" w:sz="4" w:space="0" w:color="000000"/>
              <w:right w:val="dotted" w:sz="4" w:space="0" w:color="000000"/>
            </w:tcBorders>
            <w:vAlign w:val="center"/>
          </w:tcPr>
          <w:p w14:paraId="156A2A54" w14:textId="300EA4E1"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BRB-MÚLTIPLO</w:t>
            </w:r>
          </w:p>
        </w:tc>
        <w:tc>
          <w:tcPr>
            <w:tcW w:w="1410" w:type="pct"/>
            <w:gridSpan w:val="3"/>
            <w:tcBorders>
              <w:top w:val="dotted" w:sz="4" w:space="0" w:color="000000"/>
              <w:left w:val="dotted" w:sz="4" w:space="0" w:color="000000"/>
              <w:bottom w:val="dotted" w:sz="4" w:space="0" w:color="000000"/>
              <w:right w:val="dotted" w:sz="4" w:space="0" w:color="000000"/>
            </w:tcBorders>
            <w:vAlign w:val="center"/>
          </w:tcPr>
          <w:p w14:paraId="24E69F2D" w14:textId="3CD80BF4"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BRB-CONSOLIDADO</w:t>
            </w:r>
          </w:p>
        </w:tc>
      </w:tr>
      <w:tr w:rsidR="00767FFE" w:rsidRPr="00EA47D0" w14:paraId="0DC4F08E" w14:textId="77777777" w:rsidTr="00767FFE">
        <w:trPr>
          <w:trHeight w:val="170"/>
          <w:tblHeader/>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59CB9B6A" w14:textId="77777777" w:rsidR="00767FFE" w:rsidRPr="00EA47D0" w:rsidRDefault="00767FFE" w:rsidP="00767FFE">
            <w:pPr>
              <w:ind w:left="57" w:right="57"/>
              <w:rPr>
                <w:rFonts w:ascii="Segoe UI" w:hAnsi="Segoe UI" w:cs="Segoe UI"/>
                <w:color w:val="009FE2"/>
                <w:sz w:val="14"/>
                <w:szCs w:val="14"/>
              </w:rPr>
            </w:pP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4E430328" w14:textId="5647EE3A"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30.09.2020</w:t>
            </w:r>
          </w:p>
        </w:tc>
        <w:tc>
          <w:tcPr>
            <w:tcW w:w="428" w:type="pct"/>
            <w:tcBorders>
              <w:top w:val="dotted" w:sz="4" w:space="0" w:color="000000"/>
              <w:left w:val="dotted" w:sz="4" w:space="0" w:color="000000"/>
              <w:bottom w:val="dotted" w:sz="4" w:space="0" w:color="000000"/>
              <w:right w:val="dotted" w:sz="4" w:space="0" w:color="000000"/>
            </w:tcBorders>
            <w:vAlign w:val="center"/>
          </w:tcPr>
          <w:p w14:paraId="3244E9E8" w14:textId="208B0063"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ajuste</w:t>
            </w:r>
          </w:p>
        </w:tc>
        <w:tc>
          <w:tcPr>
            <w:tcW w:w="554" w:type="pct"/>
            <w:tcBorders>
              <w:top w:val="dotted" w:sz="4" w:space="0" w:color="000000"/>
              <w:left w:val="dotted" w:sz="4" w:space="0" w:color="000000"/>
              <w:bottom w:val="dotted" w:sz="4" w:space="0" w:color="000000"/>
              <w:right w:val="dotted" w:sz="4" w:space="0" w:color="000000"/>
            </w:tcBorders>
            <w:vAlign w:val="center"/>
            <w:hideMark/>
          </w:tcPr>
          <w:p w14:paraId="398E6395" w14:textId="77777777" w:rsidR="00767FFE" w:rsidRPr="00EA47D0" w:rsidRDefault="00767FFE" w:rsidP="00767FFE">
            <w:pPr>
              <w:suppressAutoHyphens w:val="0"/>
              <w:jc w:val="center"/>
              <w:rPr>
                <w:rFonts w:ascii="Segoe UI" w:hAnsi="Segoe UI" w:cs="Segoe UI"/>
                <w:b/>
                <w:bCs/>
                <w:color w:val="009FE2"/>
                <w:sz w:val="14"/>
                <w:szCs w:val="14"/>
                <w:lang w:eastAsia="pt-BR"/>
              </w:rPr>
            </w:pPr>
            <w:r w:rsidRPr="00EA47D0">
              <w:rPr>
                <w:rFonts w:ascii="Segoe UI" w:hAnsi="Segoe UI" w:cs="Segoe UI"/>
                <w:b/>
                <w:bCs/>
                <w:color w:val="009FE2"/>
                <w:sz w:val="14"/>
                <w:szCs w:val="14"/>
                <w:lang w:eastAsia="pt-BR"/>
              </w:rPr>
              <w:t>30.09.2020</w:t>
            </w:r>
          </w:p>
          <w:p w14:paraId="18CE3C3B" w14:textId="268F16BC"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Reapresentado</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3AE959D5" w14:textId="6F065B9B"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30.09.2020</w:t>
            </w:r>
          </w:p>
        </w:tc>
        <w:tc>
          <w:tcPr>
            <w:tcW w:w="428" w:type="pct"/>
            <w:tcBorders>
              <w:top w:val="dotted" w:sz="4" w:space="0" w:color="000000"/>
              <w:left w:val="dotted" w:sz="4" w:space="0" w:color="000000"/>
              <w:bottom w:val="dotted" w:sz="4" w:space="0" w:color="000000"/>
              <w:right w:val="dotted" w:sz="4" w:space="0" w:color="000000"/>
            </w:tcBorders>
            <w:vAlign w:val="center"/>
          </w:tcPr>
          <w:p w14:paraId="2017042A" w14:textId="61F52C4A"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ajuste</w:t>
            </w:r>
          </w:p>
        </w:tc>
        <w:tc>
          <w:tcPr>
            <w:tcW w:w="554" w:type="pct"/>
            <w:tcBorders>
              <w:top w:val="dotted" w:sz="4" w:space="0" w:color="000000"/>
              <w:left w:val="dotted" w:sz="4" w:space="0" w:color="000000"/>
              <w:bottom w:val="dotted" w:sz="4" w:space="0" w:color="000000"/>
              <w:right w:val="dotted" w:sz="4" w:space="0" w:color="000000"/>
            </w:tcBorders>
            <w:vAlign w:val="center"/>
            <w:hideMark/>
          </w:tcPr>
          <w:p w14:paraId="3F2B8A3E" w14:textId="77777777" w:rsidR="00767FFE" w:rsidRPr="00EA47D0" w:rsidRDefault="00767FFE" w:rsidP="00767FFE">
            <w:pPr>
              <w:suppressAutoHyphens w:val="0"/>
              <w:jc w:val="center"/>
              <w:rPr>
                <w:rFonts w:ascii="Segoe UI" w:hAnsi="Segoe UI" w:cs="Segoe UI"/>
                <w:b/>
                <w:bCs/>
                <w:color w:val="009FE2"/>
                <w:sz w:val="14"/>
                <w:szCs w:val="14"/>
                <w:lang w:eastAsia="pt-BR"/>
              </w:rPr>
            </w:pPr>
            <w:r w:rsidRPr="00EA47D0">
              <w:rPr>
                <w:rFonts w:ascii="Segoe UI" w:hAnsi="Segoe UI" w:cs="Segoe UI"/>
                <w:b/>
                <w:bCs/>
                <w:color w:val="009FE2"/>
                <w:sz w:val="14"/>
                <w:szCs w:val="14"/>
                <w:lang w:eastAsia="pt-BR"/>
              </w:rPr>
              <w:t>30.09.2020</w:t>
            </w:r>
          </w:p>
          <w:p w14:paraId="25281546" w14:textId="04633DF9" w:rsidR="00767FFE" w:rsidRPr="00EA47D0" w:rsidRDefault="00767FFE" w:rsidP="00767FFE">
            <w:pPr>
              <w:ind w:left="57" w:right="57"/>
              <w:jc w:val="center"/>
              <w:rPr>
                <w:rFonts w:ascii="Segoe UI" w:hAnsi="Segoe UI" w:cs="Segoe UI"/>
                <w:b/>
                <w:bCs/>
                <w:color w:val="009FE2"/>
                <w:sz w:val="14"/>
                <w:szCs w:val="14"/>
              </w:rPr>
            </w:pPr>
            <w:r w:rsidRPr="00EA47D0">
              <w:rPr>
                <w:rFonts w:ascii="Segoe UI" w:hAnsi="Segoe UI" w:cs="Segoe UI"/>
                <w:b/>
                <w:bCs/>
                <w:color w:val="009FE2"/>
                <w:sz w:val="14"/>
                <w:szCs w:val="14"/>
                <w:lang w:eastAsia="pt-BR"/>
              </w:rPr>
              <w:t>Reapresentado</w:t>
            </w:r>
          </w:p>
        </w:tc>
      </w:tr>
      <w:tr w:rsidR="00767FFE" w:rsidRPr="00EA47D0" w14:paraId="3FE742FD" w14:textId="77777777" w:rsidTr="00767FFE">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574D2E0F" w14:textId="77777777" w:rsidR="00767FFE" w:rsidRPr="00EA47D0" w:rsidRDefault="00767FFE" w:rsidP="00767FFE">
            <w:pPr>
              <w:ind w:left="57" w:right="57"/>
              <w:rPr>
                <w:rFonts w:ascii="Segoe UI" w:hAnsi="Segoe UI" w:cs="Segoe UI"/>
                <w:b/>
                <w:bCs/>
                <w:color w:val="7E7E7E"/>
                <w:sz w:val="14"/>
                <w:szCs w:val="14"/>
              </w:rPr>
            </w:pPr>
            <w:r w:rsidRPr="00EA47D0">
              <w:rPr>
                <w:rFonts w:ascii="Segoe UI" w:hAnsi="Segoe UI" w:cs="Segoe UI"/>
                <w:b/>
                <w:bCs/>
                <w:color w:val="7E7E7E"/>
                <w:sz w:val="14"/>
                <w:szCs w:val="14"/>
              </w:rPr>
              <w:t>ATIVIDADES OPERACIONAIS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66C39694" w14:textId="77777777" w:rsidR="00767FFE" w:rsidRPr="00EA47D0" w:rsidRDefault="00767FFE" w:rsidP="000B5B29">
            <w:pPr>
              <w:ind w:left="57" w:right="57"/>
              <w:jc w:val="right"/>
              <w:rPr>
                <w:sz w:val="14"/>
                <w:szCs w:val="14"/>
              </w:rPr>
            </w:pPr>
          </w:p>
        </w:tc>
        <w:tc>
          <w:tcPr>
            <w:tcW w:w="428" w:type="pct"/>
            <w:tcBorders>
              <w:top w:val="dotted" w:sz="4" w:space="0" w:color="000000"/>
              <w:left w:val="dotted" w:sz="4" w:space="0" w:color="000000"/>
              <w:bottom w:val="dotted" w:sz="4" w:space="0" w:color="000000"/>
              <w:right w:val="dotted" w:sz="4" w:space="0" w:color="000000"/>
            </w:tcBorders>
            <w:vAlign w:val="center"/>
          </w:tcPr>
          <w:p w14:paraId="0626B811" w14:textId="7BDCF583" w:rsidR="00767FFE" w:rsidRPr="00EA47D0" w:rsidRDefault="00767FFE" w:rsidP="000B5B29">
            <w:pPr>
              <w:ind w:left="57" w:right="57"/>
              <w:jc w:val="right"/>
              <w:rPr>
                <w:sz w:val="14"/>
                <w:szCs w:val="14"/>
              </w:rPr>
            </w:pPr>
          </w:p>
        </w:tc>
        <w:tc>
          <w:tcPr>
            <w:tcW w:w="554" w:type="pct"/>
            <w:tcBorders>
              <w:top w:val="dotted" w:sz="4" w:space="0" w:color="000000"/>
              <w:left w:val="dotted" w:sz="4" w:space="0" w:color="000000"/>
              <w:bottom w:val="dotted" w:sz="4" w:space="0" w:color="000000"/>
              <w:right w:val="dotted" w:sz="4" w:space="0" w:color="000000"/>
            </w:tcBorders>
            <w:vAlign w:val="center"/>
            <w:hideMark/>
          </w:tcPr>
          <w:p w14:paraId="16701B07" w14:textId="77777777" w:rsidR="00767FFE" w:rsidRPr="00EA47D0" w:rsidRDefault="00767FFE" w:rsidP="000B5B29">
            <w:pPr>
              <w:ind w:left="57" w:right="57"/>
              <w:jc w:val="right"/>
              <w:rPr>
                <w:sz w:val="14"/>
                <w:szCs w:val="14"/>
              </w:rPr>
            </w:pP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65C98D85" w14:textId="77777777" w:rsidR="00767FFE" w:rsidRPr="00EA47D0" w:rsidRDefault="00767FFE" w:rsidP="000B5B29">
            <w:pPr>
              <w:ind w:left="57" w:right="57"/>
              <w:jc w:val="right"/>
              <w:rPr>
                <w:sz w:val="14"/>
                <w:szCs w:val="14"/>
              </w:rPr>
            </w:pPr>
          </w:p>
        </w:tc>
        <w:tc>
          <w:tcPr>
            <w:tcW w:w="428" w:type="pct"/>
            <w:tcBorders>
              <w:top w:val="dotted" w:sz="4" w:space="0" w:color="000000"/>
              <w:left w:val="dotted" w:sz="4" w:space="0" w:color="000000"/>
              <w:bottom w:val="dotted" w:sz="4" w:space="0" w:color="000000"/>
              <w:right w:val="dotted" w:sz="4" w:space="0" w:color="000000"/>
            </w:tcBorders>
          </w:tcPr>
          <w:p w14:paraId="733BB4C1" w14:textId="77777777" w:rsidR="00767FFE" w:rsidRPr="00EA47D0" w:rsidRDefault="00767FFE" w:rsidP="000B5B29">
            <w:pPr>
              <w:ind w:left="57" w:right="57"/>
              <w:jc w:val="right"/>
              <w:rPr>
                <w:sz w:val="14"/>
                <w:szCs w:val="14"/>
              </w:rPr>
            </w:pPr>
          </w:p>
        </w:tc>
        <w:tc>
          <w:tcPr>
            <w:tcW w:w="554" w:type="pct"/>
            <w:tcBorders>
              <w:top w:val="dotted" w:sz="4" w:space="0" w:color="000000"/>
              <w:left w:val="dotted" w:sz="4" w:space="0" w:color="000000"/>
              <w:bottom w:val="dotted" w:sz="4" w:space="0" w:color="000000"/>
              <w:right w:val="dotted" w:sz="4" w:space="0" w:color="000000"/>
            </w:tcBorders>
            <w:vAlign w:val="center"/>
            <w:hideMark/>
          </w:tcPr>
          <w:p w14:paraId="00470714" w14:textId="2E079068" w:rsidR="00767FFE" w:rsidRPr="00EA47D0" w:rsidRDefault="00767FFE" w:rsidP="000B5B29">
            <w:pPr>
              <w:ind w:left="57" w:right="57"/>
              <w:jc w:val="right"/>
              <w:rPr>
                <w:sz w:val="14"/>
                <w:szCs w:val="14"/>
              </w:rPr>
            </w:pPr>
          </w:p>
        </w:tc>
      </w:tr>
      <w:tr w:rsidR="000B5B29" w:rsidRPr="00EA47D0" w14:paraId="0237C08A" w14:textId="77777777" w:rsidTr="00E21C4B">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2601AAA5" w14:textId="77777777" w:rsidR="000B5B29" w:rsidRPr="00EA47D0" w:rsidRDefault="000B5B29" w:rsidP="000B5B29">
            <w:pPr>
              <w:ind w:left="57" w:right="57"/>
              <w:rPr>
                <w:rFonts w:ascii="Segoe UI" w:hAnsi="Segoe UI" w:cs="Segoe UI"/>
                <w:b/>
                <w:bCs/>
                <w:color w:val="7E7E7E"/>
                <w:sz w:val="14"/>
                <w:szCs w:val="14"/>
              </w:rPr>
            </w:pPr>
            <w:r w:rsidRPr="00EA47D0">
              <w:rPr>
                <w:rFonts w:ascii="Segoe UI" w:hAnsi="Segoe UI" w:cs="Segoe UI"/>
                <w:b/>
                <w:bCs/>
                <w:color w:val="7E7E7E"/>
                <w:sz w:val="14"/>
                <w:szCs w:val="14"/>
              </w:rPr>
              <w:t>LUCRO LÍQUIDO ANTES DOS IMPOSTOS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2A3ED116" w14:textId="4DE138E1"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466.117</w:t>
            </w:r>
          </w:p>
        </w:tc>
        <w:tc>
          <w:tcPr>
            <w:tcW w:w="428" w:type="pct"/>
            <w:tcBorders>
              <w:top w:val="dotted" w:sz="4" w:space="0" w:color="000000"/>
              <w:left w:val="dotted" w:sz="4" w:space="0" w:color="000000"/>
              <w:bottom w:val="dotted" w:sz="4" w:space="0" w:color="000000"/>
              <w:right w:val="dotted" w:sz="4" w:space="0" w:color="000000"/>
            </w:tcBorders>
            <w:vAlign w:val="center"/>
          </w:tcPr>
          <w:p w14:paraId="728DB5AC" w14:textId="3DDC6FDC" w:rsidR="000B5B29" w:rsidRPr="00EA47D0" w:rsidRDefault="000B5B29" w:rsidP="000B5B29">
            <w:pPr>
              <w:suppressAutoHyphens w:val="0"/>
              <w:jc w:val="right"/>
              <w:rPr>
                <w:rFonts w:ascii="Segoe UI" w:hAnsi="Segoe UI" w:cs="Segoe UI"/>
                <w:b/>
                <w:bCs/>
                <w:color w:val="7E7E7E"/>
                <w:sz w:val="14"/>
                <w:szCs w:val="14"/>
                <w:lang w:eastAsia="pt-BR"/>
              </w:rPr>
            </w:pPr>
            <w:r w:rsidRPr="00EA47D0">
              <w:rPr>
                <w:rFonts w:ascii="Segoe UI" w:hAnsi="Segoe UI" w:cs="Segoe UI"/>
                <w:b/>
                <w:bCs/>
                <w:color w:val="7E7E7E"/>
                <w:sz w:val="14"/>
                <w:szCs w:val="14"/>
              </w:rPr>
              <w:t>(21.077)</w:t>
            </w:r>
          </w:p>
        </w:tc>
        <w:tc>
          <w:tcPr>
            <w:tcW w:w="554" w:type="pct"/>
            <w:tcBorders>
              <w:top w:val="dotted" w:sz="4" w:space="0" w:color="000000"/>
              <w:left w:val="dotted" w:sz="4" w:space="0" w:color="000000"/>
              <w:bottom w:val="dotted" w:sz="4" w:space="0" w:color="000000"/>
              <w:right w:val="dotted" w:sz="4" w:space="0" w:color="000000"/>
            </w:tcBorders>
            <w:vAlign w:val="center"/>
          </w:tcPr>
          <w:p w14:paraId="417F77A7" w14:textId="7EDEFAF8" w:rsidR="000B5B29" w:rsidRPr="00EA47D0" w:rsidRDefault="000B5B29" w:rsidP="000B5B29">
            <w:pPr>
              <w:suppressAutoHyphens w:val="0"/>
              <w:jc w:val="right"/>
              <w:rPr>
                <w:rFonts w:ascii="Segoe UI" w:hAnsi="Segoe UI" w:cs="Segoe UI"/>
                <w:b/>
                <w:bCs/>
                <w:color w:val="7E7E7E"/>
                <w:sz w:val="14"/>
                <w:szCs w:val="14"/>
                <w:lang w:eastAsia="pt-BR"/>
              </w:rPr>
            </w:pPr>
            <w:r w:rsidRPr="00EA47D0">
              <w:rPr>
                <w:rFonts w:ascii="Segoe UI" w:hAnsi="Segoe UI" w:cs="Segoe UI"/>
                <w:b/>
                <w:bCs/>
                <w:color w:val="7E7E7E"/>
                <w:sz w:val="14"/>
                <w:szCs w:val="14"/>
              </w:rPr>
              <w:t>445.040</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521E185C" w14:textId="681E618A"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593.304</w:t>
            </w:r>
          </w:p>
        </w:tc>
        <w:tc>
          <w:tcPr>
            <w:tcW w:w="428" w:type="pct"/>
            <w:tcBorders>
              <w:top w:val="dotted" w:sz="4" w:space="0" w:color="000000"/>
              <w:left w:val="dotted" w:sz="4" w:space="0" w:color="000000"/>
              <w:bottom w:val="dotted" w:sz="4" w:space="0" w:color="000000"/>
              <w:right w:val="dotted" w:sz="4" w:space="0" w:color="000000"/>
            </w:tcBorders>
            <w:vAlign w:val="center"/>
          </w:tcPr>
          <w:p w14:paraId="08F569A5" w14:textId="175396A4"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(30.001)</w:t>
            </w:r>
          </w:p>
        </w:tc>
        <w:tc>
          <w:tcPr>
            <w:tcW w:w="554" w:type="pct"/>
            <w:tcBorders>
              <w:top w:val="dotted" w:sz="4" w:space="0" w:color="000000"/>
              <w:left w:val="dotted" w:sz="4" w:space="0" w:color="000000"/>
              <w:bottom w:val="dotted" w:sz="4" w:space="0" w:color="000000"/>
              <w:right w:val="dotted" w:sz="4" w:space="0" w:color="000000"/>
            </w:tcBorders>
            <w:vAlign w:val="center"/>
          </w:tcPr>
          <w:p w14:paraId="67996154" w14:textId="7CC6CC3E"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563.303</w:t>
            </w:r>
          </w:p>
        </w:tc>
      </w:tr>
      <w:tr w:rsidR="000B5B29" w:rsidRPr="00EA47D0" w14:paraId="51E676A9" w14:textId="77777777" w:rsidTr="0072646A">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77E59817" w14:textId="77777777" w:rsidR="000B5B29" w:rsidRPr="00EA47D0" w:rsidRDefault="000B5B29" w:rsidP="000B5B29">
            <w:pPr>
              <w:ind w:left="57" w:right="57"/>
              <w:rPr>
                <w:rFonts w:ascii="Segoe UI" w:hAnsi="Segoe UI" w:cs="Segoe UI"/>
                <w:color w:val="7E7E7E"/>
                <w:sz w:val="14"/>
                <w:szCs w:val="14"/>
              </w:rPr>
            </w:pPr>
            <w:r w:rsidRPr="00EA47D0">
              <w:rPr>
                <w:rFonts w:ascii="Segoe UI" w:hAnsi="Segoe UI" w:cs="Segoe UI"/>
                <w:color w:val="7E7E7E"/>
                <w:sz w:val="14"/>
                <w:szCs w:val="14"/>
              </w:rPr>
              <w:t>Resultados participação em controladas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02AD3277" w14:textId="129CCE63"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(123.527)</w:t>
            </w:r>
          </w:p>
        </w:tc>
        <w:tc>
          <w:tcPr>
            <w:tcW w:w="428" w:type="pct"/>
            <w:tcBorders>
              <w:top w:val="dotted" w:sz="4" w:space="0" w:color="000000"/>
              <w:left w:val="dotted" w:sz="4" w:space="0" w:color="000000"/>
              <w:bottom w:val="dotted" w:sz="4" w:space="0" w:color="000000"/>
              <w:right w:val="dotted" w:sz="4" w:space="0" w:color="000000"/>
            </w:tcBorders>
            <w:vAlign w:val="bottom"/>
          </w:tcPr>
          <w:p w14:paraId="6B0E7DF1" w14:textId="6CD9B815"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5.706</w:t>
            </w:r>
          </w:p>
        </w:tc>
        <w:tc>
          <w:tcPr>
            <w:tcW w:w="554" w:type="pct"/>
            <w:tcBorders>
              <w:top w:val="dotted" w:sz="4" w:space="0" w:color="000000"/>
              <w:left w:val="dotted" w:sz="4" w:space="0" w:color="000000"/>
              <w:bottom w:val="dotted" w:sz="4" w:space="0" w:color="000000"/>
              <w:right w:val="dotted" w:sz="4" w:space="0" w:color="000000"/>
            </w:tcBorders>
            <w:vAlign w:val="center"/>
          </w:tcPr>
          <w:p w14:paraId="26027419" w14:textId="3BF91FA5"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(117.821)</w:t>
            </w:r>
          </w:p>
        </w:tc>
        <w:tc>
          <w:tcPr>
            <w:tcW w:w="428" w:type="pct"/>
            <w:tcBorders>
              <w:top w:val="dotted" w:sz="4" w:space="0" w:color="000000"/>
              <w:left w:val="dotted" w:sz="4" w:space="0" w:color="000000"/>
              <w:bottom w:val="dotted" w:sz="4" w:space="0" w:color="000000"/>
              <w:right w:val="dotted" w:sz="4" w:space="0" w:color="000000"/>
            </w:tcBorders>
            <w:vAlign w:val="center"/>
          </w:tcPr>
          <w:p w14:paraId="472CAC23" w14:textId="593E6A80" w:rsidR="000B5B29" w:rsidRPr="00EA47D0" w:rsidRDefault="0072646A" w:rsidP="000B5B29">
            <w:pPr>
              <w:ind w:left="57" w:right="57"/>
              <w:jc w:val="right"/>
              <w:rPr>
                <w:rFonts w:ascii="Segoe UI" w:hAnsi="Segoe UI" w:cs="Segoe UI"/>
                <w:color w:val="7E7E7E"/>
                <w:sz w:val="14"/>
                <w:szCs w:val="14"/>
              </w:rPr>
            </w:pPr>
            <w:r>
              <w:rPr>
                <w:rFonts w:ascii="Segoe UI" w:hAnsi="Segoe UI" w:cs="Segoe UI"/>
                <w:color w:val="7E7E7E"/>
                <w:sz w:val="14"/>
                <w:szCs w:val="14"/>
              </w:rPr>
              <w:t>-</w:t>
            </w:r>
          </w:p>
        </w:tc>
        <w:tc>
          <w:tcPr>
            <w:tcW w:w="428" w:type="pct"/>
            <w:tcBorders>
              <w:top w:val="dotted" w:sz="4" w:space="0" w:color="000000"/>
              <w:left w:val="dotted" w:sz="4" w:space="0" w:color="000000"/>
              <w:bottom w:val="dotted" w:sz="4" w:space="0" w:color="000000"/>
              <w:right w:val="dotted" w:sz="4" w:space="0" w:color="000000"/>
            </w:tcBorders>
          </w:tcPr>
          <w:p w14:paraId="3E79A5E1" w14:textId="57D6020A" w:rsidR="000B5B29" w:rsidRPr="00EA47D0" w:rsidRDefault="0072646A" w:rsidP="000B5B29">
            <w:pPr>
              <w:ind w:left="57" w:right="57"/>
              <w:jc w:val="right"/>
              <w:rPr>
                <w:rFonts w:ascii="Segoe UI" w:hAnsi="Segoe UI" w:cs="Segoe UI"/>
                <w:color w:val="7E7E7E"/>
                <w:sz w:val="14"/>
                <w:szCs w:val="14"/>
              </w:rPr>
            </w:pPr>
            <w:r>
              <w:rPr>
                <w:rFonts w:ascii="Segoe UI" w:hAnsi="Segoe UI" w:cs="Segoe UI"/>
                <w:color w:val="7E7E7E"/>
                <w:sz w:val="14"/>
                <w:szCs w:val="14"/>
              </w:rPr>
              <w:t>-</w:t>
            </w:r>
          </w:p>
        </w:tc>
        <w:tc>
          <w:tcPr>
            <w:tcW w:w="554" w:type="pct"/>
            <w:tcBorders>
              <w:top w:val="dotted" w:sz="4" w:space="0" w:color="000000"/>
              <w:left w:val="dotted" w:sz="4" w:space="0" w:color="000000"/>
              <w:bottom w:val="dotted" w:sz="4" w:space="0" w:color="000000"/>
              <w:right w:val="dotted" w:sz="4" w:space="0" w:color="000000"/>
            </w:tcBorders>
            <w:vAlign w:val="center"/>
          </w:tcPr>
          <w:p w14:paraId="17D49861" w14:textId="2E715956" w:rsidR="000B5B29" w:rsidRPr="00EA47D0" w:rsidRDefault="0072646A" w:rsidP="000B5B29">
            <w:pPr>
              <w:ind w:left="57" w:right="57"/>
              <w:jc w:val="right"/>
              <w:rPr>
                <w:rFonts w:ascii="Segoe UI" w:hAnsi="Segoe UI" w:cs="Segoe UI"/>
                <w:color w:val="7E7E7E"/>
                <w:sz w:val="14"/>
                <w:szCs w:val="14"/>
              </w:rPr>
            </w:pPr>
            <w:r>
              <w:rPr>
                <w:rFonts w:ascii="Segoe UI" w:hAnsi="Segoe UI" w:cs="Segoe UI"/>
                <w:color w:val="7E7E7E"/>
                <w:sz w:val="14"/>
                <w:szCs w:val="14"/>
              </w:rPr>
              <w:t>-</w:t>
            </w:r>
          </w:p>
        </w:tc>
      </w:tr>
      <w:tr w:rsidR="000B5B29" w:rsidRPr="00EA47D0" w14:paraId="79F3C96A" w14:textId="77777777" w:rsidTr="00E21C4B">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11631ECB" w14:textId="77777777" w:rsidR="000B5B29" w:rsidRPr="00EA47D0" w:rsidRDefault="000B5B29" w:rsidP="000B5B29">
            <w:pPr>
              <w:ind w:left="57" w:right="57"/>
              <w:rPr>
                <w:rFonts w:ascii="Segoe UI" w:hAnsi="Segoe UI" w:cs="Segoe UI"/>
                <w:b/>
                <w:bCs/>
                <w:color w:val="7E7E7E"/>
                <w:sz w:val="14"/>
                <w:szCs w:val="14"/>
              </w:rPr>
            </w:pPr>
            <w:r w:rsidRPr="00EA47D0">
              <w:rPr>
                <w:rFonts w:ascii="Segoe UI" w:hAnsi="Segoe UI" w:cs="Segoe UI"/>
                <w:b/>
                <w:bCs/>
                <w:color w:val="7E7E7E"/>
                <w:sz w:val="14"/>
                <w:szCs w:val="14"/>
              </w:rPr>
              <w:t>LUCRO LÍQUIDO AJUSTADO</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441912A2" w14:textId="24A6679C"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520.140</w:t>
            </w:r>
          </w:p>
        </w:tc>
        <w:tc>
          <w:tcPr>
            <w:tcW w:w="428" w:type="pct"/>
            <w:tcBorders>
              <w:top w:val="dotted" w:sz="4" w:space="0" w:color="000000"/>
              <w:left w:val="dotted" w:sz="4" w:space="0" w:color="000000"/>
              <w:bottom w:val="dotted" w:sz="4" w:space="0" w:color="000000"/>
              <w:right w:val="dotted" w:sz="4" w:space="0" w:color="000000"/>
            </w:tcBorders>
            <w:vAlign w:val="center"/>
          </w:tcPr>
          <w:p w14:paraId="1771A073" w14:textId="7777FDE8"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(15.371)</w:t>
            </w:r>
          </w:p>
        </w:tc>
        <w:tc>
          <w:tcPr>
            <w:tcW w:w="554" w:type="pct"/>
            <w:tcBorders>
              <w:top w:val="dotted" w:sz="4" w:space="0" w:color="000000"/>
              <w:left w:val="dotted" w:sz="4" w:space="0" w:color="000000"/>
              <w:bottom w:val="dotted" w:sz="4" w:space="0" w:color="000000"/>
              <w:right w:val="dotted" w:sz="4" w:space="0" w:color="000000"/>
            </w:tcBorders>
            <w:vAlign w:val="center"/>
          </w:tcPr>
          <w:p w14:paraId="7D2518B1" w14:textId="5F3FCBEA"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504.769</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133131FE" w14:textId="109781EA"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841.527</w:t>
            </w:r>
          </w:p>
        </w:tc>
        <w:tc>
          <w:tcPr>
            <w:tcW w:w="428" w:type="pct"/>
            <w:tcBorders>
              <w:top w:val="dotted" w:sz="4" w:space="0" w:color="000000"/>
              <w:left w:val="dotted" w:sz="4" w:space="0" w:color="000000"/>
              <w:bottom w:val="dotted" w:sz="4" w:space="0" w:color="000000"/>
              <w:right w:val="dotted" w:sz="4" w:space="0" w:color="000000"/>
            </w:tcBorders>
            <w:vAlign w:val="center"/>
          </w:tcPr>
          <w:p w14:paraId="5BC4BAFD" w14:textId="75F3E0D8"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(30.001)</w:t>
            </w:r>
          </w:p>
        </w:tc>
        <w:tc>
          <w:tcPr>
            <w:tcW w:w="554" w:type="pct"/>
            <w:tcBorders>
              <w:top w:val="dotted" w:sz="4" w:space="0" w:color="000000"/>
              <w:left w:val="dotted" w:sz="4" w:space="0" w:color="000000"/>
              <w:bottom w:val="dotted" w:sz="4" w:space="0" w:color="000000"/>
              <w:right w:val="dotted" w:sz="4" w:space="0" w:color="000000"/>
            </w:tcBorders>
            <w:vAlign w:val="center"/>
          </w:tcPr>
          <w:p w14:paraId="6157A221" w14:textId="2805C0EC"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811.526</w:t>
            </w:r>
          </w:p>
        </w:tc>
      </w:tr>
      <w:tr w:rsidR="000B5B29" w:rsidRPr="00EA47D0" w14:paraId="779B10EA" w14:textId="77777777" w:rsidTr="00E21C4B">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1882EA43" w14:textId="77777777" w:rsidR="000B5B29" w:rsidRPr="00EA47D0" w:rsidRDefault="000B5B29" w:rsidP="000B5B29">
            <w:pPr>
              <w:ind w:left="57" w:right="57"/>
              <w:rPr>
                <w:rFonts w:ascii="Segoe UI" w:hAnsi="Segoe UI" w:cs="Segoe UI"/>
                <w:b/>
                <w:bCs/>
                <w:color w:val="7E7E7E"/>
                <w:sz w:val="14"/>
                <w:szCs w:val="14"/>
              </w:rPr>
            </w:pPr>
            <w:r w:rsidRPr="00EA47D0">
              <w:rPr>
                <w:rFonts w:ascii="Segoe UI" w:hAnsi="Segoe UI" w:cs="Segoe UI"/>
                <w:b/>
                <w:bCs/>
                <w:color w:val="7E7E7E"/>
                <w:sz w:val="14"/>
                <w:szCs w:val="14"/>
              </w:rPr>
              <w:t>VARIAÇÃO DE ATIVOS E PASSIVOS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63FDE738" w14:textId="1EE195A1"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1.208.062</w:t>
            </w:r>
          </w:p>
        </w:tc>
        <w:tc>
          <w:tcPr>
            <w:tcW w:w="428" w:type="pct"/>
            <w:tcBorders>
              <w:top w:val="dotted" w:sz="4" w:space="0" w:color="000000"/>
              <w:left w:val="dotted" w:sz="4" w:space="0" w:color="000000"/>
              <w:bottom w:val="dotted" w:sz="4" w:space="0" w:color="000000"/>
              <w:right w:val="dotted" w:sz="4" w:space="0" w:color="000000"/>
            </w:tcBorders>
            <w:vAlign w:val="bottom"/>
          </w:tcPr>
          <w:p w14:paraId="4DD4C8ED" w14:textId="51549D00"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15.371</w:t>
            </w:r>
          </w:p>
        </w:tc>
        <w:tc>
          <w:tcPr>
            <w:tcW w:w="554" w:type="pct"/>
            <w:tcBorders>
              <w:top w:val="dotted" w:sz="4" w:space="0" w:color="000000"/>
              <w:left w:val="dotted" w:sz="4" w:space="0" w:color="000000"/>
              <w:bottom w:val="dotted" w:sz="4" w:space="0" w:color="000000"/>
              <w:right w:val="dotted" w:sz="4" w:space="0" w:color="000000"/>
            </w:tcBorders>
            <w:vAlign w:val="center"/>
          </w:tcPr>
          <w:p w14:paraId="772D02F0" w14:textId="2D7EBB15"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1.223.433</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14D69F09" w14:textId="3552463C"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502.151</w:t>
            </w:r>
          </w:p>
        </w:tc>
        <w:tc>
          <w:tcPr>
            <w:tcW w:w="428" w:type="pct"/>
            <w:tcBorders>
              <w:top w:val="dotted" w:sz="4" w:space="0" w:color="000000"/>
              <w:left w:val="dotted" w:sz="4" w:space="0" w:color="000000"/>
              <w:bottom w:val="dotted" w:sz="4" w:space="0" w:color="000000"/>
              <w:right w:val="dotted" w:sz="4" w:space="0" w:color="000000"/>
            </w:tcBorders>
            <w:vAlign w:val="bottom"/>
          </w:tcPr>
          <w:p w14:paraId="17ECA60F" w14:textId="7FC6DA59"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30.001</w:t>
            </w:r>
          </w:p>
        </w:tc>
        <w:tc>
          <w:tcPr>
            <w:tcW w:w="554" w:type="pct"/>
            <w:tcBorders>
              <w:top w:val="dotted" w:sz="4" w:space="0" w:color="000000"/>
              <w:left w:val="dotted" w:sz="4" w:space="0" w:color="000000"/>
              <w:bottom w:val="dotted" w:sz="4" w:space="0" w:color="000000"/>
              <w:right w:val="dotted" w:sz="4" w:space="0" w:color="000000"/>
            </w:tcBorders>
            <w:vAlign w:val="center"/>
          </w:tcPr>
          <w:p w14:paraId="089FDAD7" w14:textId="0AB38684" w:rsidR="000B5B29" w:rsidRPr="00EA47D0" w:rsidRDefault="000B5B29" w:rsidP="000B5B29">
            <w:pPr>
              <w:ind w:left="57" w:right="57"/>
              <w:jc w:val="right"/>
              <w:rPr>
                <w:rFonts w:ascii="Segoe UI" w:hAnsi="Segoe UI" w:cs="Segoe UI"/>
                <w:b/>
                <w:bCs/>
                <w:color w:val="7E7E7E"/>
                <w:sz w:val="14"/>
                <w:szCs w:val="14"/>
              </w:rPr>
            </w:pPr>
            <w:r w:rsidRPr="00EA47D0">
              <w:rPr>
                <w:rFonts w:ascii="Segoe UI" w:hAnsi="Segoe UI" w:cs="Segoe UI"/>
                <w:b/>
                <w:bCs/>
                <w:color w:val="7E7E7E"/>
                <w:sz w:val="14"/>
                <w:szCs w:val="14"/>
              </w:rPr>
              <w:t>532.152</w:t>
            </w:r>
          </w:p>
        </w:tc>
      </w:tr>
      <w:tr w:rsidR="001A3A39" w:rsidRPr="00EA47D0" w14:paraId="2BD63EA3" w14:textId="77777777" w:rsidTr="004C5241">
        <w:trPr>
          <w:trHeight w:val="170"/>
        </w:trPr>
        <w:tc>
          <w:tcPr>
            <w:tcW w:w="2180" w:type="pct"/>
            <w:tcBorders>
              <w:top w:val="dotted" w:sz="4" w:space="0" w:color="000000"/>
              <w:left w:val="dotted" w:sz="4" w:space="0" w:color="000000"/>
              <w:bottom w:val="dotted" w:sz="4" w:space="0" w:color="000000"/>
              <w:right w:val="dotted" w:sz="4" w:space="0" w:color="000000"/>
            </w:tcBorders>
            <w:vAlign w:val="center"/>
          </w:tcPr>
          <w:p w14:paraId="718A354B" w14:textId="2B99FE1E" w:rsidR="001A3A39" w:rsidRPr="00EA47D0" w:rsidRDefault="001A3A39" w:rsidP="001A3A39">
            <w:pPr>
              <w:ind w:left="57" w:right="57"/>
              <w:rPr>
                <w:rFonts w:ascii="Segoe UI" w:hAnsi="Segoe UI" w:cs="Segoe UI"/>
                <w:bCs/>
                <w:color w:val="7E7E7E"/>
                <w:sz w:val="14"/>
                <w:szCs w:val="14"/>
              </w:rPr>
            </w:pPr>
            <w:r w:rsidRPr="00EA47D0">
              <w:rPr>
                <w:rFonts w:ascii="Segoe UI" w:hAnsi="Segoe UI" w:cs="Segoe UI"/>
                <w:bCs/>
                <w:color w:val="7E7E7E"/>
                <w:sz w:val="14"/>
                <w:szCs w:val="14"/>
              </w:rPr>
              <w:t>Outros créditos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5E2B5F94" w14:textId="00721F5B" w:rsidR="001A3A39" w:rsidRPr="00EA47D0" w:rsidRDefault="001A3A39" w:rsidP="001A3A39">
            <w:pPr>
              <w:ind w:left="57" w:right="57"/>
              <w:jc w:val="right"/>
              <w:rPr>
                <w:rFonts w:ascii="Segoe UI" w:hAnsi="Segoe UI" w:cs="Segoe UI"/>
                <w:bCs/>
                <w:color w:val="7E7E7E"/>
                <w:sz w:val="14"/>
                <w:szCs w:val="14"/>
              </w:rPr>
            </w:pPr>
            <w:r>
              <w:rPr>
                <w:rFonts w:ascii="Segoe UI" w:hAnsi="Segoe UI" w:cs="Segoe UI"/>
                <w:bCs/>
                <w:color w:val="7E7E7E"/>
                <w:sz w:val="14"/>
                <w:szCs w:val="14"/>
              </w:rPr>
              <w:t>(85.491)</w:t>
            </w:r>
          </w:p>
        </w:tc>
        <w:tc>
          <w:tcPr>
            <w:tcW w:w="428" w:type="pct"/>
            <w:tcBorders>
              <w:top w:val="dotted" w:sz="4" w:space="0" w:color="000000"/>
              <w:left w:val="dotted" w:sz="4" w:space="0" w:color="000000"/>
              <w:bottom w:val="dotted" w:sz="4" w:space="0" w:color="000000"/>
              <w:right w:val="dotted" w:sz="4" w:space="0" w:color="000000"/>
            </w:tcBorders>
            <w:vAlign w:val="bottom"/>
          </w:tcPr>
          <w:p w14:paraId="40FE88CE" w14:textId="711424D2" w:rsidR="001A3A39" w:rsidRPr="00EA47D0" w:rsidRDefault="001A3A39" w:rsidP="001A3A39">
            <w:pPr>
              <w:suppressAutoHyphens w:val="0"/>
              <w:jc w:val="right"/>
              <w:rPr>
                <w:rFonts w:ascii="Segoe UI" w:hAnsi="Segoe UI" w:cs="Segoe UI"/>
                <w:color w:val="7E7E7E"/>
                <w:sz w:val="14"/>
                <w:szCs w:val="14"/>
                <w:lang w:eastAsia="pt-BR"/>
              </w:rPr>
            </w:pPr>
            <w:r w:rsidRPr="00EA47D0">
              <w:rPr>
                <w:rFonts w:ascii="Segoe UI" w:hAnsi="Segoe UI" w:cs="Segoe UI"/>
                <w:color w:val="7E7E7E"/>
                <w:sz w:val="14"/>
                <w:szCs w:val="14"/>
              </w:rPr>
              <w:t>16.121</w:t>
            </w:r>
          </w:p>
        </w:tc>
        <w:tc>
          <w:tcPr>
            <w:tcW w:w="554" w:type="pct"/>
            <w:tcBorders>
              <w:top w:val="dotted" w:sz="4" w:space="0" w:color="000000"/>
              <w:left w:val="dotted" w:sz="4" w:space="0" w:color="000000"/>
              <w:bottom w:val="dotted" w:sz="4" w:space="0" w:color="000000"/>
              <w:right w:val="dotted" w:sz="4" w:space="0" w:color="000000"/>
            </w:tcBorders>
            <w:vAlign w:val="center"/>
          </w:tcPr>
          <w:p w14:paraId="7FD33115" w14:textId="583EA2B3" w:rsidR="001A3A39" w:rsidRPr="00EA47D0" w:rsidRDefault="001A3A39" w:rsidP="001A3A39">
            <w:pPr>
              <w:suppressAutoHyphens w:val="0"/>
              <w:jc w:val="right"/>
              <w:rPr>
                <w:rFonts w:ascii="Segoe UI" w:hAnsi="Segoe UI" w:cs="Segoe UI"/>
                <w:color w:val="7E7E7E"/>
                <w:sz w:val="14"/>
                <w:szCs w:val="14"/>
                <w:lang w:eastAsia="pt-BR"/>
              </w:rPr>
            </w:pPr>
            <w:r w:rsidRPr="00EA47D0">
              <w:rPr>
                <w:rFonts w:ascii="Segoe UI" w:hAnsi="Segoe UI" w:cs="Segoe UI"/>
                <w:color w:val="7E7E7E"/>
                <w:sz w:val="14"/>
                <w:szCs w:val="14"/>
              </w:rPr>
              <w:t>(69.370)</w:t>
            </w:r>
          </w:p>
        </w:tc>
        <w:tc>
          <w:tcPr>
            <w:tcW w:w="428" w:type="pct"/>
            <w:tcBorders>
              <w:top w:val="dotted" w:sz="4" w:space="0" w:color="000000"/>
              <w:left w:val="dotted" w:sz="4" w:space="0" w:color="000000"/>
              <w:bottom w:val="dotted" w:sz="4" w:space="0" w:color="000000"/>
              <w:right w:val="dotted" w:sz="4" w:space="0" w:color="000000"/>
            </w:tcBorders>
            <w:vAlign w:val="center"/>
          </w:tcPr>
          <w:p w14:paraId="640EE232" w14:textId="407577B6" w:rsidR="001A3A39" w:rsidRPr="00EA47D0" w:rsidRDefault="001A3A39" w:rsidP="001A3A39">
            <w:pPr>
              <w:ind w:left="57" w:right="57"/>
              <w:jc w:val="right"/>
              <w:rPr>
                <w:rFonts w:ascii="Segoe UI" w:hAnsi="Segoe UI" w:cs="Segoe UI"/>
                <w:bCs/>
                <w:color w:val="7E7E7E"/>
                <w:sz w:val="14"/>
                <w:szCs w:val="14"/>
              </w:rPr>
            </w:pPr>
            <w:r>
              <w:rPr>
                <w:rFonts w:ascii="Segoe UI" w:hAnsi="Segoe UI" w:cs="Segoe UI"/>
                <w:color w:val="7E7E7E"/>
                <w:sz w:val="14"/>
                <w:szCs w:val="14"/>
              </w:rPr>
              <w:t>(98.309)</w:t>
            </w:r>
          </w:p>
        </w:tc>
        <w:tc>
          <w:tcPr>
            <w:tcW w:w="428" w:type="pct"/>
            <w:tcBorders>
              <w:top w:val="dotted" w:sz="4" w:space="0" w:color="000000"/>
              <w:left w:val="dotted" w:sz="4" w:space="0" w:color="000000"/>
              <w:bottom w:val="dotted" w:sz="4" w:space="0" w:color="000000"/>
              <w:right w:val="dotted" w:sz="4" w:space="0" w:color="000000"/>
            </w:tcBorders>
            <w:vAlign w:val="center"/>
          </w:tcPr>
          <w:p w14:paraId="2A0883D6" w14:textId="0843DF68" w:rsidR="001A3A39" w:rsidRPr="00EA47D0" w:rsidRDefault="001A3A39" w:rsidP="001A3A39">
            <w:pPr>
              <w:ind w:left="57" w:right="57"/>
              <w:jc w:val="right"/>
              <w:rPr>
                <w:rFonts w:ascii="Segoe UI" w:hAnsi="Segoe UI" w:cs="Segoe UI"/>
                <w:bCs/>
                <w:color w:val="7E7E7E"/>
                <w:sz w:val="14"/>
                <w:szCs w:val="14"/>
              </w:rPr>
            </w:pPr>
            <w:r>
              <w:rPr>
                <w:rFonts w:ascii="Segoe UI" w:hAnsi="Segoe UI" w:cs="Segoe UI"/>
                <w:color w:val="7E7E7E"/>
                <w:sz w:val="14"/>
                <w:szCs w:val="14"/>
              </w:rPr>
              <w:t>32.242</w:t>
            </w:r>
          </w:p>
        </w:tc>
        <w:tc>
          <w:tcPr>
            <w:tcW w:w="554" w:type="pct"/>
            <w:tcBorders>
              <w:top w:val="dotted" w:sz="4" w:space="0" w:color="000000"/>
              <w:left w:val="dotted" w:sz="4" w:space="0" w:color="000000"/>
              <w:bottom w:val="dotted" w:sz="4" w:space="0" w:color="000000"/>
              <w:right w:val="dotted" w:sz="4" w:space="0" w:color="000000"/>
            </w:tcBorders>
            <w:vAlign w:val="center"/>
          </w:tcPr>
          <w:p w14:paraId="23B68342" w14:textId="2400308B" w:rsidR="001A3A39" w:rsidRPr="00EA47D0" w:rsidRDefault="001A3A39" w:rsidP="001A3A39">
            <w:pPr>
              <w:ind w:left="57" w:right="57"/>
              <w:jc w:val="right"/>
              <w:rPr>
                <w:rFonts w:ascii="Segoe UI" w:hAnsi="Segoe UI" w:cs="Segoe UI"/>
                <w:bCs/>
                <w:color w:val="7E7E7E"/>
                <w:sz w:val="14"/>
                <w:szCs w:val="14"/>
              </w:rPr>
            </w:pPr>
            <w:r>
              <w:rPr>
                <w:rFonts w:ascii="Segoe UI" w:hAnsi="Segoe UI" w:cs="Segoe UI"/>
                <w:color w:val="7E7E7E"/>
                <w:sz w:val="14"/>
                <w:szCs w:val="14"/>
              </w:rPr>
              <w:t>(66.067)</w:t>
            </w:r>
          </w:p>
        </w:tc>
      </w:tr>
      <w:tr w:rsidR="000B5B29" w:rsidRPr="00EA47D0" w14:paraId="093D577F" w14:textId="77777777" w:rsidTr="00E21C4B">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4F2D2F05" w14:textId="77777777" w:rsidR="000B5B29" w:rsidRPr="00EA47D0" w:rsidRDefault="000B5B29" w:rsidP="000B5B29">
            <w:pPr>
              <w:ind w:left="57" w:right="57"/>
              <w:rPr>
                <w:rFonts w:ascii="Segoe UI" w:hAnsi="Segoe UI" w:cs="Segoe UI"/>
                <w:color w:val="7E7E7E"/>
                <w:sz w:val="14"/>
                <w:szCs w:val="14"/>
              </w:rPr>
            </w:pPr>
            <w:r w:rsidRPr="00EA47D0">
              <w:rPr>
                <w:rFonts w:ascii="Segoe UI" w:hAnsi="Segoe UI" w:cs="Segoe UI"/>
                <w:color w:val="7E7E7E"/>
                <w:sz w:val="14"/>
                <w:szCs w:val="14"/>
              </w:rPr>
              <w:t xml:space="preserve">Outras obrigações </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197D256F" w14:textId="7781D4C0"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182.298</w:t>
            </w:r>
          </w:p>
        </w:tc>
        <w:tc>
          <w:tcPr>
            <w:tcW w:w="428" w:type="pct"/>
            <w:tcBorders>
              <w:top w:val="dotted" w:sz="4" w:space="0" w:color="000000"/>
              <w:left w:val="dotted" w:sz="4" w:space="0" w:color="000000"/>
              <w:bottom w:val="dotted" w:sz="4" w:space="0" w:color="000000"/>
              <w:right w:val="dotted" w:sz="4" w:space="0" w:color="000000"/>
            </w:tcBorders>
            <w:vAlign w:val="center"/>
          </w:tcPr>
          <w:p w14:paraId="0DDC3978" w14:textId="41131F41" w:rsidR="000B5B29" w:rsidRPr="00EA47D0" w:rsidRDefault="000B5B29" w:rsidP="000B5B29">
            <w:pPr>
              <w:suppressAutoHyphens w:val="0"/>
              <w:jc w:val="right"/>
              <w:rPr>
                <w:rFonts w:ascii="Segoe UI" w:hAnsi="Segoe UI" w:cs="Segoe UI"/>
                <w:color w:val="7E7E7E"/>
                <w:sz w:val="14"/>
                <w:szCs w:val="14"/>
                <w:lang w:eastAsia="pt-BR"/>
              </w:rPr>
            </w:pPr>
            <w:r w:rsidRPr="00EA47D0">
              <w:rPr>
                <w:rFonts w:ascii="Segoe UI" w:hAnsi="Segoe UI" w:cs="Segoe UI"/>
                <w:color w:val="7E7E7E"/>
                <w:sz w:val="14"/>
                <w:szCs w:val="14"/>
              </w:rPr>
              <w:t>(8.004)</w:t>
            </w:r>
          </w:p>
        </w:tc>
        <w:tc>
          <w:tcPr>
            <w:tcW w:w="554" w:type="pct"/>
            <w:tcBorders>
              <w:top w:val="dotted" w:sz="4" w:space="0" w:color="000000"/>
              <w:left w:val="dotted" w:sz="4" w:space="0" w:color="000000"/>
              <w:bottom w:val="dotted" w:sz="4" w:space="0" w:color="000000"/>
              <w:right w:val="dotted" w:sz="4" w:space="0" w:color="000000"/>
            </w:tcBorders>
            <w:vAlign w:val="center"/>
          </w:tcPr>
          <w:p w14:paraId="549572AE" w14:textId="52CA2ECA"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174.294</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045D5EFF" w14:textId="59166234"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118.802</w:t>
            </w:r>
          </w:p>
        </w:tc>
        <w:tc>
          <w:tcPr>
            <w:tcW w:w="428" w:type="pct"/>
            <w:tcBorders>
              <w:top w:val="dotted" w:sz="4" w:space="0" w:color="000000"/>
              <w:left w:val="dotted" w:sz="4" w:space="0" w:color="000000"/>
              <w:bottom w:val="dotted" w:sz="4" w:space="0" w:color="000000"/>
              <w:right w:val="dotted" w:sz="4" w:space="0" w:color="000000"/>
            </w:tcBorders>
            <w:vAlign w:val="center"/>
          </w:tcPr>
          <w:p w14:paraId="79B3FC64" w14:textId="52D375FB"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(15.943)</w:t>
            </w:r>
          </w:p>
        </w:tc>
        <w:tc>
          <w:tcPr>
            <w:tcW w:w="554" w:type="pct"/>
            <w:tcBorders>
              <w:top w:val="dotted" w:sz="4" w:space="0" w:color="000000"/>
              <w:left w:val="dotted" w:sz="4" w:space="0" w:color="000000"/>
              <w:bottom w:val="dotted" w:sz="4" w:space="0" w:color="000000"/>
              <w:right w:val="dotted" w:sz="4" w:space="0" w:color="000000"/>
            </w:tcBorders>
            <w:vAlign w:val="center"/>
          </w:tcPr>
          <w:p w14:paraId="0D1211B0" w14:textId="156203DD"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102.859</w:t>
            </w:r>
          </w:p>
        </w:tc>
      </w:tr>
      <w:tr w:rsidR="000B5B29" w:rsidRPr="00EA47D0" w14:paraId="00B8F82A" w14:textId="77777777" w:rsidTr="00E21C4B">
        <w:trPr>
          <w:trHeight w:val="170"/>
        </w:trPr>
        <w:tc>
          <w:tcPr>
            <w:tcW w:w="2180" w:type="pct"/>
            <w:tcBorders>
              <w:top w:val="dotted" w:sz="4" w:space="0" w:color="000000"/>
              <w:left w:val="dotted" w:sz="4" w:space="0" w:color="000000"/>
              <w:bottom w:val="dotted" w:sz="4" w:space="0" w:color="000000"/>
              <w:right w:val="dotted" w:sz="4" w:space="0" w:color="000000"/>
            </w:tcBorders>
            <w:vAlign w:val="center"/>
            <w:hideMark/>
          </w:tcPr>
          <w:p w14:paraId="11524C5A" w14:textId="77777777" w:rsidR="000B5B29" w:rsidRPr="00EA47D0" w:rsidRDefault="000B5B29" w:rsidP="000B5B29">
            <w:pPr>
              <w:ind w:left="57" w:right="57"/>
              <w:rPr>
                <w:rFonts w:ascii="Segoe UI" w:hAnsi="Segoe UI" w:cs="Segoe UI"/>
                <w:color w:val="7E7E7E"/>
                <w:sz w:val="14"/>
                <w:szCs w:val="14"/>
              </w:rPr>
            </w:pPr>
            <w:r w:rsidRPr="00EA47D0">
              <w:rPr>
                <w:rFonts w:ascii="Segoe UI" w:hAnsi="Segoe UI" w:cs="Segoe UI"/>
                <w:color w:val="7E7E7E"/>
                <w:sz w:val="14"/>
                <w:szCs w:val="14"/>
              </w:rPr>
              <w:t>Imposto de Renda e Contribuição Social pagos</w:t>
            </w:r>
          </w:p>
        </w:tc>
        <w:tc>
          <w:tcPr>
            <w:tcW w:w="428" w:type="pct"/>
            <w:gridSpan w:val="2"/>
            <w:tcBorders>
              <w:top w:val="dotted" w:sz="4" w:space="0" w:color="000000"/>
              <w:left w:val="dotted" w:sz="4" w:space="0" w:color="000000"/>
              <w:bottom w:val="dotted" w:sz="4" w:space="0" w:color="000000"/>
              <w:right w:val="dotted" w:sz="4" w:space="0" w:color="000000"/>
            </w:tcBorders>
            <w:vAlign w:val="center"/>
          </w:tcPr>
          <w:p w14:paraId="534669A9" w14:textId="4ACBC143"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(98.672)</w:t>
            </w:r>
          </w:p>
        </w:tc>
        <w:tc>
          <w:tcPr>
            <w:tcW w:w="428" w:type="pct"/>
            <w:tcBorders>
              <w:top w:val="dotted" w:sz="4" w:space="0" w:color="000000"/>
              <w:left w:val="dotted" w:sz="4" w:space="0" w:color="000000"/>
              <w:bottom w:val="dotted" w:sz="4" w:space="0" w:color="000000"/>
              <w:right w:val="dotted" w:sz="4" w:space="0" w:color="000000"/>
            </w:tcBorders>
            <w:vAlign w:val="bottom"/>
          </w:tcPr>
          <w:p w14:paraId="65E0CC1F" w14:textId="15A2D7AF"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7.254</w:t>
            </w:r>
          </w:p>
        </w:tc>
        <w:tc>
          <w:tcPr>
            <w:tcW w:w="554" w:type="pct"/>
            <w:tcBorders>
              <w:top w:val="dotted" w:sz="4" w:space="0" w:color="000000"/>
              <w:left w:val="dotted" w:sz="4" w:space="0" w:color="000000"/>
              <w:bottom w:val="dotted" w:sz="4" w:space="0" w:color="000000"/>
              <w:right w:val="dotted" w:sz="4" w:space="0" w:color="000000"/>
            </w:tcBorders>
            <w:vAlign w:val="center"/>
          </w:tcPr>
          <w:p w14:paraId="7C03A8E2" w14:textId="3171EACD"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(91.418)</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3372EE53" w14:textId="17F9089A"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(199.010)</w:t>
            </w:r>
          </w:p>
        </w:tc>
        <w:tc>
          <w:tcPr>
            <w:tcW w:w="428" w:type="pct"/>
            <w:tcBorders>
              <w:top w:val="dotted" w:sz="4" w:space="0" w:color="000000"/>
              <w:left w:val="dotted" w:sz="4" w:space="0" w:color="000000"/>
              <w:bottom w:val="dotted" w:sz="4" w:space="0" w:color="000000"/>
              <w:right w:val="dotted" w:sz="4" w:space="0" w:color="000000"/>
            </w:tcBorders>
            <w:vAlign w:val="bottom"/>
          </w:tcPr>
          <w:p w14:paraId="0D55EF13" w14:textId="6C3AFB6A"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13.702</w:t>
            </w:r>
          </w:p>
        </w:tc>
        <w:tc>
          <w:tcPr>
            <w:tcW w:w="554" w:type="pct"/>
            <w:tcBorders>
              <w:top w:val="dotted" w:sz="4" w:space="0" w:color="000000"/>
              <w:left w:val="dotted" w:sz="4" w:space="0" w:color="000000"/>
              <w:bottom w:val="dotted" w:sz="4" w:space="0" w:color="000000"/>
              <w:right w:val="dotted" w:sz="4" w:space="0" w:color="000000"/>
            </w:tcBorders>
            <w:vAlign w:val="center"/>
          </w:tcPr>
          <w:p w14:paraId="5B2DA252" w14:textId="2DCC1250" w:rsidR="000B5B29" w:rsidRPr="00EA47D0" w:rsidRDefault="000B5B29" w:rsidP="000B5B29">
            <w:pPr>
              <w:ind w:left="57" w:right="57"/>
              <w:jc w:val="right"/>
              <w:rPr>
                <w:rFonts w:ascii="Segoe UI" w:hAnsi="Segoe UI" w:cs="Segoe UI"/>
                <w:color w:val="7E7E7E"/>
                <w:sz w:val="14"/>
                <w:szCs w:val="14"/>
              </w:rPr>
            </w:pPr>
            <w:r w:rsidRPr="00EA47D0">
              <w:rPr>
                <w:rFonts w:ascii="Segoe UI" w:hAnsi="Segoe UI" w:cs="Segoe UI"/>
                <w:color w:val="7E7E7E"/>
                <w:sz w:val="14"/>
                <w:szCs w:val="14"/>
              </w:rPr>
              <w:t>(185.308)</w:t>
            </w:r>
          </w:p>
        </w:tc>
      </w:tr>
    </w:tbl>
    <w:p w14:paraId="03B39329" w14:textId="2546242F" w:rsidR="00767FFE" w:rsidRDefault="00767FFE" w:rsidP="00F45A1A">
      <w:pPr>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319"/>
        <w:gridCol w:w="896"/>
        <w:gridCol w:w="913"/>
        <w:gridCol w:w="1125"/>
        <w:gridCol w:w="897"/>
        <w:gridCol w:w="917"/>
        <w:gridCol w:w="1127"/>
      </w:tblGrid>
      <w:tr w:rsidR="00767FFE" w:rsidRPr="00244B85" w14:paraId="076741EA" w14:textId="77777777" w:rsidTr="003177D6">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75ACF606" w14:textId="77777777" w:rsidR="00767FFE" w:rsidRPr="00244B85" w:rsidRDefault="00767FFE" w:rsidP="00601155">
            <w:pPr>
              <w:suppressAutoHyphens w:val="0"/>
              <w:jc w:val="center"/>
              <w:rPr>
                <w:rFonts w:ascii="Segoe UI" w:hAnsi="Segoe UI" w:cs="Segoe UI"/>
                <w:b/>
                <w:bCs/>
                <w:color w:val="003D7D"/>
                <w:sz w:val="14"/>
                <w:szCs w:val="14"/>
                <w:lang w:eastAsia="pt-BR"/>
              </w:rPr>
            </w:pPr>
            <w:r w:rsidRPr="00244B85">
              <w:rPr>
                <w:rFonts w:ascii="Segoe UI" w:hAnsi="Segoe UI" w:cs="Segoe UI"/>
                <w:b/>
                <w:bCs/>
                <w:color w:val="003D7D"/>
                <w:sz w:val="14"/>
                <w:szCs w:val="14"/>
                <w:lang w:eastAsia="pt-BR"/>
              </w:rPr>
              <w:t>Demonstração do Valor Adicionado</w:t>
            </w:r>
          </w:p>
        </w:tc>
      </w:tr>
      <w:tr w:rsidR="00767FFE" w:rsidRPr="00244B85" w14:paraId="51436DEF" w14:textId="77777777" w:rsidTr="003177D6">
        <w:trPr>
          <w:trHeight w:val="170"/>
          <w:tblHeader/>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1F5859B1" w14:textId="77777777" w:rsidR="00767FFE" w:rsidRPr="00244B85" w:rsidRDefault="00767FFE" w:rsidP="00601155">
            <w:pPr>
              <w:suppressAutoHyphens w:val="0"/>
              <w:jc w:val="center"/>
              <w:rPr>
                <w:rFonts w:ascii="Segoe UI" w:hAnsi="Segoe UI" w:cs="Segoe UI"/>
                <w:color w:val="009FE2"/>
                <w:sz w:val="14"/>
                <w:szCs w:val="14"/>
                <w:lang w:eastAsia="pt-BR"/>
              </w:rPr>
            </w:pPr>
          </w:p>
        </w:tc>
        <w:tc>
          <w:tcPr>
            <w:tcW w:w="1439" w:type="pct"/>
            <w:gridSpan w:val="3"/>
            <w:tcBorders>
              <w:top w:val="dotted" w:sz="4" w:space="0" w:color="000000"/>
              <w:left w:val="dotted" w:sz="4" w:space="0" w:color="000000"/>
              <w:bottom w:val="dotted" w:sz="4" w:space="0" w:color="000000"/>
              <w:right w:val="dotted" w:sz="4" w:space="0" w:color="000000"/>
            </w:tcBorders>
            <w:vAlign w:val="center"/>
            <w:hideMark/>
          </w:tcPr>
          <w:p w14:paraId="1B75B12C" w14:textId="77777777" w:rsidR="00767FFE" w:rsidRPr="00244B85" w:rsidRDefault="00767FFE" w:rsidP="00601155">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BRB-MÚLTIPLO</w:t>
            </w:r>
          </w:p>
        </w:tc>
        <w:tc>
          <w:tcPr>
            <w:tcW w:w="1443" w:type="pct"/>
            <w:gridSpan w:val="3"/>
            <w:tcBorders>
              <w:top w:val="dotted" w:sz="4" w:space="0" w:color="000000"/>
              <w:left w:val="dotted" w:sz="4" w:space="0" w:color="000000"/>
              <w:bottom w:val="dotted" w:sz="4" w:space="0" w:color="000000"/>
              <w:right w:val="dotted" w:sz="4" w:space="0" w:color="000000"/>
            </w:tcBorders>
            <w:vAlign w:val="center"/>
            <w:hideMark/>
          </w:tcPr>
          <w:p w14:paraId="0D1A9E9C" w14:textId="77777777" w:rsidR="00767FFE" w:rsidRPr="00244B85" w:rsidRDefault="00767FFE" w:rsidP="00601155">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BRB-CONSOLIDADO</w:t>
            </w:r>
          </w:p>
        </w:tc>
      </w:tr>
      <w:tr w:rsidR="00767FFE" w:rsidRPr="00244B85" w14:paraId="4B6643DE" w14:textId="362FE906" w:rsidTr="003177D6">
        <w:trPr>
          <w:trHeight w:val="170"/>
          <w:tblHeader/>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1D6F0C85" w14:textId="77777777" w:rsidR="00767FFE" w:rsidRPr="00244B85" w:rsidRDefault="00767FFE" w:rsidP="00767FFE">
            <w:pPr>
              <w:suppressAutoHyphens w:val="0"/>
              <w:rPr>
                <w:rFonts w:ascii="Segoe UI" w:hAnsi="Segoe UI" w:cs="Segoe UI"/>
                <w:color w:val="009FE2"/>
                <w:sz w:val="14"/>
                <w:szCs w:val="14"/>
                <w:lang w:eastAsia="pt-BR"/>
              </w:rPr>
            </w:pPr>
          </w:p>
        </w:tc>
        <w:tc>
          <w:tcPr>
            <w:tcW w:w="439" w:type="pct"/>
            <w:tcBorders>
              <w:top w:val="dotted" w:sz="4" w:space="0" w:color="000000"/>
              <w:left w:val="dotted" w:sz="4" w:space="0" w:color="000000"/>
              <w:bottom w:val="dotted" w:sz="4" w:space="0" w:color="000000"/>
              <w:right w:val="dotted" w:sz="4" w:space="0" w:color="000000"/>
            </w:tcBorders>
            <w:vAlign w:val="center"/>
          </w:tcPr>
          <w:p w14:paraId="29B8981A" w14:textId="52139A43"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30.09.2020</w:t>
            </w:r>
          </w:p>
        </w:tc>
        <w:tc>
          <w:tcPr>
            <w:tcW w:w="448" w:type="pct"/>
            <w:tcBorders>
              <w:top w:val="dotted" w:sz="4" w:space="0" w:color="000000"/>
              <w:left w:val="dotted" w:sz="4" w:space="0" w:color="000000"/>
              <w:bottom w:val="dotted" w:sz="4" w:space="0" w:color="000000"/>
              <w:right w:val="dotted" w:sz="4" w:space="0" w:color="000000"/>
            </w:tcBorders>
            <w:vAlign w:val="center"/>
          </w:tcPr>
          <w:p w14:paraId="56DB398B" w14:textId="5511D74D"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ajuste</w:t>
            </w:r>
          </w:p>
        </w:tc>
        <w:tc>
          <w:tcPr>
            <w:tcW w:w="552" w:type="pct"/>
            <w:tcBorders>
              <w:top w:val="dotted" w:sz="4" w:space="0" w:color="000000"/>
              <w:left w:val="dotted" w:sz="4" w:space="0" w:color="000000"/>
              <w:bottom w:val="dotted" w:sz="4" w:space="0" w:color="000000"/>
              <w:right w:val="dotted" w:sz="4" w:space="0" w:color="000000"/>
            </w:tcBorders>
            <w:vAlign w:val="center"/>
          </w:tcPr>
          <w:p w14:paraId="287D9272" w14:textId="77777777"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30.09.2020</w:t>
            </w:r>
          </w:p>
          <w:p w14:paraId="333B7C70" w14:textId="7467E159"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Reapresentado</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6255D9DD" w14:textId="5CC02B9E"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30.09.2020</w:t>
            </w:r>
          </w:p>
        </w:tc>
        <w:tc>
          <w:tcPr>
            <w:tcW w:w="450" w:type="pct"/>
            <w:tcBorders>
              <w:top w:val="dotted" w:sz="4" w:space="0" w:color="000000"/>
              <w:left w:val="dotted" w:sz="4" w:space="0" w:color="000000"/>
              <w:bottom w:val="dotted" w:sz="4" w:space="0" w:color="000000"/>
              <w:right w:val="dotted" w:sz="4" w:space="0" w:color="000000"/>
            </w:tcBorders>
            <w:vAlign w:val="center"/>
          </w:tcPr>
          <w:p w14:paraId="1293CE83" w14:textId="535631DA"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ajuste</w:t>
            </w:r>
          </w:p>
        </w:tc>
        <w:tc>
          <w:tcPr>
            <w:tcW w:w="553" w:type="pct"/>
            <w:tcBorders>
              <w:top w:val="dotted" w:sz="4" w:space="0" w:color="000000"/>
              <w:left w:val="dotted" w:sz="4" w:space="0" w:color="000000"/>
              <w:bottom w:val="dotted" w:sz="4" w:space="0" w:color="000000"/>
              <w:right w:val="dotted" w:sz="4" w:space="0" w:color="000000"/>
            </w:tcBorders>
            <w:vAlign w:val="center"/>
          </w:tcPr>
          <w:p w14:paraId="2CC34FCA" w14:textId="77777777"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30.09.2020</w:t>
            </w:r>
          </w:p>
          <w:p w14:paraId="670B6EFB" w14:textId="5BD8B8D2" w:rsidR="00767FFE" w:rsidRPr="00244B85" w:rsidRDefault="00767FFE" w:rsidP="00767FFE">
            <w:pPr>
              <w:suppressAutoHyphens w:val="0"/>
              <w:jc w:val="center"/>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Reapresentado</w:t>
            </w:r>
          </w:p>
        </w:tc>
      </w:tr>
      <w:tr w:rsidR="001A3A39" w:rsidRPr="00244B85" w14:paraId="69FAF623" w14:textId="3CAD914A" w:rsidTr="00244B85">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2D46720B"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APURAÇÃO DO VALOR ADICIONADO</w:t>
            </w:r>
          </w:p>
        </w:tc>
        <w:tc>
          <w:tcPr>
            <w:tcW w:w="439" w:type="pct"/>
            <w:tcBorders>
              <w:top w:val="dotted" w:sz="4" w:space="0" w:color="000000"/>
              <w:left w:val="dotted" w:sz="4" w:space="0" w:color="000000"/>
              <w:bottom w:val="dotted" w:sz="4" w:space="0" w:color="000000"/>
              <w:right w:val="dotted" w:sz="4" w:space="0" w:color="000000"/>
            </w:tcBorders>
            <w:vAlign w:val="center"/>
          </w:tcPr>
          <w:p w14:paraId="5EAE7D31" w14:textId="3ABF0911"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1.132.342</w:t>
            </w:r>
          </w:p>
        </w:tc>
        <w:tc>
          <w:tcPr>
            <w:tcW w:w="448" w:type="pct"/>
            <w:tcBorders>
              <w:top w:val="dotted" w:sz="4" w:space="0" w:color="000000"/>
              <w:left w:val="dotted" w:sz="4" w:space="0" w:color="000000"/>
              <w:bottom w:val="dotted" w:sz="4" w:space="0" w:color="000000"/>
              <w:right w:val="dotted" w:sz="4" w:space="0" w:color="000000"/>
            </w:tcBorders>
            <w:vAlign w:val="center"/>
          </w:tcPr>
          <w:p w14:paraId="5EA7C5B7" w14:textId="1672CC66"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(16.121)</w:t>
            </w:r>
          </w:p>
        </w:tc>
        <w:tc>
          <w:tcPr>
            <w:tcW w:w="552" w:type="pct"/>
            <w:tcBorders>
              <w:top w:val="dotted" w:sz="4" w:space="0" w:color="000000"/>
              <w:left w:val="dotted" w:sz="4" w:space="0" w:color="000000"/>
              <w:bottom w:val="dotted" w:sz="4" w:space="0" w:color="000000"/>
              <w:right w:val="dotted" w:sz="4" w:space="0" w:color="000000"/>
            </w:tcBorders>
            <w:vAlign w:val="center"/>
          </w:tcPr>
          <w:p w14:paraId="6558E8C7" w14:textId="330FACF2"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1.116.221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30F0885E" w14:textId="435CF580"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1.518.708</w:t>
            </w:r>
          </w:p>
        </w:tc>
        <w:tc>
          <w:tcPr>
            <w:tcW w:w="450" w:type="pct"/>
            <w:tcBorders>
              <w:top w:val="dotted" w:sz="4" w:space="0" w:color="000000"/>
              <w:left w:val="dotted" w:sz="4" w:space="0" w:color="000000"/>
              <w:bottom w:val="dotted" w:sz="4" w:space="0" w:color="000000"/>
              <w:right w:val="dotted" w:sz="4" w:space="0" w:color="000000"/>
            </w:tcBorders>
            <w:vAlign w:val="center"/>
          </w:tcPr>
          <w:p w14:paraId="16AC45B5" w14:textId="08344FFC"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(32.242)</w:t>
            </w:r>
          </w:p>
        </w:tc>
        <w:tc>
          <w:tcPr>
            <w:tcW w:w="553" w:type="pct"/>
            <w:tcBorders>
              <w:top w:val="dotted" w:sz="4" w:space="0" w:color="000000"/>
              <w:left w:val="dotted" w:sz="4" w:space="0" w:color="000000"/>
              <w:bottom w:val="dotted" w:sz="4" w:space="0" w:color="000000"/>
              <w:right w:val="dotted" w:sz="4" w:space="0" w:color="000000"/>
            </w:tcBorders>
            <w:vAlign w:val="center"/>
          </w:tcPr>
          <w:p w14:paraId="69AB9241" w14:textId="7D0CDBD8"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1.486.466</w:t>
            </w:r>
          </w:p>
        </w:tc>
      </w:tr>
      <w:tr w:rsidR="001A3A39" w:rsidRPr="00244B85" w14:paraId="48CDBDB0" w14:textId="1BD1DB59" w:rsidTr="00244B85">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6128EC20"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t>Outras receitas/despesas operacionais</w:t>
            </w:r>
          </w:p>
        </w:tc>
        <w:tc>
          <w:tcPr>
            <w:tcW w:w="439" w:type="pct"/>
            <w:tcBorders>
              <w:top w:val="dotted" w:sz="4" w:space="0" w:color="000000"/>
              <w:left w:val="dotted" w:sz="4" w:space="0" w:color="000000"/>
              <w:bottom w:val="dotted" w:sz="4" w:space="0" w:color="000000"/>
              <w:right w:val="dotted" w:sz="4" w:space="0" w:color="000000"/>
            </w:tcBorders>
            <w:vAlign w:val="center"/>
          </w:tcPr>
          <w:p w14:paraId="5BC06B52" w14:textId="48BE6CD5"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(193.860)</w:t>
            </w:r>
          </w:p>
        </w:tc>
        <w:tc>
          <w:tcPr>
            <w:tcW w:w="448" w:type="pct"/>
            <w:tcBorders>
              <w:top w:val="dotted" w:sz="4" w:space="0" w:color="000000"/>
              <w:left w:val="dotted" w:sz="4" w:space="0" w:color="000000"/>
              <w:bottom w:val="dotted" w:sz="4" w:space="0" w:color="000000"/>
              <w:right w:val="dotted" w:sz="4" w:space="0" w:color="000000"/>
            </w:tcBorders>
            <w:vAlign w:val="center"/>
          </w:tcPr>
          <w:p w14:paraId="659986B9" w14:textId="69D2309D"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(16.121)</w:t>
            </w:r>
          </w:p>
        </w:tc>
        <w:tc>
          <w:tcPr>
            <w:tcW w:w="552" w:type="pct"/>
            <w:tcBorders>
              <w:top w:val="dotted" w:sz="4" w:space="0" w:color="000000"/>
              <w:left w:val="dotted" w:sz="4" w:space="0" w:color="000000"/>
              <w:bottom w:val="dotted" w:sz="4" w:space="0" w:color="000000"/>
              <w:right w:val="dotted" w:sz="4" w:space="0" w:color="000000"/>
            </w:tcBorders>
            <w:vAlign w:val="center"/>
          </w:tcPr>
          <w:p w14:paraId="4DD2580C" w14:textId="737E57A0"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(209.981)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41176A8" w14:textId="534DBB09"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(299.744)</w:t>
            </w:r>
          </w:p>
        </w:tc>
        <w:tc>
          <w:tcPr>
            <w:tcW w:w="450" w:type="pct"/>
            <w:tcBorders>
              <w:top w:val="dotted" w:sz="4" w:space="0" w:color="000000"/>
              <w:left w:val="dotted" w:sz="4" w:space="0" w:color="000000"/>
              <w:bottom w:val="dotted" w:sz="4" w:space="0" w:color="000000"/>
              <w:right w:val="dotted" w:sz="4" w:space="0" w:color="000000"/>
            </w:tcBorders>
            <w:vAlign w:val="center"/>
          </w:tcPr>
          <w:p w14:paraId="7D01CACB" w14:textId="5CEAA66F"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(32.242)</w:t>
            </w:r>
          </w:p>
        </w:tc>
        <w:tc>
          <w:tcPr>
            <w:tcW w:w="553" w:type="pct"/>
            <w:tcBorders>
              <w:top w:val="dotted" w:sz="4" w:space="0" w:color="000000"/>
              <w:left w:val="dotted" w:sz="4" w:space="0" w:color="000000"/>
              <w:bottom w:val="dotted" w:sz="4" w:space="0" w:color="000000"/>
              <w:right w:val="dotted" w:sz="4" w:space="0" w:color="000000"/>
            </w:tcBorders>
            <w:vAlign w:val="center"/>
          </w:tcPr>
          <w:p w14:paraId="5CD8B6B4" w14:textId="631D7AD9"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(331.986)</w:t>
            </w:r>
          </w:p>
        </w:tc>
      </w:tr>
      <w:tr w:rsidR="001A3A39" w:rsidRPr="00244B85" w14:paraId="0D2847F8" w14:textId="704BD1AD" w:rsidTr="00244B85">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16FC84B8"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VALOR ADICIONADO</w:t>
            </w:r>
          </w:p>
        </w:tc>
        <w:tc>
          <w:tcPr>
            <w:tcW w:w="439" w:type="pct"/>
            <w:tcBorders>
              <w:top w:val="dotted" w:sz="4" w:space="0" w:color="000000"/>
              <w:left w:val="dotted" w:sz="4" w:space="0" w:color="000000"/>
              <w:bottom w:val="dotted" w:sz="4" w:space="0" w:color="000000"/>
              <w:right w:val="dotted" w:sz="4" w:space="0" w:color="000000"/>
            </w:tcBorders>
            <w:vAlign w:val="center"/>
          </w:tcPr>
          <w:p w14:paraId="760F46EC" w14:textId="51E666FE"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1.132.342</w:t>
            </w:r>
          </w:p>
        </w:tc>
        <w:tc>
          <w:tcPr>
            <w:tcW w:w="448" w:type="pct"/>
            <w:tcBorders>
              <w:top w:val="dotted" w:sz="4" w:space="0" w:color="000000"/>
              <w:left w:val="dotted" w:sz="4" w:space="0" w:color="000000"/>
              <w:bottom w:val="dotted" w:sz="4" w:space="0" w:color="000000"/>
              <w:right w:val="dotted" w:sz="4" w:space="0" w:color="000000"/>
            </w:tcBorders>
            <w:vAlign w:val="center"/>
          </w:tcPr>
          <w:p w14:paraId="48933D48" w14:textId="0CA2C0A9"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(16.121)</w:t>
            </w:r>
          </w:p>
        </w:tc>
        <w:tc>
          <w:tcPr>
            <w:tcW w:w="552" w:type="pct"/>
            <w:tcBorders>
              <w:top w:val="dotted" w:sz="4" w:space="0" w:color="000000"/>
              <w:left w:val="dotted" w:sz="4" w:space="0" w:color="000000"/>
              <w:bottom w:val="dotted" w:sz="4" w:space="0" w:color="000000"/>
              <w:right w:val="dotted" w:sz="4" w:space="0" w:color="000000"/>
            </w:tcBorders>
            <w:vAlign w:val="center"/>
          </w:tcPr>
          <w:p w14:paraId="53A2CC9F" w14:textId="6EB07E99"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1.116.221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97E1735" w14:textId="014D16CF"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1.518.708</w:t>
            </w:r>
          </w:p>
        </w:tc>
        <w:tc>
          <w:tcPr>
            <w:tcW w:w="450" w:type="pct"/>
            <w:tcBorders>
              <w:top w:val="dotted" w:sz="4" w:space="0" w:color="000000"/>
              <w:left w:val="dotted" w:sz="4" w:space="0" w:color="000000"/>
              <w:bottom w:val="dotted" w:sz="4" w:space="0" w:color="000000"/>
              <w:right w:val="dotted" w:sz="4" w:space="0" w:color="000000"/>
            </w:tcBorders>
            <w:vAlign w:val="center"/>
          </w:tcPr>
          <w:p w14:paraId="554D2F9C" w14:textId="4FD4FFC1"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(32.242)</w:t>
            </w:r>
          </w:p>
        </w:tc>
        <w:tc>
          <w:tcPr>
            <w:tcW w:w="553" w:type="pct"/>
            <w:tcBorders>
              <w:top w:val="dotted" w:sz="4" w:space="0" w:color="000000"/>
              <w:left w:val="dotted" w:sz="4" w:space="0" w:color="000000"/>
              <w:bottom w:val="dotted" w:sz="4" w:space="0" w:color="000000"/>
              <w:right w:val="dotted" w:sz="4" w:space="0" w:color="000000"/>
            </w:tcBorders>
            <w:vAlign w:val="center"/>
          </w:tcPr>
          <w:p w14:paraId="27B7D1A9" w14:textId="5BF42E17"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1.486.466</w:t>
            </w:r>
          </w:p>
        </w:tc>
      </w:tr>
      <w:tr w:rsidR="001A3A39" w:rsidRPr="00244B85" w14:paraId="1DBC7BEB" w14:textId="51F304F4" w:rsidTr="003177D6">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5D5DB5D5"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lastRenderedPageBreak/>
              <w:t xml:space="preserve">Resultado de participações em coligadas, controladas e </w:t>
            </w:r>
            <w:r w:rsidRPr="00244B85">
              <w:rPr>
                <w:rFonts w:ascii="Segoe UI" w:hAnsi="Segoe UI" w:cs="Segoe UI"/>
                <w:i/>
                <w:iCs/>
                <w:color w:val="7E7E7E"/>
                <w:sz w:val="14"/>
                <w:szCs w:val="14"/>
                <w:lang w:eastAsia="pt-BR"/>
              </w:rPr>
              <w:t>joint venture</w:t>
            </w:r>
          </w:p>
        </w:tc>
        <w:tc>
          <w:tcPr>
            <w:tcW w:w="439" w:type="pct"/>
            <w:tcBorders>
              <w:top w:val="dotted" w:sz="4" w:space="0" w:color="000000"/>
              <w:left w:val="dotted" w:sz="4" w:space="0" w:color="000000"/>
              <w:bottom w:val="dotted" w:sz="4" w:space="0" w:color="000000"/>
              <w:right w:val="dotted" w:sz="4" w:space="0" w:color="000000"/>
            </w:tcBorders>
            <w:vAlign w:val="center"/>
          </w:tcPr>
          <w:p w14:paraId="5AB2B9BA" w14:textId="25F8E9B5"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123.527</w:t>
            </w:r>
          </w:p>
        </w:tc>
        <w:tc>
          <w:tcPr>
            <w:tcW w:w="448" w:type="pct"/>
            <w:tcBorders>
              <w:top w:val="dotted" w:sz="4" w:space="0" w:color="000000"/>
              <w:left w:val="dotted" w:sz="4" w:space="0" w:color="000000"/>
              <w:bottom w:val="dotted" w:sz="4" w:space="0" w:color="000000"/>
              <w:right w:val="dotted" w:sz="4" w:space="0" w:color="000000"/>
            </w:tcBorders>
            <w:vAlign w:val="center"/>
          </w:tcPr>
          <w:p w14:paraId="64CD0A7D" w14:textId="5263A6C7"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(5.706)</w:t>
            </w:r>
          </w:p>
        </w:tc>
        <w:tc>
          <w:tcPr>
            <w:tcW w:w="552" w:type="pct"/>
            <w:tcBorders>
              <w:top w:val="dotted" w:sz="4" w:space="0" w:color="000000"/>
              <w:left w:val="dotted" w:sz="4" w:space="0" w:color="000000"/>
              <w:bottom w:val="dotted" w:sz="4" w:space="0" w:color="000000"/>
              <w:right w:val="dotted" w:sz="4" w:space="0" w:color="000000"/>
            </w:tcBorders>
            <w:vAlign w:val="center"/>
          </w:tcPr>
          <w:p w14:paraId="291853F3" w14:textId="6E01F833"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117.821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61B97B68" w14:textId="593A7694"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c>
          <w:tcPr>
            <w:tcW w:w="450" w:type="pct"/>
            <w:tcBorders>
              <w:top w:val="dotted" w:sz="4" w:space="0" w:color="000000"/>
              <w:left w:val="dotted" w:sz="4" w:space="0" w:color="000000"/>
              <w:bottom w:val="dotted" w:sz="4" w:space="0" w:color="000000"/>
              <w:right w:val="dotted" w:sz="4" w:space="0" w:color="000000"/>
            </w:tcBorders>
            <w:vAlign w:val="center"/>
          </w:tcPr>
          <w:p w14:paraId="23C0279D" w14:textId="6F30B758"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53" w:type="pct"/>
            <w:tcBorders>
              <w:top w:val="dotted" w:sz="4" w:space="0" w:color="000000"/>
              <w:left w:val="dotted" w:sz="4" w:space="0" w:color="000000"/>
              <w:bottom w:val="dotted" w:sz="4" w:space="0" w:color="000000"/>
              <w:right w:val="dotted" w:sz="4" w:space="0" w:color="000000"/>
            </w:tcBorders>
            <w:vAlign w:val="center"/>
          </w:tcPr>
          <w:p w14:paraId="7311E632" w14:textId="2281FAA2"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r>
      <w:tr w:rsidR="001A3A39" w:rsidRPr="00244B85" w14:paraId="69B7BFA7" w14:textId="10B8F90A" w:rsidTr="00244B85">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62EA9D97"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VALOR ADICIONADO BRUTO</w:t>
            </w:r>
          </w:p>
        </w:tc>
        <w:tc>
          <w:tcPr>
            <w:tcW w:w="439" w:type="pct"/>
            <w:tcBorders>
              <w:top w:val="dotted" w:sz="4" w:space="0" w:color="000000"/>
              <w:left w:val="dotted" w:sz="4" w:space="0" w:color="000000"/>
              <w:bottom w:val="dotted" w:sz="4" w:space="0" w:color="000000"/>
              <w:right w:val="dotted" w:sz="4" w:space="0" w:color="000000"/>
            </w:tcBorders>
            <w:vAlign w:val="center"/>
          </w:tcPr>
          <w:p w14:paraId="34AA9F4A" w14:textId="0D8D6747"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1.255.869</w:t>
            </w:r>
          </w:p>
        </w:tc>
        <w:tc>
          <w:tcPr>
            <w:tcW w:w="448" w:type="pct"/>
            <w:tcBorders>
              <w:top w:val="dotted" w:sz="4" w:space="0" w:color="000000"/>
              <w:left w:val="dotted" w:sz="4" w:space="0" w:color="000000"/>
              <w:bottom w:val="dotted" w:sz="4" w:space="0" w:color="000000"/>
              <w:right w:val="dotted" w:sz="4" w:space="0" w:color="000000"/>
            </w:tcBorders>
            <w:vAlign w:val="center"/>
          </w:tcPr>
          <w:p w14:paraId="2BB66EFA" w14:textId="4DD1489D"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(21.827)</w:t>
            </w:r>
          </w:p>
        </w:tc>
        <w:tc>
          <w:tcPr>
            <w:tcW w:w="552" w:type="pct"/>
            <w:tcBorders>
              <w:top w:val="dotted" w:sz="4" w:space="0" w:color="000000"/>
              <w:left w:val="dotted" w:sz="4" w:space="0" w:color="000000"/>
              <w:bottom w:val="dotted" w:sz="4" w:space="0" w:color="000000"/>
              <w:right w:val="dotted" w:sz="4" w:space="0" w:color="000000"/>
            </w:tcBorders>
            <w:vAlign w:val="center"/>
          </w:tcPr>
          <w:p w14:paraId="10CC4850" w14:textId="32C837E8"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1.234.042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D58FC94" w14:textId="462A05BA"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1.517.356</w:t>
            </w:r>
          </w:p>
        </w:tc>
        <w:tc>
          <w:tcPr>
            <w:tcW w:w="450" w:type="pct"/>
            <w:tcBorders>
              <w:top w:val="dotted" w:sz="4" w:space="0" w:color="000000"/>
              <w:left w:val="dotted" w:sz="4" w:space="0" w:color="000000"/>
              <w:bottom w:val="dotted" w:sz="4" w:space="0" w:color="000000"/>
              <w:right w:val="dotted" w:sz="4" w:space="0" w:color="000000"/>
            </w:tcBorders>
            <w:vAlign w:val="center"/>
          </w:tcPr>
          <w:p w14:paraId="79DE8C42" w14:textId="5B157AF0"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(32.242)</w:t>
            </w:r>
          </w:p>
        </w:tc>
        <w:tc>
          <w:tcPr>
            <w:tcW w:w="553" w:type="pct"/>
            <w:tcBorders>
              <w:top w:val="dotted" w:sz="4" w:space="0" w:color="000000"/>
              <w:left w:val="dotted" w:sz="4" w:space="0" w:color="000000"/>
              <w:bottom w:val="dotted" w:sz="4" w:space="0" w:color="000000"/>
              <w:right w:val="dotted" w:sz="4" w:space="0" w:color="000000"/>
            </w:tcBorders>
            <w:vAlign w:val="center"/>
          </w:tcPr>
          <w:p w14:paraId="2336A543" w14:textId="210C0637"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1.485.114</w:t>
            </w:r>
          </w:p>
        </w:tc>
      </w:tr>
      <w:tr w:rsidR="001A3A39" w:rsidRPr="00244B85" w14:paraId="322A82E1" w14:textId="1B547C72"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4D87B6EA"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t>Participação de não controladores</w:t>
            </w:r>
          </w:p>
        </w:tc>
        <w:tc>
          <w:tcPr>
            <w:tcW w:w="439" w:type="pct"/>
            <w:tcBorders>
              <w:top w:val="dotted" w:sz="4" w:space="0" w:color="000000"/>
              <w:left w:val="dotted" w:sz="4" w:space="0" w:color="000000"/>
              <w:bottom w:val="dotted" w:sz="4" w:space="0" w:color="000000"/>
              <w:right w:val="dotted" w:sz="4" w:space="0" w:color="000000"/>
            </w:tcBorders>
            <w:vAlign w:val="center"/>
          </w:tcPr>
          <w:p w14:paraId="2D55EE17" w14:textId="5D66BA42"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48" w:type="pct"/>
            <w:tcBorders>
              <w:top w:val="dotted" w:sz="4" w:space="0" w:color="000000"/>
              <w:left w:val="dotted" w:sz="4" w:space="0" w:color="000000"/>
              <w:bottom w:val="dotted" w:sz="4" w:space="0" w:color="000000"/>
              <w:right w:val="dotted" w:sz="4" w:space="0" w:color="000000"/>
            </w:tcBorders>
            <w:vAlign w:val="center"/>
          </w:tcPr>
          <w:p w14:paraId="0D305BC4" w14:textId="455FD7A2"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552" w:type="pct"/>
            <w:tcBorders>
              <w:top w:val="dotted" w:sz="4" w:space="0" w:color="000000"/>
              <w:left w:val="dotted" w:sz="4" w:space="0" w:color="000000"/>
              <w:bottom w:val="dotted" w:sz="4" w:space="0" w:color="000000"/>
              <w:right w:val="dotted" w:sz="4" w:space="0" w:color="000000"/>
            </w:tcBorders>
            <w:vAlign w:val="center"/>
          </w:tcPr>
          <w:p w14:paraId="133D1D56" w14:textId="1C7E9110"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ECB7523" w14:textId="2ED33E3E"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(29.051)</w:t>
            </w:r>
          </w:p>
        </w:tc>
        <w:tc>
          <w:tcPr>
            <w:tcW w:w="450" w:type="pct"/>
            <w:tcBorders>
              <w:top w:val="dotted" w:sz="4" w:space="0" w:color="000000"/>
              <w:left w:val="dotted" w:sz="4" w:space="0" w:color="000000"/>
              <w:bottom w:val="dotted" w:sz="4" w:space="0" w:color="000000"/>
              <w:right w:val="dotted" w:sz="4" w:space="0" w:color="000000"/>
            </w:tcBorders>
            <w:vAlign w:val="center"/>
          </w:tcPr>
          <w:p w14:paraId="5E59B2BA" w14:textId="34EED12B"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2.476</w:t>
            </w:r>
          </w:p>
        </w:tc>
        <w:tc>
          <w:tcPr>
            <w:tcW w:w="553" w:type="pct"/>
            <w:tcBorders>
              <w:top w:val="dotted" w:sz="4" w:space="0" w:color="000000"/>
              <w:left w:val="dotted" w:sz="4" w:space="0" w:color="000000"/>
              <w:bottom w:val="dotted" w:sz="4" w:space="0" w:color="000000"/>
              <w:right w:val="dotted" w:sz="4" w:space="0" w:color="000000"/>
            </w:tcBorders>
            <w:vAlign w:val="center"/>
          </w:tcPr>
          <w:p w14:paraId="1336F09E" w14:textId="197A01ED"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(26.575)</w:t>
            </w:r>
          </w:p>
        </w:tc>
      </w:tr>
      <w:tr w:rsidR="001A3A39" w:rsidRPr="00244B85" w14:paraId="2A6EB4D9" w14:textId="3DB990A6"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23EBCE80" w14:textId="77777777" w:rsidR="001A3A39" w:rsidRPr="00244B85" w:rsidRDefault="001A3A39" w:rsidP="001A3A39">
            <w:pPr>
              <w:suppressAutoHyphens w:val="0"/>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VALOR ADICIONADO A DISTRIBUIR</w:t>
            </w:r>
          </w:p>
        </w:tc>
        <w:tc>
          <w:tcPr>
            <w:tcW w:w="439" w:type="pct"/>
            <w:tcBorders>
              <w:top w:val="dotted" w:sz="4" w:space="0" w:color="000000"/>
              <w:left w:val="dotted" w:sz="4" w:space="0" w:color="000000"/>
              <w:bottom w:val="dotted" w:sz="4" w:space="0" w:color="000000"/>
              <w:right w:val="dotted" w:sz="4" w:space="0" w:color="000000"/>
            </w:tcBorders>
            <w:vAlign w:val="center"/>
          </w:tcPr>
          <w:p w14:paraId="722E9B1B" w14:textId="786F4504"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1.195.613</w:t>
            </w:r>
          </w:p>
        </w:tc>
        <w:tc>
          <w:tcPr>
            <w:tcW w:w="448" w:type="pct"/>
            <w:tcBorders>
              <w:top w:val="dotted" w:sz="4" w:space="0" w:color="000000"/>
              <w:left w:val="dotted" w:sz="4" w:space="0" w:color="000000"/>
              <w:bottom w:val="dotted" w:sz="4" w:space="0" w:color="000000"/>
              <w:right w:val="dotted" w:sz="4" w:space="0" w:color="000000"/>
            </w:tcBorders>
            <w:vAlign w:val="center"/>
          </w:tcPr>
          <w:p w14:paraId="7C700D65" w14:textId="24264043"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(21.827)</w:t>
            </w:r>
          </w:p>
        </w:tc>
        <w:tc>
          <w:tcPr>
            <w:tcW w:w="552" w:type="pct"/>
            <w:tcBorders>
              <w:top w:val="dotted" w:sz="4" w:space="0" w:color="000000"/>
              <w:left w:val="dotted" w:sz="4" w:space="0" w:color="000000"/>
              <w:bottom w:val="dotted" w:sz="4" w:space="0" w:color="000000"/>
              <w:right w:val="dotted" w:sz="4" w:space="0" w:color="000000"/>
            </w:tcBorders>
            <w:vAlign w:val="center"/>
          </w:tcPr>
          <w:p w14:paraId="71BEDDEA" w14:textId="36067B96"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1.173.786</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D2AE254" w14:textId="2A223588"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1.424.222</w:t>
            </w:r>
          </w:p>
        </w:tc>
        <w:tc>
          <w:tcPr>
            <w:tcW w:w="450" w:type="pct"/>
            <w:tcBorders>
              <w:top w:val="dotted" w:sz="4" w:space="0" w:color="000000"/>
              <w:left w:val="dotted" w:sz="4" w:space="0" w:color="000000"/>
              <w:bottom w:val="dotted" w:sz="4" w:space="0" w:color="000000"/>
              <w:right w:val="dotted" w:sz="4" w:space="0" w:color="000000"/>
            </w:tcBorders>
            <w:vAlign w:val="center"/>
          </w:tcPr>
          <w:p w14:paraId="51399DFC" w14:textId="44FE7909"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(29.766)</w:t>
            </w:r>
          </w:p>
        </w:tc>
        <w:tc>
          <w:tcPr>
            <w:tcW w:w="553" w:type="pct"/>
            <w:tcBorders>
              <w:top w:val="dotted" w:sz="4" w:space="0" w:color="000000"/>
              <w:left w:val="dotted" w:sz="4" w:space="0" w:color="000000"/>
              <w:bottom w:val="dotted" w:sz="4" w:space="0" w:color="000000"/>
              <w:right w:val="dotted" w:sz="4" w:space="0" w:color="000000"/>
            </w:tcBorders>
            <w:vAlign w:val="center"/>
          </w:tcPr>
          <w:p w14:paraId="12EF1370" w14:textId="5B276047"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1.394.456</w:t>
            </w:r>
          </w:p>
        </w:tc>
      </w:tr>
      <w:tr w:rsidR="001A3A39" w:rsidRPr="00244B85" w14:paraId="20731E00" w14:textId="78C96F13" w:rsidTr="004C5241">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741CBCAD"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DISTRIBUIÇÃO DO VALOR ADICIONADO</w:t>
            </w:r>
          </w:p>
        </w:tc>
        <w:tc>
          <w:tcPr>
            <w:tcW w:w="439" w:type="pct"/>
            <w:tcBorders>
              <w:top w:val="dotted" w:sz="4" w:space="0" w:color="000000"/>
              <w:left w:val="dotted" w:sz="4" w:space="0" w:color="000000"/>
              <w:bottom w:val="dotted" w:sz="4" w:space="0" w:color="000000"/>
              <w:right w:val="dotted" w:sz="4" w:space="0" w:color="000000"/>
            </w:tcBorders>
            <w:vAlign w:val="center"/>
          </w:tcPr>
          <w:p w14:paraId="2B91B953" w14:textId="10A55C23" w:rsidR="001A3A39" w:rsidRPr="00244B85" w:rsidRDefault="001A3A39" w:rsidP="001A3A39">
            <w:pPr>
              <w:suppressAutoHyphens w:val="0"/>
              <w:jc w:val="right"/>
              <w:rPr>
                <w:rFonts w:ascii="Segoe UI" w:hAnsi="Segoe UI" w:cs="Segoe UI"/>
                <w:color w:val="auto"/>
                <w:sz w:val="14"/>
                <w:szCs w:val="14"/>
                <w:lang w:eastAsia="pt-BR"/>
              </w:rPr>
            </w:pPr>
            <w:r>
              <w:rPr>
                <w:rFonts w:ascii="Segoe UI" w:hAnsi="Segoe UI" w:cs="Segoe UI"/>
                <w:sz w:val="14"/>
                <w:szCs w:val="14"/>
              </w:rPr>
              <w:t> </w:t>
            </w:r>
          </w:p>
        </w:tc>
        <w:tc>
          <w:tcPr>
            <w:tcW w:w="448" w:type="pct"/>
            <w:tcBorders>
              <w:top w:val="dotted" w:sz="4" w:space="0" w:color="000000"/>
              <w:left w:val="dotted" w:sz="4" w:space="0" w:color="000000"/>
              <w:bottom w:val="dotted" w:sz="4" w:space="0" w:color="000000"/>
              <w:right w:val="dotted" w:sz="4" w:space="0" w:color="000000"/>
            </w:tcBorders>
            <w:vAlign w:val="center"/>
          </w:tcPr>
          <w:p w14:paraId="0EC4187C" w14:textId="32CC641C" w:rsidR="001A3A39" w:rsidRPr="00244B85" w:rsidRDefault="001A3A39" w:rsidP="001A3A39">
            <w:pPr>
              <w:suppressAutoHyphens w:val="0"/>
              <w:jc w:val="right"/>
              <w:rPr>
                <w:rFonts w:ascii="Segoe UI" w:hAnsi="Segoe UI" w:cs="Segoe UI"/>
                <w:color w:val="auto"/>
                <w:sz w:val="14"/>
                <w:szCs w:val="14"/>
                <w:lang w:eastAsia="pt-BR"/>
              </w:rPr>
            </w:pPr>
            <w:r>
              <w:rPr>
                <w:rFonts w:ascii="Segoe UI" w:hAnsi="Segoe UI" w:cs="Segoe UI"/>
                <w:color w:val="7E7E7E"/>
                <w:sz w:val="14"/>
                <w:szCs w:val="14"/>
              </w:rPr>
              <w:t> </w:t>
            </w:r>
          </w:p>
        </w:tc>
        <w:tc>
          <w:tcPr>
            <w:tcW w:w="552" w:type="pct"/>
            <w:tcBorders>
              <w:top w:val="dotted" w:sz="4" w:space="0" w:color="000000"/>
              <w:left w:val="dotted" w:sz="4" w:space="0" w:color="000000"/>
              <w:bottom w:val="dotted" w:sz="4" w:space="0" w:color="000000"/>
              <w:right w:val="dotted" w:sz="4" w:space="0" w:color="000000"/>
            </w:tcBorders>
            <w:vAlign w:val="center"/>
          </w:tcPr>
          <w:p w14:paraId="13EBF762" w14:textId="66296541" w:rsidR="001A3A39" w:rsidRPr="00244B85" w:rsidRDefault="001A3A39" w:rsidP="001A3A39">
            <w:pPr>
              <w:suppressAutoHyphens w:val="0"/>
              <w:jc w:val="right"/>
              <w:rPr>
                <w:rFonts w:ascii="Segoe UI" w:hAnsi="Segoe UI" w:cs="Segoe UI"/>
                <w:color w:val="auto"/>
                <w:sz w:val="14"/>
                <w:szCs w:val="14"/>
                <w:lang w:eastAsia="pt-BR"/>
              </w:rPr>
            </w:pPr>
            <w:r>
              <w:rPr>
                <w:rFonts w:ascii="Segoe UI" w:hAnsi="Segoe UI" w:cs="Segoe UI"/>
                <w:sz w:val="14"/>
                <w:szCs w:val="14"/>
              </w:rPr>
              <w:t>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3FD29DB" w14:textId="77777777" w:rsidR="001A3A39" w:rsidRPr="00244B85" w:rsidRDefault="001A3A39" w:rsidP="001A3A39">
            <w:pPr>
              <w:suppressAutoHyphens w:val="0"/>
              <w:jc w:val="right"/>
              <w:rPr>
                <w:rFonts w:ascii="Segoe UI" w:hAnsi="Segoe UI" w:cs="Segoe UI"/>
                <w:color w:val="auto"/>
                <w:sz w:val="14"/>
                <w:szCs w:val="14"/>
                <w:lang w:eastAsia="pt-BR"/>
              </w:rPr>
            </w:pPr>
          </w:p>
        </w:tc>
        <w:tc>
          <w:tcPr>
            <w:tcW w:w="450" w:type="pct"/>
            <w:tcBorders>
              <w:top w:val="dotted" w:sz="4" w:space="0" w:color="000000"/>
              <w:left w:val="dotted" w:sz="4" w:space="0" w:color="000000"/>
              <w:bottom w:val="dotted" w:sz="4" w:space="0" w:color="000000"/>
              <w:right w:val="dotted" w:sz="4" w:space="0" w:color="000000"/>
            </w:tcBorders>
            <w:vAlign w:val="center"/>
          </w:tcPr>
          <w:p w14:paraId="623B853B" w14:textId="5D1E5BB5" w:rsidR="001A3A39" w:rsidRPr="00244B85" w:rsidRDefault="001A3A39" w:rsidP="001A3A39">
            <w:pPr>
              <w:suppressAutoHyphens w:val="0"/>
              <w:jc w:val="right"/>
              <w:rPr>
                <w:rFonts w:ascii="Segoe UI" w:hAnsi="Segoe UI" w:cs="Segoe UI"/>
                <w:color w:val="auto"/>
                <w:sz w:val="14"/>
                <w:szCs w:val="14"/>
                <w:lang w:eastAsia="pt-BR"/>
              </w:rPr>
            </w:pPr>
            <w:r>
              <w:rPr>
                <w:rFonts w:ascii="Segoe UI" w:hAnsi="Segoe UI" w:cs="Segoe UI"/>
                <w:color w:val="7E7E7E"/>
                <w:sz w:val="14"/>
                <w:szCs w:val="14"/>
              </w:rPr>
              <w:t> </w:t>
            </w:r>
          </w:p>
        </w:tc>
        <w:tc>
          <w:tcPr>
            <w:tcW w:w="553" w:type="pct"/>
            <w:tcBorders>
              <w:top w:val="dotted" w:sz="4" w:space="0" w:color="000000"/>
              <w:left w:val="dotted" w:sz="4" w:space="0" w:color="000000"/>
              <w:bottom w:val="dotted" w:sz="4" w:space="0" w:color="000000"/>
              <w:right w:val="dotted" w:sz="4" w:space="0" w:color="000000"/>
            </w:tcBorders>
            <w:vAlign w:val="center"/>
          </w:tcPr>
          <w:p w14:paraId="62B71F5D" w14:textId="70B11A93" w:rsidR="001A3A39" w:rsidRPr="00244B85" w:rsidRDefault="001A3A39" w:rsidP="001A3A39">
            <w:pPr>
              <w:suppressAutoHyphens w:val="0"/>
              <w:jc w:val="right"/>
              <w:rPr>
                <w:rFonts w:ascii="Segoe UI" w:hAnsi="Segoe UI" w:cs="Segoe UI"/>
                <w:color w:val="auto"/>
                <w:sz w:val="14"/>
                <w:szCs w:val="14"/>
                <w:lang w:eastAsia="pt-BR"/>
              </w:rPr>
            </w:pPr>
            <w:r>
              <w:rPr>
                <w:rFonts w:ascii="Segoe UI" w:hAnsi="Segoe UI" w:cs="Segoe UI"/>
                <w:sz w:val="14"/>
                <w:szCs w:val="14"/>
              </w:rPr>
              <w:t> </w:t>
            </w:r>
          </w:p>
        </w:tc>
      </w:tr>
      <w:tr w:rsidR="001A3A39" w:rsidRPr="00244B85" w14:paraId="20A0088F" w14:textId="688F02FC"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2CFBC4EE"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Remuneração do governo</w:t>
            </w:r>
          </w:p>
        </w:tc>
        <w:tc>
          <w:tcPr>
            <w:tcW w:w="439" w:type="pct"/>
            <w:tcBorders>
              <w:top w:val="dotted" w:sz="4" w:space="0" w:color="000000"/>
              <w:left w:val="dotted" w:sz="4" w:space="0" w:color="000000"/>
              <w:bottom w:val="dotted" w:sz="4" w:space="0" w:color="000000"/>
              <w:right w:val="dotted" w:sz="4" w:space="0" w:color="000000"/>
            </w:tcBorders>
            <w:vAlign w:val="center"/>
          </w:tcPr>
          <w:p w14:paraId="21FFF96D" w14:textId="4797CA20"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271.313</w:t>
            </w:r>
          </w:p>
        </w:tc>
        <w:tc>
          <w:tcPr>
            <w:tcW w:w="448" w:type="pct"/>
            <w:tcBorders>
              <w:top w:val="dotted" w:sz="4" w:space="0" w:color="000000"/>
              <w:left w:val="dotted" w:sz="4" w:space="0" w:color="000000"/>
              <w:bottom w:val="dotted" w:sz="4" w:space="0" w:color="000000"/>
              <w:right w:val="dotted" w:sz="4" w:space="0" w:color="000000"/>
            </w:tcBorders>
            <w:vAlign w:val="center"/>
          </w:tcPr>
          <w:p w14:paraId="51495234" w14:textId="0DA83723"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(8.004)</w:t>
            </w:r>
          </w:p>
        </w:tc>
        <w:tc>
          <w:tcPr>
            <w:tcW w:w="552" w:type="pct"/>
            <w:tcBorders>
              <w:top w:val="dotted" w:sz="4" w:space="0" w:color="000000"/>
              <w:left w:val="dotted" w:sz="4" w:space="0" w:color="000000"/>
              <w:bottom w:val="dotted" w:sz="4" w:space="0" w:color="000000"/>
              <w:right w:val="dotted" w:sz="4" w:space="0" w:color="000000"/>
            </w:tcBorders>
            <w:vAlign w:val="center"/>
          </w:tcPr>
          <w:p w14:paraId="04E36E82" w14:textId="0BC632E7"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263.309</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F14F0FA" w14:textId="5EBA5BCE"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420.886</w:t>
            </w:r>
          </w:p>
        </w:tc>
        <w:tc>
          <w:tcPr>
            <w:tcW w:w="450" w:type="pct"/>
            <w:tcBorders>
              <w:top w:val="dotted" w:sz="4" w:space="0" w:color="000000"/>
              <w:left w:val="dotted" w:sz="4" w:space="0" w:color="000000"/>
              <w:bottom w:val="dotted" w:sz="4" w:space="0" w:color="000000"/>
              <w:right w:val="dotted" w:sz="4" w:space="0" w:color="000000"/>
            </w:tcBorders>
            <w:vAlign w:val="center"/>
          </w:tcPr>
          <w:p w14:paraId="416D7EA3" w14:textId="53855640"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(15.943)</w:t>
            </w:r>
          </w:p>
        </w:tc>
        <w:tc>
          <w:tcPr>
            <w:tcW w:w="553" w:type="pct"/>
            <w:tcBorders>
              <w:top w:val="dotted" w:sz="4" w:space="0" w:color="000000"/>
              <w:left w:val="dotted" w:sz="4" w:space="0" w:color="000000"/>
              <w:bottom w:val="dotted" w:sz="4" w:space="0" w:color="000000"/>
              <w:right w:val="dotted" w:sz="4" w:space="0" w:color="000000"/>
            </w:tcBorders>
            <w:vAlign w:val="center"/>
          </w:tcPr>
          <w:p w14:paraId="51727415" w14:textId="7511F830"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404.943</w:t>
            </w:r>
          </w:p>
        </w:tc>
      </w:tr>
      <w:tr w:rsidR="001A3A39" w:rsidRPr="00244B85" w14:paraId="1638C734" w14:textId="5B734631" w:rsidTr="003177D6">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1933970E"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t>Despesas tributárias</w:t>
            </w:r>
          </w:p>
        </w:tc>
        <w:tc>
          <w:tcPr>
            <w:tcW w:w="439" w:type="pct"/>
            <w:tcBorders>
              <w:top w:val="dotted" w:sz="4" w:space="0" w:color="000000"/>
              <w:left w:val="dotted" w:sz="4" w:space="0" w:color="000000"/>
              <w:bottom w:val="dotted" w:sz="4" w:space="0" w:color="000000"/>
              <w:right w:val="dotted" w:sz="4" w:space="0" w:color="000000"/>
            </w:tcBorders>
            <w:vAlign w:val="center"/>
          </w:tcPr>
          <w:p w14:paraId="452420B8" w14:textId="27B2CD3A"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82.771</w:t>
            </w:r>
          </w:p>
        </w:tc>
        <w:tc>
          <w:tcPr>
            <w:tcW w:w="448" w:type="pct"/>
            <w:tcBorders>
              <w:top w:val="dotted" w:sz="4" w:space="0" w:color="000000"/>
              <w:left w:val="dotted" w:sz="4" w:space="0" w:color="000000"/>
              <w:bottom w:val="dotted" w:sz="4" w:space="0" w:color="000000"/>
              <w:right w:val="dotted" w:sz="4" w:space="0" w:color="000000"/>
            </w:tcBorders>
            <w:vAlign w:val="center"/>
          </w:tcPr>
          <w:p w14:paraId="4EC8214A" w14:textId="411E9724"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(750)</w:t>
            </w:r>
          </w:p>
        </w:tc>
        <w:tc>
          <w:tcPr>
            <w:tcW w:w="552" w:type="pct"/>
            <w:tcBorders>
              <w:top w:val="dotted" w:sz="4" w:space="0" w:color="000000"/>
              <w:left w:val="dotted" w:sz="4" w:space="0" w:color="000000"/>
              <w:bottom w:val="dotted" w:sz="4" w:space="0" w:color="000000"/>
              <w:right w:val="dotted" w:sz="4" w:space="0" w:color="000000"/>
            </w:tcBorders>
            <w:vAlign w:val="center"/>
          </w:tcPr>
          <w:p w14:paraId="6EB1F73C" w14:textId="040B8EFD"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82.021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991D0CC" w14:textId="270E4AA1"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127.850</w:t>
            </w:r>
          </w:p>
        </w:tc>
        <w:tc>
          <w:tcPr>
            <w:tcW w:w="450" w:type="pct"/>
            <w:tcBorders>
              <w:top w:val="dotted" w:sz="4" w:space="0" w:color="000000"/>
              <w:left w:val="dotted" w:sz="4" w:space="0" w:color="000000"/>
              <w:bottom w:val="dotted" w:sz="4" w:space="0" w:color="000000"/>
              <w:right w:val="dotted" w:sz="4" w:space="0" w:color="000000"/>
            </w:tcBorders>
            <w:vAlign w:val="center"/>
          </w:tcPr>
          <w:p w14:paraId="4A03FE1F" w14:textId="5F874AD1"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(2.241)</w:t>
            </w:r>
          </w:p>
        </w:tc>
        <w:tc>
          <w:tcPr>
            <w:tcW w:w="553" w:type="pct"/>
            <w:tcBorders>
              <w:top w:val="dotted" w:sz="4" w:space="0" w:color="000000"/>
              <w:left w:val="dotted" w:sz="4" w:space="0" w:color="000000"/>
              <w:bottom w:val="dotted" w:sz="4" w:space="0" w:color="000000"/>
              <w:right w:val="dotted" w:sz="4" w:space="0" w:color="000000"/>
            </w:tcBorders>
            <w:vAlign w:val="center"/>
          </w:tcPr>
          <w:p w14:paraId="7058B1D8" w14:textId="25F955C2"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125.609</w:t>
            </w:r>
          </w:p>
        </w:tc>
      </w:tr>
      <w:tr w:rsidR="001A3A39" w:rsidRPr="00244B85" w14:paraId="041D2964" w14:textId="15ABA8D4"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1B3EC480"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t>Imposto de Renda/Contribuição Social</w:t>
            </w:r>
          </w:p>
        </w:tc>
        <w:tc>
          <w:tcPr>
            <w:tcW w:w="439" w:type="pct"/>
            <w:tcBorders>
              <w:top w:val="dotted" w:sz="4" w:space="0" w:color="000000"/>
              <w:left w:val="dotted" w:sz="4" w:space="0" w:color="000000"/>
              <w:bottom w:val="dotted" w:sz="4" w:space="0" w:color="000000"/>
              <w:right w:val="dotted" w:sz="4" w:space="0" w:color="000000"/>
            </w:tcBorders>
            <w:vAlign w:val="center"/>
          </w:tcPr>
          <w:p w14:paraId="4CFB3155" w14:textId="0022E226"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89.846</w:t>
            </w:r>
          </w:p>
        </w:tc>
        <w:tc>
          <w:tcPr>
            <w:tcW w:w="448" w:type="pct"/>
            <w:tcBorders>
              <w:top w:val="dotted" w:sz="4" w:space="0" w:color="000000"/>
              <w:left w:val="dotted" w:sz="4" w:space="0" w:color="000000"/>
              <w:bottom w:val="dotted" w:sz="4" w:space="0" w:color="000000"/>
              <w:right w:val="dotted" w:sz="4" w:space="0" w:color="000000"/>
            </w:tcBorders>
            <w:vAlign w:val="center"/>
          </w:tcPr>
          <w:p w14:paraId="75D23D41" w14:textId="23EDF6C2"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(7.254)</w:t>
            </w:r>
          </w:p>
        </w:tc>
        <w:tc>
          <w:tcPr>
            <w:tcW w:w="552" w:type="pct"/>
            <w:tcBorders>
              <w:top w:val="dotted" w:sz="4" w:space="0" w:color="000000"/>
              <w:left w:val="dotted" w:sz="4" w:space="0" w:color="000000"/>
              <w:bottom w:val="dotted" w:sz="4" w:space="0" w:color="000000"/>
              <w:right w:val="dotted" w:sz="4" w:space="0" w:color="000000"/>
            </w:tcBorders>
            <w:vAlign w:val="center"/>
          </w:tcPr>
          <w:p w14:paraId="1D84D775" w14:textId="1C6BE9AB"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82.592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06E56ED7" w14:textId="7B1557C5"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183.943</w:t>
            </w:r>
          </w:p>
        </w:tc>
        <w:tc>
          <w:tcPr>
            <w:tcW w:w="450" w:type="pct"/>
            <w:tcBorders>
              <w:top w:val="dotted" w:sz="4" w:space="0" w:color="000000"/>
              <w:left w:val="dotted" w:sz="4" w:space="0" w:color="000000"/>
              <w:bottom w:val="dotted" w:sz="4" w:space="0" w:color="000000"/>
              <w:right w:val="dotted" w:sz="4" w:space="0" w:color="000000"/>
            </w:tcBorders>
            <w:vAlign w:val="center"/>
          </w:tcPr>
          <w:p w14:paraId="2AD9E46E" w14:textId="14041D99"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(13.702)</w:t>
            </w:r>
          </w:p>
        </w:tc>
        <w:tc>
          <w:tcPr>
            <w:tcW w:w="553" w:type="pct"/>
            <w:tcBorders>
              <w:top w:val="dotted" w:sz="4" w:space="0" w:color="000000"/>
              <w:left w:val="dotted" w:sz="4" w:space="0" w:color="000000"/>
              <w:bottom w:val="dotted" w:sz="4" w:space="0" w:color="000000"/>
              <w:right w:val="dotted" w:sz="4" w:space="0" w:color="000000"/>
            </w:tcBorders>
            <w:vAlign w:val="center"/>
          </w:tcPr>
          <w:p w14:paraId="75787C25" w14:textId="245C5531"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170.241</w:t>
            </w:r>
          </w:p>
        </w:tc>
      </w:tr>
      <w:tr w:rsidR="001A3A39" w:rsidRPr="00244B85" w14:paraId="2F98B1BA" w14:textId="08C04915"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4C34AD11" w14:textId="77777777" w:rsidR="001A3A39" w:rsidRPr="00244B85" w:rsidRDefault="001A3A39" w:rsidP="001A3A39">
            <w:pPr>
              <w:suppressAutoHyphens w:val="0"/>
              <w:rPr>
                <w:rFonts w:ascii="Segoe UI" w:hAnsi="Segoe UI" w:cs="Segoe UI"/>
                <w:b/>
                <w:bCs/>
                <w:color w:val="7E7E7E"/>
                <w:sz w:val="14"/>
                <w:szCs w:val="14"/>
                <w:lang w:eastAsia="pt-BR"/>
              </w:rPr>
            </w:pPr>
            <w:r w:rsidRPr="00244B85">
              <w:rPr>
                <w:rFonts w:ascii="Segoe UI" w:hAnsi="Segoe UI" w:cs="Segoe UI"/>
                <w:b/>
                <w:bCs/>
                <w:color w:val="7E7E7E"/>
                <w:sz w:val="14"/>
                <w:szCs w:val="14"/>
                <w:lang w:eastAsia="pt-BR"/>
              </w:rPr>
              <w:t>Remuneração dos acionistas</w:t>
            </w:r>
          </w:p>
        </w:tc>
        <w:tc>
          <w:tcPr>
            <w:tcW w:w="439" w:type="pct"/>
            <w:tcBorders>
              <w:top w:val="dotted" w:sz="4" w:space="0" w:color="000000"/>
              <w:left w:val="dotted" w:sz="4" w:space="0" w:color="000000"/>
              <w:bottom w:val="dotted" w:sz="4" w:space="0" w:color="000000"/>
              <w:right w:val="dotted" w:sz="4" w:space="0" w:color="000000"/>
            </w:tcBorders>
            <w:vAlign w:val="center"/>
          </w:tcPr>
          <w:p w14:paraId="243C88C3" w14:textId="11578265"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327.698</w:t>
            </w:r>
          </w:p>
        </w:tc>
        <w:tc>
          <w:tcPr>
            <w:tcW w:w="448" w:type="pct"/>
            <w:tcBorders>
              <w:top w:val="dotted" w:sz="4" w:space="0" w:color="000000"/>
              <w:left w:val="dotted" w:sz="4" w:space="0" w:color="000000"/>
              <w:bottom w:val="dotted" w:sz="4" w:space="0" w:color="000000"/>
              <w:right w:val="dotted" w:sz="4" w:space="0" w:color="000000"/>
            </w:tcBorders>
            <w:vAlign w:val="center"/>
          </w:tcPr>
          <w:p w14:paraId="201D32D6" w14:textId="4BFC5ACB"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(13.823)</w:t>
            </w:r>
          </w:p>
        </w:tc>
        <w:tc>
          <w:tcPr>
            <w:tcW w:w="552" w:type="pct"/>
            <w:tcBorders>
              <w:top w:val="dotted" w:sz="4" w:space="0" w:color="000000"/>
              <w:left w:val="dotted" w:sz="4" w:space="0" w:color="000000"/>
              <w:bottom w:val="dotted" w:sz="4" w:space="0" w:color="000000"/>
              <w:right w:val="dotted" w:sz="4" w:space="0" w:color="000000"/>
            </w:tcBorders>
            <w:vAlign w:val="center"/>
          </w:tcPr>
          <w:p w14:paraId="1B33F4B1" w14:textId="04EFF8AF"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313.875</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77D6464" w14:textId="51A3583D"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327.698</w:t>
            </w:r>
          </w:p>
        </w:tc>
        <w:tc>
          <w:tcPr>
            <w:tcW w:w="450" w:type="pct"/>
            <w:tcBorders>
              <w:top w:val="dotted" w:sz="4" w:space="0" w:color="000000"/>
              <w:left w:val="dotted" w:sz="4" w:space="0" w:color="000000"/>
              <w:bottom w:val="dotted" w:sz="4" w:space="0" w:color="000000"/>
              <w:right w:val="dotted" w:sz="4" w:space="0" w:color="000000"/>
            </w:tcBorders>
            <w:vAlign w:val="center"/>
          </w:tcPr>
          <w:p w14:paraId="4080FDE3" w14:textId="10FB9865"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(13.823)</w:t>
            </w:r>
          </w:p>
        </w:tc>
        <w:tc>
          <w:tcPr>
            <w:tcW w:w="553" w:type="pct"/>
            <w:tcBorders>
              <w:top w:val="dotted" w:sz="4" w:space="0" w:color="000000"/>
              <w:left w:val="dotted" w:sz="4" w:space="0" w:color="000000"/>
              <w:bottom w:val="dotted" w:sz="4" w:space="0" w:color="000000"/>
              <w:right w:val="dotted" w:sz="4" w:space="0" w:color="000000"/>
            </w:tcBorders>
            <w:vAlign w:val="center"/>
          </w:tcPr>
          <w:p w14:paraId="53C06B97" w14:textId="1676851B" w:rsidR="001A3A39" w:rsidRPr="00244B85"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313.875</w:t>
            </w:r>
          </w:p>
        </w:tc>
      </w:tr>
      <w:tr w:rsidR="001A3A39" w:rsidRPr="00244B85" w14:paraId="2DDE92B6" w14:textId="685D8EA0"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6339149D" w14:textId="77777777" w:rsidR="001A3A39" w:rsidRPr="00244B85" w:rsidRDefault="001A3A39" w:rsidP="001A3A39">
            <w:pPr>
              <w:suppressAutoHyphens w:val="0"/>
              <w:rPr>
                <w:rFonts w:ascii="Segoe UI" w:hAnsi="Segoe UI" w:cs="Segoe UI"/>
                <w:color w:val="7E7E7E"/>
                <w:sz w:val="14"/>
                <w:szCs w:val="14"/>
                <w:lang w:eastAsia="pt-BR"/>
              </w:rPr>
            </w:pPr>
            <w:r w:rsidRPr="00244B85">
              <w:rPr>
                <w:rFonts w:ascii="Segoe UI" w:hAnsi="Segoe UI" w:cs="Segoe UI"/>
                <w:color w:val="7E7E7E"/>
                <w:sz w:val="14"/>
                <w:szCs w:val="14"/>
                <w:lang w:eastAsia="pt-BR"/>
              </w:rPr>
              <w:t>Lucro retido</w:t>
            </w:r>
          </w:p>
        </w:tc>
        <w:tc>
          <w:tcPr>
            <w:tcW w:w="439" w:type="pct"/>
            <w:tcBorders>
              <w:top w:val="dotted" w:sz="4" w:space="0" w:color="000000"/>
              <w:left w:val="dotted" w:sz="4" w:space="0" w:color="000000"/>
              <w:bottom w:val="dotted" w:sz="4" w:space="0" w:color="000000"/>
              <w:right w:val="dotted" w:sz="4" w:space="0" w:color="000000"/>
            </w:tcBorders>
            <w:vAlign w:val="center"/>
          </w:tcPr>
          <w:p w14:paraId="06F66EE7" w14:textId="4A0BBA99"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249.791</w:t>
            </w:r>
          </w:p>
        </w:tc>
        <w:tc>
          <w:tcPr>
            <w:tcW w:w="448" w:type="pct"/>
            <w:tcBorders>
              <w:top w:val="dotted" w:sz="4" w:space="0" w:color="000000"/>
              <w:left w:val="dotted" w:sz="4" w:space="0" w:color="000000"/>
              <w:bottom w:val="dotted" w:sz="4" w:space="0" w:color="000000"/>
              <w:right w:val="dotted" w:sz="4" w:space="0" w:color="000000"/>
            </w:tcBorders>
            <w:vAlign w:val="center"/>
          </w:tcPr>
          <w:p w14:paraId="58408CDC" w14:textId="580237D8"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(13.823)</w:t>
            </w:r>
          </w:p>
        </w:tc>
        <w:tc>
          <w:tcPr>
            <w:tcW w:w="552" w:type="pct"/>
            <w:tcBorders>
              <w:top w:val="dotted" w:sz="4" w:space="0" w:color="000000"/>
              <w:left w:val="dotted" w:sz="4" w:space="0" w:color="000000"/>
              <w:bottom w:val="dotted" w:sz="4" w:space="0" w:color="000000"/>
              <w:right w:val="dotted" w:sz="4" w:space="0" w:color="000000"/>
            </w:tcBorders>
            <w:vAlign w:val="center"/>
          </w:tcPr>
          <w:p w14:paraId="3F68ACCA" w14:textId="79A0A7AA"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235.968</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7D9D367" w14:textId="619E2264"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280.108</w:t>
            </w:r>
          </w:p>
        </w:tc>
        <w:tc>
          <w:tcPr>
            <w:tcW w:w="450" w:type="pct"/>
            <w:tcBorders>
              <w:top w:val="dotted" w:sz="4" w:space="0" w:color="000000"/>
              <w:left w:val="dotted" w:sz="4" w:space="0" w:color="000000"/>
              <w:bottom w:val="dotted" w:sz="4" w:space="0" w:color="000000"/>
              <w:right w:val="dotted" w:sz="4" w:space="0" w:color="000000"/>
            </w:tcBorders>
            <w:vAlign w:val="center"/>
          </w:tcPr>
          <w:p w14:paraId="6A8FE8B0" w14:textId="5ACEB56B"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(13.823)</w:t>
            </w:r>
          </w:p>
        </w:tc>
        <w:tc>
          <w:tcPr>
            <w:tcW w:w="553" w:type="pct"/>
            <w:tcBorders>
              <w:top w:val="dotted" w:sz="4" w:space="0" w:color="000000"/>
              <w:left w:val="dotted" w:sz="4" w:space="0" w:color="000000"/>
              <w:bottom w:val="dotted" w:sz="4" w:space="0" w:color="000000"/>
              <w:right w:val="dotted" w:sz="4" w:space="0" w:color="000000"/>
            </w:tcBorders>
            <w:vAlign w:val="center"/>
          </w:tcPr>
          <w:p w14:paraId="68356E28" w14:textId="321F2348" w:rsidR="001A3A39" w:rsidRPr="00244B85"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266.285</w:t>
            </w:r>
          </w:p>
        </w:tc>
      </w:tr>
      <w:tr w:rsidR="001A3A39" w:rsidRPr="00244B85" w14:paraId="4596FC3A" w14:textId="64CFF328" w:rsidTr="00E21C4B">
        <w:trPr>
          <w:trHeight w:val="170"/>
        </w:trPr>
        <w:tc>
          <w:tcPr>
            <w:tcW w:w="2118" w:type="pct"/>
            <w:tcBorders>
              <w:top w:val="dotted" w:sz="4" w:space="0" w:color="000000"/>
              <w:left w:val="dotted" w:sz="4" w:space="0" w:color="000000"/>
              <w:bottom w:val="dotted" w:sz="4" w:space="0" w:color="000000"/>
              <w:right w:val="dotted" w:sz="4" w:space="0" w:color="000000"/>
            </w:tcBorders>
            <w:vAlign w:val="center"/>
            <w:hideMark/>
          </w:tcPr>
          <w:p w14:paraId="4EAF23BD" w14:textId="77777777" w:rsidR="001A3A39" w:rsidRPr="00244B85" w:rsidRDefault="001A3A39" w:rsidP="001A3A39">
            <w:pPr>
              <w:suppressAutoHyphens w:val="0"/>
              <w:rPr>
                <w:rFonts w:ascii="Segoe UI" w:hAnsi="Segoe UI" w:cs="Segoe UI"/>
                <w:b/>
                <w:bCs/>
                <w:color w:val="009FE2"/>
                <w:sz w:val="14"/>
                <w:szCs w:val="14"/>
                <w:lang w:eastAsia="pt-BR"/>
              </w:rPr>
            </w:pPr>
            <w:r w:rsidRPr="00244B85">
              <w:rPr>
                <w:rFonts w:ascii="Segoe UI" w:hAnsi="Segoe UI" w:cs="Segoe UI"/>
                <w:b/>
                <w:bCs/>
                <w:color w:val="009FE2"/>
                <w:sz w:val="14"/>
                <w:szCs w:val="14"/>
                <w:lang w:eastAsia="pt-BR"/>
              </w:rPr>
              <w:t>VALOR DISTRIBUÍDO</w:t>
            </w:r>
          </w:p>
        </w:tc>
        <w:tc>
          <w:tcPr>
            <w:tcW w:w="439" w:type="pct"/>
            <w:tcBorders>
              <w:top w:val="dotted" w:sz="4" w:space="0" w:color="000000"/>
              <w:left w:val="dotted" w:sz="4" w:space="0" w:color="000000"/>
              <w:bottom w:val="dotted" w:sz="4" w:space="0" w:color="000000"/>
              <w:right w:val="dotted" w:sz="4" w:space="0" w:color="000000"/>
            </w:tcBorders>
            <w:vAlign w:val="center"/>
          </w:tcPr>
          <w:p w14:paraId="777B1C96" w14:textId="65FA8033"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1.195.613</w:t>
            </w:r>
          </w:p>
        </w:tc>
        <w:tc>
          <w:tcPr>
            <w:tcW w:w="448" w:type="pct"/>
            <w:tcBorders>
              <w:top w:val="dotted" w:sz="4" w:space="0" w:color="000000"/>
              <w:left w:val="dotted" w:sz="4" w:space="0" w:color="000000"/>
              <w:bottom w:val="dotted" w:sz="4" w:space="0" w:color="000000"/>
              <w:right w:val="dotted" w:sz="4" w:space="0" w:color="000000"/>
            </w:tcBorders>
            <w:vAlign w:val="center"/>
          </w:tcPr>
          <w:p w14:paraId="3791748E" w14:textId="011B4F0B"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(21.827)</w:t>
            </w:r>
          </w:p>
        </w:tc>
        <w:tc>
          <w:tcPr>
            <w:tcW w:w="552" w:type="pct"/>
            <w:tcBorders>
              <w:top w:val="dotted" w:sz="4" w:space="0" w:color="000000"/>
              <w:left w:val="dotted" w:sz="4" w:space="0" w:color="000000"/>
              <w:bottom w:val="dotted" w:sz="4" w:space="0" w:color="000000"/>
              <w:right w:val="dotted" w:sz="4" w:space="0" w:color="000000"/>
            </w:tcBorders>
            <w:vAlign w:val="center"/>
          </w:tcPr>
          <w:p w14:paraId="62314F17" w14:textId="0BBC33B3"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1.173.786</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ACDA56E" w14:textId="0C47E9EA"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1.424.222</w:t>
            </w:r>
          </w:p>
        </w:tc>
        <w:tc>
          <w:tcPr>
            <w:tcW w:w="450" w:type="pct"/>
            <w:tcBorders>
              <w:top w:val="dotted" w:sz="4" w:space="0" w:color="000000"/>
              <w:left w:val="dotted" w:sz="4" w:space="0" w:color="000000"/>
              <w:bottom w:val="dotted" w:sz="4" w:space="0" w:color="000000"/>
              <w:right w:val="dotted" w:sz="4" w:space="0" w:color="000000"/>
            </w:tcBorders>
            <w:vAlign w:val="center"/>
          </w:tcPr>
          <w:p w14:paraId="5E5031E5" w14:textId="23FB7802"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(29.766)</w:t>
            </w:r>
          </w:p>
        </w:tc>
        <w:tc>
          <w:tcPr>
            <w:tcW w:w="553" w:type="pct"/>
            <w:tcBorders>
              <w:top w:val="dotted" w:sz="4" w:space="0" w:color="000000"/>
              <w:left w:val="dotted" w:sz="4" w:space="0" w:color="000000"/>
              <w:bottom w:val="dotted" w:sz="4" w:space="0" w:color="000000"/>
              <w:right w:val="dotted" w:sz="4" w:space="0" w:color="000000"/>
            </w:tcBorders>
            <w:vAlign w:val="center"/>
          </w:tcPr>
          <w:p w14:paraId="18B044B0" w14:textId="4DF367C2" w:rsidR="001A3A39" w:rsidRPr="00244B85"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1.394.456</w:t>
            </w:r>
          </w:p>
        </w:tc>
      </w:tr>
    </w:tbl>
    <w:p w14:paraId="604273C8" w14:textId="77777777" w:rsidR="0069029B" w:rsidRDefault="0069029B" w:rsidP="00CD3305">
      <w:pPr>
        <w:pStyle w:val="Ttulo1"/>
        <w:numPr>
          <w:ilvl w:val="0"/>
          <w:numId w:val="0"/>
        </w:numPr>
        <w:jc w:val="both"/>
        <w:rPr>
          <w:rFonts w:ascii="Segoe UI" w:eastAsia="Segoe UI Black" w:hAnsi="Segoe UI" w:cs="Segoe UI"/>
          <w:color w:val="009FE2"/>
          <w:sz w:val="22"/>
          <w:szCs w:val="22"/>
          <w:lang w:val="pt-PT" w:eastAsia="en-US"/>
        </w:rPr>
      </w:pPr>
      <w:bookmarkStart w:id="246" w:name="_Toc63088421"/>
      <w:bookmarkStart w:id="247" w:name="_Toc70953641"/>
      <w:bookmarkStart w:id="248" w:name="_Toc79436399"/>
    </w:p>
    <w:p w14:paraId="42CEBCC8" w14:textId="0DAA7B22" w:rsidR="00CD3305" w:rsidRPr="00CD3305" w:rsidRDefault="00915058" w:rsidP="00CD3305">
      <w:pPr>
        <w:pStyle w:val="Ttulo1"/>
        <w:numPr>
          <w:ilvl w:val="0"/>
          <w:numId w:val="0"/>
        </w:numPr>
        <w:jc w:val="both"/>
        <w:rPr>
          <w:rFonts w:ascii="Segoe UI" w:eastAsia="Segoe UI Black" w:hAnsi="Segoe UI" w:cs="Segoe UI"/>
          <w:color w:val="009FE2"/>
          <w:sz w:val="22"/>
          <w:szCs w:val="22"/>
          <w:lang w:val="pt-PT" w:eastAsia="en-US"/>
        </w:rPr>
      </w:pPr>
      <w:bookmarkStart w:id="249" w:name="_Toc87978191"/>
      <w:r w:rsidRPr="00104055">
        <w:rPr>
          <w:rFonts w:ascii="Segoe UI" w:eastAsia="Segoe UI Black" w:hAnsi="Segoe UI" w:cs="Segoe UI"/>
          <w:color w:val="009FE2"/>
          <w:sz w:val="22"/>
          <w:szCs w:val="22"/>
          <w:lang w:val="pt-PT" w:eastAsia="en-US"/>
        </w:rPr>
        <w:t xml:space="preserve">Nota 4 – Segregação do balanço em </w:t>
      </w:r>
      <w:r w:rsidR="009D3DD6" w:rsidRPr="00104055">
        <w:rPr>
          <w:rFonts w:ascii="Segoe UI" w:eastAsia="Segoe UI Black" w:hAnsi="Segoe UI" w:cs="Segoe UI"/>
          <w:color w:val="009FE2"/>
          <w:sz w:val="22"/>
          <w:szCs w:val="22"/>
          <w:lang w:val="pt-PT" w:eastAsia="en-US"/>
        </w:rPr>
        <w:t xml:space="preserve">circulante </w:t>
      </w:r>
      <w:r w:rsidRPr="00104055">
        <w:rPr>
          <w:rFonts w:ascii="Segoe UI" w:eastAsia="Segoe UI Black" w:hAnsi="Segoe UI" w:cs="Segoe UI"/>
          <w:color w:val="009FE2"/>
          <w:sz w:val="22"/>
          <w:szCs w:val="22"/>
          <w:lang w:val="pt-PT" w:eastAsia="en-US"/>
        </w:rPr>
        <w:t xml:space="preserve">e </w:t>
      </w:r>
      <w:bookmarkEnd w:id="246"/>
      <w:r w:rsidR="009D3DD6" w:rsidRPr="00104055">
        <w:rPr>
          <w:rFonts w:ascii="Segoe UI" w:eastAsia="Segoe UI Black" w:hAnsi="Segoe UI" w:cs="Segoe UI"/>
          <w:color w:val="009FE2"/>
          <w:sz w:val="22"/>
          <w:szCs w:val="22"/>
          <w:lang w:val="pt-PT" w:eastAsia="en-US"/>
        </w:rPr>
        <w:t>não circulante</w:t>
      </w:r>
      <w:bookmarkEnd w:id="247"/>
      <w:bookmarkEnd w:id="248"/>
      <w:bookmarkEnd w:id="249"/>
    </w:p>
    <w:p w14:paraId="5CDEEFEE" w14:textId="77777777" w:rsidR="008060C9" w:rsidRPr="00CB1706" w:rsidRDefault="008060C9" w:rsidP="00241687">
      <w:pPr>
        <w:rPr>
          <w:rFonts w:ascii="Segoe UI" w:hAnsi="Segoe UI" w:cs="Segoe UI"/>
          <w:highlight w:val="yellow"/>
        </w:rPr>
      </w:pPr>
    </w:p>
    <w:tbl>
      <w:tblPr>
        <w:tblW w:w="5000" w:type="pct"/>
        <w:tblCellMar>
          <w:top w:w="15" w:type="dxa"/>
          <w:left w:w="70" w:type="dxa"/>
          <w:bottom w:w="15" w:type="dxa"/>
          <w:right w:w="70" w:type="dxa"/>
        </w:tblCellMar>
        <w:tblLook w:val="04A0" w:firstRow="1" w:lastRow="0" w:firstColumn="1" w:lastColumn="0" w:noHBand="0" w:noVBand="1"/>
      </w:tblPr>
      <w:tblGrid>
        <w:gridCol w:w="3773"/>
        <w:gridCol w:w="467"/>
        <w:gridCol w:w="1488"/>
        <w:gridCol w:w="1492"/>
        <w:gridCol w:w="1490"/>
        <w:gridCol w:w="1484"/>
      </w:tblGrid>
      <w:tr w:rsidR="004C5241" w:rsidRPr="001A3A39" w14:paraId="456A1C52" w14:textId="77777777" w:rsidTr="003F11C6">
        <w:trPr>
          <w:trHeight w:val="170"/>
        </w:trPr>
        <w:tc>
          <w:tcPr>
            <w:tcW w:w="1850" w:type="pct"/>
            <w:vMerge w:val="restart"/>
            <w:tcBorders>
              <w:top w:val="dotted" w:sz="4" w:space="0" w:color="000000"/>
              <w:left w:val="dotted" w:sz="4" w:space="0" w:color="000000"/>
              <w:bottom w:val="dotted" w:sz="4" w:space="0" w:color="000000"/>
              <w:right w:val="dotted" w:sz="4" w:space="0" w:color="000000"/>
            </w:tcBorders>
            <w:vAlign w:val="center"/>
            <w:hideMark/>
          </w:tcPr>
          <w:p w14:paraId="1892E2B0" w14:textId="77777777" w:rsidR="004C5241" w:rsidRPr="001A3A39" w:rsidRDefault="004C5241"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ATIVO</w:t>
            </w:r>
          </w:p>
        </w:tc>
        <w:tc>
          <w:tcPr>
            <w:tcW w:w="229" w:type="pct"/>
            <w:vMerge w:val="restart"/>
            <w:tcBorders>
              <w:top w:val="dotted" w:sz="4" w:space="0" w:color="000000"/>
              <w:left w:val="dotted" w:sz="4" w:space="0" w:color="000000"/>
              <w:right w:val="dotted" w:sz="4" w:space="0" w:color="000000"/>
            </w:tcBorders>
            <w:vAlign w:val="center"/>
            <w:hideMark/>
          </w:tcPr>
          <w:p w14:paraId="560F320F" w14:textId="033D6A43" w:rsidR="004C5241" w:rsidRPr="001A3A39" w:rsidRDefault="004C5241" w:rsidP="001A3A39">
            <w:pPr>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Nota</w:t>
            </w:r>
          </w:p>
        </w:tc>
        <w:tc>
          <w:tcPr>
            <w:tcW w:w="2921" w:type="pct"/>
            <w:gridSpan w:val="4"/>
            <w:tcBorders>
              <w:top w:val="dotted" w:sz="4" w:space="0" w:color="000000"/>
              <w:left w:val="dotted" w:sz="4" w:space="0" w:color="000000"/>
              <w:bottom w:val="dotted" w:sz="4" w:space="0" w:color="000000"/>
              <w:right w:val="dotted" w:sz="4" w:space="0" w:color="000000"/>
            </w:tcBorders>
            <w:vAlign w:val="center"/>
            <w:hideMark/>
          </w:tcPr>
          <w:p w14:paraId="2000452A" w14:textId="77777777" w:rsidR="004C5241" w:rsidRPr="001A3A39" w:rsidRDefault="004C5241" w:rsidP="001A3A39">
            <w:pPr>
              <w:suppressAutoHyphens w:val="0"/>
              <w:jc w:val="center"/>
              <w:rPr>
                <w:rFonts w:ascii="Segoe UI" w:hAnsi="Segoe UI" w:cs="Segoe UI"/>
                <w:b/>
                <w:bCs/>
                <w:color w:val="003D7D"/>
                <w:sz w:val="14"/>
                <w:szCs w:val="14"/>
                <w:lang w:eastAsia="pt-BR"/>
              </w:rPr>
            </w:pPr>
            <w:r w:rsidRPr="001A3A39">
              <w:rPr>
                <w:rFonts w:ascii="Segoe UI" w:hAnsi="Segoe UI" w:cs="Segoe UI"/>
                <w:b/>
                <w:bCs/>
                <w:color w:val="003D7D"/>
                <w:sz w:val="14"/>
                <w:szCs w:val="14"/>
                <w:lang w:eastAsia="pt-BR"/>
              </w:rPr>
              <w:t>BRB-MÚLTIPLO</w:t>
            </w:r>
          </w:p>
        </w:tc>
      </w:tr>
      <w:tr w:rsidR="004C5241" w:rsidRPr="001A3A39" w14:paraId="74FE7E68" w14:textId="77777777" w:rsidTr="003F11C6">
        <w:trPr>
          <w:trHeight w:val="170"/>
        </w:trPr>
        <w:tc>
          <w:tcPr>
            <w:tcW w:w="1850" w:type="pct"/>
            <w:vMerge/>
            <w:tcBorders>
              <w:top w:val="dotted" w:sz="4" w:space="0" w:color="000000"/>
              <w:left w:val="dotted" w:sz="4" w:space="0" w:color="000000"/>
              <w:bottom w:val="dotted" w:sz="4" w:space="0" w:color="000000"/>
              <w:right w:val="dotted" w:sz="4" w:space="0" w:color="000000"/>
            </w:tcBorders>
            <w:vAlign w:val="center"/>
            <w:hideMark/>
          </w:tcPr>
          <w:p w14:paraId="12CD5B3F" w14:textId="77777777" w:rsidR="004C5241" w:rsidRPr="001A3A39" w:rsidRDefault="004C5241" w:rsidP="001A3A39">
            <w:pPr>
              <w:suppressAutoHyphens w:val="0"/>
              <w:rPr>
                <w:rFonts w:ascii="Segoe UI" w:hAnsi="Segoe UI" w:cs="Segoe UI"/>
                <w:b/>
                <w:bCs/>
                <w:color w:val="009FE2"/>
                <w:sz w:val="14"/>
                <w:szCs w:val="14"/>
                <w:lang w:eastAsia="pt-BR"/>
              </w:rPr>
            </w:pPr>
          </w:p>
        </w:tc>
        <w:tc>
          <w:tcPr>
            <w:tcW w:w="229" w:type="pct"/>
            <w:vMerge/>
            <w:tcBorders>
              <w:left w:val="dotted" w:sz="4" w:space="0" w:color="000000"/>
              <w:right w:val="dotted" w:sz="4" w:space="0" w:color="000000"/>
            </w:tcBorders>
            <w:vAlign w:val="center"/>
            <w:hideMark/>
          </w:tcPr>
          <w:p w14:paraId="6B32311D" w14:textId="6C228461" w:rsidR="004C5241" w:rsidRPr="001A3A39" w:rsidRDefault="004C5241" w:rsidP="001A3A39">
            <w:pPr>
              <w:jc w:val="center"/>
              <w:rPr>
                <w:rFonts w:ascii="Segoe UI" w:hAnsi="Segoe UI" w:cs="Segoe UI"/>
                <w:b/>
                <w:bCs/>
                <w:color w:val="003D7D"/>
                <w:sz w:val="14"/>
                <w:szCs w:val="14"/>
                <w:lang w:eastAsia="pt-BR"/>
              </w:rPr>
            </w:pPr>
          </w:p>
        </w:tc>
        <w:tc>
          <w:tcPr>
            <w:tcW w:w="1462" w:type="pct"/>
            <w:gridSpan w:val="2"/>
            <w:tcBorders>
              <w:top w:val="dotted" w:sz="4" w:space="0" w:color="000000"/>
              <w:left w:val="dotted" w:sz="4" w:space="0" w:color="000000"/>
              <w:bottom w:val="dotted" w:sz="4" w:space="0" w:color="000000"/>
              <w:right w:val="dotted" w:sz="4" w:space="0" w:color="000000"/>
            </w:tcBorders>
            <w:vAlign w:val="center"/>
            <w:hideMark/>
          </w:tcPr>
          <w:p w14:paraId="7F930C55" w14:textId="77777777" w:rsidR="004C5241" w:rsidRPr="001A3A39" w:rsidRDefault="004C5241"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30.09.2021</w:t>
            </w:r>
          </w:p>
        </w:tc>
        <w:tc>
          <w:tcPr>
            <w:tcW w:w="1460" w:type="pct"/>
            <w:gridSpan w:val="2"/>
            <w:tcBorders>
              <w:top w:val="dotted" w:sz="4" w:space="0" w:color="000000"/>
              <w:left w:val="dotted" w:sz="4" w:space="0" w:color="000000"/>
              <w:bottom w:val="dotted" w:sz="4" w:space="0" w:color="000000"/>
              <w:right w:val="dotted" w:sz="4" w:space="0" w:color="000000"/>
            </w:tcBorders>
            <w:vAlign w:val="center"/>
            <w:hideMark/>
          </w:tcPr>
          <w:p w14:paraId="474D212C" w14:textId="77777777" w:rsidR="004C5241" w:rsidRPr="001A3A39" w:rsidRDefault="004C5241"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31.12.2020</w:t>
            </w:r>
          </w:p>
        </w:tc>
      </w:tr>
      <w:tr w:rsidR="003F11C6" w:rsidRPr="001A3A39" w14:paraId="3FA407F0" w14:textId="77777777" w:rsidTr="003F11C6">
        <w:trPr>
          <w:trHeight w:val="170"/>
        </w:trPr>
        <w:tc>
          <w:tcPr>
            <w:tcW w:w="1850" w:type="pct"/>
            <w:vMerge/>
            <w:tcBorders>
              <w:top w:val="dotted" w:sz="4" w:space="0" w:color="000000"/>
              <w:left w:val="dotted" w:sz="4" w:space="0" w:color="000000"/>
              <w:bottom w:val="dotted" w:sz="4" w:space="0" w:color="000000"/>
              <w:right w:val="dotted" w:sz="4" w:space="0" w:color="000000"/>
            </w:tcBorders>
            <w:vAlign w:val="center"/>
            <w:hideMark/>
          </w:tcPr>
          <w:p w14:paraId="62444B6C" w14:textId="77777777" w:rsidR="003F11C6" w:rsidRPr="001A3A39" w:rsidRDefault="003F11C6" w:rsidP="003F11C6">
            <w:pPr>
              <w:suppressAutoHyphens w:val="0"/>
              <w:rPr>
                <w:rFonts w:ascii="Segoe UI" w:hAnsi="Segoe UI" w:cs="Segoe UI"/>
                <w:b/>
                <w:bCs/>
                <w:color w:val="009FE2"/>
                <w:sz w:val="14"/>
                <w:szCs w:val="14"/>
                <w:lang w:eastAsia="pt-BR"/>
              </w:rPr>
            </w:pPr>
          </w:p>
        </w:tc>
        <w:tc>
          <w:tcPr>
            <w:tcW w:w="229" w:type="pct"/>
            <w:vMerge/>
            <w:tcBorders>
              <w:left w:val="dotted" w:sz="4" w:space="0" w:color="000000"/>
              <w:bottom w:val="dotted" w:sz="4" w:space="0" w:color="000000"/>
              <w:right w:val="dotted" w:sz="4" w:space="0" w:color="000000"/>
            </w:tcBorders>
            <w:vAlign w:val="center"/>
            <w:hideMark/>
          </w:tcPr>
          <w:p w14:paraId="710E60F2" w14:textId="0D5D2E15" w:rsidR="003F11C6" w:rsidRPr="001A3A39" w:rsidRDefault="003F11C6" w:rsidP="003F11C6">
            <w:pPr>
              <w:suppressAutoHyphens w:val="0"/>
              <w:jc w:val="center"/>
              <w:rPr>
                <w:rFonts w:ascii="Segoe UI" w:hAnsi="Segoe UI" w:cs="Segoe UI"/>
                <w:b/>
                <w:bCs/>
                <w:color w:val="009FE2"/>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FAA27A3" w14:textId="77777777" w:rsidR="003F11C6" w:rsidRPr="001A3A39" w:rsidRDefault="003F11C6" w:rsidP="003F11C6">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Circulante</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DBF7EA4" w14:textId="77777777" w:rsidR="003F11C6" w:rsidRPr="001A3A39" w:rsidRDefault="003F11C6" w:rsidP="003F11C6">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Não circulante</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20A0705"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Circulante</w:t>
            </w:r>
            <w:r>
              <w:rPr>
                <w:rFonts w:ascii="Segoe UI" w:hAnsi="Segoe UI" w:cs="Segoe UI"/>
                <w:b/>
                <w:bCs/>
                <w:color w:val="009FE2"/>
                <w:sz w:val="14"/>
                <w:szCs w:val="14"/>
              </w:rPr>
              <w:br/>
              <w:t xml:space="preserve">Reapresentado </w:t>
            </w:r>
          </w:p>
          <w:p w14:paraId="466A3F08" w14:textId="75BC1032" w:rsidR="003F11C6" w:rsidRPr="001A3A39"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5DE70B4"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Não circulante</w:t>
            </w:r>
            <w:r>
              <w:rPr>
                <w:rFonts w:ascii="Segoe UI" w:hAnsi="Segoe UI" w:cs="Segoe UI"/>
                <w:b/>
                <w:bCs/>
                <w:color w:val="009FE2"/>
                <w:sz w:val="14"/>
                <w:szCs w:val="14"/>
              </w:rPr>
              <w:br/>
              <w:t xml:space="preserve">Reapresentado </w:t>
            </w:r>
          </w:p>
          <w:p w14:paraId="7500ED7F" w14:textId="31968B66" w:rsidR="003F11C6" w:rsidRPr="001A3A39"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r>
      <w:tr w:rsidR="001A3A39" w:rsidRPr="001A3A39" w14:paraId="6D6EC59C"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12D1641F"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Disponibilidades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5FABC40"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5</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F14A58F"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166.842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62055A2"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1821D44"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220.224</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67A98561"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   </w:t>
            </w:r>
          </w:p>
        </w:tc>
      </w:tr>
      <w:tr w:rsidR="001A3A39" w:rsidRPr="001A3A39" w14:paraId="57EB2F0D"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4D9FD6AD"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Instrumentos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7FB7EFF" w14:textId="77777777" w:rsidR="001A3A39" w:rsidRPr="001A3A39" w:rsidRDefault="001A3A39" w:rsidP="001A3A39">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643AF70"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8.194.047</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DAE3B5E"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16.780.528</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02883A1"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9.199.549</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4D4E8257"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12.975.571</w:t>
            </w:r>
          </w:p>
        </w:tc>
      </w:tr>
      <w:tr w:rsidR="001A3A39" w:rsidRPr="001A3A39" w14:paraId="00B382B1"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7478F1B1"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Aplicações interfinanceiras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EDD09B0"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6</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0C97E7A"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1.977.031</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D05EA7C"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139.993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7015A8E"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4.488.217</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69FBECAC"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30.231</w:t>
            </w:r>
          </w:p>
        </w:tc>
      </w:tr>
      <w:tr w:rsidR="001A3A39" w:rsidRPr="001A3A39" w14:paraId="1C9152FD"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01A96B9D"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Depósitos compulsórios no Banco Central do Brasil</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B921910"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7</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0ED8548A"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500.225</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C2FF592"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76ECA7CB"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666.944</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6FEE1B1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   </w:t>
            </w:r>
          </w:p>
        </w:tc>
      </w:tr>
      <w:tr w:rsidR="001A3A39" w:rsidRPr="001A3A39" w14:paraId="6AC8B421"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0E297879"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Títulos e valores mobiliários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7FF7526"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8</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E3E1FA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1.247.552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05206C4"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3.772.187</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5DA5BA8"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908.156</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44FAF653"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2.691.472</w:t>
            </w:r>
          </w:p>
        </w:tc>
      </w:tr>
      <w:tr w:rsidR="001A3A39" w:rsidRPr="001A3A39" w14:paraId="3528C4C9"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30B337F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Operações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677FB97"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9</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23FBB469"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4.446.032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A44F0D9"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12.866.458</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1D85A00"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3.082.226 </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4016913"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10.253.868 </w:t>
            </w:r>
          </w:p>
        </w:tc>
      </w:tr>
      <w:tr w:rsidR="001A3A39" w:rsidRPr="001A3A39" w14:paraId="72ABECA6"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78122669"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Outros instrumentos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B5890B7"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10</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FB49F03"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23.207</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F450A8A" w14:textId="0A02E4F9" w:rsidR="001A3A39" w:rsidRPr="001A3A39" w:rsidRDefault="003F11C6" w:rsidP="003F11C6">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 xml:space="preserve"> 1.890</w:t>
            </w:r>
            <w:r w:rsidR="001A3A39" w:rsidRPr="001A3A39">
              <w:rPr>
                <w:rFonts w:ascii="Segoe UI" w:hAnsi="Segoe UI" w:cs="Segoe UI"/>
                <w:color w:val="7E7E7E"/>
                <w:sz w:val="14"/>
                <w:szCs w:val="14"/>
                <w:lang w:eastAsia="pt-BR"/>
              </w:rPr>
              <w:t xml:space="preserve">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6B1F87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54.006 </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5494FC9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   </w:t>
            </w:r>
          </w:p>
        </w:tc>
      </w:tr>
      <w:tr w:rsidR="001A3A39" w:rsidRPr="001A3A39" w14:paraId="075AF7EC"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48A27F6F"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Provisão para perda associada ao risco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CFFAB27" w14:textId="77777777" w:rsidR="001A3A39" w:rsidRPr="001A3A39" w:rsidRDefault="001A3A39" w:rsidP="001A3A39">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755CB3E"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(104.642)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162B55B"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(238.312)</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2D447DD"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(134.798)</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4D5C107"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(217.088)</w:t>
            </w:r>
          </w:p>
        </w:tc>
      </w:tr>
      <w:tr w:rsidR="001A3A39" w:rsidRPr="001A3A39" w14:paraId="6DA12D24"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47E5CC0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Operações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5D2458C" w14:textId="77777777" w:rsidR="001A3A39" w:rsidRPr="001A3A39" w:rsidRDefault="001A3A39" w:rsidP="001A3A39">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EC2ED7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(104.642)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71DC84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(237.149)</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C98123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(134.798)</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20FEE4E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(215.925)</w:t>
            </w:r>
          </w:p>
        </w:tc>
      </w:tr>
      <w:tr w:rsidR="001A3A39" w:rsidRPr="001A3A39" w14:paraId="39BA0AB8"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5B4D9E23"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Outros créditos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BB87975" w14:textId="77777777" w:rsidR="001A3A39" w:rsidRPr="001A3A39" w:rsidRDefault="001A3A39" w:rsidP="001A3A39">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F18680C"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65C9FC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(1.163)</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A6B56AA"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   </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52E86D68"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(1.163)</w:t>
            </w:r>
          </w:p>
        </w:tc>
      </w:tr>
      <w:tr w:rsidR="001A3A39" w:rsidRPr="001A3A39" w14:paraId="7B12DD4B"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313A09D0"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Outros ativos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A9749A8" w14:textId="77777777" w:rsidR="001A3A39" w:rsidRPr="001A3A39" w:rsidRDefault="001A3A39" w:rsidP="001A3A39">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8F16462"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451.905</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FA4DFD7"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1.207.661</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32C0596"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400.314</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1ADF141A"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933.833</w:t>
            </w:r>
          </w:p>
        </w:tc>
      </w:tr>
      <w:tr w:rsidR="001A3A39" w:rsidRPr="001A3A39" w14:paraId="4CFC246F"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1DC07AC3"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Relações interfinanceiras e interdependências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C324FB2"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11</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1285D18"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102.397</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4883E4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108.433</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9C929F8"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62.373</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255BC75E"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104.085</w:t>
            </w:r>
          </w:p>
        </w:tc>
      </w:tr>
      <w:tr w:rsidR="001A3A39" w:rsidRPr="001A3A39" w14:paraId="1B27CA36"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000E9483"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Outros valores e bens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A64256E"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12</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EFCBD82"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20.919</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0FF15D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4F4DADB"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142.501</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107CB491"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   </w:t>
            </w:r>
          </w:p>
        </w:tc>
      </w:tr>
      <w:tr w:rsidR="001A3A39" w:rsidRPr="001A3A39" w14:paraId="22A97A2B"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6085418C"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Outros créditos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3308015"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13</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26AE98DF"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328.589</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32B6494"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958.099</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2BE32C6"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195.440</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55AE8176"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829.315</w:t>
            </w:r>
          </w:p>
        </w:tc>
      </w:tr>
      <w:tr w:rsidR="001A3A39" w:rsidRPr="001A3A39" w14:paraId="6398A191"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5AC0761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Outros investimentos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4806D70"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14</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DF323EC"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3B60474"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449</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8D5A964"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57D00D3C"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433</w:t>
            </w:r>
          </w:p>
        </w:tc>
      </w:tr>
      <w:tr w:rsidR="001A3A39" w:rsidRPr="001A3A39" w14:paraId="510DD7C4"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717B31A8"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Provisão para redução ao valor recuperável de ativos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E2CEF26"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14</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CDF34AF"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9F4FA09"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(163)</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6290AA8"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0F8A8B47"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(149)</w:t>
            </w:r>
          </w:p>
        </w:tc>
      </w:tr>
      <w:tr w:rsidR="001A3A39" w:rsidRPr="001A3A39" w14:paraId="51EB8E87"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1B1B6428"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Créditos tributários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4DDFFDE"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25</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3AD9701"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586D369"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429.289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0693903"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FBD0813"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451.338 </w:t>
            </w:r>
          </w:p>
        </w:tc>
      </w:tr>
      <w:tr w:rsidR="001A3A39" w:rsidRPr="001A3A39" w14:paraId="49096687"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54C7B1C6"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Ativo permanente</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BFBE5E1" w14:textId="77777777" w:rsidR="001A3A39" w:rsidRPr="001A3A39" w:rsidRDefault="001A3A39" w:rsidP="001A3A39">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9AEA042"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B46F4AC"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1.085.337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C252528"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   </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080F2BA1"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 xml:space="preserve"> 957.259 </w:t>
            </w:r>
          </w:p>
        </w:tc>
      </w:tr>
      <w:tr w:rsidR="001A3A39" w:rsidRPr="001A3A39" w14:paraId="2086B36F"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08AF14E0"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Investimento em controladas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FC081F5"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15</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74670C4"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460E419"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827.281</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41B6534"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A0658BA"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707.501</w:t>
            </w:r>
          </w:p>
        </w:tc>
      </w:tr>
      <w:tr w:rsidR="001A3A39" w:rsidRPr="001A3A39" w14:paraId="05E35EF2"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6A9E7753"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Imobilizado de uso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C54885D"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16</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2003020"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C431B62"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240.637</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457E5DB0"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1BDCEFAC"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207.944</w:t>
            </w:r>
          </w:p>
        </w:tc>
      </w:tr>
      <w:tr w:rsidR="001A3A39" w:rsidRPr="001A3A39" w14:paraId="40A85C80"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7EBE2BFF"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Intangível</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0AADDC8" w14:textId="77777777" w:rsidR="001A3A39" w:rsidRPr="001A3A39" w:rsidRDefault="001A3A39" w:rsidP="001A3A39">
            <w:pPr>
              <w:suppressAutoHyphens w:val="0"/>
              <w:jc w:val="center"/>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17</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60B1D26"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369E5F7"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335.399</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0A8002F"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581BE18A"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320.736</w:t>
            </w:r>
          </w:p>
        </w:tc>
      </w:tr>
      <w:tr w:rsidR="001A3A39" w:rsidRPr="001A3A39" w14:paraId="03C0C6B1"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15F16D86"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Depreciação e amortização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A036B0B" w14:textId="77777777" w:rsidR="001A3A39" w:rsidRPr="001A3A39" w:rsidRDefault="001A3A39" w:rsidP="001A3A39">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202E7C22"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325CF6D9"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(317.980)</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376BC26"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6D1CC50F"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(278.922)</w:t>
            </w:r>
          </w:p>
        </w:tc>
      </w:tr>
      <w:tr w:rsidR="001A3A39" w:rsidRPr="001A3A39" w14:paraId="32A97DA4"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159319B1"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Imobilizado </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74D6747"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16</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F7FEFAC"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A1A945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(148.144)</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8BAAFCB"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4CF6C9D3"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(138.000)</w:t>
            </w:r>
          </w:p>
        </w:tc>
      </w:tr>
      <w:tr w:rsidR="001A3A39" w:rsidRPr="001A3A39" w14:paraId="52B0B496" w14:textId="77777777" w:rsidTr="003F11C6">
        <w:trPr>
          <w:trHeight w:val="170"/>
        </w:trPr>
        <w:tc>
          <w:tcPr>
            <w:tcW w:w="1850" w:type="pct"/>
            <w:tcBorders>
              <w:top w:val="dotted" w:sz="4" w:space="0" w:color="000000"/>
              <w:left w:val="dotted" w:sz="4" w:space="0" w:color="000000"/>
              <w:bottom w:val="nil"/>
              <w:right w:val="dotted" w:sz="4" w:space="0" w:color="000000"/>
            </w:tcBorders>
            <w:vAlign w:val="center"/>
            <w:hideMark/>
          </w:tcPr>
          <w:p w14:paraId="2B45DC3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 xml:space="preserve">  Intangível</w:t>
            </w:r>
          </w:p>
        </w:tc>
        <w:tc>
          <w:tcPr>
            <w:tcW w:w="229" w:type="pct"/>
            <w:tcBorders>
              <w:top w:val="dotted" w:sz="4" w:space="0" w:color="000000"/>
              <w:left w:val="dotted" w:sz="4" w:space="0" w:color="000000"/>
              <w:bottom w:val="nil"/>
              <w:right w:val="dotted" w:sz="4" w:space="0" w:color="000000"/>
            </w:tcBorders>
            <w:vAlign w:val="center"/>
            <w:hideMark/>
          </w:tcPr>
          <w:p w14:paraId="321CEE96" w14:textId="77777777" w:rsidR="001A3A39" w:rsidRPr="001A3A39" w:rsidRDefault="001A3A39" w:rsidP="001A3A39">
            <w:pPr>
              <w:suppressAutoHyphens w:val="0"/>
              <w:jc w:val="center"/>
              <w:rPr>
                <w:rFonts w:ascii="Segoe UI" w:hAnsi="Segoe UI" w:cs="Segoe UI"/>
                <w:color w:val="7E7E7E"/>
                <w:sz w:val="14"/>
                <w:szCs w:val="14"/>
                <w:lang w:eastAsia="pt-BR"/>
              </w:rPr>
            </w:pPr>
            <w:r w:rsidRPr="001A3A39">
              <w:rPr>
                <w:rFonts w:ascii="Segoe UI" w:hAnsi="Segoe UI" w:cs="Segoe UI"/>
                <w:color w:val="7E7E7E"/>
                <w:sz w:val="14"/>
                <w:szCs w:val="14"/>
                <w:lang w:eastAsia="pt-BR"/>
              </w:rPr>
              <w:t>17</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AF9BF78" w14:textId="77777777" w:rsidR="001A3A39" w:rsidRPr="001A3A39" w:rsidRDefault="001A3A39" w:rsidP="001A3A39">
            <w:pPr>
              <w:suppressAutoHyphens w:val="0"/>
              <w:jc w:val="right"/>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w:t>
            </w:r>
          </w:p>
        </w:tc>
        <w:tc>
          <w:tcPr>
            <w:tcW w:w="732" w:type="pct"/>
            <w:tcBorders>
              <w:top w:val="dotted" w:sz="4" w:space="0" w:color="000000"/>
              <w:left w:val="dotted" w:sz="4" w:space="0" w:color="000000"/>
              <w:bottom w:val="nil"/>
              <w:right w:val="dotted" w:sz="4" w:space="0" w:color="000000"/>
            </w:tcBorders>
            <w:vAlign w:val="center"/>
            <w:hideMark/>
          </w:tcPr>
          <w:p w14:paraId="7A33234D"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(169.836)</w:t>
            </w:r>
          </w:p>
        </w:tc>
        <w:tc>
          <w:tcPr>
            <w:tcW w:w="731" w:type="pct"/>
            <w:tcBorders>
              <w:top w:val="dotted" w:sz="4" w:space="0" w:color="000000"/>
              <w:left w:val="dotted" w:sz="4" w:space="0" w:color="000000"/>
              <w:bottom w:val="nil"/>
              <w:right w:val="dotted" w:sz="4" w:space="0" w:color="000000"/>
            </w:tcBorders>
            <w:vAlign w:val="center"/>
            <w:hideMark/>
          </w:tcPr>
          <w:p w14:paraId="16DE3078"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w:t>
            </w:r>
          </w:p>
        </w:tc>
        <w:tc>
          <w:tcPr>
            <w:tcW w:w="729" w:type="pct"/>
            <w:tcBorders>
              <w:top w:val="dotted" w:sz="4" w:space="0" w:color="000000"/>
              <w:left w:val="dotted" w:sz="4" w:space="0" w:color="000000"/>
              <w:bottom w:val="nil"/>
              <w:right w:val="dotted" w:sz="4" w:space="0" w:color="000000"/>
            </w:tcBorders>
            <w:vAlign w:val="center"/>
            <w:hideMark/>
          </w:tcPr>
          <w:p w14:paraId="64F629DB" w14:textId="77777777" w:rsidR="001A3A39" w:rsidRPr="001A3A39" w:rsidRDefault="001A3A39" w:rsidP="001A3A39">
            <w:pPr>
              <w:suppressAutoHyphens w:val="0"/>
              <w:jc w:val="right"/>
              <w:rPr>
                <w:rFonts w:ascii="Segoe UI" w:hAnsi="Segoe UI" w:cs="Segoe UI"/>
                <w:color w:val="7E7E7E"/>
                <w:sz w:val="14"/>
                <w:szCs w:val="14"/>
                <w:lang w:eastAsia="pt-BR"/>
              </w:rPr>
            </w:pPr>
            <w:r w:rsidRPr="001A3A39">
              <w:rPr>
                <w:rFonts w:ascii="Segoe UI" w:hAnsi="Segoe UI" w:cs="Segoe UI"/>
                <w:color w:val="7E7E7E"/>
                <w:sz w:val="14"/>
                <w:szCs w:val="14"/>
                <w:lang w:eastAsia="pt-BR"/>
              </w:rPr>
              <w:t>(140.922)</w:t>
            </w:r>
          </w:p>
        </w:tc>
      </w:tr>
      <w:tr w:rsidR="001A3A39" w:rsidRPr="001A3A39" w14:paraId="4691A181" w14:textId="77777777" w:rsidTr="003F11C6">
        <w:trPr>
          <w:trHeight w:val="170"/>
        </w:trPr>
        <w:tc>
          <w:tcPr>
            <w:tcW w:w="1850" w:type="pct"/>
            <w:tcBorders>
              <w:top w:val="dotted" w:sz="4" w:space="0" w:color="000000"/>
              <w:left w:val="dotted" w:sz="4" w:space="0" w:color="000000"/>
              <w:bottom w:val="dotted" w:sz="4" w:space="0" w:color="000000"/>
              <w:right w:val="dotted" w:sz="4" w:space="0" w:color="000000"/>
            </w:tcBorders>
            <w:vAlign w:val="center"/>
            <w:hideMark/>
          </w:tcPr>
          <w:p w14:paraId="600CCC43" w14:textId="77777777" w:rsidR="001A3A39" w:rsidRPr="001A3A39" w:rsidRDefault="001A3A39" w:rsidP="001A3A39">
            <w:pPr>
              <w:suppressAutoHyphens w:val="0"/>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Total do ativo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6050426" w14:textId="77777777" w:rsidR="001A3A39" w:rsidRPr="001A3A39" w:rsidRDefault="001A3A39" w:rsidP="001A3A39">
            <w:pPr>
              <w:suppressAutoHyphens w:val="0"/>
              <w:rPr>
                <w:rFonts w:ascii="Segoe UI" w:hAnsi="Segoe UI" w:cs="Segoe UI"/>
                <w:b/>
                <w:bCs/>
                <w:color w:val="009FE2"/>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97D0F87" w14:textId="77777777" w:rsidR="001A3A39" w:rsidRPr="001A3A39" w:rsidRDefault="001A3A39" w:rsidP="001A3A39">
            <w:pPr>
              <w:suppressAutoHyphens w:val="0"/>
              <w:jc w:val="right"/>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8.713.543</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DC99331" w14:textId="77777777" w:rsidR="001A3A39" w:rsidRPr="001A3A39" w:rsidRDefault="001A3A39" w:rsidP="001A3A39">
            <w:pPr>
              <w:suppressAutoHyphens w:val="0"/>
              <w:jc w:val="right"/>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19.264.340</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920C73F" w14:textId="77777777" w:rsidR="001A3A39" w:rsidRPr="001A3A39" w:rsidRDefault="001A3A39" w:rsidP="001A3A39">
            <w:pPr>
              <w:suppressAutoHyphens w:val="0"/>
              <w:jc w:val="right"/>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9.685.289</w:t>
            </w:r>
          </w:p>
        </w:tc>
        <w:tc>
          <w:tcPr>
            <w:tcW w:w="729" w:type="pct"/>
            <w:tcBorders>
              <w:top w:val="dotted" w:sz="4" w:space="0" w:color="000000"/>
              <w:left w:val="dotted" w:sz="4" w:space="0" w:color="000000"/>
              <w:bottom w:val="dotted" w:sz="4" w:space="0" w:color="000000"/>
              <w:right w:val="dotted" w:sz="4" w:space="0" w:color="000000"/>
            </w:tcBorders>
            <w:vAlign w:val="center"/>
            <w:hideMark/>
          </w:tcPr>
          <w:p w14:paraId="39888CE3" w14:textId="77777777" w:rsidR="001A3A39" w:rsidRPr="001A3A39" w:rsidRDefault="001A3A39" w:rsidP="001A3A39">
            <w:pPr>
              <w:suppressAutoHyphens w:val="0"/>
              <w:jc w:val="right"/>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15.100.764</w:t>
            </w:r>
          </w:p>
        </w:tc>
      </w:tr>
    </w:tbl>
    <w:p w14:paraId="6B2D50F1" w14:textId="6E7C9CEE" w:rsidR="00AD27AF" w:rsidRPr="00E0346C" w:rsidRDefault="00AD27AF">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540"/>
        <w:gridCol w:w="742"/>
        <w:gridCol w:w="1299"/>
        <w:gridCol w:w="1539"/>
        <w:gridCol w:w="1537"/>
        <w:gridCol w:w="1537"/>
      </w:tblGrid>
      <w:tr w:rsidR="004C5241" w:rsidRPr="00131040" w14:paraId="68F021E8" w14:textId="77777777" w:rsidTr="00434E24">
        <w:trPr>
          <w:trHeight w:val="170"/>
          <w:tblHeader/>
        </w:trPr>
        <w:tc>
          <w:tcPr>
            <w:tcW w:w="1736" w:type="pct"/>
            <w:vMerge w:val="restart"/>
            <w:tcBorders>
              <w:top w:val="dotted" w:sz="4" w:space="0" w:color="000000"/>
              <w:left w:val="dotted" w:sz="4" w:space="0" w:color="000000"/>
              <w:bottom w:val="dotted" w:sz="4" w:space="0" w:color="000000"/>
              <w:right w:val="dotted" w:sz="4" w:space="0" w:color="000000"/>
            </w:tcBorders>
            <w:vAlign w:val="center"/>
            <w:hideMark/>
          </w:tcPr>
          <w:p w14:paraId="2AF30312"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PASSIVO </w:t>
            </w:r>
          </w:p>
        </w:tc>
        <w:tc>
          <w:tcPr>
            <w:tcW w:w="364" w:type="pct"/>
            <w:vMerge w:val="restart"/>
            <w:tcBorders>
              <w:top w:val="dotted" w:sz="4" w:space="0" w:color="000000"/>
              <w:left w:val="dotted" w:sz="4" w:space="0" w:color="000000"/>
              <w:right w:val="dotted" w:sz="4" w:space="0" w:color="000000"/>
            </w:tcBorders>
            <w:vAlign w:val="center"/>
            <w:hideMark/>
          </w:tcPr>
          <w:p w14:paraId="47C9A2C7" w14:textId="338272F6" w:rsidR="004C5241" w:rsidRPr="00131040" w:rsidRDefault="004C5241" w:rsidP="00131040">
            <w:pPr>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Nota</w:t>
            </w:r>
          </w:p>
        </w:tc>
        <w:tc>
          <w:tcPr>
            <w:tcW w:w="2900" w:type="pct"/>
            <w:gridSpan w:val="4"/>
            <w:tcBorders>
              <w:top w:val="dotted" w:sz="4" w:space="0" w:color="000000"/>
              <w:left w:val="dotted" w:sz="4" w:space="0" w:color="000000"/>
              <w:bottom w:val="dotted" w:sz="4" w:space="0" w:color="000000"/>
              <w:right w:val="dotted" w:sz="4" w:space="0" w:color="000000"/>
            </w:tcBorders>
            <w:vAlign w:val="center"/>
            <w:hideMark/>
          </w:tcPr>
          <w:p w14:paraId="1D7692F2" w14:textId="77777777" w:rsidR="004C5241" w:rsidRPr="00131040" w:rsidRDefault="004C5241" w:rsidP="00131040">
            <w:pPr>
              <w:suppressAutoHyphens w:val="0"/>
              <w:jc w:val="center"/>
              <w:rPr>
                <w:rFonts w:ascii="Segoe UI" w:hAnsi="Segoe UI" w:cs="Segoe UI"/>
                <w:b/>
                <w:bCs/>
                <w:color w:val="003D7D"/>
                <w:sz w:val="14"/>
                <w:szCs w:val="14"/>
                <w:lang w:eastAsia="pt-BR"/>
              </w:rPr>
            </w:pPr>
            <w:r w:rsidRPr="00131040">
              <w:rPr>
                <w:rFonts w:ascii="Segoe UI" w:hAnsi="Segoe UI" w:cs="Segoe UI"/>
                <w:b/>
                <w:bCs/>
                <w:color w:val="003D7D"/>
                <w:sz w:val="14"/>
                <w:szCs w:val="14"/>
                <w:lang w:eastAsia="pt-BR"/>
              </w:rPr>
              <w:t>BRB-MÚLTIPLO</w:t>
            </w:r>
          </w:p>
        </w:tc>
      </w:tr>
      <w:tr w:rsidR="004C5241" w:rsidRPr="00131040" w14:paraId="57E81BFA" w14:textId="77777777" w:rsidTr="00434E24">
        <w:trPr>
          <w:trHeight w:val="170"/>
          <w:tblHeader/>
        </w:trPr>
        <w:tc>
          <w:tcPr>
            <w:tcW w:w="1736" w:type="pct"/>
            <w:vMerge/>
            <w:tcBorders>
              <w:top w:val="dotted" w:sz="4" w:space="0" w:color="000000"/>
              <w:left w:val="dotted" w:sz="4" w:space="0" w:color="000000"/>
              <w:bottom w:val="dotted" w:sz="4" w:space="0" w:color="000000"/>
              <w:right w:val="dotted" w:sz="4" w:space="0" w:color="000000"/>
            </w:tcBorders>
            <w:vAlign w:val="center"/>
            <w:hideMark/>
          </w:tcPr>
          <w:p w14:paraId="5F51B2DF" w14:textId="77777777" w:rsidR="004C5241" w:rsidRPr="00131040" w:rsidRDefault="004C5241" w:rsidP="00131040">
            <w:pPr>
              <w:suppressAutoHyphens w:val="0"/>
              <w:rPr>
                <w:rFonts w:ascii="Segoe UI" w:hAnsi="Segoe UI" w:cs="Segoe UI"/>
                <w:b/>
                <w:bCs/>
                <w:color w:val="009FE2"/>
                <w:sz w:val="14"/>
                <w:szCs w:val="14"/>
                <w:lang w:eastAsia="pt-BR"/>
              </w:rPr>
            </w:pPr>
          </w:p>
        </w:tc>
        <w:tc>
          <w:tcPr>
            <w:tcW w:w="364" w:type="pct"/>
            <w:vMerge/>
            <w:tcBorders>
              <w:left w:val="dotted" w:sz="4" w:space="0" w:color="000000"/>
              <w:right w:val="dotted" w:sz="4" w:space="0" w:color="000000"/>
            </w:tcBorders>
            <w:vAlign w:val="center"/>
            <w:hideMark/>
          </w:tcPr>
          <w:p w14:paraId="5C47FCF0" w14:textId="14C3B84F" w:rsidR="004C5241" w:rsidRPr="00131040" w:rsidRDefault="004C5241" w:rsidP="00131040">
            <w:pPr>
              <w:jc w:val="center"/>
              <w:rPr>
                <w:rFonts w:ascii="Segoe UI" w:hAnsi="Segoe UI" w:cs="Segoe UI"/>
                <w:b/>
                <w:bCs/>
                <w:color w:val="003D7D"/>
                <w:sz w:val="14"/>
                <w:szCs w:val="14"/>
                <w:lang w:eastAsia="pt-BR"/>
              </w:rPr>
            </w:pPr>
          </w:p>
        </w:tc>
        <w:tc>
          <w:tcPr>
            <w:tcW w:w="1392" w:type="pct"/>
            <w:gridSpan w:val="2"/>
            <w:tcBorders>
              <w:top w:val="dotted" w:sz="4" w:space="0" w:color="000000"/>
              <w:left w:val="dotted" w:sz="4" w:space="0" w:color="000000"/>
              <w:bottom w:val="dotted" w:sz="4" w:space="0" w:color="000000"/>
              <w:right w:val="dotted" w:sz="4" w:space="0" w:color="000000"/>
            </w:tcBorders>
            <w:vAlign w:val="center"/>
            <w:hideMark/>
          </w:tcPr>
          <w:p w14:paraId="50BF5A8E"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30.09.2021</w:t>
            </w:r>
          </w:p>
        </w:tc>
        <w:tc>
          <w:tcPr>
            <w:tcW w:w="1508" w:type="pct"/>
            <w:gridSpan w:val="2"/>
            <w:tcBorders>
              <w:top w:val="dotted" w:sz="4" w:space="0" w:color="000000"/>
              <w:left w:val="dotted" w:sz="4" w:space="0" w:color="000000"/>
              <w:bottom w:val="dotted" w:sz="4" w:space="0" w:color="000000"/>
              <w:right w:val="dotted" w:sz="4" w:space="0" w:color="000000"/>
            </w:tcBorders>
            <w:vAlign w:val="center"/>
            <w:hideMark/>
          </w:tcPr>
          <w:p w14:paraId="5801CB7B"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31.12.2020</w:t>
            </w:r>
          </w:p>
        </w:tc>
      </w:tr>
      <w:tr w:rsidR="003F11C6" w:rsidRPr="00131040" w14:paraId="7F908C58" w14:textId="77777777" w:rsidTr="00434E24">
        <w:trPr>
          <w:trHeight w:val="170"/>
          <w:tblHeader/>
        </w:trPr>
        <w:tc>
          <w:tcPr>
            <w:tcW w:w="1736" w:type="pct"/>
            <w:vMerge/>
            <w:tcBorders>
              <w:top w:val="dotted" w:sz="4" w:space="0" w:color="000000"/>
              <w:left w:val="dotted" w:sz="4" w:space="0" w:color="000000"/>
              <w:bottom w:val="dotted" w:sz="4" w:space="0" w:color="000000"/>
              <w:right w:val="dotted" w:sz="4" w:space="0" w:color="000000"/>
            </w:tcBorders>
            <w:vAlign w:val="center"/>
            <w:hideMark/>
          </w:tcPr>
          <w:p w14:paraId="7E862E0B" w14:textId="77777777" w:rsidR="003F11C6" w:rsidRPr="00131040" w:rsidRDefault="003F11C6" w:rsidP="003F11C6">
            <w:pPr>
              <w:suppressAutoHyphens w:val="0"/>
              <w:rPr>
                <w:rFonts w:ascii="Segoe UI" w:hAnsi="Segoe UI" w:cs="Segoe UI"/>
                <w:b/>
                <w:bCs/>
                <w:color w:val="009FE2"/>
                <w:sz w:val="14"/>
                <w:szCs w:val="14"/>
                <w:lang w:eastAsia="pt-BR"/>
              </w:rPr>
            </w:pPr>
          </w:p>
        </w:tc>
        <w:tc>
          <w:tcPr>
            <w:tcW w:w="364" w:type="pct"/>
            <w:vMerge/>
            <w:tcBorders>
              <w:left w:val="dotted" w:sz="4" w:space="0" w:color="000000"/>
              <w:bottom w:val="dotted" w:sz="4" w:space="0" w:color="000000"/>
              <w:right w:val="dotted" w:sz="4" w:space="0" w:color="000000"/>
            </w:tcBorders>
            <w:vAlign w:val="center"/>
            <w:hideMark/>
          </w:tcPr>
          <w:p w14:paraId="7CA14F3C" w14:textId="61DC64B5" w:rsidR="003F11C6" w:rsidRPr="00131040" w:rsidRDefault="003F11C6" w:rsidP="003F11C6">
            <w:pPr>
              <w:suppressAutoHyphens w:val="0"/>
              <w:jc w:val="center"/>
              <w:rPr>
                <w:rFonts w:ascii="Segoe UI" w:hAnsi="Segoe UI" w:cs="Segoe UI"/>
                <w:b/>
                <w:bCs/>
                <w:color w:val="009FE2"/>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36998B9"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Circulante</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514C8A7"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Não circulante</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B0EC120"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Circulante</w:t>
            </w:r>
            <w:r>
              <w:rPr>
                <w:rFonts w:ascii="Segoe UI" w:hAnsi="Segoe UI" w:cs="Segoe UI"/>
                <w:b/>
                <w:bCs/>
                <w:color w:val="009FE2"/>
                <w:sz w:val="14"/>
                <w:szCs w:val="14"/>
              </w:rPr>
              <w:br/>
              <w:t xml:space="preserve">Reapresentado </w:t>
            </w:r>
          </w:p>
          <w:p w14:paraId="5962612B" w14:textId="6013C5FC"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4A0882C"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Não circulante</w:t>
            </w:r>
            <w:r>
              <w:rPr>
                <w:rFonts w:ascii="Segoe UI" w:hAnsi="Segoe UI" w:cs="Segoe UI"/>
                <w:b/>
                <w:bCs/>
                <w:color w:val="009FE2"/>
                <w:sz w:val="14"/>
                <w:szCs w:val="14"/>
              </w:rPr>
              <w:br/>
              <w:t xml:space="preserve">Reapresentado </w:t>
            </w:r>
          </w:p>
          <w:p w14:paraId="2E3698CC" w14:textId="1D94B975"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r>
      <w:tr w:rsidR="00131040" w:rsidRPr="00131040" w14:paraId="44021978"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6764FBAF"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Instrumentos financeiros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2818622F"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A7B7758"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15.677.389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D9E55B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8.007.983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E4C2DA5"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13.756.390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B7FE1B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7.255.034 </w:t>
            </w:r>
          </w:p>
        </w:tc>
      </w:tr>
      <w:tr w:rsidR="00131040" w:rsidRPr="00131040" w14:paraId="0D1A9421"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1F97E617"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Depósitos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2162BD80"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18</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40C935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12.519.925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517E5C0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6.975.970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79C90E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10.356.696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C70593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6.722.521 </w:t>
            </w:r>
          </w:p>
        </w:tc>
      </w:tr>
      <w:tr w:rsidR="00131040" w:rsidRPr="00131040" w14:paraId="79AF6B04"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4FB17BF8"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Captação no mercado aberto</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66EDCBF5"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19</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BB6614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1.492.535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2EBFA50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92A15F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340.857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E9A8A1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r>
      <w:tr w:rsidR="00131040" w:rsidRPr="00131040" w14:paraId="76036B79"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59A9652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Dívidas subordinadas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529B3867"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20</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7CFA51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4.674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63FCCC0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573.904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42CFC1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511.638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CD0EC3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254.555 </w:t>
            </w:r>
          </w:p>
        </w:tc>
      </w:tr>
      <w:tr w:rsidR="00131040" w:rsidRPr="00131040" w14:paraId="3094626D"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7C3EEB47"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passivos financeiros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14D4F968"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21</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970D2F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1.660.255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85917F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458.109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CF8D28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2.547.199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0B0FAD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277.958 </w:t>
            </w:r>
          </w:p>
        </w:tc>
      </w:tr>
      <w:tr w:rsidR="00131040" w:rsidRPr="00131040" w14:paraId="23C5C475"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4790B249"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Outras obrigações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15146753"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23</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ACC959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785.621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2593DC2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93.253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470DE1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585.485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905EF9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108.347 </w:t>
            </w:r>
          </w:p>
        </w:tc>
      </w:tr>
      <w:tr w:rsidR="00131040" w:rsidRPr="00131040" w14:paraId="2CF88098"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750E8A5A"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Relações interfinanceiras e interdependências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49DE9455"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7AED619C"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36.673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FC68A9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EC0AD6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17.488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0CA53A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r>
      <w:tr w:rsidR="00131040" w:rsidRPr="00131040" w14:paraId="38FE793D"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546A06E8"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lastRenderedPageBreak/>
              <w:t xml:space="preserve">  Outras </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0297DB43"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6C338D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748.948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5A67422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93.253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660D02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567.997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B1ED5D8"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108.347 </w:t>
            </w:r>
          </w:p>
        </w:tc>
      </w:tr>
      <w:tr w:rsidR="00131040" w:rsidRPr="00131040" w14:paraId="686D06CC"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157DF4BA"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Passivo atuarial (1)</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1C2235B3"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31</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772DB5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31.697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3C562F4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359.545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1600B2F"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32.285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C99EED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402.539 </w:t>
            </w:r>
          </w:p>
        </w:tc>
      </w:tr>
      <w:tr w:rsidR="00131040" w:rsidRPr="00131040" w14:paraId="0A759913"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39AAA5A3"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Provisões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62A13CC6"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22</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EA55A9C"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3.544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891F4F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683.893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27000A5"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66.431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DD5B45F"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554.537 </w:t>
            </w:r>
          </w:p>
        </w:tc>
      </w:tr>
      <w:tr w:rsidR="00131040" w:rsidRPr="00131040" w14:paraId="42D6BF5C"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5C7E2B6B"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Obrigações fiscais diferidas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6F548694"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25</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8BBCC63"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79CA5B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51.204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F8F313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35F874F"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47.069 </w:t>
            </w:r>
          </w:p>
        </w:tc>
      </w:tr>
      <w:tr w:rsidR="00131040" w:rsidRPr="00131040" w14:paraId="6FD8E901"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43780836"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Patrimônio líquido  </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6EDFC6A6"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9D4AFA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F62D84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2.283.754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E0F1FDC"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5462A7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1.977.936 </w:t>
            </w:r>
          </w:p>
        </w:tc>
      </w:tr>
      <w:tr w:rsidR="00131040" w:rsidRPr="00131040" w14:paraId="1DB0C6B6"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6F6FC545"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Capital</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2DEFD64A"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4FC8FD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827762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1.300.000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CECE62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74719A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1.300.000 </w:t>
            </w:r>
          </w:p>
        </w:tc>
      </w:tr>
      <w:tr w:rsidR="00131040" w:rsidRPr="00131040" w14:paraId="4C186060"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21C3E4D3"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Reservas de lucros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732E28AC"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CDB4D43"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42FEA1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1.031.804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D33692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855513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881.913 </w:t>
            </w:r>
          </w:p>
        </w:tc>
      </w:tr>
      <w:tr w:rsidR="00131040" w:rsidRPr="00131040" w14:paraId="1F0779C3"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5E3616B8"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resultados abrangentes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5C12747F"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B0C1C4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2AA6B2F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(166.813)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82C139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DF805E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(203.977)</w:t>
            </w:r>
          </w:p>
        </w:tc>
      </w:tr>
      <w:tr w:rsidR="00131040" w:rsidRPr="00131040" w14:paraId="60AC7E44"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7CD6F791" w14:textId="41D1ABB8" w:rsidR="00131040" w:rsidRPr="00131040" w:rsidRDefault="00131040" w:rsidP="00322E1E">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Lucros acumulados</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5DE46BB0"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F041C13"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BB5D64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118.763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9EA1F5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5BFF87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r>
      <w:tr w:rsidR="00131040" w:rsidRPr="00131040" w14:paraId="55B4EC00"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3C8AE683"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Patrimônio líquido administrado pela controladora</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37B9FEB7"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756D852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59903E1"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2.283.754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A368DE7"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9EEB57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1.977.936 </w:t>
            </w:r>
          </w:p>
        </w:tc>
      </w:tr>
      <w:tr w:rsidR="00131040" w:rsidRPr="00131040" w14:paraId="4A3BBFA1" w14:textId="77777777" w:rsidTr="00434E24">
        <w:trPr>
          <w:trHeight w:val="170"/>
        </w:trPr>
        <w:tc>
          <w:tcPr>
            <w:tcW w:w="1736" w:type="pct"/>
            <w:tcBorders>
              <w:top w:val="dotted" w:sz="4" w:space="0" w:color="000000"/>
              <w:left w:val="dotted" w:sz="4" w:space="0" w:color="000000"/>
              <w:bottom w:val="dotted" w:sz="4" w:space="0" w:color="000000"/>
              <w:right w:val="dotted" w:sz="4" w:space="0" w:color="000000"/>
            </w:tcBorders>
            <w:vAlign w:val="center"/>
            <w:hideMark/>
          </w:tcPr>
          <w:p w14:paraId="18CE9E62" w14:textId="77777777" w:rsidR="00131040" w:rsidRPr="00131040" w:rsidRDefault="00131040" w:rsidP="00131040">
            <w:pPr>
              <w:suppressAutoHyphens w:val="0"/>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Total do passivo</w:t>
            </w:r>
          </w:p>
        </w:tc>
        <w:tc>
          <w:tcPr>
            <w:tcW w:w="364" w:type="pct"/>
            <w:tcBorders>
              <w:top w:val="dotted" w:sz="4" w:space="0" w:color="000000"/>
              <w:left w:val="dotted" w:sz="4" w:space="0" w:color="000000"/>
              <w:bottom w:val="dotted" w:sz="4" w:space="0" w:color="000000"/>
              <w:right w:val="dotted" w:sz="4" w:space="0" w:color="000000"/>
            </w:tcBorders>
            <w:vAlign w:val="center"/>
            <w:hideMark/>
          </w:tcPr>
          <w:p w14:paraId="499EDC09" w14:textId="77777777" w:rsidR="00131040" w:rsidRPr="00131040" w:rsidRDefault="00131040" w:rsidP="00131040">
            <w:pPr>
              <w:suppressAutoHyphens w:val="0"/>
              <w:rPr>
                <w:rFonts w:ascii="Segoe UI" w:hAnsi="Segoe UI" w:cs="Segoe UI"/>
                <w:b/>
                <w:bCs/>
                <w:color w:val="009FE2"/>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E6C1537"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16.498.251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376D7EA"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11.479.632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1460C71"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14.440.591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7581C20"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10.345.462 </w:t>
            </w:r>
          </w:p>
        </w:tc>
      </w:tr>
    </w:tbl>
    <w:p w14:paraId="4CF05F17" w14:textId="3A0BD2D6" w:rsidR="00E331F3" w:rsidRDefault="00E331F3" w:rsidP="00E331F3">
      <w:pPr>
        <w:pStyle w:val="PargrafodaLista"/>
        <w:numPr>
          <w:ilvl w:val="0"/>
          <w:numId w:val="27"/>
        </w:numPr>
        <w:tabs>
          <w:tab w:val="left" w:pos="284"/>
        </w:tabs>
        <w:ind w:left="0" w:firstLine="0"/>
        <w:jc w:val="both"/>
        <w:rPr>
          <w:rFonts w:ascii="Segoe UI" w:hAnsi="Segoe UI" w:cs="Segoe UI"/>
          <w:color w:val="7E7E7E"/>
          <w:sz w:val="14"/>
          <w:szCs w:val="14"/>
        </w:rPr>
      </w:pPr>
      <w:r w:rsidRPr="00D95DFB">
        <w:rPr>
          <w:rFonts w:ascii="Segoe UI" w:hAnsi="Segoe UI" w:cs="Segoe UI"/>
          <w:color w:val="7E7E7E"/>
          <w:sz w:val="14"/>
          <w:szCs w:val="14"/>
        </w:rPr>
        <w:t>O Banco reclassificou a segregação por prazo de sus obrigações atuariais em dezembro/2020 o que resultou em alterações somente qualitativas que não alteraram índices econômicos</w:t>
      </w:r>
      <w:r w:rsidR="0005695D">
        <w:rPr>
          <w:rFonts w:ascii="Segoe UI" w:hAnsi="Segoe UI" w:cs="Segoe UI"/>
          <w:color w:val="7E7E7E"/>
          <w:sz w:val="14"/>
          <w:szCs w:val="14"/>
        </w:rPr>
        <w:t xml:space="preserve"> (nota 3v)</w:t>
      </w:r>
      <w:r w:rsidRPr="00D95DFB">
        <w:rPr>
          <w:rFonts w:ascii="Segoe UI" w:hAnsi="Segoe UI" w:cs="Segoe UI"/>
          <w:color w:val="7E7E7E"/>
          <w:sz w:val="14"/>
          <w:szCs w:val="14"/>
        </w:rPr>
        <w:t>.</w:t>
      </w:r>
    </w:p>
    <w:p w14:paraId="65351BC3" w14:textId="77777777" w:rsidR="005C3443" w:rsidRPr="00E0346C" w:rsidRDefault="005C3443">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815"/>
        <w:gridCol w:w="467"/>
        <w:gridCol w:w="1299"/>
        <w:gridCol w:w="1539"/>
        <w:gridCol w:w="1537"/>
        <w:gridCol w:w="1537"/>
      </w:tblGrid>
      <w:tr w:rsidR="004C5241" w:rsidRPr="00131040" w14:paraId="25B6BF07" w14:textId="77777777" w:rsidTr="004C5241">
        <w:trPr>
          <w:trHeight w:val="170"/>
          <w:tblHeader/>
        </w:trPr>
        <w:tc>
          <w:tcPr>
            <w:tcW w:w="1871" w:type="pct"/>
            <w:vMerge w:val="restart"/>
            <w:tcBorders>
              <w:top w:val="dotted" w:sz="4" w:space="0" w:color="000000"/>
              <w:left w:val="dotted" w:sz="4" w:space="0" w:color="000000"/>
              <w:bottom w:val="dotted" w:sz="4" w:space="0" w:color="000000"/>
              <w:right w:val="dotted" w:sz="4" w:space="0" w:color="000000"/>
            </w:tcBorders>
            <w:vAlign w:val="center"/>
            <w:hideMark/>
          </w:tcPr>
          <w:p w14:paraId="3FAF3E32"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ATIVO</w:t>
            </w:r>
          </w:p>
        </w:tc>
        <w:tc>
          <w:tcPr>
            <w:tcW w:w="229" w:type="pct"/>
            <w:vMerge w:val="restart"/>
            <w:tcBorders>
              <w:top w:val="dotted" w:sz="4" w:space="0" w:color="000000"/>
              <w:left w:val="dotted" w:sz="4" w:space="0" w:color="000000"/>
              <w:right w:val="dotted" w:sz="4" w:space="0" w:color="000000"/>
            </w:tcBorders>
            <w:vAlign w:val="center"/>
            <w:hideMark/>
          </w:tcPr>
          <w:p w14:paraId="40F1E8B8" w14:textId="0D5A95EC" w:rsidR="004C5241" w:rsidRPr="00131040" w:rsidRDefault="004C5241" w:rsidP="00131040">
            <w:pPr>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Nota</w:t>
            </w:r>
          </w:p>
        </w:tc>
        <w:tc>
          <w:tcPr>
            <w:tcW w:w="2900" w:type="pct"/>
            <w:gridSpan w:val="4"/>
            <w:tcBorders>
              <w:top w:val="dotted" w:sz="4" w:space="0" w:color="000000"/>
              <w:left w:val="dotted" w:sz="4" w:space="0" w:color="000000"/>
              <w:bottom w:val="dotted" w:sz="4" w:space="0" w:color="000000"/>
              <w:right w:val="dotted" w:sz="4" w:space="0" w:color="000000"/>
            </w:tcBorders>
            <w:vAlign w:val="center"/>
            <w:hideMark/>
          </w:tcPr>
          <w:p w14:paraId="1B79AB8B" w14:textId="77777777" w:rsidR="004C5241" w:rsidRPr="00131040" w:rsidRDefault="004C5241" w:rsidP="00131040">
            <w:pPr>
              <w:suppressAutoHyphens w:val="0"/>
              <w:jc w:val="center"/>
              <w:rPr>
                <w:rFonts w:ascii="Segoe UI" w:hAnsi="Segoe UI" w:cs="Segoe UI"/>
                <w:b/>
                <w:bCs/>
                <w:color w:val="003D7D"/>
                <w:sz w:val="14"/>
                <w:szCs w:val="14"/>
                <w:lang w:eastAsia="pt-BR"/>
              </w:rPr>
            </w:pPr>
            <w:r w:rsidRPr="00131040">
              <w:rPr>
                <w:rFonts w:ascii="Segoe UI" w:hAnsi="Segoe UI" w:cs="Segoe UI"/>
                <w:b/>
                <w:bCs/>
                <w:color w:val="003D7D"/>
                <w:sz w:val="14"/>
                <w:szCs w:val="14"/>
                <w:lang w:eastAsia="pt-BR"/>
              </w:rPr>
              <w:t>BRB-CONSOLIDADO</w:t>
            </w:r>
          </w:p>
        </w:tc>
      </w:tr>
      <w:tr w:rsidR="004C5241" w:rsidRPr="00131040" w14:paraId="45183547" w14:textId="77777777" w:rsidTr="004C5241">
        <w:trPr>
          <w:trHeight w:val="170"/>
          <w:tblHeader/>
        </w:trPr>
        <w:tc>
          <w:tcPr>
            <w:tcW w:w="1871" w:type="pct"/>
            <w:vMerge/>
            <w:tcBorders>
              <w:top w:val="dotted" w:sz="4" w:space="0" w:color="000000"/>
              <w:left w:val="dotted" w:sz="4" w:space="0" w:color="000000"/>
              <w:bottom w:val="dotted" w:sz="4" w:space="0" w:color="000000"/>
              <w:right w:val="dotted" w:sz="4" w:space="0" w:color="000000"/>
            </w:tcBorders>
            <w:vAlign w:val="center"/>
            <w:hideMark/>
          </w:tcPr>
          <w:p w14:paraId="6ECB269D" w14:textId="77777777" w:rsidR="004C5241" w:rsidRPr="00131040" w:rsidRDefault="004C5241" w:rsidP="00131040">
            <w:pPr>
              <w:suppressAutoHyphens w:val="0"/>
              <w:rPr>
                <w:rFonts w:ascii="Segoe UI" w:hAnsi="Segoe UI" w:cs="Segoe UI"/>
                <w:b/>
                <w:bCs/>
                <w:color w:val="009FE2"/>
                <w:sz w:val="14"/>
                <w:szCs w:val="14"/>
                <w:lang w:eastAsia="pt-BR"/>
              </w:rPr>
            </w:pPr>
          </w:p>
        </w:tc>
        <w:tc>
          <w:tcPr>
            <w:tcW w:w="229" w:type="pct"/>
            <w:vMerge/>
            <w:tcBorders>
              <w:left w:val="dotted" w:sz="4" w:space="0" w:color="000000"/>
              <w:right w:val="dotted" w:sz="4" w:space="0" w:color="000000"/>
            </w:tcBorders>
            <w:vAlign w:val="center"/>
            <w:hideMark/>
          </w:tcPr>
          <w:p w14:paraId="02954249" w14:textId="23A50918" w:rsidR="004C5241" w:rsidRPr="00131040" w:rsidRDefault="004C5241" w:rsidP="00131040">
            <w:pPr>
              <w:jc w:val="center"/>
              <w:rPr>
                <w:rFonts w:ascii="Segoe UI" w:hAnsi="Segoe UI" w:cs="Segoe UI"/>
                <w:b/>
                <w:bCs/>
                <w:color w:val="003D7D"/>
                <w:sz w:val="14"/>
                <w:szCs w:val="14"/>
                <w:lang w:eastAsia="pt-BR"/>
              </w:rPr>
            </w:pPr>
          </w:p>
        </w:tc>
        <w:tc>
          <w:tcPr>
            <w:tcW w:w="1392" w:type="pct"/>
            <w:gridSpan w:val="2"/>
            <w:tcBorders>
              <w:top w:val="dotted" w:sz="4" w:space="0" w:color="000000"/>
              <w:left w:val="dotted" w:sz="4" w:space="0" w:color="000000"/>
              <w:bottom w:val="dotted" w:sz="4" w:space="0" w:color="000000"/>
              <w:right w:val="dotted" w:sz="4" w:space="0" w:color="000000"/>
            </w:tcBorders>
            <w:vAlign w:val="center"/>
            <w:hideMark/>
          </w:tcPr>
          <w:p w14:paraId="331C97B4"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30.09.2021</w:t>
            </w:r>
          </w:p>
        </w:tc>
        <w:tc>
          <w:tcPr>
            <w:tcW w:w="1508" w:type="pct"/>
            <w:gridSpan w:val="2"/>
            <w:tcBorders>
              <w:top w:val="dotted" w:sz="4" w:space="0" w:color="000000"/>
              <w:left w:val="dotted" w:sz="4" w:space="0" w:color="000000"/>
              <w:bottom w:val="dotted" w:sz="4" w:space="0" w:color="000000"/>
              <w:right w:val="dotted" w:sz="4" w:space="0" w:color="000000"/>
            </w:tcBorders>
            <w:vAlign w:val="center"/>
            <w:hideMark/>
          </w:tcPr>
          <w:p w14:paraId="6AF49C2C"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31.12.2020</w:t>
            </w:r>
          </w:p>
        </w:tc>
      </w:tr>
      <w:tr w:rsidR="003F11C6" w:rsidRPr="00131040" w14:paraId="70C929A5" w14:textId="77777777" w:rsidTr="004C5241">
        <w:trPr>
          <w:trHeight w:val="170"/>
          <w:tblHeader/>
        </w:trPr>
        <w:tc>
          <w:tcPr>
            <w:tcW w:w="1871" w:type="pct"/>
            <w:vMerge/>
            <w:tcBorders>
              <w:top w:val="dotted" w:sz="4" w:space="0" w:color="000000"/>
              <w:left w:val="dotted" w:sz="4" w:space="0" w:color="000000"/>
              <w:bottom w:val="dotted" w:sz="4" w:space="0" w:color="000000"/>
              <w:right w:val="dotted" w:sz="4" w:space="0" w:color="000000"/>
            </w:tcBorders>
            <w:vAlign w:val="center"/>
            <w:hideMark/>
          </w:tcPr>
          <w:p w14:paraId="4CC0B0D8" w14:textId="77777777" w:rsidR="003F11C6" w:rsidRPr="00131040" w:rsidRDefault="003F11C6" w:rsidP="003F11C6">
            <w:pPr>
              <w:suppressAutoHyphens w:val="0"/>
              <w:rPr>
                <w:rFonts w:ascii="Segoe UI" w:hAnsi="Segoe UI" w:cs="Segoe UI"/>
                <w:b/>
                <w:bCs/>
                <w:color w:val="009FE2"/>
                <w:sz w:val="14"/>
                <w:szCs w:val="14"/>
                <w:lang w:eastAsia="pt-BR"/>
              </w:rPr>
            </w:pPr>
          </w:p>
        </w:tc>
        <w:tc>
          <w:tcPr>
            <w:tcW w:w="229" w:type="pct"/>
            <w:vMerge/>
            <w:tcBorders>
              <w:left w:val="dotted" w:sz="4" w:space="0" w:color="000000"/>
              <w:bottom w:val="dotted" w:sz="4" w:space="0" w:color="000000"/>
              <w:right w:val="dotted" w:sz="4" w:space="0" w:color="000000"/>
            </w:tcBorders>
            <w:vAlign w:val="center"/>
            <w:hideMark/>
          </w:tcPr>
          <w:p w14:paraId="174D3652" w14:textId="5D16EC77" w:rsidR="003F11C6" w:rsidRPr="00131040" w:rsidRDefault="003F11C6" w:rsidP="003F11C6">
            <w:pPr>
              <w:suppressAutoHyphens w:val="0"/>
              <w:jc w:val="center"/>
              <w:rPr>
                <w:rFonts w:ascii="Segoe UI" w:hAnsi="Segoe UI" w:cs="Segoe UI"/>
                <w:b/>
                <w:bCs/>
                <w:color w:val="009FE2"/>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0829B831"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Circulante</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38BDF75"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Não Circulante</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E6C9B92"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Circulante</w:t>
            </w:r>
            <w:r>
              <w:rPr>
                <w:rFonts w:ascii="Segoe UI" w:hAnsi="Segoe UI" w:cs="Segoe UI"/>
                <w:b/>
                <w:bCs/>
                <w:color w:val="009FE2"/>
                <w:sz w:val="14"/>
                <w:szCs w:val="14"/>
              </w:rPr>
              <w:br/>
              <w:t xml:space="preserve">Reapresentado </w:t>
            </w:r>
          </w:p>
          <w:p w14:paraId="6808530F" w14:textId="7A55F388"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8AFB634"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Não circulante</w:t>
            </w:r>
            <w:r>
              <w:rPr>
                <w:rFonts w:ascii="Segoe UI" w:hAnsi="Segoe UI" w:cs="Segoe UI"/>
                <w:b/>
                <w:bCs/>
                <w:color w:val="009FE2"/>
                <w:sz w:val="14"/>
                <w:szCs w:val="14"/>
              </w:rPr>
              <w:br/>
              <w:t xml:space="preserve">Reapresentado </w:t>
            </w:r>
          </w:p>
          <w:p w14:paraId="22675233" w14:textId="5C8D02C2"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r>
      <w:tr w:rsidR="00131040" w:rsidRPr="00131040" w14:paraId="444E0403"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04F84D7"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Disponibilidades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5A82D82"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5</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0FE6A261"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167.390</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DF02806"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13C3E48"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220.744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F2E0A4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r>
      <w:tr w:rsidR="00131040" w:rsidRPr="00131040" w14:paraId="3D4A78AF"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FFCD156"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Instrumentos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0F7BFD0"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B8653DF"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8.034.713</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B4C6C86"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18.566.889</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DEC3AB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8.942.742</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A94E60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14.508.302</w:t>
            </w:r>
          </w:p>
        </w:tc>
      </w:tr>
      <w:tr w:rsidR="00131040" w:rsidRPr="00131040" w14:paraId="04AE5677"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6D04A411"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Aplicações interfinanceiras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6171FDA"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6</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02DDBD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121.216</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A56B0C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139.993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AC9741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2.892.606</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D76E14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30.231</w:t>
            </w:r>
          </w:p>
        </w:tc>
      </w:tr>
      <w:tr w:rsidR="00131040" w:rsidRPr="00131040" w14:paraId="1B457391"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2F37C0B7"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Depósitos compulsórios no Banco Central do Brasil</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8E8E9C7"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7</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A5D1AB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500.225</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0D774E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4AD0DF3"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666.944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DFCEE0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r>
      <w:tr w:rsidR="00131040" w:rsidRPr="00131040" w14:paraId="67D66ADD"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526F4B7B"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Títulos e valores mobiliários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2AF844E"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8</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727356E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1.359.766</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DDA19C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3.786.916</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31C18A6"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1.024.263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7EA6FF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2.691.634</w:t>
            </w:r>
          </w:p>
        </w:tc>
      </w:tr>
      <w:tr w:rsidR="00131040" w:rsidRPr="00131040" w14:paraId="4022BD8F"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27CE7E19"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Operações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7C84872"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9</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98FFC3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4.986.681</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43CB38F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14.616.944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655796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3.576.846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81E5EA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11.756.683 </w:t>
            </w:r>
          </w:p>
        </w:tc>
      </w:tr>
      <w:tr w:rsidR="00131040" w:rsidRPr="00131040" w14:paraId="747D8784"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FCEDF1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Transações de arranjo de pagamento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E51E594"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9</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76E11F4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1.020.841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3579CFB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18.062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D219E88"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782.083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DCB8A18"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10.401 </w:t>
            </w:r>
          </w:p>
        </w:tc>
      </w:tr>
      <w:tr w:rsidR="00131040" w:rsidRPr="00131040" w14:paraId="52EE0C83"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EC4DA21"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instrumentos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0F0CB2D"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10</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0AF571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45.984</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1ADBE3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4.974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16807A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EFB1F5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19.353</w:t>
            </w:r>
          </w:p>
        </w:tc>
      </w:tr>
      <w:tr w:rsidR="00131040" w:rsidRPr="00131040" w14:paraId="1D4F810D"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1162E859"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Provisão para perda associada ao risco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A785375"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5268107"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(189.708)</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130B50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(310.729)</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49C711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(195.494)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0ABE3D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(276.972)</w:t>
            </w:r>
          </w:p>
        </w:tc>
      </w:tr>
      <w:tr w:rsidR="00131040" w:rsidRPr="00131040" w14:paraId="29250C17"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E168513"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Operações de crédito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0FBE9F8"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B4B8E2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(120.755)</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C9A78A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(304.036)</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D13F89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(153.600)</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23367E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(273.244)</w:t>
            </w:r>
          </w:p>
        </w:tc>
      </w:tr>
      <w:tr w:rsidR="00131040" w:rsidRPr="00131040" w14:paraId="56E3B4D5"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D4D90A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Transações de arranjo de pagamento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3B3C071"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1EAA476"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(54.174)</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31B434FC"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(4.052)</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9617386"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(29.699)</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A99BC9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(1.087)</w:t>
            </w:r>
          </w:p>
        </w:tc>
      </w:tr>
      <w:tr w:rsidR="00131040" w:rsidRPr="00131040" w14:paraId="4F7934CD"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89D2505"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créditos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FA22242" w14:textId="77777777" w:rsidR="00131040" w:rsidRPr="00131040" w:rsidRDefault="00131040" w:rsidP="00131040">
            <w:pPr>
              <w:suppressAutoHyphens w:val="0"/>
              <w:rPr>
                <w:rFonts w:ascii="Segoe UI" w:hAnsi="Segoe UI" w:cs="Segoe UI"/>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A09181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(14.779)</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59EEFE1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(2.641)</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4096348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(12.195)</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D6A3B7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(2.641)</w:t>
            </w:r>
          </w:p>
        </w:tc>
      </w:tr>
      <w:tr w:rsidR="00131040" w:rsidRPr="00131040" w14:paraId="1D7BD433"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7EB891E"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Outros ativos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1F82C47"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48C75451"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492.120</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21FA8DE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1.232.074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423A985"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445.724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72B26C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942.024</w:t>
            </w:r>
          </w:p>
        </w:tc>
      </w:tr>
      <w:tr w:rsidR="00131040" w:rsidRPr="00131040" w14:paraId="525B9DD7"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32886093"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Relações interfinanceiras e interdependências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4EDBC26"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11</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1F57C1F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102.397</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4B9EBF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108.433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B9F240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62.373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335CF3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104.085</w:t>
            </w:r>
          </w:p>
        </w:tc>
      </w:tr>
      <w:tr w:rsidR="00131040" w:rsidRPr="00131040" w14:paraId="325C8D6F"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1FC31CA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valores e bens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B2FA49D"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12</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0DCAE25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28.110</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3B5B06F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E2805C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144.758</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071A1E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r>
      <w:tr w:rsidR="00131040" w:rsidRPr="00131040" w14:paraId="4A60DE79"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23AA9A7E"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créditos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2F58BF8"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13</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01078BC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361.613</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98A0D3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980.397</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02A9CA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238.593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DC785B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835.306</w:t>
            </w:r>
          </w:p>
        </w:tc>
      </w:tr>
      <w:tr w:rsidR="00131040" w:rsidRPr="00131040" w14:paraId="07B3697C"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1439583"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investimentos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8CB75FE"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14</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07A5BF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1276ED6"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2.564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0D3BDD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626C07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2.633</w:t>
            </w:r>
          </w:p>
        </w:tc>
      </w:tr>
      <w:tr w:rsidR="00131040" w:rsidRPr="00131040" w14:paraId="6415ED4C"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8E26702"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Provisão para redução ao valor recuperável de ativos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0966A9A"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14</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5847C9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56ACCDB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(164)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E5D31BC"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849D8FC"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(150)</w:t>
            </w:r>
          </w:p>
        </w:tc>
      </w:tr>
      <w:tr w:rsidR="00131040" w:rsidRPr="00131040" w14:paraId="0F1719AC"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383D6DD4"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Créditos tributários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7AB231A"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25</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B6E620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04B4831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512.851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C16A2B7"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B6CFC48"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524.629 </w:t>
            </w:r>
          </w:p>
        </w:tc>
      </w:tr>
      <w:tr w:rsidR="00131040" w:rsidRPr="00131040" w14:paraId="2330CD14"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044081DA"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Ativo permanente</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9C23BAC"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B780727"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6B762E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275.703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745AC608"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96C1A1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262.873 </w:t>
            </w:r>
          </w:p>
        </w:tc>
      </w:tr>
      <w:tr w:rsidR="00131040" w:rsidRPr="00131040" w14:paraId="26AA82F6"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22383602"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Imobilizado de uso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17CB7FA"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16</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08AAD61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CE37218"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277.573</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5C9CB85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359CA17"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238.413</w:t>
            </w:r>
          </w:p>
        </w:tc>
      </w:tr>
      <w:tr w:rsidR="00131040" w:rsidRPr="00131040" w14:paraId="7AECD89A"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66EF074"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Intangível</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90B9139"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17</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6BCEED9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C7D379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351.187</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ACB246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0E4151D4"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336.482</w:t>
            </w:r>
          </w:p>
        </w:tc>
      </w:tr>
      <w:tr w:rsidR="00131040" w:rsidRPr="00131040" w14:paraId="2018F119"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6B3E7AB0"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Depreciação e amortização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6F59DC2" w14:textId="77777777" w:rsidR="00131040" w:rsidRPr="00131040" w:rsidRDefault="00131040" w:rsidP="00131040">
            <w:pPr>
              <w:suppressAutoHyphens w:val="0"/>
              <w:rPr>
                <w:rFonts w:ascii="Segoe UI" w:hAnsi="Segoe UI" w:cs="Segoe UI"/>
                <w:b/>
                <w:bCs/>
                <w:color w:val="7E7E7E"/>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7B20401"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73505CBF"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(353.057)</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D03090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287EB60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(312.022)</w:t>
            </w:r>
          </w:p>
        </w:tc>
      </w:tr>
      <w:tr w:rsidR="00131040" w:rsidRPr="00131040" w14:paraId="2E15E755"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77E6106A"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Imobilizado </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010A586"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16</w:t>
            </w: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29AAD8A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1A454EE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(169.764)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FF02F5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6C55AE8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(158.981)</w:t>
            </w:r>
          </w:p>
        </w:tc>
      </w:tr>
      <w:tr w:rsidR="00131040" w:rsidRPr="00131040" w14:paraId="0D0687D2" w14:textId="77777777" w:rsidTr="004C5241">
        <w:trPr>
          <w:trHeight w:val="170"/>
        </w:trPr>
        <w:tc>
          <w:tcPr>
            <w:tcW w:w="1871" w:type="pct"/>
            <w:tcBorders>
              <w:top w:val="dotted" w:sz="4" w:space="0" w:color="000000"/>
              <w:left w:val="dotted" w:sz="4" w:space="0" w:color="000000"/>
              <w:bottom w:val="nil"/>
              <w:right w:val="dotted" w:sz="4" w:space="0" w:color="000000"/>
            </w:tcBorders>
            <w:vAlign w:val="center"/>
            <w:hideMark/>
          </w:tcPr>
          <w:p w14:paraId="195883D2"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Intangível</w:t>
            </w:r>
          </w:p>
        </w:tc>
        <w:tc>
          <w:tcPr>
            <w:tcW w:w="229" w:type="pct"/>
            <w:tcBorders>
              <w:top w:val="dotted" w:sz="4" w:space="0" w:color="000000"/>
              <w:left w:val="dotted" w:sz="4" w:space="0" w:color="000000"/>
              <w:bottom w:val="nil"/>
              <w:right w:val="dotted" w:sz="4" w:space="0" w:color="000000"/>
            </w:tcBorders>
            <w:vAlign w:val="center"/>
            <w:hideMark/>
          </w:tcPr>
          <w:p w14:paraId="73C5BDE4"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17</w:t>
            </w:r>
          </w:p>
        </w:tc>
        <w:tc>
          <w:tcPr>
            <w:tcW w:w="637" w:type="pct"/>
            <w:tcBorders>
              <w:top w:val="dotted" w:sz="4" w:space="0" w:color="000000"/>
              <w:left w:val="dotted" w:sz="4" w:space="0" w:color="000000"/>
              <w:bottom w:val="nil"/>
              <w:right w:val="dotted" w:sz="4" w:space="0" w:color="000000"/>
            </w:tcBorders>
            <w:vAlign w:val="center"/>
            <w:hideMark/>
          </w:tcPr>
          <w:p w14:paraId="0412D34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5" w:type="pct"/>
            <w:tcBorders>
              <w:top w:val="dotted" w:sz="4" w:space="0" w:color="000000"/>
              <w:left w:val="dotted" w:sz="4" w:space="0" w:color="000000"/>
              <w:bottom w:val="nil"/>
              <w:right w:val="dotted" w:sz="4" w:space="0" w:color="000000"/>
            </w:tcBorders>
            <w:vAlign w:val="center"/>
            <w:hideMark/>
          </w:tcPr>
          <w:p w14:paraId="614049F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(183.293)</w:t>
            </w:r>
          </w:p>
        </w:tc>
        <w:tc>
          <w:tcPr>
            <w:tcW w:w="754" w:type="pct"/>
            <w:tcBorders>
              <w:top w:val="dotted" w:sz="4" w:space="0" w:color="000000"/>
              <w:left w:val="dotted" w:sz="4" w:space="0" w:color="000000"/>
              <w:bottom w:val="nil"/>
              <w:right w:val="dotted" w:sz="4" w:space="0" w:color="000000"/>
            </w:tcBorders>
            <w:vAlign w:val="center"/>
            <w:hideMark/>
          </w:tcPr>
          <w:p w14:paraId="7A61AC1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w:t>
            </w:r>
          </w:p>
        </w:tc>
        <w:tc>
          <w:tcPr>
            <w:tcW w:w="754" w:type="pct"/>
            <w:tcBorders>
              <w:top w:val="dotted" w:sz="4" w:space="0" w:color="000000"/>
              <w:left w:val="dotted" w:sz="4" w:space="0" w:color="000000"/>
              <w:bottom w:val="nil"/>
              <w:right w:val="dotted" w:sz="4" w:space="0" w:color="000000"/>
            </w:tcBorders>
            <w:vAlign w:val="center"/>
            <w:hideMark/>
          </w:tcPr>
          <w:p w14:paraId="1014E79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(153.041)</w:t>
            </w:r>
          </w:p>
        </w:tc>
      </w:tr>
      <w:tr w:rsidR="00131040" w:rsidRPr="00131040" w14:paraId="3DE0A901" w14:textId="77777777" w:rsidTr="004C5241">
        <w:trPr>
          <w:trHeight w:val="170"/>
        </w:trPr>
        <w:tc>
          <w:tcPr>
            <w:tcW w:w="1871" w:type="pct"/>
            <w:tcBorders>
              <w:top w:val="dotted" w:sz="4" w:space="0" w:color="000000"/>
              <w:left w:val="dotted" w:sz="4" w:space="0" w:color="000000"/>
              <w:bottom w:val="dotted" w:sz="4" w:space="0" w:color="000000"/>
              <w:right w:val="dotted" w:sz="4" w:space="0" w:color="000000"/>
            </w:tcBorders>
            <w:vAlign w:val="center"/>
            <w:hideMark/>
          </w:tcPr>
          <w:p w14:paraId="4E953A96" w14:textId="77777777" w:rsidR="00131040" w:rsidRPr="00131040" w:rsidRDefault="00131040" w:rsidP="00131040">
            <w:pPr>
              <w:suppressAutoHyphens w:val="0"/>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Total do ativo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DF56847" w14:textId="77777777" w:rsidR="00131040" w:rsidRPr="00131040" w:rsidRDefault="00131040" w:rsidP="00131040">
            <w:pPr>
              <w:suppressAutoHyphens w:val="0"/>
              <w:rPr>
                <w:rFonts w:ascii="Segoe UI" w:hAnsi="Segoe UI" w:cs="Segoe UI"/>
                <w:b/>
                <w:bCs/>
                <w:color w:val="009FE2"/>
                <w:sz w:val="14"/>
                <w:szCs w:val="14"/>
                <w:lang w:eastAsia="pt-BR"/>
              </w:rPr>
            </w:pPr>
          </w:p>
        </w:tc>
        <w:tc>
          <w:tcPr>
            <w:tcW w:w="637" w:type="pct"/>
            <w:tcBorders>
              <w:top w:val="dotted" w:sz="4" w:space="0" w:color="000000"/>
              <w:left w:val="dotted" w:sz="4" w:space="0" w:color="000000"/>
              <w:bottom w:val="dotted" w:sz="4" w:space="0" w:color="000000"/>
              <w:right w:val="dotted" w:sz="4" w:space="0" w:color="000000"/>
            </w:tcBorders>
            <w:vAlign w:val="center"/>
            <w:hideMark/>
          </w:tcPr>
          <w:p w14:paraId="5AAE5930"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8.509.906</w:t>
            </w:r>
          </w:p>
        </w:tc>
        <w:tc>
          <w:tcPr>
            <w:tcW w:w="755" w:type="pct"/>
            <w:tcBorders>
              <w:top w:val="dotted" w:sz="4" w:space="0" w:color="000000"/>
              <w:left w:val="dotted" w:sz="4" w:space="0" w:color="000000"/>
              <w:bottom w:val="dotted" w:sz="4" w:space="0" w:color="000000"/>
              <w:right w:val="dotted" w:sz="4" w:space="0" w:color="000000"/>
            </w:tcBorders>
            <w:vAlign w:val="center"/>
            <w:hideMark/>
          </w:tcPr>
          <w:p w14:paraId="6DA067C4"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20.276.624</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3DB9C888"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9.413.716</w:t>
            </w:r>
          </w:p>
        </w:tc>
        <w:tc>
          <w:tcPr>
            <w:tcW w:w="754" w:type="pct"/>
            <w:tcBorders>
              <w:top w:val="dotted" w:sz="4" w:space="0" w:color="000000"/>
              <w:left w:val="dotted" w:sz="4" w:space="0" w:color="000000"/>
              <w:bottom w:val="dotted" w:sz="4" w:space="0" w:color="000000"/>
              <w:right w:val="dotted" w:sz="4" w:space="0" w:color="000000"/>
            </w:tcBorders>
            <w:vAlign w:val="center"/>
            <w:hideMark/>
          </w:tcPr>
          <w:p w14:paraId="1B4EECD7"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15.960.706</w:t>
            </w:r>
          </w:p>
        </w:tc>
      </w:tr>
    </w:tbl>
    <w:p w14:paraId="3BDA9003" w14:textId="7D917ED1" w:rsidR="00FF503C" w:rsidRPr="00CB1706" w:rsidRDefault="00FF503C" w:rsidP="00675DEB">
      <w:pPr>
        <w:rPr>
          <w:rFonts w:ascii="Segoe UI"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3771"/>
        <w:gridCol w:w="467"/>
        <w:gridCol w:w="1488"/>
        <w:gridCol w:w="1492"/>
        <w:gridCol w:w="1490"/>
        <w:gridCol w:w="1486"/>
      </w:tblGrid>
      <w:tr w:rsidR="004C5241" w:rsidRPr="00131040" w14:paraId="37AD560F" w14:textId="77777777" w:rsidTr="00434E24">
        <w:trPr>
          <w:trHeight w:val="170"/>
          <w:tblHeader/>
        </w:trPr>
        <w:tc>
          <w:tcPr>
            <w:tcW w:w="1849" w:type="pct"/>
            <w:vMerge w:val="restart"/>
            <w:tcBorders>
              <w:top w:val="dotted" w:sz="4" w:space="0" w:color="000000"/>
              <w:left w:val="dotted" w:sz="4" w:space="0" w:color="000000"/>
              <w:bottom w:val="dotted" w:sz="4" w:space="0" w:color="000000"/>
              <w:right w:val="dotted" w:sz="4" w:space="0" w:color="000000"/>
            </w:tcBorders>
            <w:vAlign w:val="center"/>
            <w:hideMark/>
          </w:tcPr>
          <w:p w14:paraId="3E56A051"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PASSIVO </w:t>
            </w:r>
          </w:p>
        </w:tc>
        <w:tc>
          <w:tcPr>
            <w:tcW w:w="229" w:type="pct"/>
            <w:vMerge w:val="restart"/>
            <w:tcBorders>
              <w:top w:val="dotted" w:sz="4" w:space="0" w:color="000000"/>
              <w:left w:val="dotted" w:sz="4" w:space="0" w:color="000000"/>
              <w:right w:val="dotted" w:sz="4" w:space="0" w:color="000000"/>
            </w:tcBorders>
            <w:vAlign w:val="center"/>
            <w:hideMark/>
          </w:tcPr>
          <w:p w14:paraId="1C511480" w14:textId="7B0E3BEF" w:rsidR="004C5241" w:rsidRPr="00131040" w:rsidRDefault="004C5241" w:rsidP="00131040">
            <w:pPr>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Nota</w:t>
            </w:r>
          </w:p>
        </w:tc>
        <w:tc>
          <w:tcPr>
            <w:tcW w:w="2922" w:type="pct"/>
            <w:gridSpan w:val="4"/>
            <w:tcBorders>
              <w:top w:val="dotted" w:sz="4" w:space="0" w:color="000000"/>
              <w:left w:val="dotted" w:sz="4" w:space="0" w:color="000000"/>
              <w:bottom w:val="dotted" w:sz="4" w:space="0" w:color="000000"/>
              <w:right w:val="dotted" w:sz="4" w:space="0" w:color="000000"/>
            </w:tcBorders>
            <w:vAlign w:val="center"/>
            <w:hideMark/>
          </w:tcPr>
          <w:p w14:paraId="6D8C3A81"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BRB-CONSOLIDADO</w:t>
            </w:r>
          </w:p>
        </w:tc>
      </w:tr>
      <w:tr w:rsidR="004C5241" w:rsidRPr="00131040" w14:paraId="6C7587FA" w14:textId="77777777" w:rsidTr="00434E24">
        <w:trPr>
          <w:trHeight w:val="170"/>
          <w:tblHeader/>
        </w:trPr>
        <w:tc>
          <w:tcPr>
            <w:tcW w:w="1849" w:type="pct"/>
            <w:vMerge/>
            <w:tcBorders>
              <w:top w:val="dotted" w:sz="4" w:space="0" w:color="000000"/>
              <w:left w:val="dotted" w:sz="4" w:space="0" w:color="000000"/>
              <w:bottom w:val="dotted" w:sz="4" w:space="0" w:color="000000"/>
              <w:right w:val="dotted" w:sz="4" w:space="0" w:color="000000"/>
            </w:tcBorders>
            <w:vAlign w:val="center"/>
            <w:hideMark/>
          </w:tcPr>
          <w:p w14:paraId="0FCB4635" w14:textId="77777777" w:rsidR="004C5241" w:rsidRPr="00131040" w:rsidRDefault="004C5241" w:rsidP="00131040">
            <w:pPr>
              <w:suppressAutoHyphens w:val="0"/>
              <w:rPr>
                <w:rFonts w:ascii="Segoe UI" w:hAnsi="Segoe UI" w:cs="Segoe UI"/>
                <w:b/>
                <w:bCs/>
                <w:color w:val="009FE2"/>
                <w:sz w:val="14"/>
                <w:szCs w:val="14"/>
                <w:lang w:eastAsia="pt-BR"/>
              </w:rPr>
            </w:pPr>
          </w:p>
        </w:tc>
        <w:tc>
          <w:tcPr>
            <w:tcW w:w="229" w:type="pct"/>
            <w:vMerge/>
            <w:tcBorders>
              <w:left w:val="dotted" w:sz="4" w:space="0" w:color="000000"/>
              <w:right w:val="dotted" w:sz="4" w:space="0" w:color="000000"/>
            </w:tcBorders>
            <w:vAlign w:val="center"/>
            <w:hideMark/>
          </w:tcPr>
          <w:p w14:paraId="0451210B" w14:textId="73FE3A44" w:rsidR="004C5241" w:rsidRPr="00131040" w:rsidRDefault="004C5241" w:rsidP="00131040">
            <w:pPr>
              <w:jc w:val="center"/>
              <w:rPr>
                <w:rFonts w:ascii="Segoe UI" w:hAnsi="Segoe UI" w:cs="Segoe UI"/>
                <w:b/>
                <w:bCs/>
                <w:color w:val="009FE2"/>
                <w:sz w:val="14"/>
                <w:szCs w:val="14"/>
                <w:lang w:eastAsia="pt-BR"/>
              </w:rPr>
            </w:pPr>
          </w:p>
        </w:tc>
        <w:tc>
          <w:tcPr>
            <w:tcW w:w="1462" w:type="pct"/>
            <w:gridSpan w:val="2"/>
            <w:tcBorders>
              <w:top w:val="dotted" w:sz="4" w:space="0" w:color="000000"/>
              <w:left w:val="dotted" w:sz="4" w:space="0" w:color="000000"/>
              <w:bottom w:val="dotted" w:sz="4" w:space="0" w:color="000000"/>
              <w:right w:val="dotted" w:sz="4" w:space="0" w:color="000000"/>
            </w:tcBorders>
            <w:vAlign w:val="center"/>
            <w:hideMark/>
          </w:tcPr>
          <w:p w14:paraId="376D68E8"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30.09.2021</w:t>
            </w:r>
          </w:p>
        </w:tc>
        <w:tc>
          <w:tcPr>
            <w:tcW w:w="1461" w:type="pct"/>
            <w:gridSpan w:val="2"/>
            <w:tcBorders>
              <w:top w:val="dotted" w:sz="4" w:space="0" w:color="000000"/>
              <w:left w:val="dotted" w:sz="4" w:space="0" w:color="000000"/>
              <w:bottom w:val="dotted" w:sz="4" w:space="0" w:color="000000"/>
              <w:right w:val="dotted" w:sz="4" w:space="0" w:color="000000"/>
            </w:tcBorders>
            <w:vAlign w:val="center"/>
            <w:hideMark/>
          </w:tcPr>
          <w:p w14:paraId="7B5E51D0" w14:textId="77777777" w:rsidR="004C5241" w:rsidRPr="00131040" w:rsidRDefault="004C5241" w:rsidP="00131040">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31.12.2020</w:t>
            </w:r>
          </w:p>
        </w:tc>
      </w:tr>
      <w:tr w:rsidR="003F11C6" w:rsidRPr="00131040" w14:paraId="48AE70CA" w14:textId="77777777" w:rsidTr="00434E24">
        <w:trPr>
          <w:trHeight w:val="170"/>
          <w:tblHeader/>
        </w:trPr>
        <w:tc>
          <w:tcPr>
            <w:tcW w:w="1849" w:type="pct"/>
            <w:vMerge/>
            <w:tcBorders>
              <w:top w:val="dotted" w:sz="4" w:space="0" w:color="000000"/>
              <w:left w:val="dotted" w:sz="4" w:space="0" w:color="000000"/>
              <w:bottom w:val="dotted" w:sz="4" w:space="0" w:color="000000"/>
              <w:right w:val="dotted" w:sz="4" w:space="0" w:color="000000"/>
            </w:tcBorders>
            <w:vAlign w:val="center"/>
            <w:hideMark/>
          </w:tcPr>
          <w:p w14:paraId="73EE85EB" w14:textId="77777777" w:rsidR="003F11C6" w:rsidRPr="00131040" w:rsidRDefault="003F11C6" w:rsidP="003F11C6">
            <w:pPr>
              <w:suppressAutoHyphens w:val="0"/>
              <w:rPr>
                <w:rFonts w:ascii="Segoe UI" w:hAnsi="Segoe UI" w:cs="Segoe UI"/>
                <w:b/>
                <w:bCs/>
                <w:color w:val="009FE2"/>
                <w:sz w:val="14"/>
                <w:szCs w:val="14"/>
                <w:lang w:eastAsia="pt-BR"/>
              </w:rPr>
            </w:pPr>
          </w:p>
        </w:tc>
        <w:tc>
          <w:tcPr>
            <w:tcW w:w="229" w:type="pct"/>
            <w:vMerge/>
            <w:tcBorders>
              <w:left w:val="dotted" w:sz="4" w:space="0" w:color="000000"/>
              <w:bottom w:val="dotted" w:sz="4" w:space="0" w:color="000000"/>
              <w:right w:val="dotted" w:sz="4" w:space="0" w:color="000000"/>
            </w:tcBorders>
            <w:vAlign w:val="center"/>
            <w:hideMark/>
          </w:tcPr>
          <w:p w14:paraId="20946B34" w14:textId="1E179FC4" w:rsidR="003F11C6" w:rsidRPr="00131040" w:rsidRDefault="003F11C6" w:rsidP="003F11C6">
            <w:pPr>
              <w:suppressAutoHyphens w:val="0"/>
              <w:jc w:val="center"/>
              <w:rPr>
                <w:rFonts w:ascii="Segoe UI" w:hAnsi="Segoe UI" w:cs="Segoe UI"/>
                <w:b/>
                <w:bCs/>
                <w:color w:val="009FE2"/>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8E173D7"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Circulante</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C260A05" w14:textId="77777777" w:rsidR="003F11C6" w:rsidRPr="00131040" w:rsidRDefault="003F11C6" w:rsidP="003F11C6">
            <w:pPr>
              <w:suppressAutoHyphens w:val="0"/>
              <w:jc w:val="center"/>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Não Circulante</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70FC0780"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Circulante</w:t>
            </w:r>
            <w:r>
              <w:rPr>
                <w:rFonts w:ascii="Segoe UI" w:hAnsi="Segoe UI" w:cs="Segoe UI"/>
                <w:b/>
                <w:bCs/>
                <w:color w:val="009FE2"/>
                <w:sz w:val="14"/>
                <w:szCs w:val="14"/>
              </w:rPr>
              <w:br/>
              <w:t xml:space="preserve">Reapresentado </w:t>
            </w:r>
          </w:p>
          <w:p w14:paraId="5A5B5907" w14:textId="0FB8B7E8"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9AD31B2" w14:textId="77777777" w:rsidR="003F11C6" w:rsidRDefault="003F11C6" w:rsidP="003F11C6">
            <w:pPr>
              <w:suppressAutoHyphens w:val="0"/>
              <w:jc w:val="center"/>
              <w:rPr>
                <w:rFonts w:ascii="Segoe UI" w:hAnsi="Segoe UI" w:cs="Segoe UI"/>
                <w:b/>
                <w:bCs/>
                <w:color w:val="009FE2"/>
                <w:sz w:val="14"/>
                <w:szCs w:val="14"/>
              </w:rPr>
            </w:pPr>
            <w:r>
              <w:rPr>
                <w:rFonts w:ascii="Segoe UI" w:hAnsi="Segoe UI" w:cs="Segoe UI"/>
                <w:b/>
                <w:bCs/>
                <w:color w:val="009FE2"/>
                <w:sz w:val="14"/>
                <w:szCs w:val="14"/>
              </w:rPr>
              <w:t>Não circulante</w:t>
            </w:r>
            <w:r>
              <w:rPr>
                <w:rFonts w:ascii="Segoe UI" w:hAnsi="Segoe UI" w:cs="Segoe UI"/>
                <w:b/>
                <w:bCs/>
                <w:color w:val="009FE2"/>
                <w:sz w:val="14"/>
                <w:szCs w:val="14"/>
              </w:rPr>
              <w:br/>
              <w:t xml:space="preserve">Reapresentado </w:t>
            </w:r>
          </w:p>
          <w:p w14:paraId="7D733B14" w14:textId="14586125" w:rsidR="003F11C6" w:rsidRPr="00131040" w:rsidRDefault="003F11C6" w:rsidP="003F11C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(nota 3v)</w:t>
            </w:r>
          </w:p>
        </w:tc>
      </w:tr>
      <w:tr w:rsidR="00131040" w:rsidRPr="00131040" w14:paraId="2565B62D"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6729DF67"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Instrumentos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C6C7372" w14:textId="77777777" w:rsidR="00131040" w:rsidRPr="00131040" w:rsidRDefault="00131040" w:rsidP="00131040">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795AE0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15.616.704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4417B83"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7.639.044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F2C22F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13.735.228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B451C9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6.862.028 </w:t>
            </w:r>
          </w:p>
        </w:tc>
      </w:tr>
      <w:tr w:rsidR="00131040" w:rsidRPr="00131040" w14:paraId="3C533D00"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4A0AAB8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Depósitos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663F37A"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18</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3804C1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12.481.248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3BF3CDB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6.607.031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328E57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10.358.565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22F8C2B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6.329.515 </w:t>
            </w:r>
          </w:p>
        </w:tc>
      </w:tr>
      <w:tr w:rsidR="00131040" w:rsidRPr="00131040" w14:paraId="753DAC10"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60580443"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Captação no mercado aberto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BA86152"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19</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5AA5E9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1.470.527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3FC35A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DA31D5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317.826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5A85125"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r>
      <w:tr w:rsidR="00131040" w:rsidRPr="00131040" w14:paraId="2EAC2688"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59FEE7C8"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Dívidas subordinadas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30EDB2B"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20</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0BFACF9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4.674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FFAE54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573.904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473B376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511.638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5C8428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254.555 </w:t>
            </w:r>
          </w:p>
        </w:tc>
      </w:tr>
      <w:tr w:rsidR="00131040" w:rsidRPr="00131040" w14:paraId="7F24C99A"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1D4EF6D1"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passivos financeiros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95F675F" w14:textId="77777777" w:rsidR="00131040" w:rsidRPr="00131040" w:rsidRDefault="00131040" w:rsidP="00131040">
            <w:pPr>
              <w:suppressAutoHyphens w:val="0"/>
              <w:jc w:val="center"/>
              <w:rPr>
                <w:rFonts w:ascii="Segoe UI" w:hAnsi="Segoe UI" w:cs="Segoe UI"/>
                <w:color w:val="7E7E7E"/>
                <w:sz w:val="14"/>
                <w:szCs w:val="14"/>
                <w:lang w:eastAsia="pt-BR"/>
              </w:rPr>
            </w:pPr>
            <w:r w:rsidRPr="00131040">
              <w:rPr>
                <w:rFonts w:ascii="Segoe UI" w:hAnsi="Segoe UI" w:cs="Segoe UI"/>
                <w:color w:val="7E7E7E"/>
                <w:sz w:val="14"/>
                <w:szCs w:val="14"/>
                <w:lang w:eastAsia="pt-BR"/>
              </w:rPr>
              <w:t>21</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C0D913C"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1.660.255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F899007"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458.109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B671F3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2.547.199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2E25E73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277.958 </w:t>
            </w:r>
          </w:p>
        </w:tc>
      </w:tr>
      <w:tr w:rsidR="00131040" w:rsidRPr="00131040" w14:paraId="199C8689"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41570CDC"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Outras obrigações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43952DC3"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23</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D096383"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1.792.820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C3B71F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118.546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F90786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1.389.624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4681FE6"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125.587 </w:t>
            </w:r>
          </w:p>
        </w:tc>
      </w:tr>
      <w:tr w:rsidR="00131040" w:rsidRPr="00131040" w14:paraId="66C26DC9"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24E1F04A"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Relações interfinanceiras e interdependências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ACC1B68"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344140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832.592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5C274E3"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400B28D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644.897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0729B99D"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r>
      <w:tr w:rsidR="00131040" w:rsidRPr="00131040" w14:paraId="488C1E17"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4BFAA93C"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lastRenderedPageBreak/>
              <w:t xml:space="preserve">  Outras </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A3B4E3E"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00358C80"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960.228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15BB42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118.546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61B626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744.727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39C26D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125.587 </w:t>
            </w:r>
          </w:p>
        </w:tc>
      </w:tr>
      <w:tr w:rsidR="00131040" w:rsidRPr="00131040" w14:paraId="548311E9"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426B338B" w14:textId="190BB7BE"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Passivo atuarial</w:t>
            </w:r>
            <w:r>
              <w:rPr>
                <w:rFonts w:ascii="Segoe UI" w:hAnsi="Segoe UI" w:cs="Segoe UI"/>
                <w:b/>
                <w:bCs/>
                <w:color w:val="7E7E7E"/>
                <w:sz w:val="14"/>
                <w:szCs w:val="14"/>
                <w:lang w:eastAsia="pt-BR"/>
              </w:rPr>
              <w:t xml:space="preserve"> </w:t>
            </w:r>
            <w:r w:rsidR="004C5241" w:rsidRPr="00131040">
              <w:rPr>
                <w:rFonts w:ascii="Segoe UI" w:hAnsi="Segoe UI" w:cs="Segoe UI"/>
                <w:b/>
                <w:bCs/>
                <w:color w:val="7E7E7E"/>
                <w:sz w:val="14"/>
                <w:szCs w:val="14"/>
                <w:lang w:eastAsia="pt-BR"/>
              </w:rPr>
              <w:t>(1)</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25A53783"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31</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E4F522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31.697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40FEA3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359.545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1998C2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32.285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AA2D99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402.539 </w:t>
            </w:r>
          </w:p>
        </w:tc>
      </w:tr>
      <w:tr w:rsidR="00131040" w:rsidRPr="00131040" w14:paraId="3B0CA96A"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4352EDBD"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Provisões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5F773A2F"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22</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C0004B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4.572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7C128E3"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691.505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84A48A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66.809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14D1433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562.138 </w:t>
            </w:r>
          </w:p>
        </w:tc>
      </w:tr>
      <w:tr w:rsidR="00131040" w:rsidRPr="00131040" w14:paraId="4037F7A6"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6FCC1AD3"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Obrigações fiscais diferidas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42E1042" w14:textId="77777777" w:rsidR="00131040" w:rsidRPr="00131040" w:rsidRDefault="00131040" w:rsidP="00131040">
            <w:pPr>
              <w:suppressAutoHyphens w:val="0"/>
              <w:jc w:val="center"/>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25</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6327456"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8A60892"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51.940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4A3904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1E3837B"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47.769 </w:t>
            </w:r>
          </w:p>
        </w:tc>
      </w:tr>
      <w:tr w:rsidR="00131040" w:rsidRPr="00131040" w14:paraId="7A4C1ECA"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3E247FC9"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Patrimônio líquido  </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9470BC0" w14:textId="77777777" w:rsidR="00131040" w:rsidRPr="00131040" w:rsidRDefault="00131040" w:rsidP="00131040">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59A9466"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63BEA1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2.283.754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3914B4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802B0F9"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1.977.936 </w:t>
            </w:r>
          </w:p>
        </w:tc>
      </w:tr>
      <w:tr w:rsidR="00131040" w:rsidRPr="00131040" w14:paraId="5F5D773E"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55461F85"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Capital</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E342022"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0C1AAF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0C9A8D2"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1.300.000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235E2BE6"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EC6E57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1.300.000 </w:t>
            </w:r>
          </w:p>
        </w:tc>
      </w:tr>
      <w:tr w:rsidR="00131040" w:rsidRPr="00131040" w14:paraId="5D1F1D76"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1FB47924"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Reservas de lucros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699817F7"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0ADC604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366862B"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1.031.804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4F35FB8F"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50071EA"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881.913 </w:t>
            </w:r>
          </w:p>
        </w:tc>
      </w:tr>
      <w:tr w:rsidR="00131040" w:rsidRPr="00131040" w14:paraId="6A33909A"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0DBA1096" w14:textId="77777777" w:rsidR="00131040" w:rsidRPr="00131040" w:rsidRDefault="00131040" w:rsidP="00131040">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Outros resultados abrangentes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61B005E"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4E9E0A1"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B5B4918"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(166.813)</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580FF7E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7A759F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(203.977)</w:t>
            </w:r>
          </w:p>
        </w:tc>
      </w:tr>
      <w:tr w:rsidR="00131040" w:rsidRPr="00131040" w14:paraId="77C09C2F"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573F5A8E" w14:textId="3F69C187" w:rsidR="00131040" w:rsidRPr="00131040" w:rsidRDefault="00131040" w:rsidP="00DA2549">
            <w:pPr>
              <w:suppressAutoHyphens w:val="0"/>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Lucros acumulados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3481E808" w14:textId="77777777" w:rsidR="00131040" w:rsidRPr="00131040" w:rsidRDefault="00131040" w:rsidP="00131040">
            <w:pPr>
              <w:suppressAutoHyphens w:val="0"/>
              <w:rPr>
                <w:rFonts w:ascii="Segoe UI" w:hAnsi="Segoe UI" w:cs="Segoe UI"/>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76AF4AB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3DD1C664"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118.763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3B4AC7E"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54A2029" w14:textId="77777777" w:rsidR="00131040" w:rsidRPr="00131040" w:rsidRDefault="00131040" w:rsidP="00131040">
            <w:pPr>
              <w:suppressAutoHyphens w:val="0"/>
              <w:jc w:val="right"/>
              <w:rPr>
                <w:rFonts w:ascii="Segoe UI" w:hAnsi="Segoe UI" w:cs="Segoe UI"/>
                <w:color w:val="7E7E7E"/>
                <w:sz w:val="14"/>
                <w:szCs w:val="14"/>
                <w:lang w:eastAsia="pt-BR"/>
              </w:rPr>
            </w:pPr>
            <w:r w:rsidRPr="00131040">
              <w:rPr>
                <w:rFonts w:ascii="Segoe UI" w:hAnsi="Segoe UI" w:cs="Segoe UI"/>
                <w:color w:val="7E7E7E"/>
                <w:sz w:val="14"/>
                <w:szCs w:val="14"/>
                <w:lang w:eastAsia="pt-BR"/>
              </w:rPr>
              <w:t xml:space="preserve"> -   </w:t>
            </w:r>
          </w:p>
        </w:tc>
      </w:tr>
      <w:tr w:rsidR="00131040" w:rsidRPr="00131040" w14:paraId="1FA43F72"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3334A85E"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Participação de não controladores</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062BEA34" w14:textId="77777777" w:rsidR="00131040" w:rsidRPr="00131040" w:rsidRDefault="00131040" w:rsidP="00131040">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DC48E60"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896EFA3"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196.403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174163C"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D85C35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172.479 </w:t>
            </w:r>
          </w:p>
        </w:tc>
      </w:tr>
      <w:tr w:rsidR="00131040" w:rsidRPr="00131040" w14:paraId="68E3FCF8"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7B22B387" w14:textId="77777777" w:rsidR="00131040" w:rsidRPr="00131040" w:rsidRDefault="00131040" w:rsidP="00131040">
            <w:pPr>
              <w:suppressAutoHyphens w:val="0"/>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Patrimônio líquido administrado pela controladora</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7D4E4E4E" w14:textId="77777777" w:rsidR="00131040" w:rsidRPr="00131040" w:rsidRDefault="00131040" w:rsidP="00131040">
            <w:pPr>
              <w:suppressAutoHyphens w:val="0"/>
              <w:rPr>
                <w:rFonts w:ascii="Segoe UI" w:hAnsi="Segoe UI" w:cs="Segoe UI"/>
                <w:b/>
                <w:bCs/>
                <w:color w:val="7E7E7E"/>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401F07BD"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178ABD1"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2.480.157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D640F5A"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52AD996E" w14:textId="77777777" w:rsidR="00131040" w:rsidRPr="00131040" w:rsidRDefault="00131040" w:rsidP="00131040">
            <w:pPr>
              <w:suppressAutoHyphens w:val="0"/>
              <w:jc w:val="right"/>
              <w:rPr>
                <w:rFonts w:ascii="Segoe UI" w:hAnsi="Segoe UI" w:cs="Segoe UI"/>
                <w:b/>
                <w:bCs/>
                <w:color w:val="7E7E7E"/>
                <w:sz w:val="14"/>
                <w:szCs w:val="14"/>
                <w:lang w:eastAsia="pt-BR"/>
              </w:rPr>
            </w:pPr>
            <w:r w:rsidRPr="00131040">
              <w:rPr>
                <w:rFonts w:ascii="Segoe UI" w:hAnsi="Segoe UI" w:cs="Segoe UI"/>
                <w:b/>
                <w:bCs/>
                <w:color w:val="7E7E7E"/>
                <w:sz w:val="14"/>
                <w:szCs w:val="14"/>
                <w:lang w:eastAsia="pt-BR"/>
              </w:rPr>
              <w:t xml:space="preserve"> 2.150.415 </w:t>
            </w:r>
          </w:p>
        </w:tc>
      </w:tr>
      <w:tr w:rsidR="00131040" w:rsidRPr="00131040" w14:paraId="226C60BE" w14:textId="77777777" w:rsidTr="003F11C6">
        <w:trPr>
          <w:trHeight w:val="170"/>
        </w:trPr>
        <w:tc>
          <w:tcPr>
            <w:tcW w:w="1849" w:type="pct"/>
            <w:tcBorders>
              <w:top w:val="dotted" w:sz="4" w:space="0" w:color="000000"/>
              <w:left w:val="dotted" w:sz="4" w:space="0" w:color="000000"/>
              <w:bottom w:val="dotted" w:sz="4" w:space="0" w:color="000000"/>
              <w:right w:val="dotted" w:sz="4" w:space="0" w:color="000000"/>
            </w:tcBorders>
            <w:vAlign w:val="center"/>
            <w:hideMark/>
          </w:tcPr>
          <w:p w14:paraId="0D6C9CC0" w14:textId="77777777" w:rsidR="00131040" w:rsidRPr="00131040" w:rsidRDefault="00131040" w:rsidP="00131040">
            <w:pPr>
              <w:suppressAutoHyphens w:val="0"/>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Total do passivo</w:t>
            </w:r>
          </w:p>
        </w:tc>
        <w:tc>
          <w:tcPr>
            <w:tcW w:w="229" w:type="pct"/>
            <w:tcBorders>
              <w:top w:val="dotted" w:sz="4" w:space="0" w:color="000000"/>
              <w:left w:val="dotted" w:sz="4" w:space="0" w:color="000000"/>
              <w:bottom w:val="dotted" w:sz="4" w:space="0" w:color="000000"/>
              <w:right w:val="dotted" w:sz="4" w:space="0" w:color="000000"/>
            </w:tcBorders>
            <w:vAlign w:val="center"/>
            <w:hideMark/>
          </w:tcPr>
          <w:p w14:paraId="1AC61F62" w14:textId="77777777" w:rsidR="00131040" w:rsidRPr="00131040" w:rsidRDefault="00131040" w:rsidP="00131040">
            <w:pPr>
              <w:suppressAutoHyphens w:val="0"/>
              <w:rPr>
                <w:rFonts w:ascii="Segoe UI" w:hAnsi="Segoe UI" w:cs="Segoe UI"/>
                <w:b/>
                <w:bCs/>
                <w:color w:val="009FE2"/>
                <w:sz w:val="14"/>
                <w:szCs w:val="14"/>
                <w:lang w:eastAsia="pt-BR"/>
              </w:rPr>
            </w:pP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3DAEBDD4"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17.445.793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3B555F0"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11.340.737 </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EAED5EC"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15.223.946 </w:t>
            </w:r>
          </w:p>
        </w:tc>
        <w:tc>
          <w:tcPr>
            <w:tcW w:w="730" w:type="pct"/>
            <w:tcBorders>
              <w:top w:val="dotted" w:sz="4" w:space="0" w:color="000000"/>
              <w:left w:val="dotted" w:sz="4" w:space="0" w:color="000000"/>
              <w:bottom w:val="dotted" w:sz="4" w:space="0" w:color="000000"/>
              <w:right w:val="dotted" w:sz="4" w:space="0" w:color="000000"/>
            </w:tcBorders>
            <w:vAlign w:val="center"/>
            <w:hideMark/>
          </w:tcPr>
          <w:p w14:paraId="64516A6A" w14:textId="77777777" w:rsidR="00131040" w:rsidRPr="00131040" w:rsidRDefault="00131040" w:rsidP="00131040">
            <w:pPr>
              <w:suppressAutoHyphens w:val="0"/>
              <w:jc w:val="right"/>
              <w:rPr>
                <w:rFonts w:ascii="Segoe UI" w:hAnsi="Segoe UI" w:cs="Segoe UI"/>
                <w:b/>
                <w:bCs/>
                <w:color w:val="009FE2"/>
                <w:sz w:val="14"/>
                <w:szCs w:val="14"/>
                <w:lang w:eastAsia="pt-BR"/>
              </w:rPr>
            </w:pPr>
            <w:r w:rsidRPr="00131040">
              <w:rPr>
                <w:rFonts w:ascii="Segoe UI" w:hAnsi="Segoe UI" w:cs="Segoe UI"/>
                <w:b/>
                <w:bCs/>
                <w:color w:val="009FE2"/>
                <w:sz w:val="14"/>
                <w:szCs w:val="14"/>
                <w:lang w:eastAsia="pt-BR"/>
              </w:rPr>
              <w:t xml:space="preserve"> 10.150.476 </w:t>
            </w:r>
          </w:p>
        </w:tc>
      </w:tr>
    </w:tbl>
    <w:p w14:paraId="1892C7E1" w14:textId="04E30204" w:rsidR="00D95DFB" w:rsidRDefault="00D95DFB" w:rsidP="00543271">
      <w:pPr>
        <w:pStyle w:val="PargrafodaLista"/>
        <w:numPr>
          <w:ilvl w:val="0"/>
          <w:numId w:val="28"/>
        </w:numPr>
        <w:tabs>
          <w:tab w:val="left" w:pos="284"/>
        </w:tabs>
        <w:ind w:left="0" w:firstLine="0"/>
        <w:jc w:val="both"/>
        <w:rPr>
          <w:rFonts w:ascii="Segoe UI" w:hAnsi="Segoe UI" w:cs="Segoe UI"/>
          <w:color w:val="7E7E7E"/>
          <w:sz w:val="14"/>
          <w:szCs w:val="14"/>
        </w:rPr>
      </w:pPr>
      <w:r w:rsidRPr="00D95DFB">
        <w:rPr>
          <w:rFonts w:ascii="Segoe UI" w:hAnsi="Segoe UI" w:cs="Segoe UI"/>
          <w:color w:val="7E7E7E"/>
          <w:sz w:val="14"/>
          <w:szCs w:val="14"/>
        </w:rPr>
        <w:t>O Banco reclassificou a segregação por prazo de su</w:t>
      </w:r>
      <w:r w:rsidR="003F11C6">
        <w:rPr>
          <w:rFonts w:ascii="Segoe UI" w:hAnsi="Segoe UI" w:cs="Segoe UI"/>
          <w:color w:val="7E7E7E"/>
          <w:sz w:val="14"/>
          <w:szCs w:val="14"/>
        </w:rPr>
        <w:t>a</w:t>
      </w:r>
      <w:r w:rsidRPr="00D95DFB">
        <w:rPr>
          <w:rFonts w:ascii="Segoe UI" w:hAnsi="Segoe UI" w:cs="Segoe UI"/>
          <w:color w:val="7E7E7E"/>
          <w:sz w:val="14"/>
          <w:szCs w:val="14"/>
        </w:rPr>
        <w:t>s obrigações atuariais em dezembro/2020 o que resultou em alterações somente qualitativas que não alteraram índices econômicos</w:t>
      </w:r>
      <w:r w:rsidR="003F11C6">
        <w:rPr>
          <w:rFonts w:ascii="Segoe UI" w:hAnsi="Segoe UI" w:cs="Segoe UI"/>
          <w:color w:val="7E7E7E"/>
          <w:sz w:val="14"/>
          <w:szCs w:val="14"/>
        </w:rPr>
        <w:t xml:space="preserve"> (nota 3v)</w:t>
      </w:r>
      <w:r w:rsidRPr="00D95DFB">
        <w:rPr>
          <w:rFonts w:ascii="Segoe UI" w:hAnsi="Segoe UI" w:cs="Segoe UI"/>
          <w:color w:val="7E7E7E"/>
          <w:sz w:val="14"/>
          <w:szCs w:val="14"/>
        </w:rPr>
        <w:t>.</w:t>
      </w:r>
    </w:p>
    <w:p w14:paraId="540BC7D0" w14:textId="12BDDB4D" w:rsidR="00966A53" w:rsidRDefault="00D95DFB" w:rsidP="00D95DFB">
      <w:pPr>
        <w:pStyle w:val="PargrafodaLista"/>
        <w:tabs>
          <w:tab w:val="left" w:pos="284"/>
        </w:tabs>
        <w:ind w:left="0"/>
        <w:rPr>
          <w:rFonts w:ascii="Segoe UI" w:hAnsi="Segoe UI" w:cs="Segoe UI"/>
          <w:color w:val="7E7E7E"/>
          <w:sz w:val="14"/>
          <w:szCs w:val="14"/>
        </w:rPr>
      </w:pPr>
      <w:r>
        <w:rPr>
          <w:rFonts w:ascii="Segoe UI" w:hAnsi="Segoe UI" w:cs="Segoe UI"/>
          <w:color w:val="7E7E7E"/>
          <w:sz w:val="14"/>
          <w:szCs w:val="14"/>
        </w:rPr>
        <w:t xml:space="preserve"> </w:t>
      </w:r>
    </w:p>
    <w:p w14:paraId="357EA0D5" w14:textId="3F0F5B2B" w:rsidR="008E1678" w:rsidRPr="00104055"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250" w:name="__RefHeading___Toc21595667"/>
      <w:bookmarkStart w:id="251" w:name="_Toc28333601"/>
      <w:bookmarkStart w:id="252" w:name="_Toc30582214"/>
      <w:bookmarkStart w:id="253" w:name="_Toc31392842"/>
      <w:bookmarkStart w:id="254" w:name="_Toc31392987"/>
      <w:bookmarkStart w:id="255" w:name="_Toc32000806"/>
      <w:bookmarkStart w:id="256" w:name="_Toc32000989"/>
      <w:bookmarkStart w:id="257" w:name="_Toc39395172"/>
      <w:bookmarkStart w:id="258" w:name="_Toc39527067"/>
      <w:bookmarkStart w:id="259" w:name="_Toc39849981"/>
      <w:bookmarkStart w:id="260" w:name="_Toc47436616"/>
      <w:bookmarkStart w:id="261" w:name="_Toc47649695"/>
      <w:bookmarkStart w:id="262" w:name="_Toc47649958"/>
      <w:bookmarkStart w:id="263" w:name="_Toc48252834"/>
      <w:bookmarkStart w:id="264" w:name="_Toc63088422"/>
      <w:bookmarkStart w:id="265" w:name="_Toc70953642"/>
      <w:bookmarkStart w:id="266" w:name="_Toc79436400"/>
      <w:bookmarkStart w:id="267" w:name="_Toc87978192"/>
      <w:r w:rsidRPr="00104055">
        <w:rPr>
          <w:rFonts w:ascii="Segoe UI" w:eastAsia="Segoe UI Black" w:hAnsi="Segoe UI" w:cs="Segoe UI"/>
          <w:color w:val="009FE2"/>
          <w:sz w:val="22"/>
          <w:szCs w:val="22"/>
          <w:lang w:val="pt-PT" w:eastAsia="en-US"/>
        </w:rPr>
        <w:t xml:space="preserve">Nota </w:t>
      </w:r>
      <w:r w:rsidR="008D4A0F" w:rsidRPr="00104055">
        <w:rPr>
          <w:rFonts w:ascii="Segoe UI" w:eastAsia="Segoe UI Black" w:hAnsi="Segoe UI" w:cs="Segoe UI"/>
          <w:color w:val="009FE2"/>
          <w:sz w:val="22"/>
          <w:szCs w:val="22"/>
          <w:lang w:val="pt-PT" w:eastAsia="en-US"/>
        </w:rPr>
        <w:t>5</w:t>
      </w:r>
      <w:r w:rsidRPr="00104055">
        <w:rPr>
          <w:rFonts w:ascii="Segoe UI" w:eastAsia="Segoe UI Black" w:hAnsi="Segoe UI" w:cs="Segoe UI"/>
          <w:color w:val="009FE2"/>
          <w:sz w:val="22"/>
          <w:szCs w:val="22"/>
          <w:lang w:val="pt-PT" w:eastAsia="en-US"/>
        </w:rPr>
        <w:t xml:space="preserve"> </w:t>
      </w:r>
      <w:r w:rsidR="00C14D37" w:rsidRPr="00104055">
        <w:rPr>
          <w:rFonts w:ascii="Segoe UI" w:eastAsia="Segoe UI Black" w:hAnsi="Segoe UI" w:cs="Segoe UI"/>
          <w:color w:val="009FE2"/>
          <w:sz w:val="22"/>
          <w:szCs w:val="22"/>
          <w:lang w:val="pt-PT" w:eastAsia="en-US"/>
        </w:rPr>
        <w:t xml:space="preserve">- </w:t>
      </w:r>
      <w:r w:rsidRPr="00104055">
        <w:rPr>
          <w:rFonts w:ascii="Segoe UI" w:eastAsia="Segoe UI Black" w:hAnsi="Segoe UI" w:cs="Segoe UI"/>
          <w:color w:val="009FE2"/>
          <w:sz w:val="22"/>
          <w:szCs w:val="22"/>
          <w:lang w:val="pt-PT" w:eastAsia="en-US"/>
        </w:rPr>
        <w:t>Caixa e equivalente de caixa</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104055">
        <w:rPr>
          <w:rFonts w:ascii="Segoe UI" w:eastAsia="Segoe UI Black" w:hAnsi="Segoe UI" w:cs="Segoe UI"/>
          <w:color w:val="009FE2"/>
          <w:sz w:val="22"/>
          <w:szCs w:val="22"/>
          <w:lang w:val="pt-PT" w:eastAsia="en-US"/>
        </w:rPr>
        <w:t xml:space="preserve"> </w:t>
      </w:r>
    </w:p>
    <w:p w14:paraId="0ED1FF86" w14:textId="77777777" w:rsidR="004354C0" w:rsidRPr="00CB1706" w:rsidRDefault="004354C0" w:rsidP="00675DEB">
      <w:pPr>
        <w:jc w:val="both"/>
        <w:rPr>
          <w:rFonts w:ascii="Segoe UI" w:hAnsi="Segoe UI" w:cs="Segoe UI"/>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3355"/>
        <w:gridCol w:w="1711"/>
        <w:gridCol w:w="1711"/>
        <w:gridCol w:w="1711"/>
        <w:gridCol w:w="1706"/>
      </w:tblGrid>
      <w:tr w:rsidR="00160C51" w14:paraId="04962F19" w14:textId="77777777" w:rsidTr="005C3443">
        <w:trPr>
          <w:trHeight w:val="170"/>
          <w:tblHeader/>
        </w:trPr>
        <w:tc>
          <w:tcPr>
            <w:tcW w:w="1646" w:type="pct"/>
            <w:vMerge w:val="restart"/>
            <w:tcBorders>
              <w:top w:val="dotted" w:sz="4" w:space="0" w:color="000000"/>
              <w:left w:val="dotted" w:sz="4" w:space="0" w:color="000000"/>
              <w:bottom w:val="dotted" w:sz="4" w:space="0" w:color="000000"/>
              <w:right w:val="dotted" w:sz="4" w:space="0" w:color="000000"/>
            </w:tcBorders>
            <w:vAlign w:val="center"/>
            <w:hideMark/>
          </w:tcPr>
          <w:p w14:paraId="0760B8F4" w14:textId="77777777" w:rsidR="00160C51" w:rsidRDefault="00160C51">
            <w:pPr>
              <w:suppressAutoHyphens w:val="0"/>
              <w:rPr>
                <w:color w:val="auto"/>
                <w:sz w:val="20"/>
                <w:lang w:eastAsia="pt-BR"/>
              </w:rPr>
            </w:pPr>
          </w:p>
        </w:tc>
        <w:tc>
          <w:tcPr>
            <w:tcW w:w="1678" w:type="pct"/>
            <w:gridSpan w:val="2"/>
            <w:tcBorders>
              <w:top w:val="dotted" w:sz="4" w:space="0" w:color="000000"/>
              <w:left w:val="dotted" w:sz="4" w:space="0" w:color="000000"/>
              <w:bottom w:val="dotted" w:sz="4" w:space="0" w:color="000000"/>
              <w:right w:val="dotted" w:sz="4" w:space="0" w:color="000000"/>
            </w:tcBorders>
            <w:vAlign w:val="center"/>
            <w:hideMark/>
          </w:tcPr>
          <w:p w14:paraId="24A42EDA"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BRB - Múltiplo</w:t>
            </w:r>
          </w:p>
        </w:tc>
        <w:tc>
          <w:tcPr>
            <w:tcW w:w="1676" w:type="pct"/>
            <w:gridSpan w:val="2"/>
            <w:tcBorders>
              <w:top w:val="dotted" w:sz="4" w:space="0" w:color="000000"/>
              <w:left w:val="dotted" w:sz="4" w:space="0" w:color="000000"/>
              <w:bottom w:val="dotted" w:sz="4" w:space="0" w:color="000000"/>
              <w:right w:val="dotted" w:sz="4" w:space="0" w:color="000000"/>
            </w:tcBorders>
            <w:vAlign w:val="center"/>
            <w:hideMark/>
          </w:tcPr>
          <w:p w14:paraId="49A61C3D"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BRB - Consolidado</w:t>
            </w:r>
          </w:p>
        </w:tc>
      </w:tr>
      <w:tr w:rsidR="00160C51" w14:paraId="24202CC0" w14:textId="77777777" w:rsidTr="005C3443">
        <w:trPr>
          <w:trHeight w:val="170"/>
          <w:tblHeader/>
        </w:trPr>
        <w:tc>
          <w:tcPr>
            <w:tcW w:w="1646" w:type="pct"/>
            <w:vMerge/>
            <w:tcBorders>
              <w:top w:val="dotted" w:sz="4" w:space="0" w:color="000000"/>
              <w:left w:val="dotted" w:sz="4" w:space="0" w:color="000000"/>
              <w:bottom w:val="dotted" w:sz="4" w:space="0" w:color="000000"/>
              <w:right w:val="dotted" w:sz="4" w:space="0" w:color="000000"/>
            </w:tcBorders>
            <w:vAlign w:val="center"/>
            <w:hideMark/>
          </w:tcPr>
          <w:p w14:paraId="10998AE2" w14:textId="77777777" w:rsidR="00160C51" w:rsidRDefault="00160C51">
            <w:pPr>
              <w:rPr>
                <w:sz w:val="20"/>
                <w:szCs w:val="24"/>
              </w:rPr>
            </w:pP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D71A770"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3C315B64"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31.12.2020</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C8BCDCA"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2A629CA5" w14:textId="77777777" w:rsidR="00160C51" w:rsidRDefault="00160C51">
            <w:pPr>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812937" w14:paraId="6A5709B2"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01618E2E" w14:textId="77777777" w:rsidR="00812937" w:rsidRDefault="00812937" w:rsidP="00812937">
            <w:pPr>
              <w:jc w:val="both"/>
              <w:rPr>
                <w:rFonts w:ascii="Segoe UI" w:hAnsi="Segoe UI" w:cs="Segoe UI"/>
                <w:b/>
                <w:bCs/>
                <w:color w:val="7E7E7E"/>
                <w:sz w:val="14"/>
                <w:szCs w:val="14"/>
              </w:rPr>
            </w:pPr>
            <w:r>
              <w:rPr>
                <w:rFonts w:ascii="Segoe UI" w:hAnsi="Segoe UI" w:cs="Segoe UI"/>
                <w:b/>
                <w:bCs/>
                <w:color w:val="7E7E7E"/>
                <w:sz w:val="14"/>
                <w:szCs w:val="14"/>
              </w:rPr>
              <w:t>Disponibilidades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69838AE" w14:textId="30FBE7C5"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166.842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8C32701" w14:textId="0CF3DDB0"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220.224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21BC34C2" w14:textId="29205AE9"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167.390 </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4C40BB1C" w14:textId="15FA16C7"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220.744 </w:t>
            </w:r>
          </w:p>
        </w:tc>
      </w:tr>
      <w:tr w:rsidR="00812937" w14:paraId="42B8F9AF"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281BDA6A" w14:textId="77777777" w:rsidR="00812937" w:rsidRDefault="00812937" w:rsidP="00812937">
            <w:pPr>
              <w:jc w:val="both"/>
              <w:rPr>
                <w:rFonts w:ascii="Segoe UI" w:hAnsi="Segoe UI" w:cs="Segoe UI"/>
                <w:b/>
                <w:bCs/>
                <w:color w:val="7E7E7E"/>
                <w:sz w:val="14"/>
                <w:szCs w:val="14"/>
              </w:rPr>
            </w:pPr>
            <w:r>
              <w:rPr>
                <w:rFonts w:ascii="Segoe UI" w:hAnsi="Segoe UI" w:cs="Segoe UI"/>
                <w:b/>
                <w:bCs/>
                <w:color w:val="7E7E7E"/>
                <w:sz w:val="14"/>
                <w:szCs w:val="14"/>
              </w:rPr>
              <w:t>Equivalentes de caixa (1)</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F96EBCC" w14:textId="1932D460"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1.873.919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BE0E266" w14:textId="77875EFF"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4.347.997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2D5A5579" w14:textId="6502C95F"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18.104 </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7D8DC484" w14:textId="30924A14" w:rsidR="00812937" w:rsidRDefault="00812937" w:rsidP="00812937">
            <w:pPr>
              <w:ind w:right="57"/>
              <w:jc w:val="right"/>
              <w:rPr>
                <w:rFonts w:ascii="Segoe UI" w:hAnsi="Segoe UI" w:cs="Segoe UI"/>
                <w:b/>
                <w:bCs/>
                <w:color w:val="7E7E7E"/>
                <w:sz w:val="14"/>
                <w:szCs w:val="14"/>
              </w:rPr>
            </w:pPr>
            <w:r>
              <w:rPr>
                <w:rFonts w:ascii="Segoe UI" w:hAnsi="Segoe UI" w:cs="Segoe UI"/>
                <w:b/>
                <w:bCs/>
                <w:color w:val="7E7E7E"/>
                <w:sz w:val="14"/>
                <w:szCs w:val="14"/>
              </w:rPr>
              <w:t xml:space="preserve"> 2.752.386 </w:t>
            </w:r>
          </w:p>
        </w:tc>
      </w:tr>
      <w:tr w:rsidR="00CC55EA" w14:paraId="7EF252C1"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4D4F809F" w14:textId="77777777" w:rsidR="00CC55EA" w:rsidRDefault="00CC55EA" w:rsidP="00CC55EA">
            <w:pPr>
              <w:jc w:val="both"/>
              <w:rPr>
                <w:rFonts w:ascii="Segoe UI" w:hAnsi="Segoe UI" w:cs="Segoe UI"/>
                <w:color w:val="7E7E7E"/>
                <w:sz w:val="14"/>
                <w:szCs w:val="14"/>
              </w:rPr>
            </w:pPr>
            <w:r>
              <w:rPr>
                <w:rFonts w:ascii="Segoe UI" w:hAnsi="Segoe UI" w:cs="Segoe UI"/>
                <w:color w:val="7E7E7E"/>
                <w:sz w:val="14"/>
                <w:szCs w:val="14"/>
              </w:rPr>
              <w:t xml:space="preserve">Aplicações em operações compromissadas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E0629A0" w14:textId="22561A31"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D77E579" w14:textId="59F5C5A2"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2.750.756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0BAB20A9" w14:textId="2774ACCC" w:rsidR="00CC55EA" w:rsidRDefault="00812937" w:rsidP="00CC55EA">
            <w:pPr>
              <w:ind w:right="57"/>
              <w:jc w:val="right"/>
              <w:rPr>
                <w:rFonts w:ascii="Segoe UI" w:hAnsi="Segoe UI" w:cs="Segoe UI"/>
                <w:color w:val="7E7E7E"/>
                <w:sz w:val="14"/>
                <w:szCs w:val="14"/>
              </w:rPr>
            </w:pPr>
            <w:r>
              <w:rPr>
                <w:rFonts w:ascii="Segoe UI" w:hAnsi="Segoe UI" w:cs="Segoe UI"/>
                <w:color w:val="7E7E7E"/>
                <w:sz w:val="14"/>
                <w:szCs w:val="14"/>
              </w:rPr>
              <w:t>-</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3F10B4BB" w14:textId="76AF41C5"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2.750.756 </w:t>
            </w:r>
          </w:p>
        </w:tc>
      </w:tr>
      <w:tr w:rsidR="00CC55EA" w14:paraId="786F27FD"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315DBABD" w14:textId="77777777" w:rsidR="00CC55EA" w:rsidRDefault="00CC55EA" w:rsidP="00CC55EA">
            <w:pPr>
              <w:rPr>
                <w:rFonts w:ascii="Segoe UI" w:hAnsi="Segoe UI" w:cs="Segoe UI"/>
                <w:color w:val="7E7E7E"/>
                <w:sz w:val="14"/>
                <w:szCs w:val="14"/>
              </w:rPr>
            </w:pPr>
            <w:r>
              <w:rPr>
                <w:rFonts w:ascii="Segoe UI" w:hAnsi="Segoe UI" w:cs="Segoe UI"/>
                <w:color w:val="7E7E7E"/>
                <w:sz w:val="14"/>
                <w:szCs w:val="14"/>
              </w:rPr>
              <w:t>Aplicações em depósitos interfinanceiros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3D1AB9D" w14:textId="58680E8A"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1.873.817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DB1A6C3" w14:textId="21056D84"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1.595.696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33576314" w14:textId="0C2397E7"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16.922 </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3A80C0BF" w14:textId="7682EA19"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CC55EA" w14:paraId="2BAC26ED"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5B5E157C" w14:textId="77777777" w:rsidR="00CC55EA" w:rsidRDefault="00CC55EA" w:rsidP="00CC55EA">
            <w:pPr>
              <w:jc w:val="both"/>
              <w:rPr>
                <w:rFonts w:ascii="Segoe UI" w:hAnsi="Segoe UI" w:cs="Segoe UI"/>
                <w:color w:val="7E7E7E"/>
                <w:sz w:val="14"/>
                <w:szCs w:val="14"/>
              </w:rPr>
            </w:pPr>
            <w:r>
              <w:rPr>
                <w:rFonts w:ascii="Segoe UI" w:hAnsi="Segoe UI" w:cs="Segoe UI"/>
                <w:color w:val="7E7E7E"/>
                <w:sz w:val="14"/>
                <w:szCs w:val="14"/>
              </w:rPr>
              <w:t>Aplicações em moedas estrangeiras</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436B2A8F" w14:textId="326CA960"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102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014C9B1A" w14:textId="61CF0BE8"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1.545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72E6DE2D" w14:textId="6B4C3FBB"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1.182 </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1DE66B39" w14:textId="15DF87D9" w:rsidR="00CC55EA" w:rsidRDefault="00CC55EA" w:rsidP="00CC55EA">
            <w:pPr>
              <w:ind w:right="57"/>
              <w:jc w:val="right"/>
              <w:rPr>
                <w:rFonts w:ascii="Segoe UI" w:hAnsi="Segoe UI" w:cs="Segoe UI"/>
                <w:color w:val="7E7E7E"/>
                <w:sz w:val="14"/>
                <w:szCs w:val="14"/>
              </w:rPr>
            </w:pPr>
            <w:r>
              <w:rPr>
                <w:rFonts w:ascii="Segoe UI" w:hAnsi="Segoe UI" w:cs="Segoe UI"/>
                <w:color w:val="7E7E7E"/>
                <w:sz w:val="14"/>
                <w:szCs w:val="14"/>
              </w:rPr>
              <w:t xml:space="preserve"> 1.630 </w:t>
            </w:r>
          </w:p>
        </w:tc>
      </w:tr>
      <w:tr w:rsidR="00CC55EA" w14:paraId="654CA5EA" w14:textId="77777777" w:rsidTr="00CC55EA">
        <w:trPr>
          <w:trHeight w:val="170"/>
        </w:trPr>
        <w:tc>
          <w:tcPr>
            <w:tcW w:w="1646" w:type="pct"/>
            <w:tcBorders>
              <w:top w:val="dotted" w:sz="4" w:space="0" w:color="000000"/>
              <w:left w:val="dotted" w:sz="4" w:space="0" w:color="000000"/>
              <w:bottom w:val="dotted" w:sz="4" w:space="0" w:color="000000"/>
              <w:right w:val="dotted" w:sz="4" w:space="0" w:color="000000"/>
            </w:tcBorders>
            <w:vAlign w:val="center"/>
            <w:hideMark/>
          </w:tcPr>
          <w:p w14:paraId="065E14F0" w14:textId="77777777" w:rsidR="00CC55EA" w:rsidRDefault="00CC55EA" w:rsidP="00CC55EA">
            <w:pPr>
              <w:jc w:val="both"/>
              <w:rPr>
                <w:rFonts w:ascii="Segoe UI" w:hAnsi="Segoe UI" w:cs="Segoe UI"/>
                <w:b/>
                <w:bCs/>
                <w:color w:val="009FE2"/>
                <w:sz w:val="14"/>
                <w:szCs w:val="14"/>
              </w:rPr>
            </w:pPr>
            <w:r>
              <w:rPr>
                <w:rFonts w:ascii="Segoe UI" w:hAnsi="Segoe UI" w:cs="Segoe UI"/>
                <w:b/>
                <w:bCs/>
                <w:color w:val="009FE2"/>
                <w:sz w:val="14"/>
                <w:szCs w:val="14"/>
              </w:rPr>
              <w:t>Total</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6255EF90" w14:textId="1DCE1631" w:rsidR="00CC55EA" w:rsidRDefault="00CC55EA" w:rsidP="00CC55EA">
            <w:pPr>
              <w:ind w:right="57"/>
              <w:jc w:val="right"/>
              <w:rPr>
                <w:rFonts w:ascii="Segoe UI" w:hAnsi="Segoe UI" w:cs="Segoe UI"/>
                <w:b/>
                <w:bCs/>
                <w:color w:val="009FE2"/>
                <w:sz w:val="14"/>
                <w:szCs w:val="14"/>
              </w:rPr>
            </w:pPr>
            <w:r>
              <w:rPr>
                <w:rFonts w:ascii="Segoe UI" w:hAnsi="Segoe UI" w:cs="Segoe UI"/>
                <w:b/>
                <w:bCs/>
                <w:color w:val="009FE2"/>
                <w:sz w:val="14"/>
                <w:szCs w:val="14"/>
              </w:rPr>
              <w:t xml:space="preserve"> 2.040.761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15D43FE1" w14:textId="6422828A" w:rsidR="00CC55EA" w:rsidRDefault="00CC55EA" w:rsidP="00CC55EA">
            <w:pPr>
              <w:ind w:right="57"/>
              <w:jc w:val="right"/>
              <w:rPr>
                <w:rFonts w:ascii="Segoe UI" w:hAnsi="Segoe UI" w:cs="Segoe UI"/>
                <w:b/>
                <w:bCs/>
                <w:color w:val="009FE2"/>
                <w:sz w:val="14"/>
                <w:szCs w:val="14"/>
              </w:rPr>
            </w:pPr>
            <w:r>
              <w:rPr>
                <w:rFonts w:ascii="Segoe UI" w:hAnsi="Segoe UI" w:cs="Segoe UI"/>
                <w:b/>
                <w:bCs/>
                <w:color w:val="009FE2"/>
                <w:sz w:val="14"/>
                <w:szCs w:val="14"/>
              </w:rPr>
              <w:t xml:space="preserve"> 4.568.221 </w:t>
            </w:r>
          </w:p>
        </w:tc>
        <w:tc>
          <w:tcPr>
            <w:tcW w:w="839" w:type="pct"/>
            <w:tcBorders>
              <w:top w:val="dotted" w:sz="4" w:space="0" w:color="000000"/>
              <w:left w:val="dotted" w:sz="4" w:space="0" w:color="000000"/>
              <w:bottom w:val="dotted" w:sz="4" w:space="0" w:color="000000"/>
              <w:right w:val="dotted" w:sz="4" w:space="0" w:color="000000"/>
            </w:tcBorders>
            <w:vAlign w:val="center"/>
            <w:hideMark/>
          </w:tcPr>
          <w:p w14:paraId="0AA3690B" w14:textId="38311B2E" w:rsidR="00CC55EA" w:rsidRDefault="00812937" w:rsidP="008129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185.494 </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3A01775B" w14:textId="735B096D" w:rsidR="00CC55EA" w:rsidRDefault="00CC55EA" w:rsidP="00CC55EA">
            <w:pPr>
              <w:ind w:right="57"/>
              <w:jc w:val="right"/>
              <w:rPr>
                <w:rFonts w:ascii="Segoe UI" w:hAnsi="Segoe UI" w:cs="Segoe UI"/>
                <w:b/>
                <w:bCs/>
                <w:color w:val="009FE2"/>
                <w:sz w:val="14"/>
                <w:szCs w:val="14"/>
              </w:rPr>
            </w:pPr>
            <w:r>
              <w:rPr>
                <w:rFonts w:ascii="Segoe UI" w:hAnsi="Segoe UI" w:cs="Segoe UI"/>
                <w:b/>
                <w:bCs/>
                <w:color w:val="009FE2"/>
                <w:sz w:val="14"/>
                <w:szCs w:val="14"/>
              </w:rPr>
              <w:t xml:space="preserve"> 2.973.130 </w:t>
            </w:r>
          </w:p>
        </w:tc>
      </w:tr>
    </w:tbl>
    <w:p w14:paraId="7B185FF7" w14:textId="434E88F1" w:rsidR="008D398E" w:rsidRDefault="00160C51" w:rsidP="00675DEB">
      <w:pPr>
        <w:jc w:val="both"/>
        <w:rPr>
          <w:rFonts w:ascii="Segoe UI" w:hAnsi="Segoe UI" w:cs="Segoe UI"/>
          <w:color w:val="7E7E7E"/>
          <w:sz w:val="14"/>
          <w:szCs w:val="14"/>
        </w:rPr>
      </w:pPr>
      <w:r w:rsidRPr="00CB1706">
        <w:rPr>
          <w:rFonts w:ascii="Segoe UI" w:hAnsi="Segoe UI" w:cs="Segoe UI"/>
          <w:color w:val="7E7E7E"/>
          <w:sz w:val="14"/>
          <w:szCs w:val="14"/>
        </w:rPr>
        <w:t xml:space="preserve"> </w:t>
      </w:r>
      <w:proofErr w:type="gramStart"/>
      <w:r w:rsidR="00C14D37" w:rsidRPr="00CB1706">
        <w:rPr>
          <w:rFonts w:ascii="Segoe UI" w:hAnsi="Segoe UI" w:cs="Segoe UI"/>
          <w:color w:val="7E7E7E"/>
          <w:sz w:val="14"/>
          <w:szCs w:val="14"/>
        </w:rPr>
        <w:t xml:space="preserve">(1) </w:t>
      </w:r>
      <w:r w:rsidR="0069029B">
        <w:rPr>
          <w:rFonts w:ascii="Segoe UI" w:hAnsi="Segoe UI" w:cs="Segoe UI"/>
          <w:color w:val="7E7E7E"/>
          <w:sz w:val="14"/>
          <w:szCs w:val="14"/>
        </w:rPr>
        <w:t>R</w:t>
      </w:r>
      <w:r w:rsidR="00C14D37" w:rsidRPr="00CB1706">
        <w:rPr>
          <w:rFonts w:ascii="Segoe UI" w:hAnsi="Segoe UI" w:cs="Segoe UI"/>
          <w:color w:val="7E7E7E"/>
          <w:sz w:val="14"/>
          <w:szCs w:val="14"/>
        </w:rPr>
        <w:t>efere-se</w:t>
      </w:r>
      <w:proofErr w:type="gramEnd"/>
      <w:r w:rsidR="008D398E" w:rsidRPr="00CB1706">
        <w:rPr>
          <w:rFonts w:ascii="Segoe UI" w:hAnsi="Segoe UI" w:cs="Segoe UI"/>
          <w:color w:val="7E7E7E"/>
          <w:sz w:val="14"/>
          <w:szCs w:val="14"/>
        </w:rPr>
        <w:t xml:space="preserve"> às operações com vencimento de curto prazo cujo prazo de contratação é igual ou inferior a 90 dias e que apresentem risco insignificante de mudança de valor justo.</w:t>
      </w:r>
    </w:p>
    <w:p w14:paraId="0550080F" w14:textId="77777777" w:rsidR="0069029B" w:rsidRPr="009C4A7C" w:rsidRDefault="0069029B" w:rsidP="00675DEB">
      <w:pPr>
        <w:jc w:val="both"/>
        <w:rPr>
          <w:rFonts w:ascii="Segoe UI" w:hAnsi="Segoe UI" w:cs="Segoe UI"/>
          <w:color w:val="7E7E7E"/>
          <w:sz w:val="20"/>
          <w:szCs w:val="14"/>
        </w:rPr>
      </w:pPr>
    </w:p>
    <w:p w14:paraId="3DA8886A" w14:textId="5A83B0F9" w:rsidR="008E1678" w:rsidRPr="0010405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268" w:name="_Toc28333602"/>
      <w:bookmarkStart w:id="269" w:name="_Toc30582215"/>
      <w:bookmarkStart w:id="270" w:name="_Toc31392843"/>
      <w:bookmarkStart w:id="271" w:name="_Toc31392988"/>
      <w:bookmarkStart w:id="272" w:name="_Toc32000807"/>
      <w:bookmarkStart w:id="273" w:name="_Toc32000990"/>
      <w:bookmarkStart w:id="274" w:name="_Toc39395173"/>
      <w:bookmarkStart w:id="275" w:name="_Toc39527068"/>
      <w:bookmarkStart w:id="276" w:name="_Toc39849982"/>
      <w:bookmarkStart w:id="277" w:name="_Toc47436617"/>
      <w:bookmarkStart w:id="278" w:name="_Toc47649696"/>
      <w:bookmarkStart w:id="279" w:name="_Toc47649959"/>
      <w:bookmarkStart w:id="280" w:name="_Toc48252835"/>
      <w:bookmarkStart w:id="281" w:name="_Toc63088423"/>
      <w:bookmarkStart w:id="282" w:name="_Toc70953643"/>
      <w:bookmarkStart w:id="283" w:name="_Toc79436401"/>
      <w:bookmarkStart w:id="284" w:name="_Toc87978193"/>
      <w:r w:rsidRPr="00104055">
        <w:rPr>
          <w:rFonts w:ascii="Segoe UI" w:eastAsia="Segoe UI Black" w:hAnsi="Segoe UI" w:cs="Segoe UI"/>
          <w:color w:val="009FE2"/>
          <w:sz w:val="22"/>
          <w:szCs w:val="22"/>
          <w:lang w:val="pt-PT" w:eastAsia="en-US"/>
        </w:rPr>
        <w:t xml:space="preserve">Nota </w:t>
      </w:r>
      <w:r w:rsidR="008D4A0F" w:rsidRPr="00104055">
        <w:rPr>
          <w:rFonts w:ascii="Segoe UI" w:eastAsia="Segoe UI Black" w:hAnsi="Segoe UI" w:cs="Segoe UI"/>
          <w:color w:val="009FE2"/>
          <w:sz w:val="22"/>
          <w:szCs w:val="22"/>
          <w:lang w:val="pt-PT" w:eastAsia="en-US"/>
        </w:rPr>
        <w:t>6</w:t>
      </w:r>
      <w:r w:rsidRPr="00104055">
        <w:rPr>
          <w:rFonts w:ascii="Segoe UI" w:eastAsia="Segoe UI Black" w:hAnsi="Segoe UI" w:cs="Segoe UI"/>
          <w:color w:val="009FE2"/>
          <w:sz w:val="22"/>
          <w:szCs w:val="22"/>
          <w:lang w:val="pt-PT" w:eastAsia="en-US"/>
        </w:rPr>
        <w:t xml:space="preserve"> </w:t>
      </w:r>
      <w:r w:rsidR="00C14D37" w:rsidRPr="00104055">
        <w:rPr>
          <w:rFonts w:ascii="Segoe UI" w:eastAsia="Segoe UI Black" w:hAnsi="Segoe UI" w:cs="Segoe UI"/>
          <w:color w:val="009FE2"/>
          <w:sz w:val="22"/>
          <w:szCs w:val="22"/>
          <w:lang w:val="pt-PT" w:eastAsia="en-US"/>
        </w:rPr>
        <w:t xml:space="preserve">- </w:t>
      </w:r>
      <w:r w:rsidRPr="00104055">
        <w:rPr>
          <w:rFonts w:ascii="Segoe UI" w:eastAsia="Segoe UI Black" w:hAnsi="Segoe UI" w:cs="Segoe UI"/>
          <w:color w:val="009FE2"/>
          <w:sz w:val="22"/>
          <w:szCs w:val="22"/>
          <w:lang w:val="pt-PT" w:eastAsia="en-US"/>
        </w:rPr>
        <w:t xml:space="preserve">Aplicações </w:t>
      </w:r>
      <w:proofErr w:type="spellStart"/>
      <w:r w:rsidRPr="00104055">
        <w:rPr>
          <w:rFonts w:ascii="Segoe UI" w:eastAsia="Segoe UI Black" w:hAnsi="Segoe UI" w:cs="Segoe UI"/>
          <w:color w:val="009FE2"/>
          <w:sz w:val="22"/>
          <w:szCs w:val="22"/>
          <w:lang w:val="pt-PT" w:eastAsia="en-US"/>
        </w:rPr>
        <w:t>interfinanceiras</w:t>
      </w:r>
      <w:proofErr w:type="spellEnd"/>
      <w:r w:rsidRPr="00104055">
        <w:rPr>
          <w:rFonts w:ascii="Segoe UI" w:eastAsia="Segoe UI Black" w:hAnsi="Segoe UI" w:cs="Segoe UI"/>
          <w:color w:val="009FE2"/>
          <w:sz w:val="22"/>
          <w:szCs w:val="22"/>
          <w:lang w:val="pt-PT" w:eastAsia="en-US"/>
        </w:rPr>
        <w:t xml:space="preserve"> de liquidez</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58619DC" w14:textId="77777777" w:rsidR="008E1678" w:rsidRPr="00CB1706" w:rsidRDefault="008E1678" w:rsidP="00675DEB">
      <w:pPr>
        <w:tabs>
          <w:tab w:val="left" w:pos="142"/>
        </w:tabs>
        <w:jc w:val="both"/>
        <w:rPr>
          <w:rFonts w:ascii="Segoe UI" w:hAnsi="Segoe UI" w:cs="Segoe UI"/>
          <w:b/>
          <w:color w:val="7E7E7E"/>
          <w:sz w:val="20"/>
        </w:rPr>
      </w:pPr>
    </w:p>
    <w:p w14:paraId="049ACE1D" w14:textId="49BAAF98" w:rsidR="008E1678" w:rsidRPr="00CB1706" w:rsidRDefault="008E1678"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B1706">
        <w:rPr>
          <w:rFonts w:ascii="Segoe UI" w:hAnsi="Segoe UI" w:cs="Segoe UI"/>
          <w:color w:val="7E7E7E"/>
          <w:sz w:val="20"/>
        </w:rPr>
        <w:t xml:space="preserve">Composição </w:t>
      </w:r>
      <w:r w:rsidR="00B47EE2" w:rsidRPr="00CB1706">
        <w:rPr>
          <w:rFonts w:ascii="Segoe UI" w:hAnsi="Segoe UI" w:cs="Segoe UI"/>
          <w:color w:val="7E7E7E"/>
          <w:sz w:val="20"/>
        </w:rPr>
        <w:t>e prazos</w:t>
      </w:r>
    </w:p>
    <w:p w14:paraId="4059521D" w14:textId="77777777" w:rsidR="00191F8A" w:rsidRPr="00CB1706" w:rsidRDefault="00191F8A" w:rsidP="00675DEB">
      <w:pPr>
        <w:suppressAutoHyphens w:val="0"/>
        <w:autoSpaceDE w:val="0"/>
        <w:jc w:val="both"/>
        <w:rPr>
          <w:rFonts w:ascii="Segoe UI" w:hAnsi="Segoe UI" w:cs="Segoe UI"/>
          <w:sz w:val="20"/>
          <w:lang w:val="pt"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2963"/>
        <w:gridCol w:w="883"/>
        <w:gridCol w:w="1058"/>
        <w:gridCol w:w="1058"/>
        <w:gridCol w:w="1058"/>
        <w:gridCol w:w="1058"/>
        <w:gridCol w:w="1058"/>
        <w:gridCol w:w="1058"/>
      </w:tblGrid>
      <w:tr w:rsidR="00160C51" w:rsidRPr="00160C51" w14:paraId="386809E7" w14:textId="77777777" w:rsidTr="00160C51">
        <w:trPr>
          <w:trHeight w:val="170"/>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30A155D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BRB - Múltiplo </w:t>
            </w:r>
          </w:p>
        </w:tc>
      </w:tr>
      <w:tr w:rsidR="00966A53" w:rsidRPr="00160C51" w14:paraId="5E0F52CB"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0A50BE1C"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699EDD2"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Índice/taxa</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A456D39"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Até 30 dias</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47C1F0B"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De 31 a 180 dias</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8BF9BB9"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De 181 a 360 dias</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9C5E0E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Acima de 1 ano</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75299F9"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6E9AFE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966A53" w:rsidRPr="00160C51" w14:paraId="392AA0C8"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0CE80FF7"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operações compromissadas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DB91E85"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1D4991B"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4024A8B"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6F29701"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19.999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397F068"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139.993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6EEA71E"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159.992</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C8DDB81"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2.750.756</w:t>
            </w:r>
          </w:p>
        </w:tc>
      </w:tr>
      <w:tr w:rsidR="00966A53" w:rsidRPr="00160C51" w14:paraId="68F1860E"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3366E5FC"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financeiras do tesouro</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D91B969" w14:textId="7F40D101" w:rsidR="00160C51" w:rsidRPr="00160C51" w:rsidRDefault="009D477B"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A82A1D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087DE3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764E2C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19.999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45C133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38.994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B598CD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58.993</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57D74A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1.435.759</w:t>
            </w:r>
          </w:p>
        </w:tc>
      </w:tr>
      <w:tr w:rsidR="00966A53" w:rsidRPr="00160C51" w14:paraId="3B139A02"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14B0C14C"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do tesouro nacional</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BF43DE6" w14:textId="638676E3" w:rsidR="00160C51" w:rsidRPr="00160C51" w:rsidRDefault="009D477B"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3F790B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B77DFD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0D27A9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5B5E3F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DF8921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40A52B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624.999</w:t>
            </w:r>
          </w:p>
        </w:tc>
      </w:tr>
      <w:tr w:rsidR="00966A53" w:rsidRPr="00160C51" w14:paraId="73D5F2B8"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7A0817AA"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Notas do tesouro nacional</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380C5E7" w14:textId="5A83F89F"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sidR="009D477B">
              <w:rPr>
                <w:rFonts w:ascii="Segoe UI" w:hAnsi="Segoe UI" w:cs="Segoe UI"/>
                <w:color w:val="7E7E7E"/>
                <w:sz w:val="14"/>
                <w:szCs w:val="14"/>
                <w:lang w:eastAsia="pt-BR"/>
              </w:rPr>
              <w:t xml:space="preserve"> OVER</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E34ED3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F7BFBB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2756F6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E40ACD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100.999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233CB2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100.999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805DC0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689.998</w:t>
            </w:r>
          </w:p>
        </w:tc>
      </w:tr>
      <w:tr w:rsidR="00966A53" w:rsidRPr="00160C51" w14:paraId="597E48DF"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71CD6D4F"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depósitos interfinanceiros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0E76243"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7B19A33"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69.500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3758C16"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1.829.699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F8C280B"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57.731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EE9182B"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F51124D"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1.956.930</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437BDEF"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1.766.147</w:t>
            </w:r>
          </w:p>
        </w:tc>
      </w:tr>
      <w:tr w:rsidR="00966A53" w:rsidRPr="00160C51" w14:paraId="68A51A3A"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5CBE850D"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CDI Pós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14032F19" w14:textId="1485BF82" w:rsidR="00160C51" w:rsidRPr="00160C51" w:rsidRDefault="00CE3BDE" w:rsidP="00160C51">
            <w:pPr>
              <w:suppressAutoHyphens w:val="0"/>
              <w:jc w:val="center"/>
              <w:rPr>
                <w:rFonts w:ascii="Segoe UI" w:hAnsi="Segoe UI" w:cs="Segoe UI"/>
                <w:color w:val="7E7E7E"/>
                <w:sz w:val="14"/>
                <w:szCs w:val="14"/>
                <w:lang w:eastAsia="pt-BR"/>
              </w:rPr>
            </w:pPr>
            <w:r>
              <w:rPr>
                <w:rFonts w:ascii="Segoe UI" w:hAnsi="Segoe UI" w:cs="Segoe UI"/>
                <w:color w:val="7E7E7E"/>
                <w:sz w:val="14"/>
                <w:szCs w:val="14"/>
                <w:lang w:eastAsia="pt-BR"/>
              </w:rPr>
              <w:t>CDI</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93290B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69.500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3E6DD5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1.787.395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AC69ED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0C93D9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34D3B6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1.856.895</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4ED8F7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1.595.696</w:t>
            </w:r>
          </w:p>
        </w:tc>
      </w:tr>
      <w:tr w:rsidR="00966A53" w:rsidRPr="00160C51" w14:paraId="6947A18D"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20EBFFAF"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DIM </w:t>
            </w:r>
            <w:proofErr w:type="spellStart"/>
            <w:r w:rsidRPr="00160C51">
              <w:rPr>
                <w:rFonts w:ascii="Segoe UI" w:hAnsi="Segoe UI" w:cs="Segoe UI"/>
                <w:color w:val="7E7E7E"/>
                <w:sz w:val="14"/>
                <w:szCs w:val="14"/>
                <w:lang w:eastAsia="pt-BR"/>
              </w:rPr>
              <w:t>Microfinanças</w:t>
            </w:r>
            <w:proofErr w:type="spellEnd"/>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18BCA389"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7DA72C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271CBA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16.922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29EA89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BB5E04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B68D0B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16.922</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F1BD1A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11.450</w:t>
            </w:r>
          </w:p>
        </w:tc>
      </w:tr>
      <w:tr w:rsidR="00966A53" w:rsidRPr="00160C51" w14:paraId="0B437C91"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7C0D97FA"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DIRP - Pronaf</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08C5865"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327D6D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A6A8A4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25.382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44826F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17.088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F0B320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B8B637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42.470</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D7421D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53.253 </w:t>
            </w:r>
          </w:p>
        </w:tc>
      </w:tr>
      <w:tr w:rsidR="00966A53" w:rsidRPr="00160C51" w14:paraId="35018B1B"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370E8E62"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DIRG - </w:t>
            </w:r>
            <w:proofErr w:type="spellStart"/>
            <w:r w:rsidRPr="00160C51">
              <w:rPr>
                <w:rFonts w:ascii="Segoe UI" w:hAnsi="Segoe UI" w:cs="Segoe UI"/>
                <w:color w:val="7E7E7E"/>
                <w:sz w:val="14"/>
                <w:szCs w:val="14"/>
                <w:lang w:eastAsia="pt-BR"/>
              </w:rPr>
              <w:t>Pronamp</w:t>
            </w:r>
            <w:proofErr w:type="spellEnd"/>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47918EC"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4BDEEF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585AD1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44EDF5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40.643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0D9FF9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62F238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40.643</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9733D3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105.748 </w:t>
            </w:r>
          </w:p>
        </w:tc>
      </w:tr>
      <w:tr w:rsidR="00966A53" w:rsidRPr="00160C51" w14:paraId="4EE97AD3"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17424FE5"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moedas estrangeiras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5FFC9CC"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0ED8D8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102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45A1AAD"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FBE3B03"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FEAA599"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47DFD1AC"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102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07B8D52"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1.545</w:t>
            </w:r>
          </w:p>
        </w:tc>
      </w:tr>
      <w:tr w:rsidR="00966A53" w:rsidRPr="00106CF2" w14:paraId="740799B0"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6E19CA30" w14:textId="77777777" w:rsidR="00160C51" w:rsidRPr="00106CF2" w:rsidRDefault="00160C51" w:rsidP="00160C51">
            <w:pPr>
              <w:suppressAutoHyphens w:val="0"/>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Total em 30.09.2021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E6E95F6" w14:textId="77777777" w:rsidR="00160C51" w:rsidRPr="00106CF2" w:rsidRDefault="00160C51" w:rsidP="00160C51">
            <w:pPr>
              <w:suppressAutoHyphens w:val="0"/>
              <w:rPr>
                <w:rFonts w:ascii="Segoe UI" w:hAnsi="Segoe UI" w:cs="Segoe UI"/>
                <w:b/>
                <w:bCs/>
                <w:color w:val="00B0F0"/>
                <w:sz w:val="14"/>
                <w:szCs w:val="14"/>
                <w:lang w:eastAsia="pt-BR"/>
              </w:rPr>
            </w:pP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37BE865"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69.602</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38F1F10"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1.829.699</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4A7A7BF"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 xml:space="preserve"> 77.730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EDAF253"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 xml:space="preserve"> 139.993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08F2CE0"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2.117.024</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FB9553C"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w:t>
            </w:r>
          </w:p>
        </w:tc>
      </w:tr>
      <w:tr w:rsidR="00966A53" w:rsidRPr="00106CF2" w14:paraId="113C10D9" w14:textId="77777777" w:rsidTr="00966A53">
        <w:trPr>
          <w:trHeight w:val="170"/>
        </w:trPr>
        <w:tc>
          <w:tcPr>
            <w:tcW w:w="1453" w:type="pct"/>
            <w:tcBorders>
              <w:top w:val="dotted" w:sz="4" w:space="0" w:color="000000"/>
              <w:left w:val="dotted" w:sz="4" w:space="0" w:color="000000"/>
              <w:bottom w:val="dotted" w:sz="4" w:space="0" w:color="000000"/>
              <w:right w:val="dotted" w:sz="4" w:space="0" w:color="000000"/>
            </w:tcBorders>
            <w:vAlign w:val="center"/>
            <w:hideMark/>
          </w:tcPr>
          <w:p w14:paraId="629FEC4C" w14:textId="77777777" w:rsidR="00160C51" w:rsidRPr="00106CF2" w:rsidRDefault="00160C51" w:rsidP="00160C51">
            <w:pPr>
              <w:suppressAutoHyphens w:val="0"/>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Total em 31.12.2020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C390716" w14:textId="77777777" w:rsidR="00160C51" w:rsidRPr="00106CF2" w:rsidRDefault="00160C51" w:rsidP="00160C51">
            <w:pPr>
              <w:suppressAutoHyphens w:val="0"/>
              <w:rPr>
                <w:rFonts w:ascii="Segoe UI" w:hAnsi="Segoe UI" w:cs="Segoe UI"/>
                <w:b/>
                <w:bCs/>
                <w:color w:val="00B0F0"/>
                <w:sz w:val="14"/>
                <w:szCs w:val="14"/>
                <w:lang w:eastAsia="pt-BR"/>
              </w:rPr>
            </w:pP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22D1AAEA"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2.808.101</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0969744"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1.551.346</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C35F7C1"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 xml:space="preserve"> 128.770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D6E57BF"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 xml:space="preserve"> 30.231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D28E971"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5907097" w14:textId="77777777" w:rsidR="00160C51" w:rsidRPr="00106CF2" w:rsidRDefault="00160C51" w:rsidP="00160C51">
            <w:pPr>
              <w:suppressAutoHyphens w:val="0"/>
              <w:jc w:val="right"/>
              <w:rPr>
                <w:rFonts w:ascii="Segoe UI" w:hAnsi="Segoe UI" w:cs="Segoe UI"/>
                <w:b/>
                <w:bCs/>
                <w:color w:val="00B0F0"/>
                <w:sz w:val="14"/>
                <w:szCs w:val="14"/>
                <w:lang w:eastAsia="pt-BR"/>
              </w:rPr>
            </w:pPr>
            <w:r w:rsidRPr="00106CF2">
              <w:rPr>
                <w:rFonts w:ascii="Segoe UI" w:hAnsi="Segoe UI" w:cs="Segoe UI"/>
                <w:b/>
                <w:bCs/>
                <w:color w:val="00B0F0"/>
                <w:sz w:val="14"/>
                <w:szCs w:val="14"/>
                <w:lang w:eastAsia="pt-BR"/>
              </w:rPr>
              <w:t>4.518.448</w:t>
            </w:r>
          </w:p>
        </w:tc>
      </w:tr>
    </w:tbl>
    <w:p w14:paraId="2DE0ECCE" w14:textId="33247E12" w:rsidR="00FB516F" w:rsidRPr="00CB1706" w:rsidRDefault="00FB516F" w:rsidP="00675DEB">
      <w:pPr>
        <w:tabs>
          <w:tab w:val="left" w:pos="3189"/>
          <w:tab w:val="left" w:pos="4323"/>
          <w:tab w:val="left" w:pos="5261"/>
          <w:tab w:val="left" w:pos="6204"/>
          <w:tab w:val="left" w:pos="7158"/>
          <w:tab w:val="left" w:pos="8150"/>
          <w:tab w:val="left" w:pos="9188"/>
        </w:tabs>
        <w:suppressAutoHyphens w:val="0"/>
        <w:ind w:left="85"/>
        <w:rPr>
          <w:rFonts w:ascii="Segoe UI" w:hAnsi="Segoe UI" w:cs="Segoe UI"/>
          <w:color w:val="auto"/>
          <w:sz w:val="20"/>
          <w:lang w:eastAsia="pt-BR"/>
        </w:rPr>
      </w:pPr>
      <w:r w:rsidRPr="00CB1706">
        <w:rPr>
          <w:rFonts w:ascii="Segoe UI" w:hAnsi="Segoe UI" w:cs="Segoe UI"/>
          <w:color w:val="auto"/>
          <w:sz w:val="20"/>
          <w:lang w:eastAsia="pt-BR"/>
        </w:rPr>
        <w:tab/>
      </w:r>
      <w:r w:rsidRPr="00CB1706">
        <w:rPr>
          <w:rFonts w:ascii="Segoe UI" w:hAnsi="Segoe UI" w:cs="Segoe UI"/>
          <w:color w:val="auto"/>
          <w:sz w:val="20"/>
          <w:lang w:eastAsia="pt-BR"/>
        </w:rPr>
        <w:tab/>
      </w:r>
      <w:r w:rsidRPr="00CB1706">
        <w:rPr>
          <w:rFonts w:ascii="Segoe UI" w:hAnsi="Segoe UI" w:cs="Segoe UI"/>
          <w:color w:val="auto"/>
          <w:sz w:val="20"/>
          <w:lang w:eastAsia="pt-BR"/>
        </w:rPr>
        <w:tab/>
      </w:r>
      <w:r w:rsidRPr="00CB1706">
        <w:rPr>
          <w:rFonts w:ascii="Segoe UI" w:hAnsi="Segoe UI" w:cs="Segoe UI"/>
          <w:color w:val="auto"/>
          <w:sz w:val="20"/>
          <w:lang w:eastAsia="pt-BR"/>
        </w:rPr>
        <w:tab/>
      </w:r>
      <w:r w:rsidRPr="00CB1706">
        <w:rPr>
          <w:rFonts w:ascii="Segoe UI" w:hAnsi="Segoe UI" w:cs="Segoe UI"/>
          <w:color w:val="auto"/>
          <w:sz w:val="20"/>
          <w:lang w:eastAsia="pt-BR"/>
        </w:rPr>
        <w:tab/>
      </w:r>
      <w:r w:rsidRPr="00CB1706">
        <w:rPr>
          <w:rFonts w:ascii="Segoe UI" w:hAnsi="Segoe UI" w:cs="Segoe UI"/>
          <w:color w:val="auto"/>
          <w:sz w:val="20"/>
          <w:lang w:eastAsia="pt-BR"/>
        </w:rPr>
        <w:tab/>
      </w:r>
    </w:p>
    <w:tbl>
      <w:tblPr>
        <w:tblW w:w="5000" w:type="pct"/>
        <w:tblCellMar>
          <w:top w:w="15" w:type="dxa"/>
          <w:left w:w="70" w:type="dxa"/>
          <w:bottom w:w="15" w:type="dxa"/>
          <w:right w:w="70" w:type="dxa"/>
        </w:tblCellMar>
        <w:tblLook w:val="04A0" w:firstRow="1" w:lastRow="0" w:firstColumn="1" w:lastColumn="0" w:noHBand="0" w:noVBand="1"/>
      </w:tblPr>
      <w:tblGrid>
        <w:gridCol w:w="2969"/>
        <w:gridCol w:w="883"/>
        <w:gridCol w:w="1056"/>
        <w:gridCol w:w="1056"/>
        <w:gridCol w:w="1056"/>
        <w:gridCol w:w="1056"/>
        <w:gridCol w:w="1056"/>
        <w:gridCol w:w="1062"/>
      </w:tblGrid>
      <w:tr w:rsidR="00160C51" w:rsidRPr="00160C51" w14:paraId="45A46755" w14:textId="77777777" w:rsidTr="00966A53">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3BABB751"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Consolidado</w:t>
            </w:r>
          </w:p>
        </w:tc>
      </w:tr>
      <w:tr w:rsidR="00160C51" w:rsidRPr="00160C51" w14:paraId="4D7DF03E" w14:textId="77777777" w:rsidTr="00966A53">
        <w:trPr>
          <w:trHeight w:val="170"/>
          <w:tblHeader/>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4F1D0311"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70B7F31"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Índice/taxa</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F1B305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Até 30 dias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11BA7D8"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De 31 a 180 dias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D02E2B6"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De 181 a 360 dias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2C02067"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Acima de 1 ano</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FA809C6"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6C8BE285"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160C51" w:rsidRPr="00160C51" w14:paraId="648611B0"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737651F6"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operações compromissadas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1D334999"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39B368B"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48842AC"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A728198"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19.999</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5E29E81"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139.993</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1E77F2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159.992</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904B45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2.750.756</w:t>
            </w:r>
          </w:p>
        </w:tc>
      </w:tr>
      <w:tr w:rsidR="00160C51" w:rsidRPr="00160C51" w14:paraId="1A831991"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066188B9"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financeiras do tesouro</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6C6D761" w14:textId="7D8CB140" w:rsidR="00160C51" w:rsidRPr="00160C51" w:rsidRDefault="009D477B"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5418A9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E6EA15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530626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19.999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C3B83C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38.994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23C116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58.993</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574BCF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1.435.759</w:t>
            </w:r>
          </w:p>
        </w:tc>
      </w:tr>
      <w:tr w:rsidR="00160C51" w:rsidRPr="00160C51" w14:paraId="38ED533F"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327899A2"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do tesouro nacional</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7AA9A0A" w14:textId="2196A854" w:rsidR="00160C51" w:rsidRPr="00160C51" w:rsidRDefault="009D477B"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6E468B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391403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658753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A966C0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7BBB56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72A9D9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624.999</w:t>
            </w:r>
          </w:p>
        </w:tc>
      </w:tr>
      <w:tr w:rsidR="00160C51" w:rsidRPr="00160C51" w14:paraId="13E6057B"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039F6F2F"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Notas do tesouro nacional</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167902A4" w14:textId="16B6971E" w:rsidR="00160C51" w:rsidRPr="00160C51" w:rsidRDefault="009D477B"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SELIC</w:t>
            </w:r>
            <w:r>
              <w:rPr>
                <w:rFonts w:ascii="Segoe UI" w:hAnsi="Segoe UI" w:cs="Segoe UI"/>
                <w:color w:val="7E7E7E"/>
                <w:sz w:val="14"/>
                <w:szCs w:val="14"/>
                <w:lang w:eastAsia="pt-BR"/>
              </w:rPr>
              <w:t xml:space="preserve"> OVER</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B6719A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D4F1D5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F25630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853F37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100.999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7AF9E0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100.999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74E5A2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689.998</w:t>
            </w:r>
          </w:p>
        </w:tc>
      </w:tr>
      <w:tr w:rsidR="00160C51" w:rsidRPr="00160C51" w14:paraId="5A3CEA37"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7A6CFBD9"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depósitos interfinanceiros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206AE91"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563B889"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DAB1AAA"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42.304</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82ABCC2"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57.731</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A981F84"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8FDD7E7"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100.035</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D50A7AA"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170.451</w:t>
            </w:r>
          </w:p>
        </w:tc>
      </w:tr>
      <w:tr w:rsidR="00160C51" w:rsidRPr="00160C51" w14:paraId="13563F23"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6DF2286E"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DIM </w:t>
            </w:r>
            <w:proofErr w:type="spellStart"/>
            <w:r w:rsidRPr="00160C51">
              <w:rPr>
                <w:rFonts w:ascii="Segoe UI" w:hAnsi="Segoe UI" w:cs="Segoe UI"/>
                <w:color w:val="7E7E7E"/>
                <w:sz w:val="14"/>
                <w:szCs w:val="14"/>
                <w:lang w:eastAsia="pt-BR"/>
              </w:rPr>
              <w:t>Microfinanças</w:t>
            </w:r>
            <w:proofErr w:type="spellEnd"/>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E05E5BD"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34B858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34DC43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16.922</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96C37D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7A7C54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A47B37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16.922</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BBBEBE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11.450</w:t>
            </w:r>
          </w:p>
        </w:tc>
      </w:tr>
      <w:tr w:rsidR="00160C51" w:rsidRPr="00160C51" w14:paraId="788D6744"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6EC0CDFF"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lastRenderedPageBreak/>
              <w:t>DIRP - Pronaf</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5AB96E3"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2C867F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D4A59E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25.382</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86802E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17.088</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94542C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12059E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42.470</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312521C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53.253 </w:t>
            </w:r>
          </w:p>
        </w:tc>
      </w:tr>
      <w:tr w:rsidR="00160C51" w:rsidRPr="00160C51" w14:paraId="030E710F"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63BFA0B3"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DIRG - </w:t>
            </w:r>
            <w:proofErr w:type="spellStart"/>
            <w:r w:rsidRPr="00160C51">
              <w:rPr>
                <w:rFonts w:ascii="Segoe UI" w:hAnsi="Segoe UI" w:cs="Segoe UI"/>
                <w:color w:val="7E7E7E"/>
                <w:sz w:val="14"/>
                <w:szCs w:val="14"/>
                <w:lang w:eastAsia="pt-BR"/>
              </w:rPr>
              <w:t>Pronamp</w:t>
            </w:r>
            <w:proofErr w:type="spellEnd"/>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984DCC0" w14:textId="77777777" w:rsidR="00160C51" w:rsidRPr="00160C51" w:rsidRDefault="00160C51" w:rsidP="00160C51">
            <w:pPr>
              <w:suppressAutoHyphens w:val="0"/>
              <w:jc w:val="center"/>
              <w:rPr>
                <w:rFonts w:ascii="Segoe UI" w:hAnsi="Segoe UI" w:cs="Segoe UI"/>
                <w:color w:val="7E7E7E"/>
                <w:sz w:val="14"/>
                <w:szCs w:val="14"/>
                <w:lang w:eastAsia="pt-BR"/>
              </w:rPr>
            </w:pPr>
            <w:r w:rsidRPr="00160C51">
              <w:rPr>
                <w:rFonts w:ascii="Segoe UI" w:hAnsi="Segoe UI" w:cs="Segoe UI"/>
                <w:color w:val="7E7E7E"/>
                <w:sz w:val="14"/>
                <w:szCs w:val="14"/>
                <w:lang w:eastAsia="pt-BR"/>
              </w:rPr>
              <w:t>PRÉ</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91596E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C4AFE0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3FF16E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40.643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C1F3C2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5540EB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40.643</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04C48AD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105.748 </w:t>
            </w:r>
          </w:p>
        </w:tc>
      </w:tr>
      <w:tr w:rsidR="00160C51" w:rsidRPr="00160C51" w14:paraId="129B2816"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5C140CF6"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Aplicações em moedas estrangeiras</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8422246" w14:textId="77777777" w:rsidR="00160C51" w:rsidRPr="00160C51" w:rsidRDefault="00160C51" w:rsidP="00160C51">
            <w:pPr>
              <w:suppressAutoHyphens w:val="0"/>
              <w:rPr>
                <w:rFonts w:ascii="Segoe UI" w:hAnsi="Segoe UI" w:cs="Segoe UI"/>
                <w:b/>
                <w:bCs/>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C2986EF"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1.182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02A5ED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483F8E6"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5F07742"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51BE17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1.182 </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59A463F2"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1.630</w:t>
            </w:r>
          </w:p>
        </w:tc>
      </w:tr>
      <w:tr w:rsidR="00160C51" w:rsidRPr="00160C51" w14:paraId="69B92191"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655DA06B"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 em 30.09.2021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3E00D33" w14:textId="77777777" w:rsidR="00160C51" w:rsidRPr="00160C51" w:rsidRDefault="00160C51" w:rsidP="00160C51">
            <w:pPr>
              <w:suppressAutoHyphens w:val="0"/>
              <w:rPr>
                <w:rFonts w:ascii="Segoe UI" w:hAnsi="Segoe UI" w:cs="Segoe UI"/>
                <w:b/>
                <w:bCs/>
                <w:color w:val="009FE2"/>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5673FAF"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 1.182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502F476"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42.304</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D69558C"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77.730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D0386F2" w14:textId="1A5907D4"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 139.993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B5CB666"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261.209</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1ECE41A5"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w:t>
            </w:r>
          </w:p>
        </w:tc>
      </w:tr>
      <w:tr w:rsidR="00160C51" w:rsidRPr="00160C51" w14:paraId="4EF72572" w14:textId="77777777" w:rsidTr="00966A53">
        <w:trPr>
          <w:trHeight w:val="170"/>
        </w:trPr>
        <w:tc>
          <w:tcPr>
            <w:tcW w:w="1456" w:type="pct"/>
            <w:tcBorders>
              <w:top w:val="dotted" w:sz="4" w:space="0" w:color="000000"/>
              <w:left w:val="dotted" w:sz="4" w:space="0" w:color="000000"/>
              <w:bottom w:val="dotted" w:sz="4" w:space="0" w:color="000000"/>
              <w:right w:val="dotted" w:sz="4" w:space="0" w:color="000000"/>
            </w:tcBorders>
            <w:vAlign w:val="center"/>
            <w:hideMark/>
          </w:tcPr>
          <w:p w14:paraId="7E49B494"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 em 31.12.2020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CA18A19" w14:textId="77777777" w:rsidR="00160C51" w:rsidRPr="00160C51" w:rsidRDefault="00160C51" w:rsidP="00160C51">
            <w:pPr>
              <w:suppressAutoHyphens w:val="0"/>
              <w:rPr>
                <w:rFonts w:ascii="Segoe UI" w:hAnsi="Segoe UI" w:cs="Segoe UI"/>
                <w:b/>
                <w:bCs/>
                <w:color w:val="009FE2"/>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C3BD680"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2.752.386</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EA091E3"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11.450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109A3CF"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128.770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9DDF6DF"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30.231</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354851B" w14:textId="5BD37EF9" w:rsidR="00160C51" w:rsidRPr="00160C51" w:rsidRDefault="002417E2" w:rsidP="00160C51">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w:t>
            </w:r>
          </w:p>
        </w:tc>
        <w:tc>
          <w:tcPr>
            <w:tcW w:w="519" w:type="pct"/>
            <w:tcBorders>
              <w:top w:val="dotted" w:sz="4" w:space="0" w:color="000000"/>
              <w:left w:val="dotted" w:sz="4" w:space="0" w:color="000000"/>
              <w:bottom w:val="dotted" w:sz="4" w:space="0" w:color="000000"/>
              <w:right w:val="dotted" w:sz="4" w:space="0" w:color="000000"/>
            </w:tcBorders>
            <w:vAlign w:val="center"/>
            <w:hideMark/>
          </w:tcPr>
          <w:p w14:paraId="7C832A35"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2.922.837</w:t>
            </w:r>
          </w:p>
        </w:tc>
      </w:tr>
    </w:tbl>
    <w:p w14:paraId="3851AD17" w14:textId="77777777" w:rsidR="004354C0" w:rsidRPr="00CB1706" w:rsidRDefault="004354C0" w:rsidP="00675DEB">
      <w:pPr>
        <w:suppressAutoHyphens w:val="0"/>
        <w:autoSpaceDE w:val="0"/>
        <w:jc w:val="both"/>
        <w:rPr>
          <w:rFonts w:ascii="Segoe UI" w:hAnsi="Segoe UI" w:cs="Segoe UI"/>
          <w:sz w:val="20"/>
          <w:lang w:val="pt" w:eastAsia="pt-BR"/>
        </w:rPr>
      </w:pPr>
    </w:p>
    <w:p w14:paraId="45F72956" w14:textId="5454125F" w:rsidR="00E334C1" w:rsidRPr="00CB1706" w:rsidRDefault="00E334C1" w:rsidP="00675DEB">
      <w:pPr>
        <w:suppressAutoHyphens w:val="0"/>
        <w:autoSpaceDE w:val="0"/>
        <w:jc w:val="both"/>
        <w:rPr>
          <w:rFonts w:ascii="Segoe UI" w:hAnsi="Segoe UI" w:cs="Segoe UI"/>
          <w:color w:val="7E7E7E"/>
          <w:sz w:val="20"/>
          <w:lang w:val="pt" w:eastAsia="pt-BR"/>
        </w:rPr>
      </w:pPr>
      <w:r w:rsidRPr="00CB1706">
        <w:rPr>
          <w:rFonts w:ascii="Segoe UI" w:hAnsi="Segoe UI" w:cs="Segoe UI"/>
          <w:color w:val="7E7E7E"/>
          <w:sz w:val="20"/>
          <w:lang w:val="pt" w:eastAsia="pt-BR"/>
        </w:rPr>
        <w:t>O BRB realiza operações no mercado interbancário (</w:t>
      </w:r>
      <w:proofErr w:type="spellStart"/>
      <w:r w:rsidRPr="00CB1706">
        <w:rPr>
          <w:rFonts w:ascii="Segoe UI" w:hAnsi="Segoe UI" w:cs="Segoe UI"/>
          <w:color w:val="7E7E7E"/>
          <w:sz w:val="20"/>
          <w:lang w:val="pt" w:eastAsia="pt-BR"/>
        </w:rPr>
        <w:t>DI</w:t>
      </w:r>
      <w:r w:rsidR="001F4B51" w:rsidRPr="00CB1706">
        <w:rPr>
          <w:rFonts w:ascii="Segoe UI" w:hAnsi="Segoe UI" w:cs="Segoe UI"/>
          <w:color w:val="7E7E7E"/>
          <w:sz w:val="20"/>
          <w:lang w:val="pt" w:eastAsia="pt-BR"/>
        </w:rPr>
        <w:t>’</w:t>
      </w:r>
      <w:r w:rsidRPr="00CB1706">
        <w:rPr>
          <w:rFonts w:ascii="Segoe UI" w:hAnsi="Segoe UI" w:cs="Segoe UI"/>
          <w:color w:val="7E7E7E"/>
          <w:sz w:val="20"/>
          <w:lang w:val="pt" w:eastAsia="pt-BR"/>
        </w:rPr>
        <w:t>s</w:t>
      </w:r>
      <w:proofErr w:type="spellEnd"/>
      <w:r w:rsidRPr="00CB1706">
        <w:rPr>
          <w:rFonts w:ascii="Segoe UI" w:hAnsi="Segoe UI" w:cs="Segoe UI"/>
          <w:color w:val="7E7E7E"/>
          <w:sz w:val="20"/>
          <w:lang w:val="pt" w:eastAsia="pt-BR"/>
        </w:rPr>
        <w:t xml:space="preserve">) com o propósito de cumprimento de exigibilidade atrelada a suas captações em depósito à vista e de poupança, sendo tais aplicações efetuadas normalmente com reciprocidade de aplicação pela contraparte, no mesmo montante aplicado pelo BRB, com acordo de compensação registrado na B3 para garantir eventual inadimplência, mitigando assim o risco de crédito e liquidez. </w:t>
      </w:r>
    </w:p>
    <w:p w14:paraId="0B7A74CC" w14:textId="77777777" w:rsidR="004B7837" w:rsidRPr="00CB1706" w:rsidRDefault="004B7837" w:rsidP="00675DEB">
      <w:pPr>
        <w:rPr>
          <w:rFonts w:ascii="Segoe UI" w:hAnsi="Segoe UI" w:cs="Segoe UI"/>
          <w:color w:val="7E7E7E"/>
          <w:sz w:val="20"/>
          <w:highlight w:val="black"/>
        </w:rPr>
      </w:pPr>
    </w:p>
    <w:p w14:paraId="42228FF3" w14:textId="1F4008DD" w:rsidR="005D753A" w:rsidRPr="00CB1706" w:rsidRDefault="005D753A" w:rsidP="00C36BCD">
      <w:pPr>
        <w:pStyle w:val="Corpodetexto21"/>
        <w:numPr>
          <w:ilvl w:val="0"/>
          <w:numId w:val="10"/>
        </w:numPr>
        <w:tabs>
          <w:tab w:val="left" w:pos="142"/>
          <w:tab w:val="left" w:pos="284"/>
        </w:tabs>
        <w:ind w:left="0" w:right="0" w:firstLine="0"/>
        <w:rPr>
          <w:rFonts w:ascii="Segoe UI" w:hAnsi="Segoe UI" w:cs="Segoe UI"/>
          <w:color w:val="7E7E7E"/>
          <w:sz w:val="20"/>
        </w:rPr>
      </w:pPr>
      <w:r w:rsidRPr="00CB1706">
        <w:rPr>
          <w:rFonts w:ascii="Segoe UI" w:hAnsi="Segoe UI" w:cs="Segoe UI"/>
          <w:color w:val="7E7E7E"/>
          <w:sz w:val="20"/>
        </w:rPr>
        <w:t>Rendas de aplicações interfinanceiras de liquidez</w:t>
      </w:r>
    </w:p>
    <w:p w14:paraId="60CAD6B5" w14:textId="77777777" w:rsidR="004354C0" w:rsidRPr="00CB1706" w:rsidRDefault="004354C0" w:rsidP="00675DEB">
      <w:pPr>
        <w:pStyle w:val="Ttulo1"/>
        <w:numPr>
          <w:ilvl w:val="0"/>
          <w:numId w:val="0"/>
        </w:numPr>
        <w:jc w:val="both"/>
        <w:rPr>
          <w:rFonts w:ascii="Segoe UI" w:hAnsi="Segoe UI" w:cs="Segoe UI"/>
          <w:color w:val="2E74B5"/>
          <w:sz w:val="20"/>
        </w:rPr>
      </w:pPr>
      <w:bookmarkStart w:id="285" w:name="_Toc47436618"/>
      <w:bookmarkStart w:id="286" w:name="_Toc47649697"/>
      <w:bookmarkStart w:id="287" w:name="_Toc47649960"/>
      <w:bookmarkStart w:id="288" w:name="_Toc48252836"/>
      <w:bookmarkStart w:id="289" w:name="_Toc28333603"/>
      <w:bookmarkStart w:id="290" w:name="_Toc30582216"/>
      <w:bookmarkStart w:id="291" w:name="_Toc31392844"/>
      <w:bookmarkStart w:id="292" w:name="_Toc31392989"/>
      <w:bookmarkStart w:id="293" w:name="_Toc32000808"/>
      <w:bookmarkStart w:id="294" w:name="_Toc32000991"/>
      <w:bookmarkStart w:id="295" w:name="_Toc39395174"/>
      <w:bookmarkStart w:id="296" w:name="_Toc39527069"/>
      <w:bookmarkStart w:id="297" w:name="_Toc39849983"/>
    </w:p>
    <w:tbl>
      <w:tblPr>
        <w:tblW w:w="5000" w:type="pct"/>
        <w:tblCellMar>
          <w:top w:w="15" w:type="dxa"/>
          <w:left w:w="70" w:type="dxa"/>
          <w:bottom w:w="15" w:type="dxa"/>
          <w:right w:w="70" w:type="dxa"/>
        </w:tblCellMar>
        <w:tblLook w:val="04A0" w:firstRow="1" w:lastRow="0" w:firstColumn="1" w:lastColumn="0" w:noHBand="0" w:noVBand="1"/>
      </w:tblPr>
      <w:tblGrid>
        <w:gridCol w:w="3683"/>
        <w:gridCol w:w="1150"/>
        <w:gridCol w:w="936"/>
        <w:gridCol w:w="1189"/>
        <w:gridCol w:w="1081"/>
        <w:gridCol w:w="1152"/>
        <w:gridCol w:w="1008"/>
      </w:tblGrid>
      <w:tr w:rsidR="00AE54D0" w:rsidRPr="00AE54D0" w14:paraId="4FA6BB7B" w14:textId="77777777" w:rsidTr="00106CF2">
        <w:trPr>
          <w:trHeight w:val="170"/>
          <w:tblHeader/>
        </w:trPr>
        <w:tc>
          <w:tcPr>
            <w:tcW w:w="1805" w:type="pct"/>
            <w:vMerge w:val="restart"/>
            <w:tcBorders>
              <w:top w:val="dotted" w:sz="4" w:space="0" w:color="000000"/>
              <w:left w:val="dotted" w:sz="4" w:space="0" w:color="000000"/>
              <w:bottom w:val="dotted" w:sz="4" w:space="0" w:color="000000"/>
              <w:right w:val="dotted" w:sz="4" w:space="0" w:color="000000"/>
            </w:tcBorders>
            <w:vAlign w:val="center"/>
            <w:hideMark/>
          </w:tcPr>
          <w:p w14:paraId="4D89CE8D" w14:textId="77777777" w:rsidR="00AE54D0" w:rsidRPr="00AE54D0" w:rsidRDefault="00AE54D0" w:rsidP="00AE54D0">
            <w:pPr>
              <w:suppressAutoHyphens w:val="0"/>
              <w:rPr>
                <w:color w:val="auto"/>
                <w:sz w:val="20"/>
                <w:szCs w:val="24"/>
                <w:lang w:eastAsia="pt-BR"/>
              </w:rPr>
            </w:pPr>
            <w:bookmarkStart w:id="298" w:name="_Toc63088424"/>
          </w:p>
        </w:tc>
        <w:tc>
          <w:tcPr>
            <w:tcW w:w="1606" w:type="pct"/>
            <w:gridSpan w:val="3"/>
            <w:tcBorders>
              <w:top w:val="dotted" w:sz="4" w:space="0" w:color="000000"/>
              <w:left w:val="dotted" w:sz="4" w:space="0" w:color="000000"/>
              <w:bottom w:val="dotted" w:sz="4" w:space="0" w:color="000000"/>
              <w:right w:val="dotted" w:sz="4" w:space="0" w:color="000000"/>
            </w:tcBorders>
            <w:vAlign w:val="center"/>
            <w:hideMark/>
          </w:tcPr>
          <w:p w14:paraId="3AC5C97F"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BRB - Múltiplo</w:t>
            </w:r>
          </w:p>
        </w:tc>
        <w:tc>
          <w:tcPr>
            <w:tcW w:w="1590" w:type="pct"/>
            <w:gridSpan w:val="3"/>
            <w:tcBorders>
              <w:top w:val="dotted" w:sz="4" w:space="0" w:color="000000"/>
              <w:left w:val="dotted" w:sz="4" w:space="0" w:color="000000"/>
              <w:bottom w:val="dotted" w:sz="4" w:space="0" w:color="000000"/>
              <w:right w:val="nil"/>
            </w:tcBorders>
            <w:vAlign w:val="center"/>
            <w:hideMark/>
          </w:tcPr>
          <w:p w14:paraId="50CFD18C"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BRB - Consolidado</w:t>
            </w:r>
          </w:p>
        </w:tc>
      </w:tr>
      <w:tr w:rsidR="00AE54D0" w:rsidRPr="00AE54D0" w14:paraId="45BC86AB" w14:textId="77777777" w:rsidTr="00106CF2">
        <w:trPr>
          <w:trHeight w:val="170"/>
          <w:tblHeader/>
        </w:trPr>
        <w:tc>
          <w:tcPr>
            <w:tcW w:w="1805" w:type="pct"/>
            <w:vMerge/>
            <w:tcBorders>
              <w:top w:val="dotted" w:sz="4" w:space="0" w:color="000000"/>
              <w:left w:val="dotted" w:sz="4" w:space="0" w:color="000000"/>
              <w:bottom w:val="dotted" w:sz="4" w:space="0" w:color="000000"/>
              <w:right w:val="dotted" w:sz="4" w:space="0" w:color="000000"/>
            </w:tcBorders>
            <w:vAlign w:val="center"/>
            <w:hideMark/>
          </w:tcPr>
          <w:p w14:paraId="4A732C6F" w14:textId="77777777" w:rsidR="00AE54D0" w:rsidRPr="00AE54D0" w:rsidRDefault="00AE54D0" w:rsidP="00AE54D0">
            <w:pPr>
              <w:suppressAutoHyphens w:val="0"/>
              <w:rPr>
                <w:color w:val="auto"/>
                <w:sz w:val="20"/>
                <w:szCs w:val="24"/>
                <w:lang w:eastAsia="pt-BR"/>
              </w:rPr>
            </w:pP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3F7C747E"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3º trimestre</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248DDB45"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30.09.2021</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7121A335"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30.09.2020</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27F0A7C"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3º trimestre</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4EC215FB"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30.09.2021</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06D21D59" w14:textId="77777777" w:rsidR="00AE54D0" w:rsidRPr="00AE54D0" w:rsidRDefault="00AE54D0" w:rsidP="00AE54D0">
            <w:pPr>
              <w:suppressAutoHyphens w:val="0"/>
              <w:jc w:val="center"/>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30.09.2020</w:t>
            </w:r>
          </w:p>
        </w:tc>
      </w:tr>
      <w:tr w:rsidR="00AE54D0" w:rsidRPr="00AE54D0" w14:paraId="5E159844" w14:textId="77777777" w:rsidTr="004C5241">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6C8735D2" w14:textId="77777777" w:rsidR="00AE54D0" w:rsidRPr="00AE54D0" w:rsidRDefault="00AE54D0" w:rsidP="00AE54D0">
            <w:pPr>
              <w:suppressAutoHyphens w:val="0"/>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Rendas de aplicações em operações compromissadas</w:t>
            </w: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1A28A21E"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5.253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23E010DF"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27.992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65F408C9"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10.842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E01F5B0"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5.253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0C3B45A5"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27.992 </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58EB8336"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10.841 </w:t>
            </w:r>
          </w:p>
        </w:tc>
      </w:tr>
      <w:tr w:rsidR="00AE54D0" w:rsidRPr="00AE54D0" w14:paraId="74F6B56C" w14:textId="77777777" w:rsidTr="004C5241">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7D7F46E2" w14:textId="77777777" w:rsidR="00AE54D0" w:rsidRPr="00AE54D0" w:rsidRDefault="00AE54D0" w:rsidP="00AE54D0">
            <w:pPr>
              <w:suppressAutoHyphens w:val="0"/>
              <w:ind w:firstLineChars="100" w:firstLine="140"/>
              <w:rPr>
                <w:rFonts w:ascii="Segoe UI" w:hAnsi="Segoe UI" w:cs="Segoe UI"/>
                <w:color w:val="7E7E7E"/>
                <w:sz w:val="14"/>
                <w:szCs w:val="14"/>
                <w:lang w:eastAsia="pt-BR"/>
              </w:rPr>
            </w:pPr>
            <w:r w:rsidRPr="00AE54D0">
              <w:rPr>
                <w:rFonts w:ascii="Segoe UI" w:hAnsi="Segoe UI" w:cs="Segoe UI"/>
                <w:color w:val="7E7E7E"/>
                <w:sz w:val="14"/>
                <w:szCs w:val="14"/>
                <w:lang w:eastAsia="pt-BR"/>
              </w:rPr>
              <w:t>Posição bancada</w:t>
            </w: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16CF58AB"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1.069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2B8968AC"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17.447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1814C13"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4.836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68505A94"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1.069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6DAFCC42"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17.447 </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0C3C00C8"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4.835 </w:t>
            </w:r>
          </w:p>
        </w:tc>
      </w:tr>
      <w:tr w:rsidR="00AE54D0" w:rsidRPr="00AE54D0" w14:paraId="5764850C" w14:textId="77777777" w:rsidTr="004C5241">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379AD5FD" w14:textId="77777777" w:rsidR="00AE54D0" w:rsidRPr="00AE54D0" w:rsidRDefault="00AE54D0" w:rsidP="00AE54D0">
            <w:pPr>
              <w:suppressAutoHyphens w:val="0"/>
              <w:ind w:firstLineChars="100" w:firstLine="140"/>
              <w:rPr>
                <w:rFonts w:ascii="Segoe UI" w:hAnsi="Segoe UI" w:cs="Segoe UI"/>
                <w:color w:val="7E7E7E"/>
                <w:sz w:val="14"/>
                <w:szCs w:val="14"/>
                <w:lang w:eastAsia="pt-BR"/>
              </w:rPr>
            </w:pPr>
            <w:r w:rsidRPr="00AE54D0">
              <w:rPr>
                <w:rFonts w:ascii="Segoe UI" w:hAnsi="Segoe UI" w:cs="Segoe UI"/>
                <w:color w:val="7E7E7E"/>
                <w:sz w:val="14"/>
                <w:szCs w:val="14"/>
                <w:lang w:eastAsia="pt-BR"/>
              </w:rPr>
              <w:t>Posição financiada</w:t>
            </w: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4A101829"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4.184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667BC126"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10.545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34ADA9FE"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6.006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055F514A"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4.184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34BE3975"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10.545 </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00AF127A" w14:textId="77777777" w:rsidR="00AE54D0" w:rsidRPr="00AE54D0" w:rsidRDefault="00AE54D0" w:rsidP="00AE54D0">
            <w:pPr>
              <w:suppressAutoHyphens w:val="0"/>
              <w:jc w:val="right"/>
              <w:rPr>
                <w:rFonts w:ascii="Segoe UI" w:hAnsi="Segoe UI" w:cs="Segoe UI"/>
                <w:color w:val="7E7E7E"/>
                <w:sz w:val="14"/>
                <w:szCs w:val="14"/>
                <w:lang w:eastAsia="pt-BR"/>
              </w:rPr>
            </w:pPr>
            <w:r w:rsidRPr="00AE54D0">
              <w:rPr>
                <w:rFonts w:ascii="Segoe UI" w:hAnsi="Segoe UI" w:cs="Segoe UI"/>
                <w:color w:val="7E7E7E"/>
                <w:sz w:val="14"/>
                <w:szCs w:val="14"/>
                <w:lang w:eastAsia="pt-BR"/>
              </w:rPr>
              <w:t xml:space="preserve"> 6.006 </w:t>
            </w:r>
          </w:p>
        </w:tc>
      </w:tr>
      <w:tr w:rsidR="00AE54D0" w:rsidRPr="00AE54D0" w14:paraId="08D8E761" w14:textId="77777777" w:rsidTr="004C5241">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4650F613" w14:textId="77777777" w:rsidR="00AE54D0" w:rsidRPr="00AE54D0" w:rsidRDefault="00AE54D0" w:rsidP="00AE54D0">
            <w:pPr>
              <w:suppressAutoHyphens w:val="0"/>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Rendas de aplicações em depósitos interfinanceiros</w:t>
            </w: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2AFD1E9B"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23.866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4B8BE2C5"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48.185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0877DD3"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31.351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8F2F4D2"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288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1BA70F15"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1.283 </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72FA5698" w14:textId="77777777" w:rsidR="00AE54D0" w:rsidRPr="00AE54D0" w:rsidRDefault="00AE54D0" w:rsidP="00AE54D0">
            <w:pPr>
              <w:suppressAutoHyphens w:val="0"/>
              <w:jc w:val="right"/>
              <w:rPr>
                <w:rFonts w:ascii="Segoe UI" w:hAnsi="Segoe UI" w:cs="Segoe UI"/>
                <w:b/>
                <w:bCs/>
                <w:color w:val="7E7E7E"/>
                <w:sz w:val="14"/>
                <w:szCs w:val="14"/>
                <w:lang w:eastAsia="pt-BR"/>
              </w:rPr>
            </w:pPr>
            <w:r w:rsidRPr="00AE54D0">
              <w:rPr>
                <w:rFonts w:ascii="Segoe UI" w:hAnsi="Segoe UI" w:cs="Segoe UI"/>
                <w:b/>
                <w:bCs/>
                <w:color w:val="7E7E7E"/>
                <w:sz w:val="14"/>
                <w:szCs w:val="14"/>
                <w:lang w:eastAsia="pt-BR"/>
              </w:rPr>
              <w:t xml:space="preserve"> 660 </w:t>
            </w:r>
          </w:p>
        </w:tc>
      </w:tr>
      <w:tr w:rsidR="00AE54D0" w:rsidRPr="00AE54D0" w14:paraId="04E289C9" w14:textId="77777777" w:rsidTr="004C5241">
        <w:trPr>
          <w:trHeight w:val="170"/>
        </w:trPr>
        <w:tc>
          <w:tcPr>
            <w:tcW w:w="1805" w:type="pct"/>
            <w:tcBorders>
              <w:top w:val="dotted" w:sz="4" w:space="0" w:color="000000"/>
              <w:left w:val="dotted" w:sz="4" w:space="0" w:color="000000"/>
              <w:bottom w:val="dotted" w:sz="4" w:space="0" w:color="000000"/>
              <w:right w:val="dotted" w:sz="4" w:space="0" w:color="000000"/>
            </w:tcBorders>
            <w:vAlign w:val="center"/>
            <w:hideMark/>
          </w:tcPr>
          <w:p w14:paraId="043125EB" w14:textId="77777777" w:rsidR="00AE54D0" w:rsidRPr="00AE54D0" w:rsidRDefault="00AE54D0" w:rsidP="00AE54D0">
            <w:pPr>
              <w:suppressAutoHyphens w:val="0"/>
              <w:jc w:val="both"/>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Total</w:t>
            </w:r>
          </w:p>
        </w:tc>
        <w:tc>
          <w:tcPr>
            <w:tcW w:w="564" w:type="pct"/>
            <w:tcBorders>
              <w:top w:val="dotted" w:sz="4" w:space="0" w:color="000000"/>
              <w:left w:val="dotted" w:sz="4" w:space="0" w:color="000000"/>
              <w:bottom w:val="dotted" w:sz="4" w:space="0" w:color="000000"/>
              <w:right w:val="dotted" w:sz="4" w:space="0" w:color="000000"/>
            </w:tcBorders>
            <w:vAlign w:val="center"/>
            <w:hideMark/>
          </w:tcPr>
          <w:p w14:paraId="6C886C41"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29.119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48ADE92E"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76.177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2D77562"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42.193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EBF0B1E"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5.541 </w:t>
            </w:r>
          </w:p>
        </w:tc>
        <w:tc>
          <w:tcPr>
            <w:tcW w:w="565" w:type="pct"/>
            <w:tcBorders>
              <w:top w:val="dotted" w:sz="4" w:space="0" w:color="000000"/>
              <w:left w:val="dotted" w:sz="4" w:space="0" w:color="000000"/>
              <w:bottom w:val="dotted" w:sz="4" w:space="0" w:color="000000"/>
              <w:right w:val="dotted" w:sz="4" w:space="0" w:color="000000"/>
            </w:tcBorders>
            <w:vAlign w:val="center"/>
            <w:hideMark/>
          </w:tcPr>
          <w:p w14:paraId="721A418E"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29.275 </w:t>
            </w:r>
          </w:p>
        </w:tc>
        <w:tc>
          <w:tcPr>
            <w:tcW w:w="495" w:type="pct"/>
            <w:tcBorders>
              <w:top w:val="dotted" w:sz="4" w:space="0" w:color="000000"/>
              <w:left w:val="dotted" w:sz="4" w:space="0" w:color="000000"/>
              <w:bottom w:val="dotted" w:sz="4" w:space="0" w:color="000000"/>
              <w:right w:val="dotted" w:sz="4" w:space="0" w:color="000000"/>
            </w:tcBorders>
            <w:vAlign w:val="center"/>
            <w:hideMark/>
          </w:tcPr>
          <w:p w14:paraId="7451E59C" w14:textId="77777777" w:rsidR="00AE54D0" w:rsidRPr="00AE54D0" w:rsidRDefault="00AE54D0" w:rsidP="00AE54D0">
            <w:pPr>
              <w:suppressAutoHyphens w:val="0"/>
              <w:jc w:val="right"/>
              <w:rPr>
                <w:rFonts w:ascii="Segoe UI" w:hAnsi="Segoe UI" w:cs="Segoe UI"/>
                <w:b/>
                <w:bCs/>
                <w:color w:val="009FE2"/>
                <w:sz w:val="14"/>
                <w:szCs w:val="14"/>
                <w:lang w:eastAsia="pt-BR"/>
              </w:rPr>
            </w:pPr>
            <w:r w:rsidRPr="00AE54D0">
              <w:rPr>
                <w:rFonts w:ascii="Segoe UI" w:hAnsi="Segoe UI" w:cs="Segoe UI"/>
                <w:b/>
                <w:bCs/>
                <w:color w:val="009FE2"/>
                <w:sz w:val="14"/>
                <w:szCs w:val="14"/>
                <w:lang w:eastAsia="pt-BR"/>
              </w:rPr>
              <w:t xml:space="preserve"> 11.501 </w:t>
            </w:r>
          </w:p>
        </w:tc>
      </w:tr>
    </w:tbl>
    <w:p w14:paraId="29F30000" w14:textId="77777777" w:rsidR="005C3443" w:rsidRDefault="005C3443" w:rsidP="00320A52">
      <w:pPr>
        <w:pStyle w:val="Ttulo1"/>
        <w:rPr>
          <w:rFonts w:ascii="Segoe UI" w:eastAsia="Segoe UI Black" w:hAnsi="Segoe UI" w:cs="Segoe UI"/>
          <w:color w:val="009FE2"/>
          <w:sz w:val="22"/>
          <w:szCs w:val="22"/>
          <w:lang w:val="pt-PT" w:eastAsia="en-US"/>
        </w:rPr>
      </w:pPr>
      <w:bookmarkStart w:id="299" w:name="_Toc70953644"/>
      <w:bookmarkStart w:id="300" w:name="_Toc79436402"/>
    </w:p>
    <w:p w14:paraId="2222257C" w14:textId="3B4D9251" w:rsidR="00A13BE2" w:rsidRPr="0010405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01" w:name="_Toc87978194"/>
      <w:r w:rsidRPr="00104055">
        <w:rPr>
          <w:rFonts w:ascii="Segoe UI" w:eastAsia="Segoe UI Black" w:hAnsi="Segoe UI" w:cs="Segoe UI"/>
          <w:color w:val="009FE2"/>
          <w:sz w:val="22"/>
          <w:szCs w:val="22"/>
          <w:lang w:val="pt-PT" w:eastAsia="en-US"/>
        </w:rPr>
        <w:t xml:space="preserve">Nota </w:t>
      </w:r>
      <w:r w:rsidR="008D4A0F" w:rsidRPr="00104055">
        <w:rPr>
          <w:rFonts w:ascii="Segoe UI" w:eastAsia="Segoe UI Black" w:hAnsi="Segoe UI" w:cs="Segoe UI"/>
          <w:color w:val="009FE2"/>
          <w:sz w:val="22"/>
          <w:szCs w:val="22"/>
          <w:lang w:val="pt-PT" w:eastAsia="en-US"/>
        </w:rPr>
        <w:t>7</w:t>
      </w:r>
      <w:r w:rsidR="00C14D37" w:rsidRPr="00104055">
        <w:rPr>
          <w:rFonts w:ascii="Segoe UI" w:eastAsia="Segoe UI Black" w:hAnsi="Segoe UI" w:cs="Segoe UI"/>
          <w:color w:val="009FE2"/>
          <w:sz w:val="22"/>
          <w:szCs w:val="22"/>
          <w:lang w:val="pt-PT" w:eastAsia="en-US"/>
        </w:rPr>
        <w:t xml:space="preserve"> -</w:t>
      </w:r>
      <w:r w:rsidR="00036ADC" w:rsidRPr="00104055">
        <w:rPr>
          <w:rFonts w:ascii="Segoe UI" w:eastAsia="Segoe UI Black" w:hAnsi="Segoe UI" w:cs="Segoe UI"/>
          <w:color w:val="009FE2"/>
          <w:sz w:val="22"/>
          <w:szCs w:val="22"/>
          <w:lang w:val="pt-PT" w:eastAsia="en-US"/>
        </w:rPr>
        <w:t xml:space="preserve"> </w:t>
      </w:r>
      <w:r w:rsidR="00A13BE2" w:rsidRPr="00104055">
        <w:rPr>
          <w:rFonts w:ascii="Segoe UI" w:eastAsia="Segoe UI Black" w:hAnsi="Segoe UI" w:cs="Segoe UI"/>
          <w:color w:val="009FE2"/>
          <w:sz w:val="22"/>
          <w:szCs w:val="22"/>
          <w:lang w:val="pt-PT" w:eastAsia="en-US"/>
        </w:rPr>
        <w:t>Depósitos compulsórios no Banco Central do Brasil</w:t>
      </w:r>
      <w:bookmarkEnd w:id="285"/>
      <w:bookmarkEnd w:id="286"/>
      <w:bookmarkEnd w:id="287"/>
      <w:bookmarkEnd w:id="288"/>
      <w:bookmarkEnd w:id="298"/>
      <w:bookmarkEnd w:id="299"/>
      <w:bookmarkEnd w:id="300"/>
      <w:bookmarkEnd w:id="301"/>
    </w:p>
    <w:p w14:paraId="6DE70757" w14:textId="0D6CFAB6" w:rsidR="00A13BE2" w:rsidRPr="00CB1706" w:rsidRDefault="00A13BE2" w:rsidP="00675DEB">
      <w:pPr>
        <w:rPr>
          <w:rFonts w:ascii="Segoe UI" w:hAnsi="Segoe UI" w:cs="Segoe UI"/>
          <w:sz w:val="10"/>
          <w:szCs w:val="10"/>
        </w:rPr>
      </w:pPr>
    </w:p>
    <w:p w14:paraId="048003EB" w14:textId="437E551E" w:rsidR="00A13BE2" w:rsidRPr="00CB1706" w:rsidRDefault="00A13BE2" w:rsidP="00675DEB">
      <w:pPr>
        <w:pStyle w:val="Recuodecorpodetexto"/>
        <w:tabs>
          <w:tab w:val="left" w:pos="0"/>
          <w:tab w:val="left" w:pos="4253"/>
        </w:tabs>
        <w:rPr>
          <w:rFonts w:ascii="Segoe UI" w:hAnsi="Segoe UI" w:cs="Segoe UI"/>
          <w:color w:val="7E7E7E"/>
          <w:sz w:val="20"/>
        </w:rPr>
      </w:pPr>
      <w:r w:rsidRPr="00CB1706">
        <w:rPr>
          <w:rFonts w:ascii="Segoe UI" w:hAnsi="Segoe UI" w:cs="Segoe UI"/>
          <w:color w:val="7E7E7E"/>
          <w:sz w:val="20"/>
        </w:rPr>
        <w:t>Os depósitos no Bacen são compostos, substancialmente, de recolhimentos compulsórios que rendem atualização monetária com base em índices oficiais e juros, exceto aqueles decorrentes de depósitos à vista.</w:t>
      </w:r>
    </w:p>
    <w:p w14:paraId="10108A54" w14:textId="77777777" w:rsidR="0008085D" w:rsidRPr="00CB1706" w:rsidRDefault="0008085D" w:rsidP="00675DEB">
      <w:pPr>
        <w:pStyle w:val="Recuodecorpodetexto"/>
        <w:tabs>
          <w:tab w:val="left" w:pos="0"/>
          <w:tab w:val="left" w:pos="4253"/>
        </w:tabs>
        <w:rPr>
          <w:rFonts w:ascii="Segoe UI" w:hAnsi="Segoe UI" w:cs="Segoe UI"/>
          <w:color w:val="7E7E7E"/>
          <w:sz w:val="20"/>
        </w:rPr>
      </w:pPr>
    </w:p>
    <w:p w14:paraId="65E6AEA0" w14:textId="55F4F51F" w:rsidR="0062437D" w:rsidRPr="00CB1706" w:rsidRDefault="0062437D" w:rsidP="00675DEB">
      <w:pPr>
        <w:pStyle w:val="Recuodecorpodetexto"/>
        <w:tabs>
          <w:tab w:val="left" w:pos="0"/>
          <w:tab w:val="left" w:pos="4253"/>
        </w:tabs>
        <w:rPr>
          <w:rFonts w:ascii="Segoe UI" w:hAnsi="Segoe UI" w:cs="Segoe UI"/>
          <w:color w:val="7E7E7E"/>
          <w:sz w:val="20"/>
        </w:rPr>
      </w:pPr>
      <w:r w:rsidRPr="00CB1706">
        <w:rPr>
          <w:rFonts w:ascii="Segoe UI" w:hAnsi="Segoe UI" w:cs="Segoe UI"/>
          <w:color w:val="7E7E7E"/>
          <w:sz w:val="20"/>
        </w:rPr>
        <w:t xml:space="preserve">a) Composição </w:t>
      </w:r>
    </w:p>
    <w:p w14:paraId="4FCA21EE" w14:textId="3A61FE6A" w:rsidR="0062437D" w:rsidRPr="00CB1706" w:rsidRDefault="0062437D" w:rsidP="00675DEB">
      <w:pPr>
        <w:pStyle w:val="Recuodecorpodetexto"/>
        <w:tabs>
          <w:tab w:val="left" w:pos="0"/>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6968"/>
        <w:gridCol w:w="1613"/>
        <w:gridCol w:w="1613"/>
      </w:tblGrid>
      <w:tr w:rsidR="00160C51" w:rsidRPr="00160C51" w14:paraId="0018C059" w14:textId="77777777" w:rsidTr="0008085D">
        <w:trPr>
          <w:trHeight w:val="170"/>
          <w:tblHeader/>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72F36FE6"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Múltiplo e BRB - Consolidado</w:t>
            </w:r>
          </w:p>
        </w:tc>
      </w:tr>
      <w:tr w:rsidR="00160C51" w:rsidRPr="00160C51" w14:paraId="001C1D42" w14:textId="77777777" w:rsidTr="0008085D">
        <w:trPr>
          <w:trHeight w:val="170"/>
          <w:tblHeader/>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5097B820"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677F7A64" w14:textId="5104EDDA" w:rsidR="00160C51" w:rsidRPr="00160C51" w:rsidRDefault="00F87052" w:rsidP="00160C51">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30.09</w:t>
            </w:r>
            <w:r w:rsidR="00160C51" w:rsidRPr="00160C51">
              <w:rPr>
                <w:rFonts w:ascii="Segoe UI" w:hAnsi="Segoe UI" w:cs="Segoe UI"/>
                <w:b/>
                <w:bCs/>
                <w:color w:val="009FE2"/>
                <w:sz w:val="14"/>
                <w:szCs w:val="14"/>
                <w:lang w:eastAsia="pt-BR"/>
              </w:rPr>
              <w:t>.2021</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208742D8"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160C51" w:rsidRPr="00160C51" w14:paraId="2492AAAD" w14:textId="77777777" w:rsidTr="00160C51">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519B16B6"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Reservas compulsórias em espécie </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45C324A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97.751</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6A60F48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316.236</w:t>
            </w:r>
          </w:p>
        </w:tc>
      </w:tr>
      <w:tr w:rsidR="00160C51" w:rsidRPr="00160C51" w14:paraId="676A00F4" w14:textId="77777777" w:rsidTr="00160C51">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29AA8671"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Depósitos de poupança</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DF45D7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396.296</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72B3665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347.710</w:t>
            </w:r>
          </w:p>
        </w:tc>
      </w:tr>
      <w:tr w:rsidR="00160C51" w:rsidRPr="00160C51" w14:paraId="27DE108F" w14:textId="77777777" w:rsidTr="00160C51">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68B37977"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Outros</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4847A87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6.178</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0017B09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2.998</w:t>
            </w:r>
          </w:p>
        </w:tc>
      </w:tr>
      <w:tr w:rsidR="00160C51" w:rsidRPr="00160C51" w14:paraId="49523F37" w14:textId="77777777" w:rsidTr="00160C51">
        <w:trPr>
          <w:trHeight w:val="170"/>
        </w:trPr>
        <w:tc>
          <w:tcPr>
            <w:tcW w:w="3418" w:type="pct"/>
            <w:tcBorders>
              <w:top w:val="dotted" w:sz="4" w:space="0" w:color="000000"/>
              <w:left w:val="dotted" w:sz="4" w:space="0" w:color="000000"/>
              <w:bottom w:val="dotted" w:sz="4" w:space="0" w:color="000000"/>
              <w:right w:val="dotted" w:sz="4" w:space="0" w:color="000000"/>
            </w:tcBorders>
            <w:vAlign w:val="center"/>
            <w:hideMark/>
          </w:tcPr>
          <w:p w14:paraId="0D2DFBEB"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 Total</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38262FCD"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500.225</w:t>
            </w:r>
          </w:p>
        </w:tc>
        <w:tc>
          <w:tcPr>
            <w:tcW w:w="791" w:type="pct"/>
            <w:tcBorders>
              <w:top w:val="dotted" w:sz="4" w:space="0" w:color="000000"/>
              <w:left w:val="dotted" w:sz="4" w:space="0" w:color="000000"/>
              <w:bottom w:val="dotted" w:sz="4" w:space="0" w:color="000000"/>
              <w:right w:val="dotted" w:sz="4" w:space="0" w:color="000000"/>
            </w:tcBorders>
            <w:vAlign w:val="center"/>
            <w:hideMark/>
          </w:tcPr>
          <w:p w14:paraId="2C04A59D"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666.944</w:t>
            </w:r>
          </w:p>
        </w:tc>
      </w:tr>
    </w:tbl>
    <w:p w14:paraId="0F493BD5" w14:textId="77777777" w:rsidR="00095106" w:rsidRPr="00CB1706" w:rsidRDefault="00095106" w:rsidP="00675DEB">
      <w:pPr>
        <w:rPr>
          <w:rFonts w:ascii="Segoe UI" w:hAnsi="Segoe UI" w:cs="Segoe UI"/>
          <w:sz w:val="20"/>
        </w:rPr>
      </w:pPr>
    </w:p>
    <w:p w14:paraId="04033334" w14:textId="0DE3D3F2" w:rsidR="0062437D" w:rsidRPr="00CB1706" w:rsidRDefault="0062437D" w:rsidP="00675DEB">
      <w:pPr>
        <w:rPr>
          <w:rFonts w:ascii="Segoe UI" w:hAnsi="Segoe UI" w:cs="Segoe UI"/>
          <w:color w:val="7E7E7E"/>
          <w:sz w:val="20"/>
        </w:rPr>
      </w:pPr>
      <w:r w:rsidRPr="00CB1706">
        <w:rPr>
          <w:rFonts w:ascii="Segoe UI" w:hAnsi="Segoe UI" w:cs="Segoe UI"/>
          <w:color w:val="7E7E7E"/>
          <w:sz w:val="20"/>
        </w:rPr>
        <w:t>b) Resultado de aplicações compulsórias</w:t>
      </w:r>
    </w:p>
    <w:p w14:paraId="7846AB33" w14:textId="77777777" w:rsidR="00F93F48" w:rsidRPr="00CB1706" w:rsidRDefault="00F93F48" w:rsidP="00675DEB">
      <w:pPr>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6042"/>
        <w:gridCol w:w="1399"/>
        <w:gridCol w:w="1401"/>
        <w:gridCol w:w="1352"/>
      </w:tblGrid>
      <w:tr w:rsidR="00160C51" w:rsidRPr="00160C51" w14:paraId="2D264548" w14:textId="77777777" w:rsidTr="00160C51">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409B9EC2" w14:textId="77777777" w:rsidR="00160C51" w:rsidRPr="00160C51" w:rsidRDefault="00160C51" w:rsidP="00160C51">
            <w:pPr>
              <w:suppressAutoHyphens w:val="0"/>
              <w:jc w:val="center"/>
              <w:rPr>
                <w:rFonts w:ascii="Segoe UI" w:hAnsi="Segoe UI" w:cs="Segoe UI"/>
                <w:b/>
                <w:bCs/>
                <w:color w:val="009FE2"/>
                <w:sz w:val="14"/>
                <w:szCs w:val="14"/>
                <w:lang w:eastAsia="pt-BR"/>
              </w:rPr>
            </w:pPr>
            <w:bookmarkStart w:id="302" w:name="_Toc47436619"/>
            <w:bookmarkStart w:id="303" w:name="_Toc47649698"/>
            <w:bookmarkStart w:id="304" w:name="_Toc47649961"/>
            <w:bookmarkStart w:id="305" w:name="_Toc48252837"/>
            <w:r w:rsidRPr="00160C51">
              <w:rPr>
                <w:rFonts w:ascii="Segoe UI" w:hAnsi="Segoe UI" w:cs="Segoe UI"/>
                <w:b/>
                <w:bCs/>
                <w:color w:val="009FE2"/>
                <w:sz w:val="14"/>
                <w:szCs w:val="14"/>
                <w:lang w:eastAsia="pt-BR"/>
              </w:rPr>
              <w:t>BRB - Múltiplo e BRB - Consolidado</w:t>
            </w:r>
          </w:p>
        </w:tc>
      </w:tr>
      <w:tr w:rsidR="00160C51" w:rsidRPr="00160C51" w14:paraId="1CD62C46" w14:textId="77777777" w:rsidTr="00160C51">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303C959A"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1F440280"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 trimestre</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0F209BE7"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7109B79E"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30.09.2020</w:t>
            </w:r>
          </w:p>
        </w:tc>
      </w:tr>
      <w:tr w:rsidR="00160C51" w:rsidRPr="00160C51" w14:paraId="63B251DC" w14:textId="77777777" w:rsidTr="00160C51">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5F6D4747"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Vinculados ao Bacen</w:t>
            </w: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7E54646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3.782</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069DB08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8.708</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6A8AA39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9.036</w:t>
            </w:r>
          </w:p>
        </w:tc>
      </w:tr>
      <w:tr w:rsidR="00160C51" w:rsidRPr="00160C51" w14:paraId="265CE975" w14:textId="77777777" w:rsidTr="00160C51">
        <w:trPr>
          <w:trHeight w:val="170"/>
        </w:trPr>
        <w:tc>
          <w:tcPr>
            <w:tcW w:w="2964" w:type="pct"/>
            <w:tcBorders>
              <w:top w:val="dotted" w:sz="4" w:space="0" w:color="000000"/>
              <w:left w:val="dotted" w:sz="4" w:space="0" w:color="000000"/>
              <w:bottom w:val="dotted" w:sz="4" w:space="0" w:color="000000"/>
              <w:right w:val="dotted" w:sz="4" w:space="0" w:color="000000"/>
            </w:tcBorders>
            <w:vAlign w:val="center"/>
            <w:hideMark/>
          </w:tcPr>
          <w:p w14:paraId="4AFB50BE"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 Total</w:t>
            </w:r>
          </w:p>
        </w:tc>
        <w:tc>
          <w:tcPr>
            <w:tcW w:w="686" w:type="pct"/>
            <w:tcBorders>
              <w:top w:val="dotted" w:sz="4" w:space="0" w:color="000000"/>
              <w:left w:val="dotted" w:sz="4" w:space="0" w:color="000000"/>
              <w:bottom w:val="dotted" w:sz="4" w:space="0" w:color="000000"/>
              <w:right w:val="dotted" w:sz="4" w:space="0" w:color="000000"/>
            </w:tcBorders>
            <w:vAlign w:val="center"/>
            <w:hideMark/>
          </w:tcPr>
          <w:p w14:paraId="2655717A"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3.782</w:t>
            </w:r>
          </w:p>
        </w:tc>
        <w:tc>
          <w:tcPr>
            <w:tcW w:w="687" w:type="pct"/>
            <w:tcBorders>
              <w:top w:val="dotted" w:sz="4" w:space="0" w:color="000000"/>
              <w:left w:val="dotted" w:sz="4" w:space="0" w:color="000000"/>
              <w:bottom w:val="dotted" w:sz="4" w:space="0" w:color="000000"/>
              <w:right w:val="dotted" w:sz="4" w:space="0" w:color="000000"/>
            </w:tcBorders>
            <w:vAlign w:val="center"/>
            <w:hideMark/>
          </w:tcPr>
          <w:p w14:paraId="36EF10BD"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8.708</w:t>
            </w:r>
          </w:p>
        </w:tc>
        <w:tc>
          <w:tcPr>
            <w:tcW w:w="663" w:type="pct"/>
            <w:tcBorders>
              <w:top w:val="dotted" w:sz="4" w:space="0" w:color="000000"/>
              <w:left w:val="dotted" w:sz="4" w:space="0" w:color="000000"/>
              <w:bottom w:val="dotted" w:sz="4" w:space="0" w:color="000000"/>
              <w:right w:val="dotted" w:sz="4" w:space="0" w:color="000000"/>
            </w:tcBorders>
            <w:vAlign w:val="center"/>
            <w:hideMark/>
          </w:tcPr>
          <w:p w14:paraId="0C61FE13"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9.036</w:t>
            </w:r>
          </w:p>
        </w:tc>
      </w:tr>
    </w:tbl>
    <w:p w14:paraId="0FD349B0" w14:textId="77777777" w:rsidR="004354C0" w:rsidRPr="00CB1706" w:rsidRDefault="004354C0" w:rsidP="00675DEB">
      <w:pPr>
        <w:rPr>
          <w:rFonts w:ascii="Segoe UI" w:hAnsi="Segoe UI" w:cs="Segoe UI"/>
          <w:sz w:val="20"/>
        </w:rPr>
      </w:pPr>
    </w:p>
    <w:p w14:paraId="39E224B5" w14:textId="0410333B" w:rsidR="008E1678" w:rsidRPr="00104055" w:rsidRDefault="00A13BE2" w:rsidP="00675DEB">
      <w:pPr>
        <w:pStyle w:val="Ttulo1"/>
        <w:numPr>
          <w:ilvl w:val="0"/>
          <w:numId w:val="0"/>
        </w:numPr>
        <w:jc w:val="both"/>
        <w:rPr>
          <w:rFonts w:ascii="Segoe UI" w:eastAsia="Segoe UI Black" w:hAnsi="Segoe UI" w:cs="Segoe UI"/>
          <w:color w:val="009FE2"/>
          <w:sz w:val="22"/>
          <w:szCs w:val="22"/>
          <w:lang w:val="pt-PT" w:eastAsia="en-US"/>
        </w:rPr>
      </w:pPr>
      <w:bookmarkStart w:id="306" w:name="_Toc63088425"/>
      <w:bookmarkStart w:id="307" w:name="_Toc70953645"/>
      <w:bookmarkStart w:id="308" w:name="_Toc79436403"/>
      <w:bookmarkStart w:id="309" w:name="_Toc87978195"/>
      <w:r w:rsidRPr="00104055">
        <w:rPr>
          <w:rFonts w:ascii="Segoe UI" w:eastAsia="Segoe UI Black" w:hAnsi="Segoe UI" w:cs="Segoe UI"/>
          <w:color w:val="009FE2"/>
          <w:sz w:val="22"/>
          <w:szCs w:val="22"/>
          <w:lang w:val="pt-PT" w:eastAsia="en-US"/>
        </w:rPr>
        <w:t xml:space="preserve">Nota </w:t>
      </w:r>
      <w:r w:rsidR="008D4A0F" w:rsidRPr="00104055">
        <w:rPr>
          <w:rFonts w:ascii="Segoe UI" w:eastAsia="Segoe UI Black" w:hAnsi="Segoe UI" w:cs="Segoe UI"/>
          <w:color w:val="009FE2"/>
          <w:sz w:val="22"/>
          <w:szCs w:val="22"/>
          <w:lang w:val="pt-PT" w:eastAsia="en-US"/>
        </w:rPr>
        <w:t>8</w:t>
      </w:r>
      <w:r w:rsidRPr="00104055">
        <w:rPr>
          <w:rFonts w:ascii="Segoe UI" w:eastAsia="Segoe UI Black" w:hAnsi="Segoe UI" w:cs="Segoe UI"/>
          <w:color w:val="009FE2"/>
          <w:sz w:val="22"/>
          <w:szCs w:val="22"/>
          <w:lang w:val="pt-PT" w:eastAsia="en-US"/>
        </w:rPr>
        <w:t xml:space="preserve"> </w:t>
      </w:r>
      <w:r w:rsidR="003C2D4E" w:rsidRPr="00104055">
        <w:rPr>
          <w:rFonts w:ascii="Segoe UI" w:eastAsia="Segoe UI Black" w:hAnsi="Segoe UI" w:cs="Segoe UI"/>
          <w:color w:val="009FE2"/>
          <w:sz w:val="22"/>
          <w:szCs w:val="22"/>
          <w:lang w:val="pt-PT" w:eastAsia="en-US"/>
        </w:rPr>
        <w:t xml:space="preserve">- </w:t>
      </w:r>
      <w:r w:rsidR="008E1678" w:rsidRPr="00104055">
        <w:rPr>
          <w:rFonts w:ascii="Segoe UI" w:eastAsia="Segoe UI Black" w:hAnsi="Segoe UI" w:cs="Segoe UI"/>
          <w:color w:val="009FE2"/>
          <w:sz w:val="22"/>
          <w:szCs w:val="22"/>
          <w:lang w:val="pt-PT" w:eastAsia="en-US"/>
        </w:rPr>
        <w:t>Títulos e valores mobiliários</w:t>
      </w:r>
      <w:bookmarkEnd w:id="289"/>
      <w:bookmarkEnd w:id="290"/>
      <w:bookmarkEnd w:id="291"/>
      <w:bookmarkEnd w:id="292"/>
      <w:bookmarkEnd w:id="293"/>
      <w:bookmarkEnd w:id="294"/>
      <w:bookmarkEnd w:id="295"/>
      <w:bookmarkEnd w:id="296"/>
      <w:bookmarkEnd w:id="297"/>
      <w:bookmarkEnd w:id="302"/>
      <w:bookmarkEnd w:id="303"/>
      <w:bookmarkEnd w:id="304"/>
      <w:r w:rsidR="00B35217" w:rsidRPr="00104055">
        <w:rPr>
          <w:rFonts w:ascii="Segoe UI" w:eastAsia="Segoe UI Black" w:hAnsi="Segoe UI" w:cs="Segoe UI"/>
          <w:color w:val="009FE2"/>
          <w:sz w:val="22"/>
          <w:szCs w:val="22"/>
          <w:lang w:val="pt-PT" w:eastAsia="en-US"/>
        </w:rPr>
        <w:t xml:space="preserve"> e instrumentos financeiros derivativos</w:t>
      </w:r>
      <w:bookmarkEnd w:id="305"/>
      <w:bookmarkEnd w:id="306"/>
      <w:bookmarkEnd w:id="307"/>
      <w:bookmarkEnd w:id="308"/>
      <w:bookmarkEnd w:id="309"/>
    </w:p>
    <w:p w14:paraId="33A70E7E" w14:textId="77777777" w:rsidR="008E1678" w:rsidRPr="00CB1706" w:rsidRDefault="008E1678" w:rsidP="00675DEB">
      <w:pPr>
        <w:pStyle w:val="xl26"/>
        <w:spacing w:before="0" w:after="0"/>
        <w:rPr>
          <w:rFonts w:ascii="Segoe UI" w:hAnsi="Segoe UI" w:cs="Segoe UI"/>
          <w:sz w:val="14"/>
          <w:szCs w:val="14"/>
        </w:rPr>
      </w:pPr>
    </w:p>
    <w:p w14:paraId="2AE3D057" w14:textId="77777777" w:rsidR="008E1678" w:rsidRPr="00CB1706" w:rsidRDefault="008E1678" w:rsidP="00675DEB">
      <w:pPr>
        <w:numPr>
          <w:ilvl w:val="0"/>
          <w:numId w:val="2"/>
        </w:numPr>
        <w:ind w:left="0" w:firstLine="0"/>
        <w:rPr>
          <w:rFonts w:ascii="Segoe UI" w:hAnsi="Segoe UI" w:cs="Segoe UI"/>
          <w:color w:val="7E7E7E"/>
        </w:rPr>
      </w:pPr>
      <w:r w:rsidRPr="00CB1706">
        <w:rPr>
          <w:rFonts w:ascii="Segoe UI" w:eastAsia="Verdana" w:hAnsi="Segoe UI" w:cs="Segoe UI"/>
          <w:color w:val="7E7E7E"/>
          <w:sz w:val="20"/>
        </w:rPr>
        <w:t xml:space="preserve"> </w:t>
      </w:r>
      <w:r w:rsidRPr="00CB1706">
        <w:rPr>
          <w:rFonts w:ascii="Segoe UI" w:hAnsi="Segoe UI" w:cs="Segoe UI"/>
          <w:color w:val="7E7E7E"/>
          <w:sz w:val="20"/>
        </w:rPr>
        <w:t>Resumo</w:t>
      </w:r>
    </w:p>
    <w:p w14:paraId="73EA11C4" w14:textId="75124087" w:rsidR="004354C0" w:rsidRPr="00CB1706" w:rsidRDefault="004354C0" w:rsidP="00675DEB">
      <w:pPr>
        <w:rPr>
          <w:rFonts w:ascii="Segoe UI" w:hAnsi="Segoe UI" w:cs="Segoe U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664"/>
        <w:gridCol w:w="1376"/>
        <w:gridCol w:w="1390"/>
        <w:gridCol w:w="1376"/>
        <w:gridCol w:w="1388"/>
      </w:tblGrid>
      <w:tr w:rsidR="00160C51" w:rsidRPr="00160C51" w14:paraId="19D9A8E5" w14:textId="77777777" w:rsidTr="002F293C">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41EBA31"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Múltiplo</w:t>
            </w:r>
          </w:p>
        </w:tc>
      </w:tr>
      <w:tr w:rsidR="00160C51" w:rsidRPr="00160C51" w14:paraId="4107ACDB" w14:textId="77777777" w:rsidTr="002F293C">
        <w:trPr>
          <w:trHeight w:val="170"/>
          <w:tblHeader/>
        </w:trPr>
        <w:tc>
          <w:tcPr>
            <w:tcW w:w="2287" w:type="pct"/>
            <w:vMerge w:val="restart"/>
            <w:tcBorders>
              <w:top w:val="dotted" w:sz="4" w:space="0" w:color="000000"/>
              <w:left w:val="dotted" w:sz="4" w:space="0" w:color="000000"/>
              <w:bottom w:val="dotted" w:sz="4" w:space="0" w:color="000000"/>
              <w:right w:val="dotted" w:sz="4" w:space="0" w:color="000000"/>
            </w:tcBorders>
            <w:vAlign w:val="center"/>
            <w:hideMark/>
          </w:tcPr>
          <w:p w14:paraId="4E310A6B"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1357" w:type="pct"/>
            <w:gridSpan w:val="2"/>
            <w:tcBorders>
              <w:top w:val="dotted" w:sz="4" w:space="0" w:color="000000"/>
              <w:left w:val="dotted" w:sz="4" w:space="0" w:color="000000"/>
              <w:bottom w:val="dotted" w:sz="4" w:space="0" w:color="000000"/>
              <w:right w:val="dotted" w:sz="4" w:space="0" w:color="000000"/>
            </w:tcBorders>
            <w:vAlign w:val="center"/>
            <w:hideMark/>
          </w:tcPr>
          <w:p w14:paraId="4A6991A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1357" w:type="pct"/>
            <w:gridSpan w:val="2"/>
            <w:tcBorders>
              <w:top w:val="dotted" w:sz="4" w:space="0" w:color="000000"/>
              <w:left w:val="dotted" w:sz="4" w:space="0" w:color="000000"/>
              <w:bottom w:val="dotted" w:sz="4" w:space="0" w:color="000000"/>
              <w:right w:val="dotted" w:sz="4" w:space="0" w:color="000000"/>
            </w:tcBorders>
            <w:vAlign w:val="center"/>
            <w:hideMark/>
          </w:tcPr>
          <w:p w14:paraId="4F06556A"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160C51" w:rsidRPr="00160C51" w14:paraId="666E15E8" w14:textId="77777777" w:rsidTr="002F293C">
        <w:trPr>
          <w:trHeight w:val="170"/>
          <w:tblHeader/>
        </w:trPr>
        <w:tc>
          <w:tcPr>
            <w:tcW w:w="2287" w:type="pct"/>
            <w:vMerge/>
            <w:tcBorders>
              <w:top w:val="dotted" w:sz="4" w:space="0" w:color="000000"/>
              <w:left w:val="dotted" w:sz="4" w:space="0" w:color="000000"/>
              <w:bottom w:val="dotted" w:sz="4" w:space="0" w:color="000000"/>
              <w:right w:val="dotted" w:sz="4" w:space="0" w:color="000000"/>
            </w:tcBorders>
            <w:vAlign w:val="center"/>
            <w:hideMark/>
          </w:tcPr>
          <w:p w14:paraId="5E7F363B" w14:textId="77777777" w:rsidR="00160C51" w:rsidRPr="00160C51" w:rsidRDefault="00160C51" w:rsidP="00160C51">
            <w:pPr>
              <w:suppressAutoHyphens w:val="0"/>
              <w:rPr>
                <w:rFonts w:ascii="Segoe UI" w:hAnsi="Segoe UI" w:cs="Segoe UI"/>
                <w:b/>
                <w:bCs/>
                <w:color w:val="009FE2"/>
                <w:sz w:val="14"/>
                <w:szCs w:val="14"/>
                <w:lang w:eastAsia="pt-BR"/>
              </w:rPr>
            </w:pP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1506C1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1550B050"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Não Circulante</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388B8BD"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F241608"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Não Circulante</w:t>
            </w:r>
          </w:p>
        </w:tc>
      </w:tr>
      <w:tr w:rsidR="00160C51" w:rsidRPr="00160C51" w14:paraId="6FE285CD"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284B5FCA"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Títulos disponíveis para venda</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EA6A18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1.247.552</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0990578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3.666.025</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017B47B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908.156</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179FCC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2.594.768</w:t>
            </w:r>
          </w:p>
        </w:tc>
      </w:tr>
      <w:tr w:rsidR="00160C51" w:rsidRPr="00160C51" w14:paraId="0FEA195E" w14:textId="77777777" w:rsidTr="00160C51">
        <w:trPr>
          <w:trHeight w:val="170"/>
        </w:trPr>
        <w:tc>
          <w:tcPr>
            <w:tcW w:w="2287" w:type="pct"/>
            <w:tcBorders>
              <w:top w:val="dotted" w:sz="4" w:space="0" w:color="000000"/>
              <w:left w:val="dotted" w:sz="4" w:space="0" w:color="000000"/>
              <w:bottom w:val="nil"/>
              <w:right w:val="dotted" w:sz="4" w:space="0" w:color="000000"/>
            </w:tcBorders>
            <w:vAlign w:val="center"/>
            <w:hideMark/>
          </w:tcPr>
          <w:p w14:paraId="6034016E"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Títulos mantidos até o vencimento</w:t>
            </w:r>
          </w:p>
        </w:tc>
        <w:tc>
          <w:tcPr>
            <w:tcW w:w="675" w:type="pct"/>
            <w:tcBorders>
              <w:top w:val="dotted" w:sz="4" w:space="0" w:color="000000"/>
              <w:left w:val="dotted" w:sz="4" w:space="0" w:color="000000"/>
              <w:bottom w:val="nil"/>
              <w:right w:val="dotted" w:sz="4" w:space="0" w:color="000000"/>
            </w:tcBorders>
            <w:vAlign w:val="center"/>
            <w:hideMark/>
          </w:tcPr>
          <w:p w14:paraId="4627D1D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682" w:type="pct"/>
            <w:tcBorders>
              <w:top w:val="dotted" w:sz="4" w:space="0" w:color="000000"/>
              <w:left w:val="dotted" w:sz="4" w:space="0" w:color="000000"/>
              <w:bottom w:val="nil"/>
              <w:right w:val="dotted" w:sz="4" w:space="0" w:color="000000"/>
            </w:tcBorders>
            <w:vAlign w:val="center"/>
            <w:hideMark/>
          </w:tcPr>
          <w:p w14:paraId="00A93E9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106.162</w:t>
            </w:r>
          </w:p>
        </w:tc>
        <w:tc>
          <w:tcPr>
            <w:tcW w:w="675" w:type="pct"/>
            <w:tcBorders>
              <w:top w:val="dotted" w:sz="4" w:space="0" w:color="000000"/>
              <w:left w:val="dotted" w:sz="4" w:space="0" w:color="000000"/>
              <w:bottom w:val="nil"/>
              <w:right w:val="dotted" w:sz="4" w:space="0" w:color="000000"/>
            </w:tcBorders>
            <w:vAlign w:val="center"/>
            <w:hideMark/>
          </w:tcPr>
          <w:p w14:paraId="77D3879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682" w:type="pct"/>
            <w:tcBorders>
              <w:top w:val="dotted" w:sz="4" w:space="0" w:color="000000"/>
              <w:left w:val="dotted" w:sz="4" w:space="0" w:color="000000"/>
              <w:bottom w:val="nil"/>
              <w:right w:val="dotted" w:sz="4" w:space="0" w:color="000000"/>
            </w:tcBorders>
            <w:vAlign w:val="center"/>
            <w:hideMark/>
          </w:tcPr>
          <w:p w14:paraId="0904958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96.704</w:t>
            </w:r>
          </w:p>
        </w:tc>
      </w:tr>
      <w:tr w:rsidR="00160C51" w:rsidRPr="00160C51" w14:paraId="75E4A031"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22DBE824" w14:textId="77777777" w:rsidR="00160C51" w:rsidRPr="00160C51" w:rsidRDefault="00160C51" w:rsidP="00160C51">
            <w:pPr>
              <w:suppressAutoHyphens w:val="0"/>
              <w:jc w:val="both"/>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965815F"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1.247.552</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621009C"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3.772.187</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6B215E79"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908.156</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7A324742"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2.691.472</w:t>
            </w:r>
          </w:p>
        </w:tc>
      </w:tr>
    </w:tbl>
    <w:p w14:paraId="4B133040" w14:textId="1C1619FF" w:rsidR="002A1B91" w:rsidRDefault="002A1B91" w:rsidP="00675DEB">
      <w:pPr>
        <w:rPr>
          <w:rFonts w:ascii="Segoe UI" w:hAnsi="Segoe UI" w:cs="Segoe UI"/>
          <w:b/>
          <w:bCs/>
          <w:color w:val="FFFFFF"/>
          <w:sz w:val="20"/>
          <w:lang w:eastAsia="pt-BR"/>
        </w:rPr>
      </w:pPr>
    </w:p>
    <w:p w14:paraId="16F011C6" w14:textId="0AD3052D" w:rsidR="00434E24" w:rsidRDefault="00434E24" w:rsidP="00675DEB">
      <w:pPr>
        <w:rPr>
          <w:rFonts w:ascii="Segoe UI" w:hAnsi="Segoe UI" w:cs="Segoe UI"/>
          <w:b/>
          <w:bCs/>
          <w:color w:val="FFFFFF"/>
          <w:sz w:val="20"/>
          <w:lang w:eastAsia="pt-BR"/>
        </w:rPr>
      </w:pPr>
    </w:p>
    <w:p w14:paraId="5C7A5182" w14:textId="571598EB" w:rsidR="00434E24" w:rsidRDefault="00434E24" w:rsidP="00675DEB">
      <w:pPr>
        <w:rPr>
          <w:rFonts w:ascii="Segoe UI" w:hAnsi="Segoe UI" w:cs="Segoe UI"/>
          <w:b/>
          <w:bCs/>
          <w:color w:val="FFFFFF"/>
          <w:sz w:val="20"/>
          <w:lang w:eastAsia="pt-BR"/>
        </w:rPr>
      </w:pPr>
    </w:p>
    <w:p w14:paraId="729841B7" w14:textId="77777777" w:rsidR="00434E24" w:rsidRPr="00BB1A1E" w:rsidRDefault="00434E24" w:rsidP="00675DEB">
      <w:pPr>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4664"/>
        <w:gridCol w:w="1376"/>
        <w:gridCol w:w="1390"/>
        <w:gridCol w:w="1376"/>
        <w:gridCol w:w="1388"/>
      </w:tblGrid>
      <w:tr w:rsidR="00160C51" w:rsidRPr="00160C51" w14:paraId="634E7A06" w14:textId="77777777" w:rsidTr="00160C51">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5637363"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Consolidado</w:t>
            </w:r>
          </w:p>
        </w:tc>
      </w:tr>
      <w:tr w:rsidR="00160C51" w:rsidRPr="00160C51" w14:paraId="72F45BD1" w14:textId="77777777" w:rsidTr="00160C51">
        <w:trPr>
          <w:trHeight w:val="170"/>
        </w:trPr>
        <w:tc>
          <w:tcPr>
            <w:tcW w:w="2287" w:type="pct"/>
            <w:vMerge w:val="restart"/>
            <w:tcBorders>
              <w:top w:val="nil"/>
              <w:left w:val="dotted" w:sz="4" w:space="0" w:color="000000"/>
              <w:bottom w:val="dotted" w:sz="4" w:space="0" w:color="000000"/>
              <w:right w:val="dotted" w:sz="4" w:space="0" w:color="000000"/>
            </w:tcBorders>
            <w:vAlign w:val="center"/>
            <w:hideMark/>
          </w:tcPr>
          <w:p w14:paraId="54AC28F2"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1357" w:type="pct"/>
            <w:gridSpan w:val="2"/>
            <w:tcBorders>
              <w:top w:val="nil"/>
              <w:left w:val="dotted" w:sz="4" w:space="0" w:color="000000"/>
              <w:bottom w:val="dotted" w:sz="4" w:space="0" w:color="000000"/>
              <w:right w:val="dotted" w:sz="4" w:space="0" w:color="000000"/>
            </w:tcBorders>
            <w:vAlign w:val="center"/>
            <w:hideMark/>
          </w:tcPr>
          <w:p w14:paraId="6BABB3EA"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1357" w:type="pct"/>
            <w:gridSpan w:val="2"/>
            <w:tcBorders>
              <w:top w:val="nil"/>
              <w:left w:val="dotted" w:sz="4" w:space="0" w:color="000000"/>
              <w:bottom w:val="dotted" w:sz="4" w:space="0" w:color="000000"/>
              <w:right w:val="dotted" w:sz="4" w:space="0" w:color="000000"/>
            </w:tcBorders>
            <w:vAlign w:val="center"/>
            <w:hideMark/>
          </w:tcPr>
          <w:p w14:paraId="3521F658"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160C51" w:rsidRPr="00160C51" w14:paraId="7CDDF17B" w14:textId="77777777" w:rsidTr="00160C51">
        <w:trPr>
          <w:trHeight w:val="170"/>
        </w:trPr>
        <w:tc>
          <w:tcPr>
            <w:tcW w:w="2287" w:type="pct"/>
            <w:vMerge/>
            <w:tcBorders>
              <w:top w:val="nil"/>
              <w:left w:val="dotted" w:sz="4" w:space="0" w:color="000000"/>
              <w:bottom w:val="dotted" w:sz="4" w:space="0" w:color="000000"/>
              <w:right w:val="dotted" w:sz="4" w:space="0" w:color="000000"/>
            </w:tcBorders>
            <w:vAlign w:val="center"/>
            <w:hideMark/>
          </w:tcPr>
          <w:p w14:paraId="23735691" w14:textId="77777777" w:rsidR="00160C51" w:rsidRPr="00160C51" w:rsidRDefault="00160C51" w:rsidP="00160C51">
            <w:pPr>
              <w:suppressAutoHyphens w:val="0"/>
              <w:rPr>
                <w:rFonts w:ascii="Segoe UI" w:hAnsi="Segoe UI" w:cs="Segoe UI"/>
                <w:b/>
                <w:bCs/>
                <w:color w:val="009FE2"/>
                <w:sz w:val="14"/>
                <w:szCs w:val="14"/>
                <w:lang w:eastAsia="pt-BR"/>
              </w:rPr>
            </w:pP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1ACCB30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39FD99F1"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Não Circulante</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107906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Circulante</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2A3CE305"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Não Circulante</w:t>
            </w:r>
          </w:p>
        </w:tc>
      </w:tr>
      <w:tr w:rsidR="00160C51" w:rsidRPr="00160C51" w14:paraId="5DDCAE23"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69860480" w14:textId="77777777" w:rsidR="00160C51" w:rsidRPr="00160C51" w:rsidRDefault="00160C51" w:rsidP="00160C51">
            <w:pPr>
              <w:suppressAutoHyphens w:val="0"/>
              <w:jc w:val="both"/>
              <w:rPr>
                <w:rFonts w:ascii="Segoe UI" w:hAnsi="Segoe UI" w:cs="Segoe UI"/>
                <w:color w:val="7E7E7E"/>
                <w:sz w:val="14"/>
                <w:szCs w:val="14"/>
                <w:lang w:eastAsia="pt-BR"/>
              </w:rPr>
            </w:pPr>
            <w:r w:rsidRPr="00160C51">
              <w:rPr>
                <w:rFonts w:ascii="Segoe UI" w:hAnsi="Segoe UI" w:cs="Segoe UI"/>
                <w:color w:val="7E7E7E"/>
                <w:sz w:val="14"/>
                <w:szCs w:val="14"/>
                <w:lang w:eastAsia="pt-BR"/>
              </w:rPr>
              <w:t>Títulos para negociação</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567966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69</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02023A4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2A825A2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107.805</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65C8A7D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r>
      <w:tr w:rsidR="00160C51" w:rsidRPr="00160C51" w14:paraId="07734D14"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76116148"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Títulos disponíveis para venda</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13CE0EE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1.247.552</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631F790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3.679.798</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4973071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916.224</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5CE2E4E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2.594.770</w:t>
            </w:r>
          </w:p>
        </w:tc>
      </w:tr>
      <w:tr w:rsidR="00160C51" w:rsidRPr="00160C51" w14:paraId="2D9B6199"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6D60BAB9"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Títulos mantidos até o vencimento</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32E84FD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112.145</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154B655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107.118</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087B6E9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234</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024F0C6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96.864</w:t>
            </w:r>
          </w:p>
        </w:tc>
      </w:tr>
      <w:tr w:rsidR="00160C51" w:rsidRPr="00160C51" w14:paraId="56465D80" w14:textId="77777777" w:rsidTr="00160C51">
        <w:trPr>
          <w:trHeight w:val="170"/>
        </w:trPr>
        <w:tc>
          <w:tcPr>
            <w:tcW w:w="2287" w:type="pct"/>
            <w:tcBorders>
              <w:top w:val="dotted" w:sz="4" w:space="0" w:color="000000"/>
              <w:left w:val="dotted" w:sz="4" w:space="0" w:color="000000"/>
              <w:bottom w:val="dotted" w:sz="4" w:space="0" w:color="000000"/>
              <w:right w:val="dotted" w:sz="4" w:space="0" w:color="000000"/>
            </w:tcBorders>
            <w:vAlign w:val="center"/>
            <w:hideMark/>
          </w:tcPr>
          <w:p w14:paraId="3CFBFB6F" w14:textId="77777777" w:rsidR="00160C51" w:rsidRPr="00160C51" w:rsidRDefault="00160C51" w:rsidP="00160C51">
            <w:pPr>
              <w:suppressAutoHyphens w:val="0"/>
              <w:jc w:val="both"/>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29E99B6E"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1.359.766</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01FC9718"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3.786.916</w:t>
            </w:r>
          </w:p>
        </w:tc>
        <w:tc>
          <w:tcPr>
            <w:tcW w:w="675" w:type="pct"/>
            <w:tcBorders>
              <w:top w:val="dotted" w:sz="4" w:space="0" w:color="000000"/>
              <w:left w:val="dotted" w:sz="4" w:space="0" w:color="000000"/>
              <w:bottom w:val="dotted" w:sz="4" w:space="0" w:color="000000"/>
              <w:right w:val="dotted" w:sz="4" w:space="0" w:color="000000"/>
            </w:tcBorders>
            <w:vAlign w:val="center"/>
            <w:hideMark/>
          </w:tcPr>
          <w:p w14:paraId="523D15CF"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1.024.263</w:t>
            </w:r>
          </w:p>
        </w:tc>
        <w:tc>
          <w:tcPr>
            <w:tcW w:w="682" w:type="pct"/>
            <w:tcBorders>
              <w:top w:val="dotted" w:sz="4" w:space="0" w:color="000000"/>
              <w:left w:val="dotted" w:sz="4" w:space="0" w:color="000000"/>
              <w:bottom w:val="dotted" w:sz="4" w:space="0" w:color="000000"/>
              <w:right w:val="dotted" w:sz="4" w:space="0" w:color="000000"/>
            </w:tcBorders>
            <w:vAlign w:val="center"/>
            <w:hideMark/>
          </w:tcPr>
          <w:p w14:paraId="0C7A98D8"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2.691.634</w:t>
            </w:r>
          </w:p>
        </w:tc>
      </w:tr>
    </w:tbl>
    <w:p w14:paraId="6A53C890" w14:textId="77777777" w:rsidR="00AC6445" w:rsidRPr="00CB1706" w:rsidRDefault="00AC6445" w:rsidP="00675DEB">
      <w:pPr>
        <w:rPr>
          <w:rFonts w:ascii="Segoe UI" w:hAnsi="Segoe UI" w:cs="Segoe UI"/>
          <w:b/>
          <w:bCs/>
          <w:color w:val="7E7E7E"/>
          <w:sz w:val="20"/>
          <w:lang w:eastAsia="pt-BR"/>
        </w:rPr>
      </w:pPr>
    </w:p>
    <w:p w14:paraId="39559FCF" w14:textId="77777777" w:rsidR="009B60A5" w:rsidRPr="00CB1706" w:rsidRDefault="009B60A5" w:rsidP="00675DEB">
      <w:pPr>
        <w:numPr>
          <w:ilvl w:val="0"/>
          <w:numId w:val="2"/>
        </w:numPr>
        <w:ind w:left="0" w:firstLine="0"/>
        <w:rPr>
          <w:rFonts w:ascii="Segoe UI" w:hAnsi="Segoe UI" w:cs="Segoe UI"/>
          <w:color w:val="7E7E7E"/>
        </w:rPr>
      </w:pPr>
      <w:r w:rsidRPr="00CB1706">
        <w:rPr>
          <w:rFonts w:ascii="Segoe UI" w:eastAsia="Verdana" w:hAnsi="Segoe UI" w:cs="Segoe UI"/>
          <w:color w:val="7E7E7E"/>
          <w:sz w:val="20"/>
        </w:rPr>
        <w:t>Composição por carteira</w:t>
      </w:r>
    </w:p>
    <w:p w14:paraId="24E0ABC8" w14:textId="5797AEBE" w:rsidR="00EA28A8" w:rsidRPr="00CB1706" w:rsidRDefault="00EA28A8" w:rsidP="00675DEB">
      <w:pPr>
        <w:rPr>
          <w:rFonts w:ascii="Segoe UI" w:hAnsi="Segoe UI" w:cs="Segoe UI"/>
          <w:b/>
          <w:bCs/>
          <w:color w:val="FFFFFF"/>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1588"/>
        <w:gridCol w:w="1242"/>
        <w:gridCol w:w="1560"/>
        <w:gridCol w:w="1423"/>
        <w:gridCol w:w="1523"/>
        <w:gridCol w:w="1590"/>
        <w:gridCol w:w="1268"/>
      </w:tblGrid>
      <w:tr w:rsidR="0008085D" w:rsidRPr="0008085D" w14:paraId="35D69DF5" w14:textId="77777777" w:rsidTr="0008085D">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2B7F249"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BRB - Múltiplo</w:t>
            </w:r>
          </w:p>
        </w:tc>
      </w:tr>
      <w:tr w:rsidR="0008085D" w:rsidRPr="0008085D" w14:paraId="12D3067B"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057685C4" w14:textId="77777777" w:rsidR="0008085D" w:rsidRPr="0008085D" w:rsidRDefault="0008085D" w:rsidP="0008085D">
            <w:pPr>
              <w:suppressAutoHyphens w:val="0"/>
              <w:jc w:val="center"/>
              <w:rPr>
                <w:rFonts w:ascii="Segoe UI" w:hAnsi="Segoe UI" w:cs="Segoe UI"/>
                <w:b/>
                <w:bCs/>
                <w:color w:val="009FE2"/>
                <w:sz w:val="14"/>
                <w:szCs w:val="14"/>
                <w:lang w:eastAsia="pt-BR"/>
              </w:rPr>
            </w:pPr>
          </w:p>
        </w:tc>
        <w:tc>
          <w:tcPr>
            <w:tcW w:w="2072" w:type="pct"/>
            <w:gridSpan w:val="3"/>
            <w:tcBorders>
              <w:top w:val="dotted" w:sz="4" w:space="0" w:color="000000"/>
              <w:left w:val="dotted" w:sz="4" w:space="0" w:color="000000"/>
              <w:bottom w:val="dotted" w:sz="4" w:space="0" w:color="000000"/>
              <w:right w:val="dotted" w:sz="4" w:space="0" w:color="000000"/>
            </w:tcBorders>
            <w:vAlign w:val="center"/>
            <w:hideMark/>
          </w:tcPr>
          <w:p w14:paraId="2EF667CD"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30.09.2021</w:t>
            </w:r>
          </w:p>
        </w:tc>
        <w:tc>
          <w:tcPr>
            <w:tcW w:w="2149" w:type="pct"/>
            <w:gridSpan w:val="3"/>
            <w:tcBorders>
              <w:top w:val="dotted" w:sz="4" w:space="0" w:color="000000"/>
              <w:left w:val="dotted" w:sz="4" w:space="0" w:color="000000"/>
              <w:bottom w:val="dotted" w:sz="4" w:space="0" w:color="000000"/>
              <w:right w:val="dotted" w:sz="4" w:space="0" w:color="000000"/>
            </w:tcBorders>
            <w:vAlign w:val="center"/>
            <w:hideMark/>
          </w:tcPr>
          <w:p w14:paraId="3DF8F4C5"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31.12.2020</w:t>
            </w:r>
          </w:p>
        </w:tc>
      </w:tr>
      <w:tr w:rsidR="0008085D" w:rsidRPr="0008085D" w14:paraId="7DA8768A"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44AC5927" w14:textId="77777777" w:rsidR="0008085D" w:rsidRPr="0008085D" w:rsidRDefault="0008085D" w:rsidP="0008085D">
            <w:pPr>
              <w:suppressAutoHyphens w:val="0"/>
              <w:jc w:val="center"/>
              <w:rPr>
                <w:rFonts w:ascii="Segoe UI" w:hAnsi="Segoe UI" w:cs="Segoe UI"/>
                <w:b/>
                <w:bCs/>
                <w:color w:val="009FE2"/>
                <w:sz w:val="14"/>
                <w:szCs w:val="14"/>
                <w:lang w:eastAsia="pt-BR"/>
              </w:rPr>
            </w:pP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22E4F70D"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Custo corrigido</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4E664F2"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Ajuste ao valor justo</w:t>
            </w:r>
          </w:p>
        </w:tc>
        <w:tc>
          <w:tcPr>
            <w:tcW w:w="698" w:type="pct"/>
            <w:tcBorders>
              <w:top w:val="dotted" w:sz="4" w:space="0" w:color="000000"/>
              <w:left w:val="dotted" w:sz="4" w:space="0" w:color="000000"/>
              <w:bottom w:val="nil"/>
              <w:right w:val="dotted" w:sz="4" w:space="0" w:color="000000"/>
            </w:tcBorders>
            <w:vAlign w:val="center"/>
            <w:hideMark/>
          </w:tcPr>
          <w:p w14:paraId="55BB6CBB"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Valor Contábil</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12473374"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Custo corrigido</w:t>
            </w:r>
          </w:p>
        </w:tc>
        <w:tc>
          <w:tcPr>
            <w:tcW w:w="780" w:type="pct"/>
            <w:tcBorders>
              <w:top w:val="dotted" w:sz="4" w:space="0" w:color="000000"/>
              <w:left w:val="dotted" w:sz="4" w:space="0" w:color="000000"/>
              <w:bottom w:val="dotted" w:sz="4" w:space="0" w:color="000000"/>
              <w:right w:val="dotted" w:sz="4" w:space="0" w:color="000000"/>
            </w:tcBorders>
            <w:vAlign w:val="center"/>
            <w:hideMark/>
          </w:tcPr>
          <w:p w14:paraId="508DA3BC"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Ajuste ao valor justo</w:t>
            </w:r>
          </w:p>
        </w:tc>
        <w:tc>
          <w:tcPr>
            <w:tcW w:w="622" w:type="pct"/>
            <w:tcBorders>
              <w:top w:val="dotted" w:sz="4" w:space="0" w:color="000000"/>
              <w:left w:val="dotted" w:sz="4" w:space="0" w:color="000000"/>
              <w:bottom w:val="nil"/>
              <w:right w:val="dotted" w:sz="4" w:space="0" w:color="000000"/>
            </w:tcBorders>
            <w:vAlign w:val="center"/>
            <w:hideMark/>
          </w:tcPr>
          <w:p w14:paraId="64CF3EC8" w14:textId="77777777" w:rsidR="0008085D" w:rsidRPr="0008085D" w:rsidRDefault="0008085D" w:rsidP="0008085D">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Valor Contábil</w:t>
            </w:r>
          </w:p>
        </w:tc>
      </w:tr>
      <w:tr w:rsidR="0008085D" w:rsidRPr="0008085D" w14:paraId="49554961"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42D87DF3" w14:textId="77777777" w:rsidR="0008085D" w:rsidRPr="0008085D" w:rsidRDefault="0008085D" w:rsidP="0008085D">
            <w:pPr>
              <w:suppressAutoHyphens w:val="0"/>
              <w:rPr>
                <w:rFonts w:ascii="Segoe UI" w:hAnsi="Segoe UI" w:cs="Segoe UI"/>
                <w:color w:val="7E7E7E"/>
                <w:sz w:val="14"/>
                <w:szCs w:val="14"/>
                <w:lang w:eastAsia="pt-BR"/>
              </w:rPr>
            </w:pPr>
            <w:r w:rsidRPr="0008085D">
              <w:rPr>
                <w:rFonts w:ascii="Segoe UI" w:hAnsi="Segoe UI" w:cs="Segoe UI"/>
                <w:color w:val="7E7E7E"/>
                <w:sz w:val="14"/>
                <w:szCs w:val="14"/>
                <w:lang w:eastAsia="pt-BR"/>
              </w:rPr>
              <w:t>Carteira própria</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0664A9D3"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3.508.453</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ED3AF42"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(8.067)</w:t>
            </w:r>
          </w:p>
        </w:tc>
        <w:tc>
          <w:tcPr>
            <w:tcW w:w="698" w:type="pct"/>
            <w:tcBorders>
              <w:top w:val="dotted" w:sz="4" w:space="0" w:color="000000"/>
              <w:left w:val="dotted" w:sz="4" w:space="0" w:color="000000"/>
              <w:bottom w:val="dotted" w:sz="4" w:space="0" w:color="000000"/>
              <w:right w:val="dotted" w:sz="4" w:space="0" w:color="000000"/>
            </w:tcBorders>
            <w:vAlign w:val="center"/>
            <w:hideMark/>
          </w:tcPr>
          <w:p w14:paraId="79F76C3C"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3.500.386</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4004444"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3.344.639</w:t>
            </w:r>
          </w:p>
        </w:tc>
        <w:tc>
          <w:tcPr>
            <w:tcW w:w="780" w:type="pct"/>
            <w:tcBorders>
              <w:top w:val="dotted" w:sz="4" w:space="0" w:color="000000"/>
              <w:left w:val="dotted" w:sz="4" w:space="0" w:color="000000"/>
              <w:bottom w:val="dotted" w:sz="4" w:space="0" w:color="000000"/>
              <w:right w:val="dotted" w:sz="4" w:space="0" w:color="000000"/>
            </w:tcBorders>
            <w:vAlign w:val="center"/>
            <w:hideMark/>
          </w:tcPr>
          <w:p w14:paraId="3947B1F4"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(11.627)</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0E82C1E6"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3.333.012</w:t>
            </w:r>
          </w:p>
        </w:tc>
      </w:tr>
      <w:tr w:rsidR="0008085D" w:rsidRPr="0008085D" w14:paraId="3AC6D9B0"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67ECEA40" w14:textId="77777777" w:rsidR="0008085D" w:rsidRPr="0008085D" w:rsidRDefault="0008085D" w:rsidP="0008085D">
            <w:pPr>
              <w:suppressAutoHyphens w:val="0"/>
              <w:rPr>
                <w:rFonts w:ascii="Segoe UI" w:hAnsi="Segoe UI" w:cs="Segoe UI"/>
                <w:color w:val="7E7E7E"/>
                <w:sz w:val="14"/>
                <w:szCs w:val="14"/>
                <w:lang w:eastAsia="pt-BR"/>
              </w:rPr>
            </w:pPr>
            <w:r w:rsidRPr="0008085D">
              <w:rPr>
                <w:rFonts w:ascii="Segoe UI" w:hAnsi="Segoe UI" w:cs="Segoe UI"/>
                <w:color w:val="7E7E7E"/>
                <w:sz w:val="14"/>
                <w:szCs w:val="14"/>
                <w:lang w:eastAsia="pt-BR"/>
              </w:rPr>
              <w:t>Carteira financiada</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06E37531"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1.333.887</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F138768"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2.807</w:t>
            </w:r>
          </w:p>
        </w:tc>
        <w:tc>
          <w:tcPr>
            <w:tcW w:w="698" w:type="pct"/>
            <w:tcBorders>
              <w:top w:val="dotted" w:sz="4" w:space="0" w:color="000000"/>
              <w:left w:val="dotted" w:sz="4" w:space="0" w:color="000000"/>
              <w:bottom w:val="dotted" w:sz="4" w:space="0" w:color="000000"/>
              <w:right w:val="dotted" w:sz="4" w:space="0" w:color="000000"/>
            </w:tcBorders>
            <w:vAlign w:val="center"/>
            <w:hideMark/>
          </w:tcPr>
          <w:p w14:paraId="0B3E79E0"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1.336.694</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76D638B9"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   </w:t>
            </w:r>
          </w:p>
        </w:tc>
        <w:tc>
          <w:tcPr>
            <w:tcW w:w="780" w:type="pct"/>
            <w:tcBorders>
              <w:top w:val="dotted" w:sz="4" w:space="0" w:color="000000"/>
              <w:left w:val="dotted" w:sz="4" w:space="0" w:color="000000"/>
              <w:bottom w:val="dotted" w:sz="4" w:space="0" w:color="000000"/>
              <w:right w:val="dotted" w:sz="4" w:space="0" w:color="000000"/>
            </w:tcBorders>
            <w:vAlign w:val="center"/>
            <w:hideMark/>
          </w:tcPr>
          <w:p w14:paraId="134B13CF"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   </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4243B6C1"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   </w:t>
            </w:r>
          </w:p>
        </w:tc>
      </w:tr>
      <w:tr w:rsidR="0008085D" w:rsidRPr="0008085D" w14:paraId="7AB04E63"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5D449585" w14:textId="77777777" w:rsidR="0008085D" w:rsidRPr="0008085D" w:rsidRDefault="0008085D" w:rsidP="0008085D">
            <w:pPr>
              <w:suppressAutoHyphens w:val="0"/>
              <w:rPr>
                <w:rFonts w:ascii="Segoe UI" w:hAnsi="Segoe UI" w:cs="Segoe UI"/>
                <w:color w:val="7E7E7E"/>
                <w:sz w:val="14"/>
                <w:szCs w:val="14"/>
                <w:lang w:eastAsia="pt-BR"/>
              </w:rPr>
            </w:pPr>
            <w:r w:rsidRPr="0008085D">
              <w:rPr>
                <w:rFonts w:ascii="Segoe UI" w:hAnsi="Segoe UI" w:cs="Segoe UI"/>
                <w:color w:val="7E7E7E"/>
                <w:sz w:val="14"/>
                <w:szCs w:val="14"/>
                <w:lang w:eastAsia="pt-BR"/>
              </w:rPr>
              <w:t>Vinculados a garantias</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2B28E9C2"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183.532</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B9C742B"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(873)</w:t>
            </w:r>
          </w:p>
        </w:tc>
        <w:tc>
          <w:tcPr>
            <w:tcW w:w="698" w:type="pct"/>
            <w:tcBorders>
              <w:top w:val="dotted" w:sz="4" w:space="0" w:color="000000"/>
              <w:left w:val="dotted" w:sz="4" w:space="0" w:color="000000"/>
              <w:bottom w:val="dotted" w:sz="4" w:space="0" w:color="000000"/>
              <w:right w:val="dotted" w:sz="4" w:space="0" w:color="000000"/>
            </w:tcBorders>
            <w:vAlign w:val="center"/>
            <w:hideMark/>
          </w:tcPr>
          <w:p w14:paraId="1C217468"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182.659</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4A7B8B01"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267.463</w:t>
            </w:r>
          </w:p>
        </w:tc>
        <w:tc>
          <w:tcPr>
            <w:tcW w:w="780" w:type="pct"/>
            <w:tcBorders>
              <w:top w:val="dotted" w:sz="4" w:space="0" w:color="000000"/>
              <w:left w:val="dotted" w:sz="4" w:space="0" w:color="000000"/>
              <w:bottom w:val="dotted" w:sz="4" w:space="0" w:color="000000"/>
              <w:right w:val="dotted" w:sz="4" w:space="0" w:color="000000"/>
            </w:tcBorders>
            <w:vAlign w:val="center"/>
            <w:hideMark/>
          </w:tcPr>
          <w:p w14:paraId="00907B4F"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(847)</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41D7464A" w14:textId="77777777" w:rsidR="0008085D" w:rsidRPr="0008085D" w:rsidRDefault="0008085D" w:rsidP="0008085D">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266.616</w:t>
            </w:r>
          </w:p>
        </w:tc>
      </w:tr>
      <w:tr w:rsidR="0008085D" w:rsidRPr="0008085D" w14:paraId="548AD83C" w14:textId="77777777" w:rsidTr="0008085D">
        <w:trPr>
          <w:trHeight w:val="170"/>
        </w:trPr>
        <w:tc>
          <w:tcPr>
            <w:tcW w:w="779" w:type="pct"/>
            <w:tcBorders>
              <w:top w:val="dotted" w:sz="4" w:space="0" w:color="000000"/>
              <w:left w:val="dotted" w:sz="4" w:space="0" w:color="000000"/>
              <w:bottom w:val="dotted" w:sz="4" w:space="0" w:color="000000"/>
              <w:right w:val="dotted" w:sz="4" w:space="0" w:color="000000"/>
            </w:tcBorders>
            <w:vAlign w:val="center"/>
            <w:hideMark/>
          </w:tcPr>
          <w:p w14:paraId="58BC1889" w14:textId="77777777" w:rsidR="0008085D" w:rsidRPr="0008085D" w:rsidRDefault="0008085D" w:rsidP="0008085D">
            <w:pPr>
              <w:suppressAutoHyphens w:val="0"/>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Total</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43062140"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5.025.872</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D367A27"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(6.133)</w:t>
            </w:r>
          </w:p>
        </w:tc>
        <w:tc>
          <w:tcPr>
            <w:tcW w:w="698" w:type="pct"/>
            <w:tcBorders>
              <w:top w:val="dotted" w:sz="4" w:space="0" w:color="000000"/>
              <w:left w:val="dotted" w:sz="4" w:space="0" w:color="000000"/>
              <w:bottom w:val="dotted" w:sz="4" w:space="0" w:color="000000"/>
              <w:right w:val="dotted" w:sz="4" w:space="0" w:color="000000"/>
            </w:tcBorders>
            <w:vAlign w:val="center"/>
            <w:hideMark/>
          </w:tcPr>
          <w:p w14:paraId="0DF90536"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5.019.739</w:t>
            </w:r>
          </w:p>
        </w:tc>
        <w:tc>
          <w:tcPr>
            <w:tcW w:w="747" w:type="pct"/>
            <w:tcBorders>
              <w:top w:val="dotted" w:sz="4" w:space="0" w:color="000000"/>
              <w:left w:val="dotted" w:sz="4" w:space="0" w:color="000000"/>
              <w:bottom w:val="dotted" w:sz="4" w:space="0" w:color="000000"/>
              <w:right w:val="dotted" w:sz="4" w:space="0" w:color="000000"/>
            </w:tcBorders>
            <w:vAlign w:val="center"/>
            <w:hideMark/>
          </w:tcPr>
          <w:p w14:paraId="25499055"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3.612.102</w:t>
            </w:r>
          </w:p>
        </w:tc>
        <w:tc>
          <w:tcPr>
            <w:tcW w:w="780" w:type="pct"/>
            <w:tcBorders>
              <w:top w:val="dotted" w:sz="4" w:space="0" w:color="000000"/>
              <w:left w:val="dotted" w:sz="4" w:space="0" w:color="000000"/>
              <w:bottom w:val="dotted" w:sz="4" w:space="0" w:color="000000"/>
              <w:right w:val="dotted" w:sz="4" w:space="0" w:color="000000"/>
            </w:tcBorders>
            <w:vAlign w:val="center"/>
            <w:hideMark/>
          </w:tcPr>
          <w:p w14:paraId="1232CAB3"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(12.474)</w:t>
            </w:r>
          </w:p>
        </w:tc>
        <w:tc>
          <w:tcPr>
            <w:tcW w:w="622" w:type="pct"/>
            <w:tcBorders>
              <w:top w:val="dotted" w:sz="4" w:space="0" w:color="000000"/>
              <w:left w:val="dotted" w:sz="4" w:space="0" w:color="000000"/>
              <w:bottom w:val="dotted" w:sz="4" w:space="0" w:color="000000"/>
              <w:right w:val="dotted" w:sz="4" w:space="0" w:color="000000"/>
            </w:tcBorders>
            <w:vAlign w:val="center"/>
            <w:hideMark/>
          </w:tcPr>
          <w:p w14:paraId="4196E2E2" w14:textId="77777777" w:rsidR="0008085D" w:rsidRPr="0008085D" w:rsidRDefault="0008085D" w:rsidP="0008085D">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3.599.628</w:t>
            </w:r>
          </w:p>
        </w:tc>
      </w:tr>
    </w:tbl>
    <w:p w14:paraId="6868F303" w14:textId="77777777" w:rsidR="0008085D" w:rsidRPr="00CB1706" w:rsidRDefault="0008085D" w:rsidP="00B10090">
      <w:pPr>
        <w:rPr>
          <w:rFonts w:ascii="Segoe UI" w:eastAsia="Verdana"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562"/>
        <w:gridCol w:w="1439"/>
        <w:gridCol w:w="1533"/>
        <w:gridCol w:w="1346"/>
        <w:gridCol w:w="1346"/>
        <w:gridCol w:w="1531"/>
        <w:gridCol w:w="1437"/>
      </w:tblGrid>
      <w:tr w:rsidR="00160C51" w:rsidRPr="00160C51" w14:paraId="04D7109D" w14:textId="77777777" w:rsidTr="005C3443">
        <w:trPr>
          <w:trHeight w:val="170"/>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10F43D0F"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Consolidado</w:t>
            </w:r>
          </w:p>
        </w:tc>
      </w:tr>
      <w:tr w:rsidR="00160C51" w:rsidRPr="00160C51" w14:paraId="636F6D77"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49A5184C"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2118" w:type="pct"/>
            <w:gridSpan w:val="3"/>
            <w:tcBorders>
              <w:top w:val="dotted" w:sz="4" w:space="0" w:color="000000"/>
              <w:left w:val="dotted" w:sz="4" w:space="0" w:color="000000"/>
              <w:bottom w:val="dotted" w:sz="4" w:space="0" w:color="000000"/>
              <w:right w:val="dotted" w:sz="4" w:space="0" w:color="000000"/>
            </w:tcBorders>
            <w:vAlign w:val="center"/>
            <w:hideMark/>
          </w:tcPr>
          <w:p w14:paraId="5DA1FD77"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2116" w:type="pct"/>
            <w:gridSpan w:val="3"/>
            <w:tcBorders>
              <w:top w:val="dotted" w:sz="4" w:space="0" w:color="000000"/>
              <w:left w:val="dotted" w:sz="4" w:space="0" w:color="000000"/>
              <w:bottom w:val="dotted" w:sz="4" w:space="0" w:color="000000"/>
              <w:right w:val="dotted" w:sz="4" w:space="0" w:color="000000"/>
            </w:tcBorders>
            <w:vAlign w:val="center"/>
            <w:hideMark/>
          </w:tcPr>
          <w:p w14:paraId="2A85A09D"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5C3443" w:rsidRPr="00160C51" w14:paraId="573D6FF2"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44C7648B" w14:textId="77777777" w:rsidR="005C3443" w:rsidRPr="00160C51" w:rsidRDefault="005C3443" w:rsidP="00160C51">
            <w:pPr>
              <w:suppressAutoHyphens w:val="0"/>
              <w:jc w:val="center"/>
              <w:rPr>
                <w:rFonts w:ascii="Segoe UI" w:hAnsi="Segoe UI" w:cs="Segoe UI"/>
                <w:b/>
                <w:bCs/>
                <w:color w:val="009FE2"/>
                <w:sz w:val="14"/>
                <w:szCs w:val="14"/>
                <w:lang w:eastAsia="pt-BR"/>
              </w:rPr>
            </w:pPr>
          </w:p>
        </w:tc>
        <w:tc>
          <w:tcPr>
            <w:tcW w:w="706" w:type="pct"/>
            <w:tcBorders>
              <w:top w:val="dotted" w:sz="4" w:space="0" w:color="000000"/>
              <w:left w:val="dotted" w:sz="4" w:space="0" w:color="000000"/>
              <w:bottom w:val="dotted" w:sz="4" w:space="0" w:color="000000"/>
              <w:right w:val="dotted" w:sz="4" w:space="0" w:color="000000"/>
            </w:tcBorders>
            <w:vAlign w:val="center"/>
            <w:hideMark/>
          </w:tcPr>
          <w:p w14:paraId="3068FB11" w14:textId="77777777" w:rsidR="005C3443" w:rsidRPr="00160C51" w:rsidRDefault="005C3443"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Custo corrigido</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46749B75" w14:textId="666AC09D" w:rsidR="005C3443" w:rsidRPr="00160C51" w:rsidRDefault="005C3443"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660" w:type="pct"/>
            <w:tcBorders>
              <w:top w:val="dotted" w:sz="4" w:space="0" w:color="000000"/>
              <w:left w:val="dotted" w:sz="4" w:space="0" w:color="000000"/>
              <w:right w:val="dotted" w:sz="4" w:space="0" w:color="000000"/>
            </w:tcBorders>
            <w:vAlign w:val="center"/>
            <w:hideMark/>
          </w:tcPr>
          <w:p w14:paraId="027CC102" w14:textId="684DC9DB" w:rsidR="005C3443" w:rsidRPr="00160C51" w:rsidRDefault="005C3443" w:rsidP="005C3443">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Valor Contábil</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0705139E" w14:textId="77777777" w:rsidR="005C3443" w:rsidRPr="00160C51" w:rsidRDefault="005C3443"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Custo corrigido</w:t>
            </w:r>
          </w:p>
        </w:tc>
        <w:tc>
          <w:tcPr>
            <w:tcW w:w="751" w:type="pct"/>
            <w:tcBorders>
              <w:top w:val="dotted" w:sz="4" w:space="0" w:color="000000"/>
              <w:left w:val="dotted" w:sz="4" w:space="0" w:color="000000"/>
              <w:bottom w:val="dotted" w:sz="4" w:space="0" w:color="000000"/>
              <w:right w:val="dotted" w:sz="4" w:space="0" w:color="000000"/>
            </w:tcBorders>
            <w:vAlign w:val="center"/>
            <w:hideMark/>
          </w:tcPr>
          <w:p w14:paraId="68CE361E" w14:textId="6A7A4D27" w:rsidR="005C3443" w:rsidRPr="00160C51" w:rsidRDefault="005C3443"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705" w:type="pct"/>
            <w:tcBorders>
              <w:top w:val="dotted" w:sz="4" w:space="0" w:color="000000"/>
              <w:left w:val="dotted" w:sz="4" w:space="0" w:color="000000"/>
              <w:right w:val="dotted" w:sz="4" w:space="0" w:color="000000"/>
            </w:tcBorders>
            <w:vAlign w:val="center"/>
            <w:hideMark/>
          </w:tcPr>
          <w:p w14:paraId="49FF03B1" w14:textId="4D85F3A2" w:rsidR="005C3443" w:rsidRPr="00160C51" w:rsidRDefault="005C3443" w:rsidP="005C3443">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Valor Contábil</w:t>
            </w:r>
          </w:p>
        </w:tc>
      </w:tr>
      <w:tr w:rsidR="005C3443" w:rsidRPr="00160C51" w14:paraId="111A75A7"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1479422E"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Carteira própria</w:t>
            </w:r>
          </w:p>
        </w:tc>
        <w:tc>
          <w:tcPr>
            <w:tcW w:w="706" w:type="pct"/>
            <w:tcBorders>
              <w:top w:val="dotted" w:sz="4" w:space="0" w:color="000000"/>
              <w:left w:val="dotted" w:sz="4" w:space="0" w:color="000000"/>
              <w:bottom w:val="dotted" w:sz="4" w:space="0" w:color="000000"/>
              <w:right w:val="dotted" w:sz="4" w:space="0" w:color="000000"/>
            </w:tcBorders>
            <w:vAlign w:val="center"/>
            <w:hideMark/>
          </w:tcPr>
          <w:p w14:paraId="0AEC9D3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3.523.942</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32590A0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(8.516)</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CE2C77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3.515.426</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309CC7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3.435.692</w:t>
            </w:r>
          </w:p>
        </w:tc>
        <w:tc>
          <w:tcPr>
            <w:tcW w:w="751" w:type="pct"/>
            <w:tcBorders>
              <w:top w:val="dotted" w:sz="4" w:space="0" w:color="000000"/>
              <w:left w:val="dotted" w:sz="4" w:space="0" w:color="000000"/>
              <w:bottom w:val="dotted" w:sz="4" w:space="0" w:color="000000"/>
              <w:right w:val="dotted" w:sz="4" w:space="0" w:color="000000"/>
            </w:tcBorders>
            <w:vAlign w:val="center"/>
            <w:hideMark/>
          </w:tcPr>
          <w:p w14:paraId="69F50EC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(11.619)</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946182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3.424.073</w:t>
            </w:r>
          </w:p>
        </w:tc>
      </w:tr>
      <w:tr w:rsidR="005C3443" w:rsidRPr="00160C51" w14:paraId="74703272"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3F205286"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Carteira financiada</w:t>
            </w:r>
          </w:p>
        </w:tc>
        <w:tc>
          <w:tcPr>
            <w:tcW w:w="706" w:type="pct"/>
            <w:tcBorders>
              <w:top w:val="dotted" w:sz="4" w:space="0" w:color="000000"/>
              <w:left w:val="dotted" w:sz="4" w:space="0" w:color="000000"/>
              <w:bottom w:val="dotted" w:sz="4" w:space="0" w:color="000000"/>
              <w:right w:val="dotted" w:sz="4" w:space="0" w:color="000000"/>
            </w:tcBorders>
            <w:vAlign w:val="center"/>
            <w:hideMark/>
          </w:tcPr>
          <w:p w14:paraId="560AA3C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1.333.887</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71395BC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2.808</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0840A9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1.336.695</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2496F60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751" w:type="pct"/>
            <w:tcBorders>
              <w:top w:val="dotted" w:sz="4" w:space="0" w:color="000000"/>
              <w:left w:val="dotted" w:sz="4" w:space="0" w:color="000000"/>
              <w:bottom w:val="dotted" w:sz="4" w:space="0" w:color="000000"/>
              <w:right w:val="dotted" w:sz="4" w:space="0" w:color="000000"/>
            </w:tcBorders>
            <w:vAlign w:val="center"/>
            <w:hideMark/>
          </w:tcPr>
          <w:p w14:paraId="4E696D1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3D8A0F0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r>
      <w:tr w:rsidR="005C3443" w:rsidRPr="00160C51" w14:paraId="0E33E3A5"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050EE9F0" w14:textId="77777777" w:rsidR="00160C51" w:rsidRPr="00160C51" w:rsidRDefault="00160C51" w:rsidP="00160C51">
            <w:pPr>
              <w:suppressAutoHyphens w:val="0"/>
              <w:rPr>
                <w:rFonts w:ascii="Segoe UI" w:hAnsi="Segoe UI" w:cs="Segoe UI"/>
                <w:color w:val="7E7E7E"/>
                <w:sz w:val="14"/>
                <w:szCs w:val="14"/>
                <w:lang w:eastAsia="pt-BR"/>
              </w:rPr>
            </w:pPr>
            <w:r w:rsidRPr="00160C51">
              <w:rPr>
                <w:rFonts w:ascii="Segoe UI" w:hAnsi="Segoe UI" w:cs="Segoe UI"/>
                <w:color w:val="7E7E7E"/>
                <w:sz w:val="14"/>
                <w:szCs w:val="14"/>
                <w:lang w:eastAsia="pt-BR"/>
              </w:rPr>
              <w:t>Vinculados a garantias</w:t>
            </w:r>
          </w:p>
        </w:tc>
        <w:tc>
          <w:tcPr>
            <w:tcW w:w="706" w:type="pct"/>
            <w:tcBorders>
              <w:top w:val="dotted" w:sz="4" w:space="0" w:color="000000"/>
              <w:left w:val="dotted" w:sz="4" w:space="0" w:color="000000"/>
              <w:bottom w:val="dotted" w:sz="4" w:space="0" w:color="000000"/>
              <w:right w:val="dotted" w:sz="4" w:space="0" w:color="000000"/>
            </w:tcBorders>
            <w:vAlign w:val="center"/>
            <w:hideMark/>
          </w:tcPr>
          <w:p w14:paraId="283149A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295.434</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05E408C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(873)</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831841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294.561</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3EA589B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292.671</w:t>
            </w:r>
          </w:p>
        </w:tc>
        <w:tc>
          <w:tcPr>
            <w:tcW w:w="751" w:type="pct"/>
            <w:tcBorders>
              <w:top w:val="dotted" w:sz="4" w:space="0" w:color="000000"/>
              <w:left w:val="dotted" w:sz="4" w:space="0" w:color="000000"/>
              <w:bottom w:val="dotted" w:sz="4" w:space="0" w:color="000000"/>
              <w:right w:val="dotted" w:sz="4" w:space="0" w:color="000000"/>
            </w:tcBorders>
            <w:vAlign w:val="center"/>
            <w:hideMark/>
          </w:tcPr>
          <w:p w14:paraId="6FA070F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(847)</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91AA4D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291.824</w:t>
            </w:r>
          </w:p>
        </w:tc>
      </w:tr>
      <w:tr w:rsidR="00160C51" w:rsidRPr="00160C51" w14:paraId="75858B25" w14:textId="77777777" w:rsidTr="005C3443">
        <w:trPr>
          <w:trHeight w:val="170"/>
        </w:trPr>
        <w:tc>
          <w:tcPr>
            <w:tcW w:w="766" w:type="pct"/>
            <w:tcBorders>
              <w:top w:val="dotted" w:sz="4" w:space="0" w:color="000000"/>
              <w:left w:val="dotted" w:sz="4" w:space="0" w:color="000000"/>
              <w:bottom w:val="dotted" w:sz="4" w:space="0" w:color="000000"/>
              <w:right w:val="dotted" w:sz="4" w:space="0" w:color="000000"/>
            </w:tcBorders>
            <w:vAlign w:val="center"/>
            <w:hideMark/>
          </w:tcPr>
          <w:p w14:paraId="77B0E251"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c>
          <w:tcPr>
            <w:tcW w:w="706" w:type="pct"/>
            <w:tcBorders>
              <w:top w:val="dotted" w:sz="4" w:space="0" w:color="000000"/>
              <w:left w:val="dotted" w:sz="4" w:space="0" w:color="000000"/>
              <w:bottom w:val="dotted" w:sz="4" w:space="0" w:color="000000"/>
              <w:right w:val="dotted" w:sz="4" w:space="0" w:color="000000"/>
            </w:tcBorders>
            <w:vAlign w:val="center"/>
            <w:hideMark/>
          </w:tcPr>
          <w:p w14:paraId="57E7322A"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5.153.263</w:t>
            </w:r>
          </w:p>
        </w:tc>
        <w:tc>
          <w:tcPr>
            <w:tcW w:w="752" w:type="pct"/>
            <w:tcBorders>
              <w:top w:val="dotted" w:sz="4" w:space="0" w:color="000000"/>
              <w:left w:val="dotted" w:sz="4" w:space="0" w:color="000000"/>
              <w:bottom w:val="dotted" w:sz="4" w:space="0" w:color="000000"/>
              <w:right w:val="dotted" w:sz="4" w:space="0" w:color="000000"/>
            </w:tcBorders>
            <w:vAlign w:val="center"/>
            <w:hideMark/>
          </w:tcPr>
          <w:p w14:paraId="5B7C4F18"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(6.581)</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AF343C1"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5.146.682</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717B1C80"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3.728.363</w:t>
            </w:r>
          </w:p>
        </w:tc>
        <w:tc>
          <w:tcPr>
            <w:tcW w:w="751" w:type="pct"/>
            <w:tcBorders>
              <w:top w:val="dotted" w:sz="4" w:space="0" w:color="000000"/>
              <w:left w:val="dotted" w:sz="4" w:space="0" w:color="000000"/>
              <w:bottom w:val="dotted" w:sz="4" w:space="0" w:color="000000"/>
              <w:right w:val="dotted" w:sz="4" w:space="0" w:color="000000"/>
            </w:tcBorders>
            <w:vAlign w:val="center"/>
            <w:hideMark/>
          </w:tcPr>
          <w:p w14:paraId="1B014F17"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(12.466)</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1C43F11C" w14:textId="77777777" w:rsidR="00160C51" w:rsidRPr="00160C51" w:rsidRDefault="00160C51" w:rsidP="00160C51">
            <w:pPr>
              <w:suppressAutoHyphens w:val="0"/>
              <w:jc w:val="right"/>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3.715.897</w:t>
            </w:r>
          </w:p>
        </w:tc>
      </w:tr>
    </w:tbl>
    <w:p w14:paraId="27296400" w14:textId="77777777" w:rsidR="00B47DA2" w:rsidRPr="00CB1706" w:rsidRDefault="00B47DA2" w:rsidP="00B10090">
      <w:pPr>
        <w:rPr>
          <w:rFonts w:ascii="Segoe UI" w:eastAsia="Verdana" w:hAnsi="Segoe UI" w:cs="Segoe UI"/>
          <w:sz w:val="20"/>
        </w:rPr>
        <w:sectPr w:rsidR="00B47DA2" w:rsidRPr="00CB1706" w:rsidSect="004656F2">
          <w:pgSz w:w="11906" w:h="16838"/>
          <w:pgMar w:top="1134" w:right="851" w:bottom="1134" w:left="851" w:header="1191" w:footer="567" w:gutter="0"/>
          <w:cols w:space="720"/>
          <w:docGrid w:linePitch="360"/>
        </w:sectPr>
      </w:pPr>
    </w:p>
    <w:p w14:paraId="623398A9" w14:textId="38DD91A6" w:rsidR="005E605A" w:rsidRPr="00CB1706" w:rsidRDefault="005E605A" w:rsidP="00B10090">
      <w:pPr>
        <w:rPr>
          <w:rFonts w:ascii="Segoe UI" w:eastAsia="Verdana" w:hAnsi="Segoe UI" w:cs="Segoe UI"/>
          <w:sz w:val="20"/>
        </w:rPr>
      </w:pPr>
    </w:p>
    <w:p w14:paraId="0B5AE92A" w14:textId="67C2A24F" w:rsidR="008E1678" w:rsidRPr="00CB1706" w:rsidRDefault="009B60A5" w:rsidP="00675DEB">
      <w:pPr>
        <w:numPr>
          <w:ilvl w:val="0"/>
          <w:numId w:val="2"/>
        </w:numPr>
        <w:tabs>
          <w:tab w:val="num" w:pos="-993"/>
        </w:tabs>
        <w:ind w:left="0" w:firstLine="0"/>
        <w:jc w:val="both"/>
        <w:rPr>
          <w:rFonts w:ascii="Segoe UI" w:hAnsi="Segoe UI" w:cs="Segoe UI"/>
          <w:color w:val="7E7E7E"/>
        </w:rPr>
      </w:pPr>
      <w:r w:rsidRPr="00CB1706">
        <w:rPr>
          <w:rFonts w:ascii="Segoe UI" w:eastAsia="Verdana" w:hAnsi="Segoe UI" w:cs="Segoe UI"/>
          <w:color w:val="7E7E7E"/>
          <w:sz w:val="20"/>
        </w:rPr>
        <w:t xml:space="preserve">Composição e prazos nos termos da Circular Bacen </w:t>
      </w:r>
      <w:proofErr w:type="gramStart"/>
      <w:r w:rsidRPr="00CB1706">
        <w:rPr>
          <w:rFonts w:ascii="Segoe UI" w:eastAsia="Verdana" w:hAnsi="Segoe UI" w:cs="Segoe UI"/>
          <w:color w:val="7E7E7E"/>
          <w:sz w:val="20"/>
        </w:rPr>
        <w:t>n.º</w:t>
      </w:r>
      <w:proofErr w:type="gramEnd"/>
      <w:r w:rsidRPr="00CB1706">
        <w:rPr>
          <w:rFonts w:ascii="Segoe UI" w:eastAsia="Verdana" w:hAnsi="Segoe UI" w:cs="Segoe UI"/>
          <w:color w:val="7E7E7E"/>
          <w:sz w:val="20"/>
        </w:rPr>
        <w:t xml:space="preserve"> 3.068/2001</w:t>
      </w:r>
    </w:p>
    <w:p w14:paraId="39AFB9EA" w14:textId="697C67CF" w:rsidR="00FE1DF6" w:rsidRPr="00CB1706" w:rsidRDefault="00FE1DF6" w:rsidP="00675DEB">
      <w:pPr>
        <w:jc w:val="both"/>
        <w:rPr>
          <w:rFonts w:ascii="Segoe UI" w:eastAsia="Verdana"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148"/>
        <w:gridCol w:w="1222"/>
        <w:gridCol w:w="1222"/>
        <w:gridCol w:w="1222"/>
        <w:gridCol w:w="1237"/>
        <w:gridCol w:w="1098"/>
        <w:gridCol w:w="1044"/>
        <w:gridCol w:w="950"/>
        <w:gridCol w:w="977"/>
        <w:gridCol w:w="1059"/>
        <w:gridCol w:w="947"/>
      </w:tblGrid>
      <w:tr w:rsidR="00160C51" w:rsidRPr="00160C51" w14:paraId="2C1AF916" w14:textId="77777777" w:rsidTr="00160C5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20FD2FAE"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BRB - Múltiplo</w:t>
            </w:r>
          </w:p>
        </w:tc>
      </w:tr>
      <w:tr w:rsidR="00160C51" w:rsidRPr="00160C51" w14:paraId="4B9A853E" w14:textId="77777777" w:rsidTr="00160C51">
        <w:trPr>
          <w:trHeight w:val="170"/>
        </w:trPr>
        <w:tc>
          <w:tcPr>
            <w:tcW w:w="1371" w:type="pct"/>
            <w:vMerge w:val="restart"/>
            <w:tcBorders>
              <w:top w:val="dotted" w:sz="4" w:space="0" w:color="000000"/>
              <w:left w:val="dotted" w:sz="4" w:space="0" w:color="000000"/>
              <w:bottom w:val="dotted" w:sz="4" w:space="0" w:color="000000"/>
              <w:right w:val="dotted" w:sz="4" w:space="0" w:color="000000"/>
            </w:tcBorders>
            <w:vAlign w:val="center"/>
            <w:hideMark/>
          </w:tcPr>
          <w:p w14:paraId="21D2876D" w14:textId="77777777" w:rsidR="00160C51" w:rsidRPr="00160C51" w:rsidRDefault="00160C51" w:rsidP="00160C51">
            <w:pPr>
              <w:suppressAutoHyphens w:val="0"/>
              <w:jc w:val="center"/>
              <w:rPr>
                <w:rFonts w:ascii="Segoe UI" w:hAnsi="Segoe UI" w:cs="Segoe UI"/>
                <w:b/>
                <w:bCs/>
                <w:color w:val="009FE2"/>
                <w:sz w:val="14"/>
                <w:szCs w:val="14"/>
                <w:lang w:eastAsia="pt-BR"/>
              </w:rPr>
            </w:pPr>
          </w:p>
        </w:tc>
        <w:tc>
          <w:tcPr>
            <w:tcW w:w="2643" w:type="pct"/>
            <w:gridSpan w:val="7"/>
            <w:tcBorders>
              <w:top w:val="dotted" w:sz="4" w:space="0" w:color="000000"/>
              <w:left w:val="dotted" w:sz="4" w:space="0" w:color="000000"/>
              <w:bottom w:val="dotted" w:sz="4" w:space="0" w:color="000000"/>
              <w:right w:val="dotted" w:sz="4" w:space="0" w:color="000000"/>
            </w:tcBorders>
            <w:vAlign w:val="center"/>
            <w:hideMark/>
          </w:tcPr>
          <w:p w14:paraId="24A2308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30.09.2021</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7D2D3D6D"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31.12.2020</w:t>
            </w:r>
          </w:p>
        </w:tc>
      </w:tr>
      <w:tr w:rsidR="00160C51" w:rsidRPr="00160C51" w14:paraId="6945AE68" w14:textId="77777777" w:rsidTr="00160C51">
        <w:trPr>
          <w:trHeight w:val="170"/>
        </w:trPr>
        <w:tc>
          <w:tcPr>
            <w:tcW w:w="1371" w:type="pct"/>
            <w:vMerge/>
            <w:tcBorders>
              <w:top w:val="dotted" w:sz="4" w:space="0" w:color="000000"/>
              <w:left w:val="dotted" w:sz="4" w:space="0" w:color="000000"/>
              <w:bottom w:val="dotted" w:sz="4" w:space="0" w:color="000000"/>
              <w:right w:val="dotted" w:sz="4" w:space="0" w:color="000000"/>
            </w:tcBorders>
            <w:vAlign w:val="center"/>
            <w:hideMark/>
          </w:tcPr>
          <w:p w14:paraId="01F6851A" w14:textId="77777777" w:rsidR="00160C51" w:rsidRPr="00160C51" w:rsidRDefault="00160C51" w:rsidP="00160C51">
            <w:pPr>
              <w:suppressAutoHyphens w:val="0"/>
              <w:rPr>
                <w:rFonts w:ascii="Segoe UI" w:hAnsi="Segoe UI" w:cs="Segoe UI"/>
                <w:b/>
                <w:bCs/>
                <w:color w:val="009FE2"/>
                <w:sz w:val="14"/>
                <w:szCs w:val="14"/>
                <w:lang w:eastAsia="pt-BR"/>
              </w:rPr>
            </w:pPr>
          </w:p>
        </w:tc>
        <w:tc>
          <w:tcPr>
            <w:tcW w:w="1621" w:type="pct"/>
            <w:gridSpan w:val="4"/>
            <w:tcBorders>
              <w:top w:val="dotted" w:sz="4" w:space="0" w:color="000000"/>
              <w:left w:val="dotted" w:sz="4" w:space="0" w:color="000000"/>
              <w:bottom w:val="dotted" w:sz="4" w:space="0" w:color="000000"/>
              <w:right w:val="dotted" w:sz="4" w:space="0" w:color="000000"/>
            </w:tcBorders>
            <w:vAlign w:val="center"/>
            <w:hideMark/>
          </w:tcPr>
          <w:p w14:paraId="695CE74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Valor contábil</w:t>
            </w:r>
          </w:p>
        </w:tc>
        <w:tc>
          <w:tcPr>
            <w:tcW w:w="1022" w:type="pct"/>
            <w:gridSpan w:val="3"/>
            <w:tcBorders>
              <w:top w:val="dotted" w:sz="4" w:space="0" w:color="000000"/>
              <w:left w:val="dotted" w:sz="4" w:space="0" w:color="000000"/>
              <w:bottom w:val="dotted" w:sz="4" w:space="0" w:color="000000"/>
              <w:right w:val="dotted" w:sz="4" w:space="0" w:color="000000"/>
            </w:tcBorders>
            <w:vAlign w:val="center"/>
            <w:hideMark/>
          </w:tcPr>
          <w:p w14:paraId="2C2238F0"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37EF1000"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r>
      <w:tr w:rsidR="00160C51" w:rsidRPr="00160C51" w14:paraId="7AF01816"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140C6E4"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Vencimento em dias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D1ADD04"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Sem venc.</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A9DA12B"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Até 6 meses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C3CC9BB"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De 6 a 12 meses</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3140657"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Acima de 1 ano</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24417BC"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Custo Corrigido</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94F8939" w14:textId="5F0236C0" w:rsidR="00160C51" w:rsidRPr="00160C51" w:rsidRDefault="008C6169"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B502859"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Contábil</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D28B39B"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Custo Corrigido</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D7EE98B" w14:textId="2652FD3C" w:rsidR="00160C51" w:rsidRPr="00160C51" w:rsidRDefault="008C6169"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8D26817" w14:textId="77777777" w:rsidR="00160C51" w:rsidRPr="00160C51" w:rsidRDefault="00160C51" w:rsidP="00160C51">
            <w:pPr>
              <w:suppressAutoHyphens w:val="0"/>
              <w:jc w:val="center"/>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Contábil</w:t>
            </w:r>
          </w:p>
        </w:tc>
      </w:tr>
      <w:tr w:rsidR="00160C51" w:rsidRPr="00160C51" w14:paraId="281DF045"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67D90D1C"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Títulos disponíveis para venda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CD8D499"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5.280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560BADC"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966.594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AED7C7D"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275.678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3CD96E9"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3.666.025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12337C5"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4.919.710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F1F5336"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(6.133)</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FC825DE"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4.913.577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C619B07"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3.515.399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7852C2A"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AFC322F"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3.502.924 </w:t>
            </w:r>
          </w:p>
        </w:tc>
      </w:tr>
      <w:tr w:rsidR="00160C51" w:rsidRPr="00160C51" w14:paraId="171AB96F"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1F974D94"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Ações de companhias abertas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A87D75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5.280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85C333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4268BD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5CEB6E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64B9DE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10.811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DF6570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(5.531)</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E76724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5.280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10ADEA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10.811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90C130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(5.604)</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F43623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5.207 </w:t>
            </w:r>
          </w:p>
        </w:tc>
      </w:tr>
      <w:tr w:rsidR="00160C51" w:rsidRPr="00160C51" w14:paraId="1CB9C9EA"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4613EDB6"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Financeiras do Tesouro (1)</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593443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DAC0D4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566.458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C8631D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275.678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332BEE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2.546.756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CD172F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3.391.427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A3339A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(2.535)</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A388F8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3.388.892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6E79E5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3.247.005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EB2371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(6.023)</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5F82BE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3.240.982 </w:t>
            </w:r>
          </w:p>
        </w:tc>
      </w:tr>
      <w:tr w:rsidR="00160C51" w:rsidRPr="00160C51" w14:paraId="23EB82DE"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1E83CCEF"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Financeiras do Tesouro - Vinculada Garantia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159A5C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739523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D13745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E6363E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109.761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5FC927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110.238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58CFC7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(477)</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CBE0B0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109.761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1BA661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161.374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6EC141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(721)</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9CBA0F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160.653 </w:t>
            </w:r>
          </w:p>
        </w:tc>
      </w:tr>
      <w:tr w:rsidR="00160C51" w:rsidRPr="00160C51" w14:paraId="4B43B09C"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1D0855A5"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Letras Financeiras do Tesouro - </w:t>
            </w:r>
            <w:proofErr w:type="spellStart"/>
            <w:r w:rsidRPr="00160C51">
              <w:rPr>
                <w:rFonts w:ascii="Segoe UI" w:hAnsi="Segoe UI" w:cs="Segoe UI"/>
                <w:color w:val="7E7E7E"/>
                <w:sz w:val="14"/>
                <w:szCs w:val="14"/>
                <w:lang w:eastAsia="pt-BR"/>
              </w:rPr>
              <w:t>Tit</w:t>
            </w:r>
            <w:proofErr w:type="spellEnd"/>
            <w:r w:rsidRPr="00160C51">
              <w:rPr>
                <w:rFonts w:ascii="Segoe UI" w:hAnsi="Segoe UI" w:cs="Segoe UI"/>
                <w:color w:val="7E7E7E"/>
                <w:sz w:val="14"/>
                <w:szCs w:val="14"/>
                <w:lang w:eastAsia="pt-BR"/>
              </w:rPr>
              <w:t xml:space="preserve"> Caucionado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3CA49F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285982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A2BB65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9FEDFB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72.897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1D9BE4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73.294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965B69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(397)</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E1A579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72.897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39EDDB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96.155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0ACDFF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(127)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318034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96.028 </w:t>
            </w:r>
          </w:p>
        </w:tc>
      </w:tr>
      <w:tr w:rsidR="00160C51" w:rsidRPr="00160C51" w14:paraId="3E7EAD7E"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7EDB3DE0"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Letras Financeiras do Tesouro - posição financiada</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BE1ACD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BB1891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400.136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4E59D1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7C82B6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936.558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535390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1.333.887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5D88C2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2.807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F85246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1.336.694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1D38A9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B79B67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75B23F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r>
      <w:tr w:rsidR="00160C51" w:rsidRPr="00160C51" w14:paraId="22F1AB4B"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60B7F57"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Fundo FIR - Santos Virtual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2210E9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93A66F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08DDC7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D4F91E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53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09E231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DB4013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D9F841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B9BD39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410B17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F747D2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54 </w:t>
            </w:r>
          </w:p>
        </w:tc>
      </w:tr>
      <w:tr w:rsidR="00160C51" w:rsidRPr="00160C51" w14:paraId="1A235211"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C450E3A" w14:textId="77777777" w:rsidR="00160C51" w:rsidRPr="00160C51" w:rsidRDefault="00160C51" w:rsidP="00160C51">
            <w:pPr>
              <w:suppressAutoHyphens w:val="0"/>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Títulos mantidos até o vencimento</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03F8076"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F303450"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753CE3D"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51BA03A"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106.162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FDE8F08"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106.162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8222E6E"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25BE3A3"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106.162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A38CE76"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96.704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0557497"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96671A9" w14:textId="77777777" w:rsidR="00160C51" w:rsidRPr="00160C51" w:rsidRDefault="00160C51" w:rsidP="00160C51">
            <w:pPr>
              <w:suppressAutoHyphens w:val="0"/>
              <w:jc w:val="right"/>
              <w:rPr>
                <w:rFonts w:ascii="Segoe UI" w:hAnsi="Segoe UI" w:cs="Segoe UI"/>
                <w:b/>
                <w:bCs/>
                <w:color w:val="7E7E7E"/>
                <w:sz w:val="14"/>
                <w:szCs w:val="14"/>
                <w:lang w:eastAsia="pt-BR"/>
              </w:rPr>
            </w:pPr>
            <w:r w:rsidRPr="00160C51">
              <w:rPr>
                <w:rFonts w:ascii="Segoe UI" w:hAnsi="Segoe UI" w:cs="Segoe UI"/>
                <w:b/>
                <w:bCs/>
                <w:color w:val="7E7E7E"/>
                <w:sz w:val="14"/>
                <w:szCs w:val="14"/>
                <w:lang w:eastAsia="pt-BR"/>
              </w:rPr>
              <w:t xml:space="preserve"> 96.704 </w:t>
            </w:r>
          </w:p>
        </w:tc>
      </w:tr>
      <w:tr w:rsidR="00160C51" w:rsidRPr="00160C51" w14:paraId="34658BEA"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6799C79"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Fundo FIP - </w:t>
            </w:r>
            <w:proofErr w:type="spellStart"/>
            <w:r w:rsidRPr="00160C51">
              <w:rPr>
                <w:rFonts w:ascii="Segoe UI" w:hAnsi="Segoe UI" w:cs="Segoe UI"/>
                <w:color w:val="7E7E7E"/>
                <w:sz w:val="14"/>
                <w:szCs w:val="14"/>
                <w:lang w:eastAsia="pt-BR"/>
              </w:rPr>
              <w:t>Criatec</w:t>
            </w:r>
            <w:proofErr w:type="spellEnd"/>
            <w:r w:rsidRPr="00160C51">
              <w:rPr>
                <w:rFonts w:ascii="Segoe UI" w:hAnsi="Segoe UI" w:cs="Segoe UI"/>
                <w:color w:val="7E7E7E"/>
                <w:sz w:val="14"/>
                <w:szCs w:val="14"/>
                <w:lang w:eastAsia="pt-BR"/>
              </w:rPr>
              <w:t xml:space="preserve"> II</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274AC1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0F9E76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E2F7BE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EB09E0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7.012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8AAC9A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7.012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B078EE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C02B97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7.012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F92F4C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5.668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3C6818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1646AE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5.668 </w:t>
            </w:r>
          </w:p>
        </w:tc>
      </w:tr>
      <w:tr w:rsidR="00160C51" w:rsidRPr="00160C51" w14:paraId="799D537E"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6B556D1"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Fundo </w:t>
            </w:r>
            <w:proofErr w:type="spellStart"/>
            <w:r w:rsidRPr="00160C51">
              <w:rPr>
                <w:rFonts w:ascii="Segoe UI" w:hAnsi="Segoe UI" w:cs="Segoe UI"/>
                <w:color w:val="7E7E7E"/>
                <w:sz w:val="14"/>
                <w:szCs w:val="14"/>
                <w:lang w:eastAsia="pt-BR"/>
              </w:rPr>
              <w:t>Funcine</w:t>
            </w:r>
            <w:proofErr w:type="spellEnd"/>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5D05C5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573CD0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68D415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410582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211ECA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4B1073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66E40D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EB94D1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1.139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5D064C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6B6B07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1.139 </w:t>
            </w:r>
          </w:p>
        </w:tc>
      </w:tr>
      <w:tr w:rsidR="00160C51" w:rsidRPr="00160C51" w14:paraId="1AB1675F"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23990FCC"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Notas do Tesouro Nacional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1FFC4E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C308EF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DE90EB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0E667C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80.967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22853A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80.967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01EDC8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AFF083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80.967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4EB631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77.059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545A19B"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B5583E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77.059 </w:t>
            </w:r>
          </w:p>
        </w:tc>
      </w:tr>
      <w:tr w:rsidR="00160C51" w:rsidRPr="00160C51" w14:paraId="415E4F4D"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3F40A582"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CVS - Títulos Públicos Federais (1)</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E1A3FD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010369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90AC84C"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DB2E11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2.544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27285F4"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2.544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E899D8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06C631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2.544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9221B2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2.903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C79ABE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2C45786"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2.903 </w:t>
            </w:r>
          </w:p>
        </w:tc>
      </w:tr>
      <w:tr w:rsidR="00160C51" w:rsidRPr="00160C51" w14:paraId="133CC784"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5A15097A"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MOP – Títulos Caucionados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4196941"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DE7DDF3"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33A662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26DCCD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8.708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957684A"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8.708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94883B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DF31E4F"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8.708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2DEBA82"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9.935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5A5BFC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2BC0C9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9.935 </w:t>
            </w:r>
          </w:p>
        </w:tc>
      </w:tr>
      <w:tr w:rsidR="00160C51" w:rsidRPr="00160C51" w14:paraId="11EA62A1"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1DBEDCAF" w14:textId="77777777" w:rsidR="00160C51" w:rsidRPr="00160C51" w:rsidRDefault="00160C51" w:rsidP="00160C51">
            <w:pPr>
              <w:suppressAutoHyphens w:val="0"/>
              <w:ind w:firstLineChars="100" w:firstLine="140"/>
              <w:rPr>
                <w:rFonts w:ascii="Segoe UI" w:hAnsi="Segoe UI" w:cs="Segoe UI"/>
                <w:color w:val="7E7E7E"/>
                <w:sz w:val="14"/>
                <w:szCs w:val="14"/>
                <w:lang w:eastAsia="pt-BR"/>
              </w:rPr>
            </w:pPr>
            <w:r w:rsidRPr="00160C51">
              <w:rPr>
                <w:rFonts w:ascii="Segoe UI" w:hAnsi="Segoe UI" w:cs="Segoe UI"/>
                <w:color w:val="7E7E7E"/>
                <w:sz w:val="14"/>
                <w:szCs w:val="14"/>
                <w:lang w:eastAsia="pt-BR"/>
              </w:rPr>
              <w:t>Debêntures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E24F539"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AE068C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E2017F7"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0446D1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6.931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C1A100E"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6.931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EE6B6DD"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402049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6.931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C76F990"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B50C195"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41F5AC8" w14:textId="77777777" w:rsidR="00160C51" w:rsidRPr="00160C51" w:rsidRDefault="00160C51" w:rsidP="00160C51">
            <w:pPr>
              <w:suppressAutoHyphens w:val="0"/>
              <w:jc w:val="right"/>
              <w:rPr>
                <w:rFonts w:ascii="Segoe UI" w:hAnsi="Segoe UI" w:cs="Segoe UI"/>
                <w:color w:val="7E7E7E"/>
                <w:sz w:val="14"/>
                <w:szCs w:val="14"/>
                <w:lang w:eastAsia="pt-BR"/>
              </w:rPr>
            </w:pPr>
            <w:r w:rsidRPr="00160C51">
              <w:rPr>
                <w:rFonts w:ascii="Segoe UI" w:hAnsi="Segoe UI" w:cs="Segoe UI"/>
                <w:color w:val="7E7E7E"/>
                <w:sz w:val="14"/>
                <w:szCs w:val="14"/>
                <w:lang w:eastAsia="pt-BR"/>
              </w:rPr>
              <w:t xml:space="preserve"> -   </w:t>
            </w:r>
          </w:p>
        </w:tc>
      </w:tr>
      <w:tr w:rsidR="00160C51" w:rsidRPr="00160C51" w14:paraId="14D7AF32" w14:textId="77777777" w:rsidTr="002A1B91">
        <w:trPr>
          <w:trHeight w:val="170"/>
        </w:trPr>
        <w:tc>
          <w:tcPr>
            <w:tcW w:w="1371" w:type="pct"/>
            <w:tcBorders>
              <w:top w:val="dotted" w:sz="4" w:space="0" w:color="000000"/>
              <w:left w:val="dotted" w:sz="4" w:space="0" w:color="000000"/>
              <w:bottom w:val="dotted" w:sz="4" w:space="0" w:color="000000"/>
              <w:right w:val="dotted" w:sz="4" w:space="0" w:color="000000"/>
            </w:tcBorders>
            <w:vAlign w:val="center"/>
            <w:hideMark/>
          </w:tcPr>
          <w:p w14:paraId="67D68843" w14:textId="77777777" w:rsidR="00160C51" w:rsidRPr="00160C51" w:rsidRDefault="00160C51" w:rsidP="00160C51">
            <w:pPr>
              <w:suppressAutoHyphens w:val="0"/>
              <w:rPr>
                <w:rFonts w:ascii="Segoe UI" w:hAnsi="Segoe UI" w:cs="Segoe UI"/>
                <w:b/>
                <w:bCs/>
                <w:color w:val="009FE2"/>
                <w:sz w:val="14"/>
                <w:szCs w:val="14"/>
                <w:lang w:eastAsia="pt-BR"/>
              </w:rPr>
            </w:pPr>
            <w:r w:rsidRPr="00160C51">
              <w:rPr>
                <w:rFonts w:ascii="Segoe UI" w:hAnsi="Segoe UI" w:cs="Segoe UI"/>
                <w:b/>
                <w:bCs/>
                <w:color w:val="009FE2"/>
                <w:sz w:val="14"/>
                <w:szCs w:val="14"/>
                <w:lang w:eastAsia="pt-BR"/>
              </w:rPr>
              <w:t>Total</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C366103"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5.280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D346E6E"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966.594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F7D5099"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275.678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589C0DF"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3.772.187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0B8E2D6"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5.025.872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FE2EB95"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(6.133)</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F7483AC" w14:textId="77777777" w:rsidR="00160C51" w:rsidRPr="008C1DF5" w:rsidRDefault="00160C51" w:rsidP="00160C51">
            <w:pPr>
              <w:suppressAutoHyphens w:val="0"/>
              <w:jc w:val="right"/>
              <w:rPr>
                <w:rFonts w:ascii="Segoe UI" w:hAnsi="Segoe UI" w:cs="Segoe UI"/>
                <w:b/>
                <w:color w:val="009FE2"/>
                <w:sz w:val="14"/>
                <w:szCs w:val="14"/>
                <w:lang w:eastAsia="pt-BR"/>
              </w:rPr>
            </w:pPr>
            <w:r w:rsidRPr="008C1DF5">
              <w:rPr>
                <w:rFonts w:ascii="Segoe UI" w:hAnsi="Segoe UI" w:cs="Segoe UI"/>
                <w:b/>
                <w:color w:val="009FE2"/>
                <w:sz w:val="14"/>
                <w:szCs w:val="14"/>
                <w:lang w:eastAsia="pt-BR"/>
              </w:rPr>
              <w:t xml:space="preserve"> 5.019.739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3EC67CE" w14:textId="77777777" w:rsidR="00160C51" w:rsidRPr="008C1DF5" w:rsidRDefault="00160C51" w:rsidP="00160C51">
            <w:pPr>
              <w:suppressAutoHyphens w:val="0"/>
              <w:jc w:val="right"/>
              <w:rPr>
                <w:rFonts w:ascii="Segoe UI" w:hAnsi="Segoe UI" w:cs="Segoe UI"/>
                <w:b/>
                <w:bCs/>
                <w:color w:val="009FE2"/>
                <w:sz w:val="14"/>
                <w:szCs w:val="14"/>
                <w:lang w:eastAsia="pt-BR"/>
              </w:rPr>
            </w:pPr>
            <w:r w:rsidRPr="008C1DF5">
              <w:rPr>
                <w:rFonts w:ascii="Segoe UI" w:hAnsi="Segoe UI" w:cs="Segoe UI"/>
                <w:b/>
                <w:bCs/>
                <w:color w:val="009FE2"/>
                <w:sz w:val="14"/>
                <w:szCs w:val="14"/>
                <w:lang w:eastAsia="pt-BR"/>
              </w:rPr>
              <w:t>3.612.103</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F57094E" w14:textId="77777777" w:rsidR="00160C51" w:rsidRPr="008C1DF5" w:rsidRDefault="00160C51" w:rsidP="00160C51">
            <w:pPr>
              <w:suppressAutoHyphens w:val="0"/>
              <w:jc w:val="right"/>
              <w:rPr>
                <w:rFonts w:ascii="Segoe UI" w:hAnsi="Segoe UI" w:cs="Segoe UI"/>
                <w:b/>
                <w:bCs/>
                <w:color w:val="009FE2"/>
                <w:sz w:val="14"/>
                <w:szCs w:val="14"/>
                <w:lang w:eastAsia="pt-BR"/>
              </w:rPr>
            </w:pPr>
            <w:r w:rsidRPr="008C1DF5">
              <w:rPr>
                <w:rFonts w:ascii="Segoe UI" w:hAnsi="Segoe UI" w:cs="Segoe UI"/>
                <w:b/>
                <w:bCs/>
                <w:color w:val="009FE2"/>
                <w:sz w:val="14"/>
                <w:szCs w:val="14"/>
                <w:lang w:eastAsia="pt-BR"/>
              </w:rPr>
              <w:t>(12.475)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90CA30B" w14:textId="77777777" w:rsidR="00160C51" w:rsidRPr="008C1DF5" w:rsidRDefault="00160C51" w:rsidP="00160C51">
            <w:pPr>
              <w:suppressAutoHyphens w:val="0"/>
              <w:jc w:val="right"/>
              <w:rPr>
                <w:rFonts w:ascii="Segoe UI" w:hAnsi="Segoe UI" w:cs="Segoe UI"/>
                <w:b/>
                <w:bCs/>
                <w:color w:val="009FE2"/>
                <w:sz w:val="14"/>
                <w:szCs w:val="14"/>
                <w:lang w:eastAsia="pt-BR"/>
              </w:rPr>
            </w:pPr>
            <w:r w:rsidRPr="008C1DF5">
              <w:rPr>
                <w:rFonts w:ascii="Segoe UI" w:hAnsi="Segoe UI" w:cs="Segoe UI"/>
                <w:b/>
                <w:bCs/>
                <w:color w:val="009FE2"/>
                <w:sz w:val="14"/>
                <w:szCs w:val="14"/>
                <w:lang w:eastAsia="pt-BR"/>
              </w:rPr>
              <w:t>3.599.628</w:t>
            </w:r>
          </w:p>
        </w:tc>
      </w:tr>
    </w:tbl>
    <w:p w14:paraId="7FC5440A" w14:textId="6D7B0075" w:rsidR="0051790E" w:rsidRDefault="0051790E" w:rsidP="00160C51">
      <w:pPr>
        <w:pStyle w:val="Recuodecorpodetexto"/>
        <w:numPr>
          <w:ilvl w:val="0"/>
          <w:numId w:val="17"/>
        </w:numPr>
        <w:snapToGrid w:val="0"/>
        <w:ind w:left="284" w:hanging="224"/>
        <w:rPr>
          <w:rFonts w:ascii="Segoe UI" w:hAnsi="Segoe UI" w:cs="Segoe UI"/>
          <w:color w:val="7E7E7E"/>
          <w:sz w:val="14"/>
          <w:szCs w:val="14"/>
        </w:rPr>
      </w:pPr>
      <w:r w:rsidRPr="00CB1706">
        <w:rPr>
          <w:rFonts w:ascii="Segoe UI" w:hAnsi="Segoe UI" w:cs="Segoe UI"/>
          <w:color w:val="7E7E7E"/>
          <w:sz w:val="14"/>
          <w:szCs w:val="14"/>
        </w:rPr>
        <w:t xml:space="preserve">Estão bloqueadas </w:t>
      </w:r>
      <w:proofErr w:type="spellStart"/>
      <w:r w:rsidRPr="00CB1706">
        <w:rPr>
          <w:rFonts w:ascii="Segoe UI" w:hAnsi="Segoe UI" w:cs="Segoe UI"/>
          <w:color w:val="7E7E7E"/>
          <w:sz w:val="14"/>
          <w:szCs w:val="14"/>
        </w:rPr>
        <w:t>LFT’s</w:t>
      </w:r>
      <w:proofErr w:type="spellEnd"/>
      <w:r w:rsidRPr="00CB1706">
        <w:rPr>
          <w:rFonts w:ascii="Segoe UI" w:hAnsi="Segoe UI" w:cs="Segoe UI"/>
          <w:color w:val="7E7E7E"/>
          <w:sz w:val="14"/>
          <w:szCs w:val="14"/>
        </w:rPr>
        <w:t xml:space="preserve"> </w:t>
      </w:r>
      <w:r w:rsidR="007227B2" w:rsidRPr="00CB1706">
        <w:rPr>
          <w:rFonts w:ascii="Segoe UI" w:hAnsi="Segoe UI" w:cs="Segoe UI"/>
          <w:color w:val="7E7E7E"/>
          <w:sz w:val="14"/>
          <w:szCs w:val="14"/>
        </w:rPr>
        <w:t xml:space="preserve">referentes </w:t>
      </w:r>
      <w:r w:rsidR="00727265" w:rsidRPr="00CB1706">
        <w:rPr>
          <w:rFonts w:ascii="Segoe UI" w:hAnsi="Segoe UI" w:cs="Segoe UI"/>
          <w:color w:val="7E7E7E"/>
          <w:sz w:val="14"/>
          <w:szCs w:val="14"/>
        </w:rPr>
        <w:t xml:space="preserve">a cartas de fiança </w:t>
      </w:r>
      <w:r w:rsidRPr="00CB1706">
        <w:rPr>
          <w:rFonts w:ascii="Segoe UI" w:hAnsi="Segoe UI" w:cs="Segoe UI"/>
          <w:color w:val="7E7E7E"/>
          <w:sz w:val="14"/>
          <w:szCs w:val="14"/>
        </w:rPr>
        <w:t xml:space="preserve">e </w:t>
      </w:r>
      <w:proofErr w:type="spellStart"/>
      <w:r w:rsidRPr="00CB1706">
        <w:rPr>
          <w:rFonts w:ascii="Segoe UI" w:hAnsi="Segoe UI" w:cs="Segoe UI"/>
          <w:color w:val="7E7E7E"/>
          <w:sz w:val="14"/>
          <w:szCs w:val="14"/>
        </w:rPr>
        <w:t>CVS’s</w:t>
      </w:r>
      <w:proofErr w:type="spellEnd"/>
      <w:r w:rsidRPr="00CB1706">
        <w:rPr>
          <w:rFonts w:ascii="Segoe UI" w:hAnsi="Segoe UI" w:cs="Segoe UI"/>
          <w:color w:val="7E7E7E"/>
          <w:sz w:val="14"/>
          <w:szCs w:val="14"/>
        </w:rPr>
        <w:t xml:space="preserve"> referentes </w:t>
      </w:r>
      <w:r w:rsidR="00202850" w:rsidRPr="00CB1706">
        <w:rPr>
          <w:rFonts w:ascii="Segoe UI" w:hAnsi="Segoe UI" w:cs="Segoe UI"/>
          <w:color w:val="7E7E7E"/>
          <w:sz w:val="14"/>
          <w:szCs w:val="14"/>
        </w:rPr>
        <w:t>a</w:t>
      </w:r>
      <w:r w:rsidRPr="00CB1706">
        <w:rPr>
          <w:rFonts w:ascii="Segoe UI" w:hAnsi="Segoe UI" w:cs="Segoe UI"/>
          <w:color w:val="7E7E7E"/>
          <w:sz w:val="14"/>
          <w:szCs w:val="14"/>
        </w:rPr>
        <w:t xml:space="preserve"> depósitos judiciais.</w:t>
      </w:r>
    </w:p>
    <w:p w14:paraId="22CD8077" w14:textId="384C3BB2" w:rsidR="00160C51" w:rsidRDefault="00160C51">
      <w:pPr>
        <w:suppressAutoHyphens w:val="0"/>
        <w:rPr>
          <w:rFonts w:ascii="Segoe UI" w:hAnsi="Segoe UI" w:cs="Segoe UI"/>
          <w:color w:val="7E7E7E"/>
          <w:sz w:val="14"/>
          <w:szCs w:val="14"/>
        </w:rPr>
      </w:pPr>
      <w:r>
        <w:rPr>
          <w:rFonts w:ascii="Segoe UI" w:hAnsi="Segoe UI" w:cs="Segoe UI"/>
          <w:color w:val="7E7E7E"/>
          <w:sz w:val="14"/>
          <w:szCs w:val="14"/>
        </w:rPr>
        <w:br w:type="page"/>
      </w:r>
    </w:p>
    <w:p w14:paraId="5F9AF7F9" w14:textId="77777777" w:rsidR="00160C51" w:rsidRPr="00CB1706" w:rsidRDefault="00160C51" w:rsidP="00160C51">
      <w:pPr>
        <w:pStyle w:val="Recuodecorpodetexto"/>
        <w:snapToGrid w:val="0"/>
        <w:ind w:left="284"/>
        <w:rPr>
          <w:rFonts w:ascii="Segoe UI" w:hAnsi="Segoe UI" w:cs="Segoe UI"/>
          <w:color w:val="7E7E7E"/>
          <w:sz w:val="14"/>
          <w:szCs w:val="14"/>
        </w:rPr>
      </w:pPr>
    </w:p>
    <w:tbl>
      <w:tblPr>
        <w:tblW w:w="5000" w:type="pct"/>
        <w:tblCellMar>
          <w:top w:w="15" w:type="dxa"/>
          <w:left w:w="15" w:type="dxa"/>
          <w:bottom w:w="15" w:type="dxa"/>
          <w:right w:w="15" w:type="dxa"/>
        </w:tblCellMar>
        <w:tblLook w:val="04A0" w:firstRow="1" w:lastRow="0" w:firstColumn="1" w:lastColumn="0" w:noHBand="0" w:noVBand="1"/>
      </w:tblPr>
      <w:tblGrid>
        <w:gridCol w:w="4496"/>
        <w:gridCol w:w="874"/>
        <w:gridCol w:w="1222"/>
        <w:gridCol w:w="1222"/>
        <w:gridCol w:w="1237"/>
        <w:gridCol w:w="1098"/>
        <w:gridCol w:w="1044"/>
        <w:gridCol w:w="950"/>
        <w:gridCol w:w="977"/>
        <w:gridCol w:w="1059"/>
        <w:gridCol w:w="947"/>
      </w:tblGrid>
      <w:tr w:rsidR="00160C51" w14:paraId="7664E49F" w14:textId="77777777" w:rsidTr="00160C51">
        <w:trPr>
          <w:trHeight w:val="170"/>
        </w:trPr>
        <w:tc>
          <w:tcPr>
            <w:tcW w:w="5000" w:type="pct"/>
            <w:gridSpan w:val="11"/>
            <w:tcBorders>
              <w:top w:val="dotted" w:sz="4" w:space="0" w:color="000000"/>
              <w:left w:val="dotted" w:sz="4" w:space="0" w:color="000000"/>
              <w:bottom w:val="dotted" w:sz="4" w:space="0" w:color="000000"/>
              <w:right w:val="dotted" w:sz="4" w:space="0" w:color="000000"/>
            </w:tcBorders>
            <w:vAlign w:val="center"/>
            <w:hideMark/>
          </w:tcPr>
          <w:p w14:paraId="342123BD" w14:textId="77777777" w:rsidR="00160C51" w:rsidRDefault="00160C51" w:rsidP="00160C51">
            <w:pPr>
              <w:suppressAutoHyphens w:val="0"/>
              <w:ind w:left="57" w:right="57"/>
              <w:jc w:val="center"/>
              <w:rPr>
                <w:rFonts w:ascii="Segoe UI" w:hAnsi="Segoe UI" w:cs="Segoe UI"/>
                <w:b/>
                <w:bCs/>
                <w:color w:val="009FE2"/>
                <w:sz w:val="14"/>
                <w:szCs w:val="14"/>
                <w:lang w:eastAsia="pt-BR"/>
              </w:rPr>
            </w:pPr>
            <w:r>
              <w:rPr>
                <w:rFonts w:ascii="Segoe UI" w:hAnsi="Segoe UI" w:cs="Segoe UI"/>
                <w:b/>
                <w:bCs/>
                <w:color w:val="009FE2"/>
                <w:sz w:val="14"/>
                <w:szCs w:val="14"/>
              </w:rPr>
              <w:t>BRB – Consolidado</w:t>
            </w:r>
          </w:p>
        </w:tc>
      </w:tr>
      <w:tr w:rsidR="00160C51" w14:paraId="61ED929F" w14:textId="77777777" w:rsidTr="00BB1A1E">
        <w:trPr>
          <w:trHeight w:val="170"/>
        </w:trPr>
        <w:tc>
          <w:tcPr>
            <w:tcW w:w="1486" w:type="pct"/>
            <w:vMerge w:val="restart"/>
            <w:tcBorders>
              <w:top w:val="dotted" w:sz="4" w:space="0" w:color="000000"/>
              <w:left w:val="dotted" w:sz="4" w:space="0" w:color="000000"/>
              <w:bottom w:val="dotted" w:sz="4" w:space="0" w:color="000000"/>
              <w:right w:val="dotted" w:sz="4" w:space="0" w:color="000000"/>
            </w:tcBorders>
            <w:vAlign w:val="center"/>
            <w:hideMark/>
          </w:tcPr>
          <w:p w14:paraId="17A3953C" w14:textId="77777777" w:rsidR="00160C51" w:rsidRDefault="00160C51" w:rsidP="00160C51">
            <w:pPr>
              <w:ind w:left="57" w:right="57"/>
              <w:jc w:val="center"/>
              <w:rPr>
                <w:rFonts w:ascii="Segoe UI" w:hAnsi="Segoe UI" w:cs="Segoe UI"/>
                <w:b/>
                <w:bCs/>
                <w:color w:val="009FE2"/>
                <w:sz w:val="14"/>
                <w:szCs w:val="14"/>
              </w:rPr>
            </w:pPr>
          </w:p>
        </w:tc>
        <w:tc>
          <w:tcPr>
            <w:tcW w:w="2528" w:type="pct"/>
            <w:gridSpan w:val="7"/>
            <w:tcBorders>
              <w:top w:val="dotted" w:sz="4" w:space="0" w:color="000000"/>
              <w:left w:val="dotted" w:sz="4" w:space="0" w:color="000000"/>
              <w:bottom w:val="dotted" w:sz="4" w:space="0" w:color="000000"/>
              <w:right w:val="dotted" w:sz="4" w:space="0" w:color="000000"/>
            </w:tcBorders>
            <w:vAlign w:val="center"/>
            <w:hideMark/>
          </w:tcPr>
          <w:p w14:paraId="79A0E0CE"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2BDD4004"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160C51" w14:paraId="1E2C7C20" w14:textId="77777777" w:rsidTr="00BB1A1E">
        <w:trPr>
          <w:trHeight w:val="170"/>
        </w:trPr>
        <w:tc>
          <w:tcPr>
            <w:tcW w:w="1486" w:type="pct"/>
            <w:vMerge/>
            <w:tcBorders>
              <w:top w:val="dotted" w:sz="4" w:space="0" w:color="000000"/>
              <w:left w:val="dotted" w:sz="4" w:space="0" w:color="000000"/>
              <w:bottom w:val="dotted" w:sz="4" w:space="0" w:color="000000"/>
              <w:right w:val="dotted" w:sz="4" w:space="0" w:color="000000"/>
            </w:tcBorders>
            <w:vAlign w:val="center"/>
            <w:hideMark/>
          </w:tcPr>
          <w:p w14:paraId="721ECE4D" w14:textId="77777777" w:rsidR="00160C51" w:rsidRDefault="00160C51" w:rsidP="00160C51">
            <w:pPr>
              <w:ind w:left="57" w:right="57"/>
              <w:rPr>
                <w:rFonts w:ascii="Segoe UI" w:hAnsi="Segoe UI" w:cs="Segoe UI"/>
                <w:b/>
                <w:bCs/>
                <w:color w:val="009FE2"/>
                <w:sz w:val="14"/>
                <w:szCs w:val="14"/>
              </w:rPr>
            </w:pPr>
          </w:p>
        </w:tc>
        <w:tc>
          <w:tcPr>
            <w:tcW w:w="1506" w:type="pct"/>
            <w:gridSpan w:val="4"/>
            <w:tcBorders>
              <w:top w:val="dotted" w:sz="4" w:space="0" w:color="000000"/>
              <w:left w:val="dotted" w:sz="4" w:space="0" w:color="000000"/>
              <w:bottom w:val="dotted" w:sz="4" w:space="0" w:color="000000"/>
              <w:right w:val="dotted" w:sz="4" w:space="0" w:color="000000"/>
            </w:tcBorders>
            <w:vAlign w:val="center"/>
            <w:hideMark/>
          </w:tcPr>
          <w:p w14:paraId="22DD596F"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Valor contábil</w:t>
            </w:r>
          </w:p>
        </w:tc>
        <w:tc>
          <w:tcPr>
            <w:tcW w:w="1022" w:type="pct"/>
            <w:gridSpan w:val="3"/>
            <w:tcBorders>
              <w:top w:val="dotted" w:sz="4" w:space="0" w:color="000000"/>
              <w:left w:val="dotted" w:sz="4" w:space="0" w:color="000000"/>
              <w:bottom w:val="dotted" w:sz="4" w:space="0" w:color="000000"/>
              <w:right w:val="dotted" w:sz="4" w:space="0" w:color="000000"/>
            </w:tcBorders>
            <w:vAlign w:val="center"/>
            <w:hideMark/>
          </w:tcPr>
          <w:p w14:paraId="20BCBBBC"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Total</w:t>
            </w:r>
          </w:p>
        </w:tc>
        <w:tc>
          <w:tcPr>
            <w:tcW w:w="986" w:type="pct"/>
            <w:gridSpan w:val="3"/>
            <w:tcBorders>
              <w:top w:val="dotted" w:sz="4" w:space="0" w:color="000000"/>
              <w:left w:val="dotted" w:sz="4" w:space="0" w:color="000000"/>
              <w:bottom w:val="dotted" w:sz="4" w:space="0" w:color="000000"/>
              <w:right w:val="dotted" w:sz="4" w:space="0" w:color="000000"/>
            </w:tcBorders>
            <w:vAlign w:val="center"/>
            <w:hideMark/>
          </w:tcPr>
          <w:p w14:paraId="037AEEEC"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Total</w:t>
            </w:r>
          </w:p>
        </w:tc>
      </w:tr>
      <w:tr w:rsidR="00160C51" w14:paraId="74D825A7"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vAlign w:val="center"/>
            <w:hideMark/>
          </w:tcPr>
          <w:p w14:paraId="2BA2876E"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Vencimento em dias</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15325C75"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Sem venc.</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811B1A5"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Até 6 meses</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9D8E92C"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De 6 a 12 meses</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1761BD8"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Acima de 1 ano</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B1705A8"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Custo Corrigido</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D40F637" w14:textId="487E3F96" w:rsidR="00160C51" w:rsidRDefault="008C6169" w:rsidP="00160C51">
            <w:pPr>
              <w:ind w:left="57" w:right="57"/>
              <w:jc w:val="center"/>
              <w:rPr>
                <w:rFonts w:ascii="Segoe UI" w:hAnsi="Segoe UI" w:cs="Segoe UI"/>
                <w:b/>
                <w:bCs/>
                <w:color w:val="009FE2"/>
                <w:sz w:val="14"/>
                <w:szCs w:val="14"/>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032834E"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Contábil</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CE433C1"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Custo Corrigido</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9A26D06" w14:textId="6339D839" w:rsidR="00160C51" w:rsidRDefault="008C6169" w:rsidP="00160C51">
            <w:pPr>
              <w:ind w:left="57" w:right="57"/>
              <w:jc w:val="center"/>
              <w:rPr>
                <w:rFonts w:ascii="Segoe UI" w:hAnsi="Segoe UI" w:cs="Segoe UI"/>
                <w:b/>
                <w:bCs/>
                <w:color w:val="009FE2"/>
                <w:sz w:val="14"/>
                <w:szCs w:val="14"/>
              </w:rPr>
            </w:pPr>
            <w:r w:rsidRPr="00160C51">
              <w:rPr>
                <w:rFonts w:ascii="Segoe UI" w:hAnsi="Segoe UI" w:cs="Segoe UI"/>
                <w:b/>
                <w:bCs/>
                <w:color w:val="009FE2"/>
                <w:sz w:val="14"/>
                <w:szCs w:val="14"/>
                <w:lang w:eastAsia="pt-BR"/>
              </w:rPr>
              <w:t xml:space="preserve">Ajuste ao valor </w:t>
            </w:r>
            <w:r>
              <w:rPr>
                <w:rFonts w:ascii="Segoe UI" w:hAnsi="Segoe UI" w:cs="Segoe UI"/>
                <w:b/>
                <w:bCs/>
                <w:color w:val="009FE2"/>
                <w:sz w:val="14"/>
                <w:szCs w:val="14"/>
                <w:lang w:eastAsia="pt-BR"/>
              </w:rPr>
              <w:t>justo</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73D46F6" w14:textId="77777777" w:rsidR="00160C51" w:rsidRDefault="00160C51" w:rsidP="00160C51">
            <w:pPr>
              <w:ind w:left="57" w:right="57"/>
              <w:jc w:val="center"/>
              <w:rPr>
                <w:rFonts w:ascii="Segoe UI" w:hAnsi="Segoe UI" w:cs="Segoe UI"/>
                <w:b/>
                <w:bCs/>
                <w:color w:val="009FE2"/>
                <w:sz w:val="14"/>
                <w:szCs w:val="14"/>
              </w:rPr>
            </w:pPr>
            <w:r>
              <w:rPr>
                <w:rFonts w:ascii="Segoe UI" w:hAnsi="Segoe UI" w:cs="Segoe UI"/>
                <w:b/>
                <w:bCs/>
                <w:color w:val="009FE2"/>
                <w:sz w:val="14"/>
                <w:szCs w:val="14"/>
              </w:rPr>
              <w:t>Contábil</w:t>
            </w:r>
          </w:p>
        </w:tc>
      </w:tr>
      <w:tr w:rsidR="00160C51" w14:paraId="6CB450CB"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vAlign w:val="center"/>
            <w:hideMark/>
          </w:tcPr>
          <w:p w14:paraId="23297327" w14:textId="77777777" w:rsidR="00160C51" w:rsidRDefault="00160C51" w:rsidP="00160C51">
            <w:pPr>
              <w:ind w:left="57" w:right="57"/>
              <w:rPr>
                <w:rFonts w:ascii="Segoe UI" w:hAnsi="Segoe UI" w:cs="Segoe UI"/>
                <w:b/>
                <w:bCs/>
                <w:color w:val="7E7E7E"/>
                <w:sz w:val="14"/>
                <w:szCs w:val="14"/>
              </w:rPr>
            </w:pPr>
            <w:r>
              <w:rPr>
                <w:rFonts w:ascii="Segoe UI" w:hAnsi="Segoe UI" w:cs="Segoe UI"/>
                <w:b/>
                <w:bCs/>
                <w:color w:val="7E7E7E"/>
                <w:sz w:val="14"/>
                <w:szCs w:val="14"/>
              </w:rPr>
              <w:t xml:space="preserve">Títulos para negociação </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08335FD6"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69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5F03EDA"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CA80E2E"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634E483"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62F3B5A"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553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D04A34A"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(484)</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5F9458B"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69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6EDC27C"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107.797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A4AD27B"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8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379A4CF"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107.805 </w:t>
            </w:r>
          </w:p>
        </w:tc>
      </w:tr>
      <w:tr w:rsidR="00160C51" w14:paraId="52BB394F"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C8C7368"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de investimento Imobiliário SIA Corporate</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133439C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598FE0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955321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470AD3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1B2350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CA8444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E50144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126183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2.194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D7BF9E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82FF44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2.194 </w:t>
            </w:r>
          </w:p>
        </w:tc>
      </w:tr>
      <w:tr w:rsidR="00160C51" w14:paraId="1ADCD7EA"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3926CA7"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de Investimento Renda Fixa Longo Prazo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535F448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8D473E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96FAA6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BEA104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4D80721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3A538C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47F865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B51172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79.524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0F2672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E6BDBD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79.524 </w:t>
            </w:r>
          </w:p>
        </w:tc>
      </w:tr>
      <w:tr w:rsidR="00160C51" w14:paraId="4E4F2D80"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CB3ECDE"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de Investimento Banco do Brasil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1D930A4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CFEACA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132282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C3A734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966075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A359C6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5BE13E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80E61C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25.208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AC904F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CD0B8D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25.208 </w:t>
            </w:r>
          </w:p>
        </w:tc>
      </w:tr>
      <w:tr w:rsidR="00160C51" w14:paraId="2E29DE59"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E915FD7"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Letras Financeiras do Tesouro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3A169AD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03FEF5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FCED63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CFDF45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593BC7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FB3168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473EA1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DE9802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799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1E535C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4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14DBBC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803 </w:t>
            </w:r>
          </w:p>
        </w:tc>
      </w:tr>
      <w:tr w:rsidR="00160C51" w14:paraId="2A9519CB"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5E696CE"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de Investimento Banco da Amazônia</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4A34076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69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90C99A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36E6EE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EA0B33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606FF2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553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578007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(484)</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27B5D78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69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6192B4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E9E449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4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8B95F9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76 </w:t>
            </w:r>
          </w:p>
        </w:tc>
      </w:tr>
      <w:tr w:rsidR="00160C51" w14:paraId="69344B2A"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vAlign w:val="center"/>
            <w:hideMark/>
          </w:tcPr>
          <w:p w14:paraId="350B56D7" w14:textId="77777777" w:rsidR="00160C51" w:rsidRDefault="00160C51" w:rsidP="00160C51">
            <w:pPr>
              <w:ind w:left="57" w:right="57"/>
              <w:rPr>
                <w:rFonts w:ascii="Segoe UI" w:hAnsi="Segoe UI" w:cs="Segoe UI"/>
                <w:b/>
                <w:bCs/>
                <w:color w:val="7E7E7E"/>
                <w:sz w:val="14"/>
                <w:szCs w:val="14"/>
              </w:rPr>
            </w:pPr>
            <w:r>
              <w:rPr>
                <w:rFonts w:ascii="Segoe UI" w:hAnsi="Segoe UI" w:cs="Segoe UI"/>
                <w:b/>
                <w:bCs/>
                <w:color w:val="7E7E7E"/>
                <w:sz w:val="14"/>
                <w:szCs w:val="14"/>
              </w:rPr>
              <w:t xml:space="preserve">Títulos disponíveis para venda </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0F0F44A2"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5.280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7C8BC1D"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966.594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AE58664"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275.678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2618CB5"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3.679.798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35FE88D"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4.933.447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2169392C"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(6.097)</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CC31F8E"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4.927.350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49E6ADE"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3.523.469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C76B027"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(12.475)</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050720E"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3.510.994 </w:t>
            </w:r>
          </w:p>
        </w:tc>
      </w:tr>
      <w:tr w:rsidR="00160C51" w14:paraId="6430BA9C"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634806C"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Ações de Companhias Abertas</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772F73D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5.280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27CF42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EB024C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680F78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CA5108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10.811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378932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(5.531)</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3B296F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5.280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5563A0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10.811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7FBFBA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(5.604)</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8F1ED7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5.207 </w:t>
            </w:r>
          </w:p>
        </w:tc>
      </w:tr>
      <w:tr w:rsidR="00160C51" w14:paraId="12239FAD"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0EFDDB07"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LFT - Letras Financeiras do Tesouro (1)</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3BC864D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1D0BED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566.458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036A6F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275.678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1BB0D9B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2.560.529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6A9CA52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3.405.164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678D66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(2.499)</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34C63CA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3.402.665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412C47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3.255.075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F06E5B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(6.023)</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6A8507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3.249.052 </w:t>
            </w:r>
          </w:p>
        </w:tc>
      </w:tr>
      <w:tr w:rsidR="00160C51" w14:paraId="482BF91E"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36E69C1"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Letras Financeiras do Tesouro - Vinculada Garantia</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7DDBD85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608846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FCB95B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03B7FE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109.761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5A65C0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110.238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5A25E26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(477)</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A6B211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109.761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AE0F4E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161.374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320067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(721)</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EA557F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160.653 </w:t>
            </w:r>
          </w:p>
        </w:tc>
      </w:tr>
      <w:tr w:rsidR="00160C51" w14:paraId="536E19A7"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A00C6B1"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 xml:space="preserve">Letras Financeiras do Tesouro - </w:t>
            </w:r>
            <w:proofErr w:type="spellStart"/>
            <w:r>
              <w:rPr>
                <w:rFonts w:ascii="Segoe UI" w:hAnsi="Segoe UI" w:cs="Segoe UI"/>
                <w:color w:val="7E7E7E"/>
                <w:sz w:val="14"/>
                <w:szCs w:val="14"/>
              </w:rPr>
              <w:t>Tit</w:t>
            </w:r>
            <w:proofErr w:type="spellEnd"/>
            <w:r>
              <w:rPr>
                <w:rFonts w:ascii="Segoe UI" w:hAnsi="Segoe UI" w:cs="Segoe UI"/>
                <w:color w:val="7E7E7E"/>
                <w:sz w:val="14"/>
                <w:szCs w:val="14"/>
              </w:rPr>
              <w:t xml:space="preserve"> Caucionado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6AD3697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B82BD8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1AE754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CD71C2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72.897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36111C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73.294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DF5312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(397)</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26A8D6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72.897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CC0E26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96.155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EBB0FE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(127)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95D82C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96.028 </w:t>
            </w:r>
          </w:p>
        </w:tc>
      </w:tr>
      <w:tr w:rsidR="00160C51" w14:paraId="4534F1BC"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1DAF8F4" w14:textId="788076F3" w:rsidR="00160C51" w:rsidRDefault="00613952" w:rsidP="00160C51">
            <w:pPr>
              <w:ind w:left="57" w:right="57" w:firstLineChars="100" w:firstLine="140"/>
              <w:rPr>
                <w:rFonts w:ascii="Segoe UI" w:hAnsi="Segoe UI" w:cs="Segoe UI"/>
                <w:color w:val="7E7E7E"/>
                <w:sz w:val="14"/>
                <w:szCs w:val="14"/>
              </w:rPr>
            </w:pPr>
            <w:r w:rsidRPr="00613952">
              <w:rPr>
                <w:rFonts w:ascii="Segoe UI" w:hAnsi="Segoe UI" w:cs="Segoe UI"/>
                <w:color w:val="7E7E7E"/>
                <w:sz w:val="14"/>
                <w:szCs w:val="14"/>
              </w:rPr>
              <w:t>Letras Financeiras do Tesouro - Posição Financiada</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088D87F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8A550E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400.136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91E007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F04BEC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936.558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0418BC0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1.333.887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3F3290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2.807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27A818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1.336.694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10C825E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6962230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4E6617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27763890"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B2A9071"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FIR - Santos Virtual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4AF3FC0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D19064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4132BF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E8B39F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53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E3C77C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0CBD11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621BB1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71464A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14667D6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AE6131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54 </w:t>
            </w:r>
          </w:p>
        </w:tc>
      </w:tr>
      <w:tr w:rsidR="00160C51" w14:paraId="7CA40A4C"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vAlign w:val="center"/>
            <w:hideMark/>
          </w:tcPr>
          <w:p w14:paraId="39B7BC0F" w14:textId="77777777" w:rsidR="00160C51" w:rsidRDefault="00160C51" w:rsidP="00160C51">
            <w:pPr>
              <w:ind w:left="57" w:right="57"/>
              <w:rPr>
                <w:rFonts w:ascii="Segoe UI" w:hAnsi="Segoe UI" w:cs="Segoe UI"/>
                <w:b/>
                <w:bCs/>
                <w:color w:val="7E7E7E"/>
                <w:sz w:val="14"/>
                <w:szCs w:val="14"/>
              </w:rPr>
            </w:pPr>
            <w:r>
              <w:rPr>
                <w:rFonts w:ascii="Segoe UI" w:hAnsi="Segoe UI" w:cs="Segoe UI"/>
                <w:b/>
                <w:bCs/>
                <w:color w:val="7E7E7E"/>
                <w:sz w:val="14"/>
                <w:szCs w:val="14"/>
              </w:rPr>
              <w:t>Títulos mantidos até o vencimento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58B6710D"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84.148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A1BE540"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27.755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B36A6CF"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242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AAA35E2"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107.118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EE1DB0B"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219.263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99D1AD2"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B1AE4B9"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219.263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1C55F8D"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97.098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BEF95F7"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158F460" w14:textId="77777777" w:rsidR="00160C51" w:rsidRDefault="00160C51" w:rsidP="00160C51">
            <w:pPr>
              <w:ind w:left="57" w:right="57"/>
              <w:jc w:val="right"/>
              <w:rPr>
                <w:rFonts w:ascii="Segoe UI" w:hAnsi="Segoe UI" w:cs="Segoe UI"/>
                <w:b/>
                <w:bCs/>
                <w:color w:val="7E7E7E"/>
                <w:sz w:val="14"/>
                <w:szCs w:val="14"/>
              </w:rPr>
            </w:pPr>
            <w:r>
              <w:rPr>
                <w:rFonts w:ascii="Segoe UI" w:hAnsi="Segoe UI" w:cs="Segoe UI"/>
                <w:b/>
                <w:bCs/>
                <w:color w:val="7E7E7E"/>
                <w:sz w:val="14"/>
                <w:szCs w:val="14"/>
              </w:rPr>
              <w:t xml:space="preserve"> 97.098 </w:t>
            </w:r>
          </w:p>
        </w:tc>
      </w:tr>
      <w:tr w:rsidR="00160C51" w14:paraId="4D0E9705"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EBB79E4"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 xml:space="preserve">Fundo FIP - </w:t>
            </w:r>
            <w:proofErr w:type="spellStart"/>
            <w:r>
              <w:rPr>
                <w:rFonts w:ascii="Segoe UI" w:hAnsi="Segoe UI" w:cs="Segoe UI"/>
                <w:color w:val="7E7E7E"/>
                <w:sz w:val="14"/>
                <w:szCs w:val="14"/>
              </w:rPr>
              <w:t>Criatec</w:t>
            </w:r>
            <w:proofErr w:type="spellEnd"/>
            <w:r>
              <w:rPr>
                <w:rFonts w:ascii="Segoe UI" w:hAnsi="Segoe UI" w:cs="Segoe UI"/>
                <w:color w:val="7E7E7E"/>
                <w:sz w:val="14"/>
                <w:szCs w:val="14"/>
              </w:rPr>
              <w:t xml:space="preserve"> II</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5940072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85F4F8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B7A477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D14187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7.012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6FA5EB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7.012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E10B77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625B75E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7.012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69C6C36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5.668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943583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79C950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5.668 </w:t>
            </w:r>
          </w:p>
        </w:tc>
      </w:tr>
      <w:tr w:rsidR="00160C51" w14:paraId="3197625D"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3C4745B"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FIP - BRB Corporativo (Antigo Fundo Candango de Investimento)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62B0A33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2.981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D72853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D6D821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0D23C66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07E48E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2.981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7BFEC0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8CEE37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2.981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3FA4AE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417D8C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61E537B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0F554FB6"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7A55F6E"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 xml:space="preserve">Fundo </w:t>
            </w:r>
            <w:proofErr w:type="spellStart"/>
            <w:r>
              <w:rPr>
                <w:rFonts w:ascii="Segoe UI" w:hAnsi="Segoe UI" w:cs="Segoe UI"/>
                <w:color w:val="7E7E7E"/>
                <w:sz w:val="14"/>
                <w:szCs w:val="14"/>
              </w:rPr>
              <w:t>Funcine</w:t>
            </w:r>
            <w:proofErr w:type="spellEnd"/>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3E4ACA0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635BB9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66BA25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4A40E7A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37040D5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3181BA3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8D1E5D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076B276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1.533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4D23F2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00CE8F1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1.533 </w:t>
            </w:r>
          </w:p>
        </w:tc>
      </w:tr>
      <w:tr w:rsidR="00160C51" w14:paraId="667015A5"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6DFBC7A"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Fundo FI RF Longo Prazo</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604E84F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81.167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F50352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313D3D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AB29B3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0F8C0E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81.167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20E4D4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9B8001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81.167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22E9A93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90D687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126C792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7290D98F"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74FB444A"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NTN - Notas do Tesouro Nacional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6677B38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1930455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6BE13D5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AFB6D4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80.967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A9B1C1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80.967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B90C6F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4C2EB9B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80.967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79696B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2720B50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2CCDE9D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243CC8C0"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39F737D7"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LTN - Letras do Tesouro Nacional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5C25F45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71C9C0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27.755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F99B4B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242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26B7C9D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3C64D3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27.997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198DEFB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532B95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27.997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35FE1C3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708D7ED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F48BB0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12CE9E32"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4AEE3E4C" w14:textId="1EA74093" w:rsidR="00160C51" w:rsidRDefault="00613952" w:rsidP="00160C51">
            <w:pPr>
              <w:ind w:left="57" w:right="57" w:firstLineChars="100" w:firstLine="140"/>
              <w:rPr>
                <w:rFonts w:ascii="Segoe UI" w:hAnsi="Segoe UI" w:cs="Segoe UI"/>
                <w:color w:val="7E7E7E"/>
                <w:sz w:val="14"/>
                <w:szCs w:val="14"/>
              </w:rPr>
            </w:pPr>
            <w:r w:rsidRPr="00613952">
              <w:rPr>
                <w:rFonts w:ascii="Segoe UI" w:hAnsi="Segoe UI" w:cs="Segoe UI"/>
                <w:color w:val="7E7E7E"/>
                <w:sz w:val="14"/>
                <w:szCs w:val="14"/>
              </w:rPr>
              <w:t>NTN - Notas do Tesouro Nacional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30D8CD91"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852F2F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140C06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5C22303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26A0B77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7EAB82B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4C24D3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D1933B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77.059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4AE29DB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72C88CC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77.059 </w:t>
            </w:r>
          </w:p>
        </w:tc>
      </w:tr>
      <w:tr w:rsidR="00160C51" w14:paraId="7DAE5105"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1B97923F"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CVS - Títulos Públicos Federais</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20D2499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3E5CE88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0D50C33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E5D850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2.544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14C4F69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2.544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3340C4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5EC8572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2.544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46C3B4E7"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2.902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5CFFDDE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5EF1CF6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2.902 </w:t>
            </w:r>
          </w:p>
        </w:tc>
      </w:tr>
      <w:tr w:rsidR="00160C51" w14:paraId="017DE3B1"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23672C46"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MOP – Títulos Caucionados</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481A2BD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2F1153C4"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6C74C9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66D0F94A"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8.708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79F888E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8.708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4EAA3F1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744368BD"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8.708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5915FF83"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9.936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3BF83150" w14:textId="77777777" w:rsidR="00160C51" w:rsidRDefault="00160C51" w:rsidP="00160C51">
            <w:pPr>
              <w:ind w:left="57" w:right="57"/>
              <w:jc w:val="right"/>
              <w:rPr>
                <w:rFonts w:ascii="Segoe UI" w:hAnsi="Segoe UI" w:cs="Segoe UI"/>
                <w:color w:val="7E7E7E"/>
                <w:sz w:val="14"/>
                <w:szCs w:val="14"/>
              </w:rPr>
            </w:pP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3B88930B"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9.936 </w:t>
            </w:r>
          </w:p>
        </w:tc>
      </w:tr>
      <w:tr w:rsidR="00160C51" w14:paraId="47CCC435"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tcMar>
              <w:top w:w="15" w:type="dxa"/>
              <w:left w:w="135" w:type="dxa"/>
              <w:bottom w:w="15" w:type="dxa"/>
              <w:right w:w="15" w:type="dxa"/>
            </w:tcMar>
            <w:vAlign w:val="center"/>
            <w:hideMark/>
          </w:tcPr>
          <w:p w14:paraId="5594B6D8" w14:textId="77777777" w:rsidR="00160C51" w:rsidRDefault="00160C51" w:rsidP="00160C51">
            <w:pPr>
              <w:ind w:left="57" w:right="57" w:firstLineChars="100" w:firstLine="140"/>
              <w:rPr>
                <w:rFonts w:ascii="Segoe UI" w:hAnsi="Segoe UI" w:cs="Segoe UI"/>
                <w:color w:val="7E7E7E"/>
                <w:sz w:val="14"/>
                <w:szCs w:val="14"/>
              </w:rPr>
            </w:pPr>
            <w:r>
              <w:rPr>
                <w:rFonts w:ascii="Segoe UI" w:hAnsi="Segoe UI" w:cs="Segoe UI"/>
                <w:color w:val="7E7E7E"/>
                <w:sz w:val="14"/>
                <w:szCs w:val="14"/>
              </w:rPr>
              <w:t>Debêntures</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4537697E"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79D6D0B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1125420"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77322078"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7.887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9149B6C"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7.887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069B5395"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0FE22A56"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7.887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27EE959"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9CAFFCF"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BC46112" w14:textId="77777777" w:rsidR="00160C51" w:rsidRDefault="00160C51" w:rsidP="00160C51">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r>
      <w:tr w:rsidR="00160C51" w14:paraId="6B1A2535" w14:textId="77777777" w:rsidTr="00BB1A1E">
        <w:trPr>
          <w:trHeight w:val="170"/>
        </w:trPr>
        <w:tc>
          <w:tcPr>
            <w:tcW w:w="1486" w:type="pct"/>
            <w:tcBorders>
              <w:top w:val="dotted" w:sz="4" w:space="0" w:color="000000"/>
              <w:left w:val="dotted" w:sz="4" w:space="0" w:color="000000"/>
              <w:bottom w:val="dotted" w:sz="4" w:space="0" w:color="000000"/>
              <w:right w:val="dotted" w:sz="4" w:space="0" w:color="000000"/>
            </w:tcBorders>
            <w:vAlign w:val="center"/>
            <w:hideMark/>
          </w:tcPr>
          <w:p w14:paraId="159008D6" w14:textId="77777777" w:rsidR="00160C51" w:rsidRDefault="00160C51" w:rsidP="00160C51">
            <w:pPr>
              <w:ind w:left="57" w:right="57"/>
              <w:rPr>
                <w:rFonts w:ascii="Segoe UI" w:hAnsi="Segoe UI" w:cs="Segoe UI"/>
                <w:b/>
                <w:bCs/>
                <w:color w:val="009FE2"/>
                <w:sz w:val="14"/>
                <w:szCs w:val="14"/>
              </w:rPr>
            </w:pPr>
            <w:r>
              <w:rPr>
                <w:rFonts w:ascii="Segoe UI" w:hAnsi="Segoe UI" w:cs="Segoe UI"/>
                <w:b/>
                <w:bCs/>
                <w:color w:val="009FE2"/>
                <w:sz w:val="14"/>
                <w:szCs w:val="14"/>
              </w:rPr>
              <w:t>Total</w:t>
            </w:r>
          </w:p>
        </w:tc>
        <w:tc>
          <w:tcPr>
            <w:tcW w:w="289" w:type="pct"/>
            <w:tcBorders>
              <w:top w:val="dotted" w:sz="4" w:space="0" w:color="000000"/>
              <w:left w:val="dotted" w:sz="4" w:space="0" w:color="000000"/>
              <w:bottom w:val="dotted" w:sz="4" w:space="0" w:color="000000"/>
              <w:right w:val="dotted" w:sz="4" w:space="0" w:color="000000"/>
            </w:tcBorders>
            <w:vAlign w:val="center"/>
            <w:hideMark/>
          </w:tcPr>
          <w:p w14:paraId="51AFBC94"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89.497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5DE25481"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994.349 </w:t>
            </w:r>
          </w:p>
        </w:tc>
        <w:tc>
          <w:tcPr>
            <w:tcW w:w="404" w:type="pct"/>
            <w:tcBorders>
              <w:top w:val="dotted" w:sz="4" w:space="0" w:color="000000"/>
              <w:left w:val="dotted" w:sz="4" w:space="0" w:color="000000"/>
              <w:bottom w:val="dotted" w:sz="4" w:space="0" w:color="000000"/>
              <w:right w:val="dotted" w:sz="4" w:space="0" w:color="000000"/>
            </w:tcBorders>
            <w:vAlign w:val="center"/>
            <w:hideMark/>
          </w:tcPr>
          <w:p w14:paraId="4ED0B16E"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275.920 </w:t>
            </w:r>
          </w:p>
        </w:tc>
        <w:tc>
          <w:tcPr>
            <w:tcW w:w="409" w:type="pct"/>
            <w:tcBorders>
              <w:top w:val="dotted" w:sz="4" w:space="0" w:color="000000"/>
              <w:left w:val="dotted" w:sz="4" w:space="0" w:color="000000"/>
              <w:bottom w:val="dotted" w:sz="4" w:space="0" w:color="000000"/>
              <w:right w:val="dotted" w:sz="4" w:space="0" w:color="000000"/>
            </w:tcBorders>
            <w:vAlign w:val="center"/>
            <w:hideMark/>
          </w:tcPr>
          <w:p w14:paraId="37339743"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3.786.916 </w:t>
            </w:r>
          </w:p>
        </w:tc>
        <w:tc>
          <w:tcPr>
            <w:tcW w:w="363" w:type="pct"/>
            <w:tcBorders>
              <w:top w:val="dotted" w:sz="4" w:space="0" w:color="000000"/>
              <w:left w:val="dotted" w:sz="4" w:space="0" w:color="000000"/>
              <w:bottom w:val="dotted" w:sz="4" w:space="0" w:color="000000"/>
              <w:right w:val="dotted" w:sz="4" w:space="0" w:color="000000"/>
            </w:tcBorders>
            <w:vAlign w:val="center"/>
            <w:hideMark/>
          </w:tcPr>
          <w:p w14:paraId="513EB80F"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5.153.263 </w:t>
            </w:r>
          </w:p>
        </w:tc>
        <w:tc>
          <w:tcPr>
            <w:tcW w:w="345" w:type="pct"/>
            <w:tcBorders>
              <w:top w:val="dotted" w:sz="4" w:space="0" w:color="000000"/>
              <w:left w:val="dotted" w:sz="4" w:space="0" w:color="000000"/>
              <w:bottom w:val="dotted" w:sz="4" w:space="0" w:color="000000"/>
              <w:right w:val="dotted" w:sz="4" w:space="0" w:color="000000"/>
            </w:tcBorders>
            <w:vAlign w:val="center"/>
            <w:hideMark/>
          </w:tcPr>
          <w:p w14:paraId="6E2805AB"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(6.581)</w:t>
            </w:r>
          </w:p>
        </w:tc>
        <w:tc>
          <w:tcPr>
            <w:tcW w:w="314" w:type="pct"/>
            <w:tcBorders>
              <w:top w:val="dotted" w:sz="4" w:space="0" w:color="000000"/>
              <w:left w:val="dotted" w:sz="4" w:space="0" w:color="000000"/>
              <w:bottom w:val="dotted" w:sz="4" w:space="0" w:color="000000"/>
              <w:right w:val="dotted" w:sz="4" w:space="0" w:color="000000"/>
            </w:tcBorders>
            <w:vAlign w:val="center"/>
            <w:hideMark/>
          </w:tcPr>
          <w:p w14:paraId="106E5262"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5.146.682 </w:t>
            </w:r>
          </w:p>
        </w:tc>
        <w:tc>
          <w:tcPr>
            <w:tcW w:w="323" w:type="pct"/>
            <w:tcBorders>
              <w:top w:val="dotted" w:sz="4" w:space="0" w:color="000000"/>
              <w:left w:val="dotted" w:sz="4" w:space="0" w:color="000000"/>
              <w:bottom w:val="dotted" w:sz="4" w:space="0" w:color="000000"/>
              <w:right w:val="dotted" w:sz="4" w:space="0" w:color="000000"/>
            </w:tcBorders>
            <w:vAlign w:val="center"/>
            <w:hideMark/>
          </w:tcPr>
          <w:p w14:paraId="735B2462"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3.728.364 </w:t>
            </w:r>
          </w:p>
        </w:tc>
        <w:tc>
          <w:tcPr>
            <w:tcW w:w="350" w:type="pct"/>
            <w:tcBorders>
              <w:top w:val="dotted" w:sz="4" w:space="0" w:color="000000"/>
              <w:left w:val="dotted" w:sz="4" w:space="0" w:color="000000"/>
              <w:bottom w:val="dotted" w:sz="4" w:space="0" w:color="000000"/>
              <w:right w:val="dotted" w:sz="4" w:space="0" w:color="000000"/>
            </w:tcBorders>
            <w:vAlign w:val="center"/>
            <w:hideMark/>
          </w:tcPr>
          <w:p w14:paraId="0A8FB8F1"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(12.467)</w:t>
            </w:r>
          </w:p>
        </w:tc>
        <w:tc>
          <w:tcPr>
            <w:tcW w:w="313" w:type="pct"/>
            <w:tcBorders>
              <w:top w:val="dotted" w:sz="4" w:space="0" w:color="000000"/>
              <w:left w:val="dotted" w:sz="4" w:space="0" w:color="000000"/>
              <w:bottom w:val="dotted" w:sz="4" w:space="0" w:color="000000"/>
              <w:right w:val="dotted" w:sz="4" w:space="0" w:color="000000"/>
            </w:tcBorders>
            <w:vAlign w:val="center"/>
            <w:hideMark/>
          </w:tcPr>
          <w:p w14:paraId="46B6BA69" w14:textId="77777777" w:rsidR="00160C51" w:rsidRDefault="00160C51" w:rsidP="00160C51">
            <w:pPr>
              <w:ind w:left="57" w:right="57"/>
              <w:jc w:val="right"/>
              <w:rPr>
                <w:rFonts w:ascii="Segoe UI" w:hAnsi="Segoe UI" w:cs="Segoe UI"/>
                <w:b/>
                <w:bCs/>
                <w:color w:val="009FE2"/>
                <w:sz w:val="14"/>
                <w:szCs w:val="14"/>
              </w:rPr>
            </w:pPr>
            <w:r>
              <w:rPr>
                <w:rFonts w:ascii="Segoe UI" w:hAnsi="Segoe UI" w:cs="Segoe UI"/>
                <w:b/>
                <w:bCs/>
                <w:color w:val="009FE2"/>
                <w:sz w:val="14"/>
                <w:szCs w:val="14"/>
              </w:rPr>
              <w:t xml:space="preserve"> 3.715.897 </w:t>
            </w:r>
          </w:p>
        </w:tc>
      </w:tr>
    </w:tbl>
    <w:p w14:paraId="0FEF1C6E" w14:textId="65126500" w:rsidR="00727265" w:rsidRPr="00CB1706" w:rsidRDefault="00160C51" w:rsidP="00675DEB">
      <w:pPr>
        <w:pStyle w:val="Recuodecorpodetexto"/>
        <w:snapToGrid w:val="0"/>
        <w:rPr>
          <w:rFonts w:ascii="Segoe UI" w:hAnsi="Segoe UI" w:cs="Segoe UI"/>
          <w:color w:val="7E7E7E"/>
          <w:sz w:val="14"/>
          <w:szCs w:val="14"/>
        </w:rPr>
      </w:pPr>
      <w:r w:rsidRPr="00CB1706">
        <w:rPr>
          <w:rFonts w:ascii="Segoe UI" w:hAnsi="Segoe UI" w:cs="Segoe UI"/>
          <w:color w:val="7E7E7E"/>
          <w:sz w:val="14"/>
          <w:szCs w:val="14"/>
        </w:rPr>
        <w:t xml:space="preserve"> </w:t>
      </w:r>
      <w:r w:rsidR="001F4B51" w:rsidRPr="00CB1706">
        <w:rPr>
          <w:rFonts w:ascii="Segoe UI" w:hAnsi="Segoe UI" w:cs="Segoe UI"/>
          <w:color w:val="7E7E7E"/>
          <w:sz w:val="14"/>
          <w:szCs w:val="14"/>
        </w:rPr>
        <w:t>(1) e</w:t>
      </w:r>
      <w:r w:rsidR="00727265" w:rsidRPr="00CB1706">
        <w:rPr>
          <w:rFonts w:ascii="Segoe UI" w:hAnsi="Segoe UI" w:cs="Segoe UI"/>
          <w:color w:val="7E7E7E"/>
          <w:sz w:val="14"/>
          <w:szCs w:val="14"/>
        </w:rPr>
        <w:t xml:space="preserve">stão bloqueadas </w:t>
      </w:r>
      <w:proofErr w:type="spellStart"/>
      <w:r w:rsidR="00727265" w:rsidRPr="00CB1706">
        <w:rPr>
          <w:rFonts w:ascii="Segoe UI" w:hAnsi="Segoe UI" w:cs="Segoe UI"/>
          <w:color w:val="7E7E7E"/>
          <w:sz w:val="14"/>
          <w:szCs w:val="14"/>
        </w:rPr>
        <w:t>LFT’s</w:t>
      </w:r>
      <w:proofErr w:type="spellEnd"/>
      <w:r w:rsidR="00727265" w:rsidRPr="00CB1706">
        <w:rPr>
          <w:rFonts w:ascii="Segoe UI" w:hAnsi="Segoe UI" w:cs="Segoe UI"/>
          <w:color w:val="7E7E7E"/>
          <w:sz w:val="14"/>
          <w:szCs w:val="14"/>
        </w:rPr>
        <w:t xml:space="preserve"> referentes a cartas de fiança e </w:t>
      </w:r>
      <w:proofErr w:type="spellStart"/>
      <w:r w:rsidR="00727265" w:rsidRPr="00CB1706">
        <w:rPr>
          <w:rFonts w:ascii="Segoe UI" w:hAnsi="Segoe UI" w:cs="Segoe UI"/>
          <w:color w:val="7E7E7E"/>
          <w:sz w:val="14"/>
          <w:szCs w:val="14"/>
        </w:rPr>
        <w:t>CVS’s</w:t>
      </w:r>
      <w:proofErr w:type="spellEnd"/>
      <w:r w:rsidR="00727265" w:rsidRPr="00CB1706">
        <w:rPr>
          <w:rFonts w:ascii="Segoe UI" w:hAnsi="Segoe UI" w:cs="Segoe UI"/>
          <w:color w:val="7E7E7E"/>
          <w:sz w:val="14"/>
          <w:szCs w:val="14"/>
        </w:rPr>
        <w:t xml:space="preserve"> referentes </w:t>
      </w:r>
      <w:r w:rsidR="00202850" w:rsidRPr="00CB1706">
        <w:rPr>
          <w:rFonts w:ascii="Segoe UI" w:hAnsi="Segoe UI" w:cs="Segoe UI"/>
          <w:color w:val="7E7E7E"/>
          <w:sz w:val="14"/>
          <w:szCs w:val="14"/>
        </w:rPr>
        <w:t>a</w:t>
      </w:r>
      <w:r w:rsidR="00727265" w:rsidRPr="00CB1706">
        <w:rPr>
          <w:rFonts w:ascii="Segoe UI" w:hAnsi="Segoe UI" w:cs="Segoe UI"/>
          <w:color w:val="7E7E7E"/>
          <w:sz w:val="14"/>
          <w:szCs w:val="14"/>
        </w:rPr>
        <w:t xml:space="preserve"> depósitos judiciais.</w:t>
      </w:r>
    </w:p>
    <w:p w14:paraId="63225511" w14:textId="5EECD86E" w:rsidR="00BD357A" w:rsidRPr="00CB1706" w:rsidRDefault="00BD357A" w:rsidP="00675DEB">
      <w:pPr>
        <w:pStyle w:val="Recuodecorpodetexto"/>
        <w:snapToGrid w:val="0"/>
        <w:rPr>
          <w:rFonts w:ascii="Segoe UI" w:hAnsi="Segoe UI" w:cs="Segoe UI"/>
          <w:sz w:val="20"/>
          <w:szCs w:val="20"/>
        </w:rPr>
      </w:pPr>
    </w:p>
    <w:p w14:paraId="2045FF72" w14:textId="77777777" w:rsidR="00B47DA2" w:rsidRPr="00CB1706" w:rsidRDefault="00B47DA2" w:rsidP="00675DEB">
      <w:pPr>
        <w:pStyle w:val="Recuodecorpodetexto"/>
        <w:snapToGrid w:val="0"/>
        <w:rPr>
          <w:rFonts w:ascii="Segoe UI" w:hAnsi="Segoe UI" w:cs="Segoe UI"/>
          <w:sz w:val="20"/>
          <w:szCs w:val="20"/>
        </w:rPr>
        <w:sectPr w:rsidR="00B47DA2" w:rsidRPr="00CB1706" w:rsidSect="004656F2">
          <w:pgSz w:w="16838" w:h="11906" w:orient="landscape"/>
          <w:pgMar w:top="1134" w:right="851" w:bottom="1134" w:left="851" w:header="1191" w:footer="567" w:gutter="0"/>
          <w:cols w:space="720"/>
          <w:docGrid w:linePitch="360"/>
        </w:sectPr>
      </w:pPr>
    </w:p>
    <w:p w14:paraId="665231B5" w14:textId="35CE9132" w:rsidR="00545D4F" w:rsidRPr="00CB1706" w:rsidRDefault="00545D4F" w:rsidP="00545D4F">
      <w:pPr>
        <w:pStyle w:val="Recuodecorpodetexto"/>
        <w:snapToGrid w:val="0"/>
        <w:rPr>
          <w:rFonts w:ascii="Segoe UI" w:hAnsi="Segoe UI" w:cs="Segoe UI"/>
          <w:color w:val="7E7E7E"/>
          <w:sz w:val="20"/>
          <w:szCs w:val="20"/>
        </w:rPr>
      </w:pPr>
      <w:r w:rsidRPr="00CB1706">
        <w:rPr>
          <w:rFonts w:ascii="Segoe UI" w:hAnsi="Segoe UI" w:cs="Segoe UI"/>
          <w:color w:val="7E7E7E"/>
          <w:sz w:val="20"/>
          <w:szCs w:val="20"/>
        </w:rPr>
        <w:lastRenderedPageBreak/>
        <w:t xml:space="preserve">Na distribuição dos prazos dos títulos para negociação, foram considerados os vencimentos dos </w:t>
      </w:r>
      <w:r w:rsidR="00106CF2">
        <w:rPr>
          <w:rFonts w:ascii="Segoe UI" w:hAnsi="Segoe UI" w:cs="Segoe UI"/>
          <w:color w:val="7E7E7E"/>
          <w:sz w:val="20"/>
          <w:szCs w:val="20"/>
        </w:rPr>
        <w:t>títulos</w:t>
      </w:r>
      <w:r w:rsidRPr="00CB1706">
        <w:rPr>
          <w:rFonts w:ascii="Segoe UI" w:hAnsi="Segoe UI" w:cs="Segoe UI"/>
          <w:color w:val="7E7E7E"/>
          <w:sz w:val="20"/>
          <w:szCs w:val="20"/>
        </w:rPr>
        <w:t>, independentemente de sua classificação contábil.</w:t>
      </w:r>
    </w:p>
    <w:p w14:paraId="50A83B4D" w14:textId="77777777" w:rsidR="00EE417F" w:rsidRPr="00CB1706" w:rsidRDefault="00EE417F" w:rsidP="00EE417F">
      <w:pPr>
        <w:pStyle w:val="Recuodecorpodetexto"/>
        <w:snapToGrid w:val="0"/>
        <w:rPr>
          <w:rFonts w:ascii="Segoe UI" w:hAnsi="Segoe UI" w:cs="Segoe UI"/>
          <w:color w:val="7E7E7E"/>
          <w:sz w:val="20"/>
          <w:szCs w:val="20"/>
        </w:rPr>
      </w:pPr>
    </w:p>
    <w:p w14:paraId="18917CD7" w14:textId="7DB4DDFC" w:rsidR="008E1678" w:rsidRPr="00CB1706" w:rsidRDefault="008E1678" w:rsidP="00675DEB">
      <w:pPr>
        <w:numPr>
          <w:ilvl w:val="0"/>
          <w:numId w:val="2"/>
        </w:numPr>
        <w:ind w:left="0" w:firstLine="0"/>
        <w:rPr>
          <w:rFonts w:ascii="Segoe UI" w:hAnsi="Segoe UI" w:cs="Segoe UI"/>
          <w:color w:val="7E7E7E"/>
          <w:sz w:val="20"/>
        </w:rPr>
      </w:pPr>
      <w:bookmarkStart w:id="310" w:name="OLE_LINK74"/>
      <w:bookmarkStart w:id="311" w:name="OLE_LINK16"/>
      <w:bookmarkStart w:id="312" w:name="OLE_LINK75"/>
      <w:bookmarkEnd w:id="310"/>
      <w:bookmarkEnd w:id="311"/>
      <w:bookmarkEnd w:id="312"/>
      <w:r w:rsidRPr="00CB1706">
        <w:rPr>
          <w:rFonts w:ascii="Segoe UI" w:eastAsia="Verdana" w:hAnsi="Segoe UI" w:cs="Segoe UI"/>
          <w:color w:val="7E7E7E"/>
          <w:sz w:val="20"/>
        </w:rPr>
        <w:t>Títulos e valores mobiliários por nível de hierarquia de valor justo</w:t>
      </w:r>
    </w:p>
    <w:p w14:paraId="192919DC" w14:textId="0DBEA9FB" w:rsidR="009D44BF" w:rsidRPr="00CB1706" w:rsidRDefault="009D44BF"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414"/>
        <w:gridCol w:w="1890"/>
        <w:gridCol w:w="1890"/>
      </w:tblGrid>
      <w:tr w:rsidR="00E3035E" w:rsidRPr="00E3035E" w14:paraId="43CA86FF" w14:textId="77777777" w:rsidTr="00E3035E">
        <w:trPr>
          <w:trHeight w:val="18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16B1F32B" w14:textId="77777777" w:rsidR="00E3035E" w:rsidRPr="00E3035E" w:rsidRDefault="00E3035E" w:rsidP="00E3035E">
            <w:pPr>
              <w:suppressAutoHyphens w:val="0"/>
              <w:jc w:val="center"/>
              <w:rPr>
                <w:rFonts w:ascii="Segoe UI" w:hAnsi="Segoe UI" w:cs="Segoe UI"/>
                <w:b/>
                <w:bCs/>
                <w:color w:val="009FE2"/>
                <w:sz w:val="14"/>
                <w:szCs w:val="14"/>
                <w:lang w:eastAsia="pt-BR"/>
              </w:rPr>
            </w:pPr>
            <w:r w:rsidRPr="00E3035E">
              <w:rPr>
                <w:rFonts w:ascii="Segoe UI" w:hAnsi="Segoe UI" w:cs="Segoe UI"/>
                <w:b/>
                <w:bCs/>
                <w:color w:val="009FE2"/>
                <w:sz w:val="14"/>
                <w:szCs w:val="14"/>
                <w:lang w:eastAsia="pt-BR"/>
              </w:rPr>
              <w:t>BRB - Múltiplo</w:t>
            </w:r>
          </w:p>
        </w:tc>
      </w:tr>
      <w:tr w:rsidR="00E3035E" w:rsidRPr="00E3035E" w14:paraId="1D42A394" w14:textId="77777777" w:rsidTr="00E3035E">
        <w:trPr>
          <w:trHeight w:val="18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4BA9BE53" w14:textId="77777777" w:rsidR="00E3035E" w:rsidRPr="00E3035E" w:rsidRDefault="00E3035E" w:rsidP="00E3035E">
            <w:pPr>
              <w:suppressAutoHyphens w:val="0"/>
              <w:jc w:val="center"/>
              <w:rPr>
                <w:rFonts w:ascii="Segoe UI" w:hAnsi="Segoe UI" w:cs="Segoe UI"/>
                <w:b/>
                <w:bCs/>
                <w:color w:val="009FE2"/>
                <w:sz w:val="14"/>
                <w:szCs w:val="14"/>
                <w:lang w:eastAsia="pt-BR"/>
              </w:rPr>
            </w:pP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49F76040" w14:textId="77777777" w:rsidR="00E3035E" w:rsidRPr="00E3035E" w:rsidRDefault="00E3035E" w:rsidP="00E3035E">
            <w:pPr>
              <w:suppressAutoHyphens w:val="0"/>
              <w:jc w:val="center"/>
              <w:rPr>
                <w:rFonts w:ascii="Segoe UI" w:hAnsi="Segoe UI" w:cs="Segoe UI"/>
                <w:b/>
                <w:bCs/>
                <w:color w:val="009FE2"/>
                <w:sz w:val="14"/>
                <w:szCs w:val="14"/>
                <w:lang w:eastAsia="pt-BR"/>
              </w:rPr>
            </w:pPr>
            <w:r w:rsidRPr="00E3035E">
              <w:rPr>
                <w:rFonts w:ascii="Segoe UI" w:hAnsi="Segoe UI" w:cs="Segoe UI"/>
                <w:b/>
                <w:bCs/>
                <w:color w:val="009FE2"/>
                <w:sz w:val="14"/>
                <w:szCs w:val="14"/>
                <w:lang w:eastAsia="pt-BR"/>
              </w:rPr>
              <w:t>30.09.2021</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23458E2" w14:textId="77777777" w:rsidR="00E3035E" w:rsidRPr="00E3035E" w:rsidRDefault="00E3035E" w:rsidP="00E3035E">
            <w:pPr>
              <w:suppressAutoHyphens w:val="0"/>
              <w:jc w:val="center"/>
              <w:rPr>
                <w:rFonts w:ascii="Segoe UI" w:hAnsi="Segoe UI" w:cs="Segoe UI"/>
                <w:b/>
                <w:bCs/>
                <w:color w:val="009FE2"/>
                <w:sz w:val="14"/>
                <w:szCs w:val="14"/>
                <w:lang w:eastAsia="pt-BR"/>
              </w:rPr>
            </w:pPr>
            <w:r w:rsidRPr="00E3035E">
              <w:rPr>
                <w:rFonts w:ascii="Segoe UI" w:hAnsi="Segoe UI" w:cs="Segoe UI"/>
                <w:b/>
                <w:bCs/>
                <w:color w:val="009FE2"/>
                <w:sz w:val="14"/>
                <w:szCs w:val="14"/>
                <w:lang w:eastAsia="pt-BR"/>
              </w:rPr>
              <w:t>31.12.2020</w:t>
            </w:r>
          </w:p>
        </w:tc>
      </w:tr>
      <w:tr w:rsidR="00E3035E" w:rsidRPr="00E3035E" w14:paraId="218519A5" w14:textId="77777777" w:rsidTr="00E3035E">
        <w:trPr>
          <w:trHeight w:val="18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208A3790" w14:textId="77777777" w:rsidR="00E3035E" w:rsidRPr="00E3035E" w:rsidRDefault="00E3035E" w:rsidP="00E3035E">
            <w:pPr>
              <w:suppressAutoHyphens w:val="0"/>
              <w:rPr>
                <w:rFonts w:ascii="Segoe UI" w:hAnsi="Segoe UI" w:cs="Segoe UI"/>
                <w:b/>
                <w:bCs/>
                <w:color w:val="7E7E7E"/>
                <w:sz w:val="14"/>
                <w:szCs w:val="14"/>
                <w:lang w:eastAsia="pt-BR"/>
              </w:rPr>
            </w:pPr>
            <w:r w:rsidRPr="00E3035E">
              <w:rPr>
                <w:rFonts w:ascii="Segoe UI" w:hAnsi="Segoe UI" w:cs="Segoe UI"/>
                <w:b/>
                <w:bCs/>
                <w:color w:val="7E7E7E"/>
                <w:sz w:val="14"/>
                <w:szCs w:val="14"/>
                <w:lang w:eastAsia="pt-BR"/>
              </w:rPr>
              <w:t>Nível 1 - valor justo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71825E22" w14:textId="77777777" w:rsidR="00E3035E" w:rsidRPr="00E3035E" w:rsidRDefault="00E3035E" w:rsidP="00E3035E">
            <w:pPr>
              <w:suppressAutoHyphens w:val="0"/>
              <w:jc w:val="right"/>
              <w:rPr>
                <w:rFonts w:ascii="Segoe UI" w:hAnsi="Segoe UI" w:cs="Segoe UI"/>
                <w:b/>
                <w:bCs/>
                <w:color w:val="7E7E7E"/>
                <w:sz w:val="14"/>
                <w:szCs w:val="14"/>
                <w:lang w:eastAsia="pt-BR"/>
              </w:rPr>
            </w:pPr>
            <w:r w:rsidRPr="00E3035E">
              <w:rPr>
                <w:rFonts w:ascii="Segoe UI" w:hAnsi="Segoe UI" w:cs="Segoe UI"/>
                <w:b/>
                <w:bCs/>
                <w:color w:val="7E7E7E"/>
                <w:sz w:val="14"/>
                <w:szCs w:val="14"/>
                <w:lang w:eastAsia="pt-BR"/>
              </w:rPr>
              <w:t>4.913.577</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16241DA" w14:textId="77777777" w:rsidR="00E3035E" w:rsidRPr="00E3035E" w:rsidRDefault="00E3035E" w:rsidP="00E3035E">
            <w:pPr>
              <w:suppressAutoHyphens w:val="0"/>
              <w:jc w:val="right"/>
              <w:rPr>
                <w:rFonts w:ascii="Segoe UI" w:hAnsi="Segoe UI" w:cs="Segoe UI"/>
                <w:b/>
                <w:bCs/>
                <w:color w:val="7E7E7E"/>
                <w:sz w:val="14"/>
                <w:szCs w:val="14"/>
                <w:lang w:eastAsia="pt-BR"/>
              </w:rPr>
            </w:pPr>
            <w:r w:rsidRPr="00E3035E">
              <w:rPr>
                <w:rFonts w:ascii="Segoe UI" w:hAnsi="Segoe UI" w:cs="Segoe UI"/>
                <w:b/>
                <w:bCs/>
                <w:color w:val="7E7E7E"/>
                <w:sz w:val="14"/>
                <w:szCs w:val="14"/>
                <w:lang w:eastAsia="pt-BR"/>
              </w:rPr>
              <w:t>3.502.924</w:t>
            </w:r>
          </w:p>
        </w:tc>
      </w:tr>
      <w:tr w:rsidR="00E3035E" w:rsidRPr="00E3035E" w14:paraId="45F87DB8" w14:textId="77777777" w:rsidTr="00E3035E">
        <w:trPr>
          <w:trHeight w:val="18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A35936E" w14:textId="77777777" w:rsidR="00E3035E" w:rsidRPr="00E3035E" w:rsidRDefault="00E3035E" w:rsidP="00E3035E">
            <w:pPr>
              <w:suppressAutoHyphens w:val="0"/>
              <w:rPr>
                <w:rFonts w:ascii="Segoe UI" w:hAnsi="Segoe UI" w:cs="Segoe UI"/>
                <w:color w:val="7E7E7E"/>
                <w:sz w:val="14"/>
                <w:szCs w:val="14"/>
                <w:lang w:eastAsia="pt-BR"/>
              </w:rPr>
            </w:pPr>
            <w:r w:rsidRPr="00E3035E">
              <w:rPr>
                <w:rFonts w:ascii="Segoe UI" w:hAnsi="Segoe UI" w:cs="Segoe UI"/>
                <w:color w:val="7E7E7E"/>
                <w:sz w:val="14"/>
                <w:szCs w:val="14"/>
                <w:lang w:eastAsia="pt-BR"/>
              </w:rPr>
              <w:t xml:space="preserve">   Ativos financeiros disponíveis para venda</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44659730" w14:textId="77777777" w:rsidR="00E3035E" w:rsidRPr="00E3035E" w:rsidRDefault="00E3035E" w:rsidP="00E3035E">
            <w:pPr>
              <w:suppressAutoHyphens w:val="0"/>
              <w:jc w:val="right"/>
              <w:rPr>
                <w:rFonts w:ascii="Segoe UI" w:hAnsi="Segoe UI" w:cs="Segoe UI"/>
                <w:color w:val="7E7E7E"/>
                <w:sz w:val="14"/>
                <w:szCs w:val="14"/>
                <w:lang w:eastAsia="pt-BR"/>
              </w:rPr>
            </w:pPr>
            <w:r w:rsidRPr="00E3035E">
              <w:rPr>
                <w:rFonts w:ascii="Segoe UI" w:hAnsi="Segoe UI" w:cs="Segoe UI"/>
                <w:color w:val="7E7E7E"/>
                <w:sz w:val="14"/>
                <w:szCs w:val="14"/>
                <w:lang w:eastAsia="pt-BR"/>
              </w:rPr>
              <w:t>4.913.577</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0865D712" w14:textId="77777777" w:rsidR="00E3035E" w:rsidRPr="00E3035E" w:rsidRDefault="00E3035E" w:rsidP="00E3035E">
            <w:pPr>
              <w:suppressAutoHyphens w:val="0"/>
              <w:jc w:val="right"/>
              <w:rPr>
                <w:rFonts w:ascii="Segoe UI" w:hAnsi="Segoe UI" w:cs="Segoe UI"/>
                <w:color w:val="7E7E7E"/>
                <w:sz w:val="14"/>
                <w:szCs w:val="14"/>
                <w:lang w:eastAsia="pt-BR"/>
              </w:rPr>
            </w:pPr>
            <w:r w:rsidRPr="00E3035E">
              <w:rPr>
                <w:rFonts w:ascii="Segoe UI" w:hAnsi="Segoe UI" w:cs="Segoe UI"/>
                <w:color w:val="7E7E7E"/>
                <w:sz w:val="14"/>
                <w:szCs w:val="14"/>
                <w:lang w:eastAsia="pt-BR"/>
              </w:rPr>
              <w:t>3.502.924</w:t>
            </w:r>
          </w:p>
        </w:tc>
      </w:tr>
    </w:tbl>
    <w:p w14:paraId="59E084CC" w14:textId="77777777" w:rsidR="003373F7" w:rsidRPr="00CB1706" w:rsidRDefault="003373F7" w:rsidP="00675DEB">
      <w:pPr>
        <w:rPr>
          <w:rFonts w:ascii="Segoe UI" w:eastAsia="Verdana" w:hAnsi="Segoe UI" w:cs="Segoe UI"/>
          <w:sz w:val="20"/>
          <w:szCs w:val="10"/>
        </w:rPr>
      </w:pPr>
    </w:p>
    <w:tbl>
      <w:tblPr>
        <w:tblW w:w="5000" w:type="pct"/>
        <w:tblCellMar>
          <w:top w:w="15" w:type="dxa"/>
          <w:left w:w="70" w:type="dxa"/>
          <w:bottom w:w="15" w:type="dxa"/>
          <w:right w:w="70" w:type="dxa"/>
        </w:tblCellMar>
        <w:tblLook w:val="04A0" w:firstRow="1" w:lastRow="0" w:firstColumn="1" w:lastColumn="0" w:noHBand="0" w:noVBand="1"/>
      </w:tblPr>
      <w:tblGrid>
        <w:gridCol w:w="6414"/>
        <w:gridCol w:w="1890"/>
        <w:gridCol w:w="1890"/>
      </w:tblGrid>
      <w:tr w:rsidR="000E7DE9" w:rsidRPr="000E7DE9" w14:paraId="477F13E3" w14:textId="77777777" w:rsidTr="000E7DE9">
        <w:trPr>
          <w:trHeight w:val="170"/>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4B885058"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BRB - Consolidado</w:t>
            </w:r>
          </w:p>
        </w:tc>
      </w:tr>
      <w:tr w:rsidR="000E7DE9" w:rsidRPr="000E7DE9" w14:paraId="203DF349" w14:textId="77777777" w:rsidTr="000E7DE9">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712AD616" w14:textId="77777777" w:rsidR="000E7DE9" w:rsidRPr="000E7DE9" w:rsidRDefault="000E7DE9" w:rsidP="000E7DE9">
            <w:pPr>
              <w:suppressAutoHyphens w:val="0"/>
              <w:jc w:val="center"/>
              <w:rPr>
                <w:rFonts w:ascii="Segoe UI" w:hAnsi="Segoe UI" w:cs="Segoe UI"/>
                <w:b/>
                <w:bCs/>
                <w:color w:val="009FE2"/>
                <w:sz w:val="14"/>
                <w:szCs w:val="14"/>
                <w:lang w:eastAsia="pt-BR"/>
              </w:rPr>
            </w:pP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1363F60B"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30.09.2021</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7CE2B4C5"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31.12.2020</w:t>
            </w:r>
          </w:p>
        </w:tc>
      </w:tr>
      <w:tr w:rsidR="000E7DE9" w:rsidRPr="000E7DE9" w14:paraId="3F71E3CC" w14:textId="77777777" w:rsidTr="000E7DE9">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3AB0BF8" w14:textId="22EE0A92" w:rsidR="000E7DE9" w:rsidRPr="000E7DE9" w:rsidRDefault="000E7DE9" w:rsidP="008C6169">
            <w:pPr>
              <w:suppressAutoHyphens w:val="0"/>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 xml:space="preserve">Nível 1 - valor </w:t>
            </w:r>
            <w:r w:rsidR="008C6169">
              <w:rPr>
                <w:rFonts w:ascii="Segoe UI" w:hAnsi="Segoe UI" w:cs="Segoe UI"/>
                <w:b/>
                <w:bCs/>
                <w:color w:val="7E7E7E"/>
                <w:sz w:val="14"/>
                <w:szCs w:val="14"/>
                <w:lang w:eastAsia="pt-BR"/>
              </w:rPr>
              <w:t>justo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53F6D167"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4.927.419</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ECC51FB"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3.618.799</w:t>
            </w:r>
          </w:p>
        </w:tc>
      </w:tr>
      <w:tr w:rsidR="000E7DE9" w:rsidRPr="000E7DE9" w14:paraId="3EEB5B7D" w14:textId="77777777" w:rsidTr="000E7DE9">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0F3CEC3E"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 xml:space="preserve">   Ativos financeiros para negociação</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2F3FC5EA"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69</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C986F1C"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107.805</w:t>
            </w:r>
          </w:p>
        </w:tc>
      </w:tr>
      <w:tr w:rsidR="000E7DE9" w:rsidRPr="000E7DE9" w14:paraId="240F8ACE" w14:textId="77777777" w:rsidTr="000E7DE9">
        <w:trPr>
          <w:trHeight w:val="170"/>
        </w:trPr>
        <w:tc>
          <w:tcPr>
            <w:tcW w:w="3146" w:type="pct"/>
            <w:tcBorders>
              <w:top w:val="dotted" w:sz="4" w:space="0" w:color="000000"/>
              <w:left w:val="dotted" w:sz="4" w:space="0" w:color="000000"/>
              <w:bottom w:val="dotted" w:sz="4" w:space="0" w:color="000000"/>
              <w:right w:val="dotted" w:sz="4" w:space="0" w:color="000000"/>
            </w:tcBorders>
            <w:vAlign w:val="center"/>
            <w:hideMark/>
          </w:tcPr>
          <w:p w14:paraId="6621ADD7"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 xml:space="preserve">   Ativos financeiros disponíveis para venda</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3516EC5E"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4.927.350</w:t>
            </w:r>
          </w:p>
        </w:tc>
        <w:tc>
          <w:tcPr>
            <w:tcW w:w="927" w:type="pct"/>
            <w:tcBorders>
              <w:top w:val="dotted" w:sz="4" w:space="0" w:color="000000"/>
              <w:left w:val="dotted" w:sz="4" w:space="0" w:color="000000"/>
              <w:bottom w:val="dotted" w:sz="4" w:space="0" w:color="000000"/>
              <w:right w:val="dotted" w:sz="4" w:space="0" w:color="000000"/>
            </w:tcBorders>
            <w:vAlign w:val="center"/>
            <w:hideMark/>
          </w:tcPr>
          <w:p w14:paraId="4B76B521"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3.510.994</w:t>
            </w:r>
          </w:p>
        </w:tc>
      </w:tr>
    </w:tbl>
    <w:p w14:paraId="2A65F508" w14:textId="77777777" w:rsidR="00B10090" w:rsidRPr="00CB1706" w:rsidRDefault="00B10090" w:rsidP="00675DEB">
      <w:pPr>
        <w:rPr>
          <w:rFonts w:ascii="Segoe UI" w:eastAsia="Verdana" w:hAnsi="Segoe UI" w:cs="Segoe UI"/>
          <w:color w:val="7E7E7E"/>
          <w:sz w:val="20"/>
        </w:rPr>
      </w:pPr>
    </w:p>
    <w:p w14:paraId="133E3F15" w14:textId="77777777" w:rsidR="00545D4F" w:rsidRPr="00CB1706" w:rsidRDefault="00545D4F" w:rsidP="00545D4F">
      <w:pPr>
        <w:pStyle w:val="Corpodetexto22"/>
        <w:rPr>
          <w:rFonts w:ascii="Segoe UI" w:hAnsi="Segoe UI" w:cs="Segoe UI"/>
          <w:color w:val="7E7E7E"/>
        </w:rPr>
      </w:pPr>
      <w:r w:rsidRPr="00CB1706">
        <w:rPr>
          <w:rFonts w:ascii="Segoe UI" w:hAnsi="Segoe UI" w:cs="Segoe UI"/>
          <w:color w:val="7E7E7E"/>
        </w:rPr>
        <w:t>Os critérios utilizados para fins de precificação dos títulos da carteira do BRB Consolidado a valor justo foram:</w:t>
      </w:r>
    </w:p>
    <w:p w14:paraId="5606C0AD" w14:textId="77777777" w:rsidR="00545D4F" w:rsidRPr="00CB1706" w:rsidRDefault="00545D4F" w:rsidP="00545D4F">
      <w:pPr>
        <w:pStyle w:val="Corpodetexto22"/>
        <w:rPr>
          <w:rFonts w:ascii="Segoe UI" w:hAnsi="Segoe UI" w:cs="Segoe UI"/>
          <w:color w:val="7E7E7E"/>
        </w:rPr>
      </w:pPr>
    </w:p>
    <w:p w14:paraId="5C1A8197" w14:textId="77777777" w:rsidR="00545D4F" w:rsidRPr="00CB1706" w:rsidRDefault="00545D4F" w:rsidP="00545D4F">
      <w:pPr>
        <w:autoSpaceDE w:val="0"/>
        <w:jc w:val="both"/>
        <w:rPr>
          <w:rFonts w:ascii="Segoe UI" w:hAnsi="Segoe UI" w:cs="Segoe UI"/>
          <w:color w:val="7E7E7E"/>
          <w:sz w:val="20"/>
          <w:lang w:val="pt-PT" w:eastAsia="pt-BR"/>
        </w:rPr>
      </w:pPr>
      <w:r w:rsidRPr="00CB1706">
        <w:rPr>
          <w:rFonts w:ascii="Segoe UI" w:hAnsi="Segoe UI" w:cs="Segoe UI"/>
          <w:color w:val="7E7E7E"/>
          <w:sz w:val="20"/>
          <w:lang w:val="pt-PT" w:eastAsia="pt-BR"/>
        </w:rPr>
        <w:t xml:space="preserve">- Para os Títulos Públicos Federais, foi utilizado o critério de preço de mercado divulgado pela </w:t>
      </w:r>
      <w:proofErr w:type="spellStart"/>
      <w:r w:rsidRPr="00CB1706">
        <w:rPr>
          <w:rFonts w:ascii="Segoe UI" w:hAnsi="Segoe UI" w:cs="Segoe UI"/>
          <w:color w:val="7E7E7E"/>
          <w:sz w:val="20"/>
          <w:lang w:val="pt-PT" w:eastAsia="pt-BR"/>
        </w:rPr>
        <w:t>Anbima</w:t>
      </w:r>
      <w:proofErr w:type="spellEnd"/>
      <w:r w:rsidRPr="00CB1706">
        <w:rPr>
          <w:rFonts w:ascii="Segoe UI" w:hAnsi="Segoe UI" w:cs="Segoe UI"/>
          <w:color w:val="7E7E7E"/>
          <w:sz w:val="20"/>
          <w:lang w:val="pt-PT" w:eastAsia="pt-BR"/>
        </w:rPr>
        <w:t xml:space="preserve"> para a data de 30.09.2021 com a marcação a mercado de cada título. Esses preços representam efetivamente os valores dos negócios com os Títulos Públicos Federais da Carteira de Tesouraria do BRB, na data mencionada;</w:t>
      </w:r>
    </w:p>
    <w:p w14:paraId="7FEA6866" w14:textId="77777777" w:rsidR="00545D4F" w:rsidRPr="00CB1706" w:rsidRDefault="00545D4F" w:rsidP="00545D4F">
      <w:pPr>
        <w:rPr>
          <w:rFonts w:ascii="Segoe UI" w:hAnsi="Segoe UI" w:cs="Segoe UI"/>
          <w:color w:val="7E7E7E"/>
          <w:sz w:val="20"/>
        </w:rPr>
      </w:pPr>
    </w:p>
    <w:p w14:paraId="5EB41C7F" w14:textId="77777777" w:rsidR="00545D4F" w:rsidRPr="00CB1706" w:rsidRDefault="00545D4F" w:rsidP="00545D4F">
      <w:pPr>
        <w:autoSpaceDE w:val="0"/>
        <w:jc w:val="both"/>
        <w:rPr>
          <w:rFonts w:ascii="Segoe UI" w:hAnsi="Segoe UI" w:cs="Segoe UI"/>
          <w:color w:val="7E7E7E"/>
          <w:sz w:val="20"/>
          <w:lang w:val="pt-PT" w:eastAsia="pt-BR"/>
        </w:rPr>
      </w:pPr>
      <w:r w:rsidRPr="00CB1706">
        <w:rPr>
          <w:rFonts w:ascii="Segoe UI" w:hAnsi="Segoe UI" w:cs="Segoe UI"/>
          <w:color w:val="7E7E7E"/>
          <w:sz w:val="20"/>
          <w:lang w:val="pt-PT" w:eastAsia="pt-BR"/>
        </w:rPr>
        <w:t>- Para as ações, negociadas em bolsa, foram utilizadas as cotações divulgadas pela B3 para o dia 30.09.2021. As informações disponibilizadas pela B3 são os preços efetivos das negociações dos ativos, na referida data;</w:t>
      </w:r>
    </w:p>
    <w:p w14:paraId="0B908A33" w14:textId="77777777" w:rsidR="00545D4F" w:rsidRPr="00CB1706" w:rsidRDefault="00545D4F" w:rsidP="00545D4F">
      <w:pPr>
        <w:rPr>
          <w:rFonts w:ascii="Segoe UI" w:hAnsi="Segoe UI" w:cs="Segoe UI"/>
          <w:color w:val="7E7E7E"/>
          <w:sz w:val="20"/>
          <w:lang w:val="pt-PT" w:eastAsia="pt-BR"/>
        </w:rPr>
      </w:pPr>
    </w:p>
    <w:p w14:paraId="43127522" w14:textId="3272AD65" w:rsidR="00545D4F" w:rsidRPr="00CB1706" w:rsidRDefault="00545D4F" w:rsidP="00545D4F">
      <w:pPr>
        <w:rPr>
          <w:rFonts w:ascii="Segoe UI" w:hAnsi="Segoe UI" w:cs="Segoe UI"/>
          <w:color w:val="7E7E7E"/>
          <w:sz w:val="20"/>
          <w:lang w:val="pt-PT" w:eastAsia="pt-BR"/>
        </w:rPr>
      </w:pPr>
      <w:r w:rsidRPr="00CB1706">
        <w:rPr>
          <w:rFonts w:ascii="Segoe UI" w:hAnsi="Segoe UI" w:cs="Segoe UI"/>
          <w:color w:val="7E7E7E"/>
          <w:sz w:val="20"/>
          <w:lang w:val="pt-PT" w:eastAsia="pt-BR"/>
        </w:rPr>
        <w:t>Em 30.09.2021 o Conglomerado não possuía instrumentos financeiros derivativos.</w:t>
      </w:r>
    </w:p>
    <w:p w14:paraId="7D016C52" w14:textId="77777777" w:rsidR="001633C0" w:rsidRPr="00CB1706" w:rsidRDefault="001633C0" w:rsidP="00F45A1A">
      <w:pPr>
        <w:rPr>
          <w:rFonts w:ascii="Segoe UI" w:hAnsi="Segoe UI" w:cs="Segoe UI"/>
          <w:color w:val="7E7E7E"/>
          <w:sz w:val="20"/>
          <w:lang w:val="pt-PT" w:eastAsia="pt-BR"/>
        </w:rPr>
      </w:pPr>
    </w:p>
    <w:p w14:paraId="6B0EBBD0" w14:textId="6D8A229C" w:rsidR="001E5F8D" w:rsidRPr="00CB1706" w:rsidRDefault="001E5F8D" w:rsidP="00675DEB">
      <w:pPr>
        <w:numPr>
          <w:ilvl w:val="0"/>
          <w:numId w:val="2"/>
        </w:numPr>
        <w:tabs>
          <w:tab w:val="num" w:pos="-993"/>
        </w:tabs>
        <w:ind w:left="0" w:firstLine="0"/>
        <w:rPr>
          <w:rFonts w:ascii="Segoe UI" w:hAnsi="Segoe UI" w:cs="Segoe UI"/>
          <w:color w:val="7E7E7E"/>
          <w:sz w:val="20"/>
        </w:rPr>
      </w:pPr>
      <w:r w:rsidRPr="00CB1706">
        <w:rPr>
          <w:rFonts w:ascii="Segoe UI" w:eastAsia="Verdana" w:hAnsi="Segoe UI" w:cs="Segoe UI"/>
          <w:color w:val="7E7E7E"/>
          <w:sz w:val="20"/>
        </w:rPr>
        <w:t>Resultado de operações com títulos e valores mobiliários</w:t>
      </w:r>
      <w:r w:rsidR="0062437D" w:rsidRPr="00CB1706">
        <w:rPr>
          <w:rFonts w:ascii="Segoe UI" w:eastAsia="Verdana" w:hAnsi="Segoe UI" w:cs="Segoe UI"/>
          <w:color w:val="7E7E7E"/>
          <w:sz w:val="20"/>
        </w:rPr>
        <w:t xml:space="preserve"> e instrumentos financeiros derivativos</w:t>
      </w:r>
    </w:p>
    <w:p w14:paraId="2F480DE1" w14:textId="3DE8D9A2" w:rsidR="005A5EE8" w:rsidRPr="00CB1706" w:rsidRDefault="005A5EE8" w:rsidP="00675DEB">
      <w:pPr>
        <w:rPr>
          <w:rFonts w:ascii="Segoe UI" w:hAnsi="Segoe UI" w:cs="Segoe UI"/>
          <w:sz w:val="20"/>
          <w:highlight w:val="black"/>
        </w:rPr>
      </w:pPr>
    </w:p>
    <w:tbl>
      <w:tblPr>
        <w:tblW w:w="5000" w:type="pct"/>
        <w:tblCellMar>
          <w:top w:w="15" w:type="dxa"/>
          <w:left w:w="70" w:type="dxa"/>
          <w:bottom w:w="15" w:type="dxa"/>
          <w:right w:w="70" w:type="dxa"/>
        </w:tblCellMar>
        <w:tblLook w:val="04A0" w:firstRow="1" w:lastRow="0" w:firstColumn="1" w:lastColumn="0" w:noHBand="0" w:noVBand="1"/>
      </w:tblPr>
      <w:tblGrid>
        <w:gridCol w:w="3779"/>
        <w:gridCol w:w="1113"/>
        <w:gridCol w:w="1113"/>
        <w:gridCol w:w="1125"/>
        <w:gridCol w:w="1113"/>
        <w:gridCol w:w="1001"/>
        <w:gridCol w:w="950"/>
      </w:tblGrid>
      <w:tr w:rsidR="00F97D21" w:rsidRPr="00F97D21" w14:paraId="0B9B2704" w14:textId="77777777" w:rsidTr="0008085D">
        <w:trPr>
          <w:trHeight w:val="17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365B6D26" w14:textId="77777777" w:rsidR="00F97D21" w:rsidRPr="0008085D" w:rsidRDefault="00F97D21" w:rsidP="00F97D21">
            <w:pPr>
              <w:suppressAutoHyphens w:val="0"/>
              <w:rPr>
                <w:color w:val="auto"/>
                <w:sz w:val="14"/>
                <w:szCs w:val="14"/>
                <w:lang w:eastAsia="pt-BR"/>
              </w:rPr>
            </w:pPr>
            <w:bookmarkStart w:id="313" w:name="_Toc39849984"/>
            <w:bookmarkStart w:id="314" w:name="_Toc47436620"/>
            <w:bookmarkStart w:id="315" w:name="_Toc47649699"/>
            <w:bookmarkStart w:id="316" w:name="_Toc47649962"/>
            <w:bookmarkStart w:id="317" w:name="_Toc48252838"/>
            <w:bookmarkStart w:id="318" w:name="_Toc63088426"/>
            <w:bookmarkStart w:id="319" w:name="_Toc28333605"/>
            <w:bookmarkStart w:id="320" w:name="_Toc30582218"/>
            <w:bookmarkStart w:id="321" w:name="_Toc31392846"/>
            <w:bookmarkStart w:id="322" w:name="_Toc31392991"/>
            <w:bookmarkStart w:id="323" w:name="_Toc32000810"/>
            <w:bookmarkStart w:id="324" w:name="_Toc32000993"/>
            <w:bookmarkStart w:id="325" w:name="_Toc39395175"/>
            <w:bookmarkStart w:id="326" w:name="_Toc39527070"/>
          </w:p>
        </w:tc>
        <w:tc>
          <w:tcPr>
            <w:tcW w:w="1644" w:type="pct"/>
            <w:gridSpan w:val="3"/>
            <w:tcBorders>
              <w:top w:val="dotted" w:sz="4" w:space="0" w:color="000000"/>
              <w:left w:val="dotted" w:sz="4" w:space="0" w:color="000000"/>
              <w:bottom w:val="dotted" w:sz="4" w:space="0" w:color="000000"/>
              <w:right w:val="dotted" w:sz="4" w:space="0" w:color="000000"/>
            </w:tcBorders>
            <w:vAlign w:val="center"/>
            <w:hideMark/>
          </w:tcPr>
          <w:p w14:paraId="6C771E1F"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BRB - Múltiplo</w:t>
            </w:r>
          </w:p>
        </w:tc>
        <w:tc>
          <w:tcPr>
            <w:tcW w:w="1504" w:type="pct"/>
            <w:gridSpan w:val="3"/>
            <w:tcBorders>
              <w:top w:val="dotted" w:sz="4" w:space="0" w:color="000000"/>
              <w:left w:val="dotted" w:sz="4" w:space="0" w:color="000000"/>
              <w:bottom w:val="dotted" w:sz="4" w:space="0" w:color="000000"/>
              <w:right w:val="dotted" w:sz="4" w:space="0" w:color="000000"/>
            </w:tcBorders>
            <w:vAlign w:val="center"/>
            <w:hideMark/>
          </w:tcPr>
          <w:p w14:paraId="30CB8ADE"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BRB - Consolidado</w:t>
            </w:r>
          </w:p>
        </w:tc>
      </w:tr>
      <w:tr w:rsidR="00F97D21" w:rsidRPr="00F97D21" w14:paraId="6F77E7FA" w14:textId="77777777" w:rsidTr="0008085D">
        <w:trPr>
          <w:trHeight w:val="17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5A34790D" w14:textId="77777777" w:rsidR="00F97D21" w:rsidRPr="0008085D" w:rsidRDefault="00F97D21" w:rsidP="00F97D21">
            <w:pPr>
              <w:suppressAutoHyphens w:val="0"/>
              <w:jc w:val="center"/>
              <w:rPr>
                <w:rFonts w:ascii="Segoe UI" w:hAnsi="Segoe UI" w:cs="Segoe UI"/>
                <w:b/>
                <w:bCs/>
                <w:color w:val="009FE2"/>
                <w:sz w:val="14"/>
                <w:szCs w:val="14"/>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A14D532"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3º trimestre</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C43A119"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30.09.2021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988364A"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30.09.2020</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0997989E"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3º trimestre</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17C68FD0"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30.09.2021</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3787CAB2" w14:textId="77777777" w:rsidR="00F97D21" w:rsidRPr="0008085D" w:rsidRDefault="00F97D21" w:rsidP="00F97D21">
            <w:pPr>
              <w:suppressAutoHyphens w:val="0"/>
              <w:jc w:val="center"/>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30.09.2020</w:t>
            </w:r>
          </w:p>
        </w:tc>
      </w:tr>
      <w:tr w:rsidR="00F97D21" w:rsidRPr="00F97D21" w14:paraId="79072CFE" w14:textId="77777777" w:rsidTr="0008085D">
        <w:trPr>
          <w:trHeight w:val="17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660B4F70" w14:textId="77777777" w:rsidR="00F97D21" w:rsidRPr="0008085D" w:rsidRDefault="00F97D21" w:rsidP="00F97D21">
            <w:pPr>
              <w:suppressAutoHyphens w:val="0"/>
              <w:rPr>
                <w:rFonts w:ascii="Segoe UI" w:hAnsi="Segoe UI" w:cs="Segoe UI"/>
                <w:color w:val="7E7E7E"/>
                <w:sz w:val="14"/>
                <w:szCs w:val="14"/>
                <w:lang w:eastAsia="pt-BR"/>
              </w:rPr>
            </w:pPr>
            <w:r w:rsidRPr="0008085D">
              <w:rPr>
                <w:rFonts w:ascii="Segoe UI" w:hAnsi="Segoe UI" w:cs="Segoe UI"/>
                <w:color w:val="7E7E7E"/>
                <w:sz w:val="14"/>
                <w:szCs w:val="14"/>
                <w:lang w:eastAsia="pt-BR"/>
              </w:rPr>
              <w:t>Títulos de rendas fixa</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AF371FF"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81.881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8693C92"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165.214 </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8458D53"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90.810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F4B6C49"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83.327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3B862322"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167.783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23FE9782"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90.708 </w:t>
            </w:r>
          </w:p>
        </w:tc>
      </w:tr>
      <w:tr w:rsidR="00F97D21" w:rsidRPr="00F97D21" w14:paraId="753B498E" w14:textId="77777777" w:rsidTr="0008085D">
        <w:trPr>
          <w:trHeight w:val="17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2355F327" w14:textId="77777777" w:rsidR="00F97D21" w:rsidRPr="0008085D" w:rsidRDefault="00F97D21" w:rsidP="00F97D21">
            <w:pPr>
              <w:suppressAutoHyphens w:val="0"/>
              <w:rPr>
                <w:rFonts w:ascii="Segoe UI" w:hAnsi="Segoe UI" w:cs="Segoe UI"/>
                <w:color w:val="7E7E7E"/>
                <w:sz w:val="14"/>
                <w:szCs w:val="14"/>
                <w:lang w:eastAsia="pt-BR"/>
              </w:rPr>
            </w:pPr>
            <w:r w:rsidRPr="0008085D">
              <w:rPr>
                <w:rFonts w:ascii="Segoe UI" w:hAnsi="Segoe UI" w:cs="Segoe UI"/>
                <w:color w:val="7E7E7E"/>
                <w:sz w:val="14"/>
                <w:szCs w:val="14"/>
                <w:lang w:eastAsia="pt-BR"/>
              </w:rPr>
              <w:t>Títulos de renda variável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35DE1C8"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3AB7B7E"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7.183 </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4AD4F56"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7.735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7C989C9"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950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29B79AF2"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8.150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03BFEEDD" w14:textId="77777777" w:rsidR="00F97D21" w:rsidRPr="0008085D" w:rsidRDefault="00F97D21" w:rsidP="00F97D21">
            <w:pPr>
              <w:suppressAutoHyphens w:val="0"/>
              <w:jc w:val="right"/>
              <w:rPr>
                <w:rFonts w:ascii="Segoe UI" w:hAnsi="Segoe UI" w:cs="Segoe UI"/>
                <w:color w:val="7E7E7E"/>
                <w:sz w:val="14"/>
                <w:szCs w:val="14"/>
                <w:lang w:eastAsia="pt-BR"/>
              </w:rPr>
            </w:pPr>
            <w:r w:rsidRPr="0008085D">
              <w:rPr>
                <w:rFonts w:ascii="Segoe UI" w:hAnsi="Segoe UI" w:cs="Segoe UI"/>
                <w:color w:val="7E7E7E"/>
                <w:sz w:val="14"/>
                <w:szCs w:val="14"/>
                <w:lang w:eastAsia="pt-BR"/>
              </w:rPr>
              <w:t xml:space="preserve"> 10.286 </w:t>
            </w:r>
          </w:p>
        </w:tc>
      </w:tr>
      <w:tr w:rsidR="00F97D21" w:rsidRPr="00F97D21" w14:paraId="2E8F88C9" w14:textId="77777777" w:rsidTr="0008085D">
        <w:trPr>
          <w:trHeight w:val="170"/>
        </w:trPr>
        <w:tc>
          <w:tcPr>
            <w:tcW w:w="1853" w:type="pct"/>
            <w:tcBorders>
              <w:top w:val="dotted" w:sz="4" w:space="0" w:color="000000"/>
              <w:left w:val="dotted" w:sz="4" w:space="0" w:color="000000"/>
              <w:bottom w:val="dotted" w:sz="4" w:space="0" w:color="000000"/>
              <w:right w:val="dotted" w:sz="4" w:space="0" w:color="000000"/>
            </w:tcBorders>
            <w:vAlign w:val="center"/>
            <w:hideMark/>
          </w:tcPr>
          <w:p w14:paraId="5F1C6C4D" w14:textId="77777777" w:rsidR="00F97D21" w:rsidRPr="0008085D" w:rsidRDefault="00F97D21" w:rsidP="00F97D21">
            <w:pPr>
              <w:suppressAutoHyphens w:val="0"/>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 xml:space="preserve"> Total</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073B1DE" w14:textId="77777777" w:rsidR="00F97D21" w:rsidRPr="0008085D" w:rsidRDefault="00F97D21" w:rsidP="00F97D21">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 xml:space="preserve"> 81.881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17B8111" w14:textId="77777777" w:rsidR="00F97D21" w:rsidRPr="0008085D" w:rsidRDefault="00F97D21" w:rsidP="00F97D21">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172.397</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A1346D7" w14:textId="77777777" w:rsidR="00F97D21" w:rsidRPr="0008085D" w:rsidRDefault="00F97D21" w:rsidP="00F97D21">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98.545</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0915B88" w14:textId="77777777" w:rsidR="00F97D21" w:rsidRPr="0008085D" w:rsidRDefault="00F97D21" w:rsidP="00F97D21">
            <w:pPr>
              <w:suppressAutoHyphens w:val="0"/>
              <w:jc w:val="right"/>
              <w:rPr>
                <w:rFonts w:ascii="Segoe UI" w:hAnsi="Segoe UI" w:cs="Segoe UI"/>
                <w:b/>
                <w:color w:val="009FE2"/>
                <w:sz w:val="14"/>
                <w:szCs w:val="14"/>
                <w:lang w:eastAsia="pt-BR"/>
              </w:rPr>
            </w:pPr>
            <w:r w:rsidRPr="0008085D">
              <w:rPr>
                <w:rFonts w:ascii="Segoe UI" w:hAnsi="Segoe UI" w:cs="Segoe UI"/>
                <w:b/>
                <w:color w:val="009FE2"/>
                <w:sz w:val="14"/>
                <w:szCs w:val="14"/>
                <w:lang w:eastAsia="pt-BR"/>
              </w:rPr>
              <w:t xml:space="preserve"> 84.277 </w:t>
            </w:r>
          </w:p>
        </w:tc>
        <w:tc>
          <w:tcPr>
            <w:tcW w:w="491" w:type="pct"/>
            <w:tcBorders>
              <w:top w:val="dotted" w:sz="4" w:space="0" w:color="000000"/>
              <w:left w:val="dotted" w:sz="4" w:space="0" w:color="000000"/>
              <w:bottom w:val="dotted" w:sz="4" w:space="0" w:color="000000"/>
              <w:right w:val="dotted" w:sz="4" w:space="0" w:color="000000"/>
            </w:tcBorders>
            <w:vAlign w:val="center"/>
            <w:hideMark/>
          </w:tcPr>
          <w:p w14:paraId="03713771" w14:textId="77777777" w:rsidR="00F97D21" w:rsidRPr="0008085D" w:rsidRDefault="00F97D21" w:rsidP="00F97D21">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 xml:space="preserve"> 175.933 </w:t>
            </w:r>
          </w:p>
        </w:tc>
        <w:tc>
          <w:tcPr>
            <w:tcW w:w="467" w:type="pct"/>
            <w:tcBorders>
              <w:top w:val="dotted" w:sz="4" w:space="0" w:color="000000"/>
              <w:left w:val="dotted" w:sz="4" w:space="0" w:color="000000"/>
              <w:bottom w:val="dotted" w:sz="4" w:space="0" w:color="000000"/>
              <w:right w:val="dotted" w:sz="4" w:space="0" w:color="000000"/>
            </w:tcBorders>
            <w:vAlign w:val="center"/>
            <w:hideMark/>
          </w:tcPr>
          <w:p w14:paraId="2968A505" w14:textId="77777777" w:rsidR="00F97D21" w:rsidRPr="0008085D" w:rsidRDefault="00F97D21" w:rsidP="00F97D21">
            <w:pPr>
              <w:suppressAutoHyphens w:val="0"/>
              <w:jc w:val="right"/>
              <w:rPr>
                <w:rFonts w:ascii="Segoe UI" w:hAnsi="Segoe UI" w:cs="Segoe UI"/>
                <w:b/>
                <w:bCs/>
                <w:color w:val="009FE2"/>
                <w:sz w:val="14"/>
                <w:szCs w:val="14"/>
                <w:lang w:eastAsia="pt-BR"/>
              </w:rPr>
            </w:pPr>
            <w:r w:rsidRPr="0008085D">
              <w:rPr>
                <w:rFonts w:ascii="Segoe UI" w:hAnsi="Segoe UI" w:cs="Segoe UI"/>
                <w:b/>
                <w:bCs/>
                <w:color w:val="009FE2"/>
                <w:sz w:val="14"/>
                <w:szCs w:val="14"/>
                <w:lang w:eastAsia="pt-BR"/>
              </w:rPr>
              <w:t>100.994</w:t>
            </w:r>
          </w:p>
        </w:tc>
      </w:tr>
    </w:tbl>
    <w:p w14:paraId="626BD454" w14:textId="77777777" w:rsidR="001633C0" w:rsidRPr="00CB1706" w:rsidRDefault="001633C0" w:rsidP="00675DEB">
      <w:pPr>
        <w:rPr>
          <w:rFonts w:ascii="Segoe UI" w:hAnsi="Segoe UI" w:cs="Segoe UI"/>
          <w:sz w:val="20"/>
          <w:lang w:val="pt-PT" w:eastAsia="pt-BR"/>
        </w:rPr>
      </w:pPr>
    </w:p>
    <w:p w14:paraId="00312042" w14:textId="23354D5F" w:rsidR="008D398E" w:rsidRPr="00CB1706" w:rsidRDefault="008E1678" w:rsidP="00675DEB">
      <w:pPr>
        <w:pStyle w:val="Ttulo1"/>
        <w:numPr>
          <w:ilvl w:val="0"/>
          <w:numId w:val="0"/>
        </w:numPr>
        <w:jc w:val="both"/>
        <w:rPr>
          <w:rFonts w:ascii="Segoe UI" w:eastAsia="Segoe UI" w:hAnsi="Segoe UI" w:cs="Segoe UI"/>
          <w:color w:val="009FE2"/>
          <w:sz w:val="20"/>
          <w:lang w:val="pt-PT" w:eastAsia="en-US"/>
        </w:rPr>
      </w:pPr>
      <w:bookmarkStart w:id="327" w:name="_Toc70953646"/>
      <w:bookmarkStart w:id="328" w:name="_Toc79436404"/>
      <w:bookmarkStart w:id="329" w:name="_Toc87978196"/>
      <w:r w:rsidRPr="00CB1706">
        <w:rPr>
          <w:rFonts w:ascii="Segoe UI" w:eastAsia="Segoe UI" w:hAnsi="Segoe UI" w:cs="Segoe UI"/>
          <w:color w:val="009FE2"/>
          <w:sz w:val="20"/>
          <w:lang w:val="pt-PT" w:eastAsia="en-US"/>
        </w:rPr>
        <w:t xml:space="preserve">Nota </w:t>
      </w:r>
      <w:r w:rsidR="008D4A0F" w:rsidRPr="00CB1706">
        <w:rPr>
          <w:rFonts w:ascii="Segoe UI" w:eastAsia="Segoe UI" w:hAnsi="Segoe UI" w:cs="Segoe UI"/>
          <w:color w:val="009FE2"/>
          <w:sz w:val="20"/>
          <w:lang w:val="pt-PT" w:eastAsia="en-US"/>
        </w:rPr>
        <w:t>9</w:t>
      </w:r>
      <w:r w:rsidRPr="00CB1706">
        <w:rPr>
          <w:rFonts w:ascii="Segoe UI" w:eastAsia="Segoe UI" w:hAnsi="Segoe UI" w:cs="Segoe UI"/>
          <w:color w:val="009FE2"/>
          <w:sz w:val="20"/>
          <w:lang w:val="pt-PT" w:eastAsia="en-US"/>
        </w:rPr>
        <w:t xml:space="preserve"> </w:t>
      </w:r>
      <w:r w:rsidR="00C14D37" w:rsidRPr="00CB1706">
        <w:rPr>
          <w:rFonts w:ascii="Segoe UI" w:eastAsia="Segoe UI" w:hAnsi="Segoe UI" w:cs="Segoe UI"/>
          <w:color w:val="009FE2"/>
          <w:sz w:val="20"/>
          <w:lang w:val="pt-PT" w:eastAsia="en-US"/>
        </w:rPr>
        <w:t xml:space="preserve">- </w:t>
      </w:r>
      <w:r w:rsidR="008D398E" w:rsidRPr="00CB1706">
        <w:rPr>
          <w:rFonts w:ascii="Segoe UI" w:eastAsia="Segoe UI" w:hAnsi="Segoe UI" w:cs="Segoe UI"/>
          <w:color w:val="009FE2"/>
          <w:sz w:val="20"/>
          <w:lang w:val="pt-PT" w:eastAsia="en-US"/>
        </w:rPr>
        <w:t xml:space="preserve">Operações de crédito, </w:t>
      </w:r>
      <w:r w:rsidR="00106CF2">
        <w:rPr>
          <w:rFonts w:ascii="Segoe UI" w:eastAsia="Segoe UI" w:hAnsi="Segoe UI" w:cs="Segoe UI"/>
          <w:color w:val="009FE2"/>
          <w:sz w:val="20"/>
          <w:lang w:val="pt-PT" w:eastAsia="en-US"/>
        </w:rPr>
        <w:t>transações</w:t>
      </w:r>
      <w:r w:rsidR="0001796B" w:rsidRPr="00CB1706">
        <w:rPr>
          <w:rFonts w:ascii="Segoe UI" w:eastAsia="Segoe UI" w:hAnsi="Segoe UI" w:cs="Segoe UI"/>
          <w:color w:val="009FE2"/>
          <w:sz w:val="20"/>
          <w:lang w:val="pt-PT" w:eastAsia="en-US"/>
        </w:rPr>
        <w:t xml:space="preserve"> de arranjo de pagamento, </w:t>
      </w:r>
      <w:r w:rsidR="008D398E" w:rsidRPr="00CB1706">
        <w:rPr>
          <w:rFonts w:ascii="Segoe UI" w:eastAsia="Segoe UI" w:hAnsi="Segoe UI" w:cs="Segoe UI"/>
          <w:color w:val="009FE2"/>
          <w:sz w:val="20"/>
          <w:lang w:val="pt-PT" w:eastAsia="en-US"/>
        </w:rPr>
        <w:t>outros créditos com características de operações de crédito e provisão para perda esperada associada ao risco de crédito</w:t>
      </w:r>
      <w:bookmarkEnd w:id="313"/>
      <w:bookmarkEnd w:id="314"/>
      <w:bookmarkEnd w:id="315"/>
      <w:bookmarkEnd w:id="316"/>
      <w:bookmarkEnd w:id="317"/>
      <w:bookmarkEnd w:id="318"/>
      <w:bookmarkEnd w:id="327"/>
      <w:bookmarkEnd w:id="328"/>
      <w:bookmarkEnd w:id="329"/>
    </w:p>
    <w:bookmarkEnd w:id="319"/>
    <w:bookmarkEnd w:id="320"/>
    <w:bookmarkEnd w:id="321"/>
    <w:bookmarkEnd w:id="322"/>
    <w:bookmarkEnd w:id="323"/>
    <w:bookmarkEnd w:id="324"/>
    <w:bookmarkEnd w:id="325"/>
    <w:bookmarkEnd w:id="326"/>
    <w:p w14:paraId="669F4280" w14:textId="77777777" w:rsidR="008E1678" w:rsidRPr="00104055" w:rsidRDefault="008E1678" w:rsidP="00675DEB">
      <w:pPr>
        <w:rPr>
          <w:rFonts w:ascii="Segoe UI" w:hAnsi="Segoe UI" w:cs="Segoe UI"/>
          <w:b/>
          <w:color w:val="7E7E7E"/>
          <w:sz w:val="20"/>
        </w:rPr>
      </w:pPr>
    </w:p>
    <w:p w14:paraId="06C7123A" w14:textId="77777777" w:rsidR="008E1678" w:rsidRPr="00104055" w:rsidRDefault="008E1678" w:rsidP="00675DEB">
      <w:pPr>
        <w:pStyle w:val="Recuodecorpodetexto"/>
        <w:numPr>
          <w:ilvl w:val="0"/>
          <w:numId w:val="4"/>
        </w:numPr>
        <w:tabs>
          <w:tab w:val="left" w:pos="0"/>
          <w:tab w:val="left" w:pos="4253"/>
        </w:tabs>
        <w:rPr>
          <w:rFonts w:ascii="Segoe UI" w:hAnsi="Segoe UI" w:cs="Segoe UI"/>
          <w:color w:val="7E7E7E"/>
        </w:rPr>
      </w:pPr>
      <w:r w:rsidRPr="00104055">
        <w:rPr>
          <w:rFonts w:ascii="Segoe UI" w:hAnsi="Segoe UI" w:cs="Segoe UI"/>
          <w:color w:val="7E7E7E"/>
          <w:sz w:val="20"/>
        </w:rPr>
        <w:t>Composição da carteira por tipo de devedor</w:t>
      </w:r>
    </w:p>
    <w:p w14:paraId="1E12F9DD" w14:textId="0B416D2B" w:rsidR="005A5EE8" w:rsidRPr="00104055" w:rsidRDefault="005A5EE8" w:rsidP="00675DEB">
      <w:pPr>
        <w:tabs>
          <w:tab w:val="left" w:pos="4253"/>
        </w:tabs>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75"/>
        <w:gridCol w:w="1374"/>
        <w:gridCol w:w="1374"/>
        <w:gridCol w:w="1374"/>
        <w:gridCol w:w="1397"/>
      </w:tblGrid>
      <w:tr w:rsidR="001A3A39" w:rsidRPr="001A3A39" w14:paraId="39F608F3" w14:textId="77777777" w:rsidTr="001A3A39">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7AA57E95"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BRB – Múltiplo</w:t>
            </w:r>
          </w:p>
        </w:tc>
      </w:tr>
      <w:tr w:rsidR="001A3A39" w:rsidRPr="001A3A39" w14:paraId="7201C99E" w14:textId="77777777" w:rsidTr="001A3A39">
        <w:trPr>
          <w:trHeight w:val="170"/>
          <w:tblHeader/>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EC21EA1" w14:textId="77777777" w:rsidR="001A3A39" w:rsidRPr="001A3A39" w:rsidRDefault="001A3A39" w:rsidP="001A3A39">
            <w:pPr>
              <w:suppressAutoHyphens w:val="0"/>
              <w:jc w:val="center"/>
              <w:rPr>
                <w:rFonts w:ascii="Segoe UI" w:hAnsi="Segoe UI" w:cs="Segoe UI"/>
                <w:b/>
                <w:bCs/>
                <w:color w:val="009FE2"/>
                <w:sz w:val="14"/>
                <w:szCs w:val="14"/>
                <w:lang w:eastAsia="pt-BR"/>
              </w:rPr>
            </w:pP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81DE3D9"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30.09.2021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DBAE21C"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58123B0"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31.12.2020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642F6C6"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w:t>
            </w:r>
          </w:p>
        </w:tc>
      </w:tr>
      <w:tr w:rsidR="001A3A39" w:rsidRPr="001A3A39" w14:paraId="63C24EF3"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9A09B5F"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Pessoa física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17577C9" w14:textId="48355E83"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14.907.840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2811F8F" w14:textId="00B29F12"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86,1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EA453A4" w14:textId="4531D2B6"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11.628.827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129983D" w14:textId="3A07B0D6"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87,2</w:t>
            </w:r>
          </w:p>
        </w:tc>
      </w:tr>
      <w:tr w:rsidR="001A3A39" w:rsidRPr="001A3A39" w14:paraId="5DA841AE"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305BA49C"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Pessoa jurídica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6C6B077" w14:textId="3280929A"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2.450.249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F6C9D1F" w14:textId="4E1140F5"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4D48A94" w14:textId="1FC41B5C"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1.759.400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8D4FADA" w14:textId="4032A752"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13,2</w:t>
            </w:r>
          </w:p>
        </w:tc>
      </w:tr>
      <w:tr w:rsidR="001A3A39" w:rsidRPr="001A3A39" w14:paraId="63D455FE"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AEC8ACD"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Administração pública, defesa e seguridade social</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F95A519" w14:textId="15E4988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132.567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AEBACFD" w14:textId="24D3D52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E5837F5" w14:textId="6D842BA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83.127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96787E0" w14:textId="63AF2E6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0,6</w:t>
            </w:r>
          </w:p>
        </w:tc>
      </w:tr>
      <w:tr w:rsidR="001A3A39" w:rsidRPr="001A3A39" w14:paraId="0D578134"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3F3E543"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Agricultura, pecuária, produção florestal, pesca e aquicultura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EAF1C13" w14:textId="4521CAD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33.033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ED4CB7C" w14:textId="2816C2F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48F31F0" w14:textId="4D89C03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36.232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47B6828" w14:textId="64BA80E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r>
      <w:tr w:rsidR="001A3A39" w:rsidRPr="001A3A39" w14:paraId="329DF179"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10463FB"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Água, esgoto, atividades de gestão de resíduos e descontaminação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07C87F2" w14:textId="439AD6E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2.868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478412E" w14:textId="27C62576"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4695BA0" w14:textId="086CC83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2.955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8ECE1C3" w14:textId="05671599"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50535C1E"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0457DB4"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Alojamento e alimentação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4F45EEC" w14:textId="6F2DDE2B"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90.413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DEA5961" w14:textId="1E8144A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73A951" w14:textId="55EF3F2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70.431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A33626A" w14:textId="579E65D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079992D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901BC0C"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Artes, cultura, esporte e recreação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97E755" w14:textId="4E951ED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92.955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89292F3" w14:textId="04128D1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A1C63C6" w14:textId="7791EB8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77.669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E2C6131" w14:textId="76ECF93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0,6</w:t>
            </w:r>
          </w:p>
        </w:tc>
      </w:tr>
      <w:tr w:rsidR="001A3A39" w:rsidRPr="001A3A39" w14:paraId="07DB26AE"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9A2BCF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administrativas e serviços complementares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3370892" w14:textId="0B9D13A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225.920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150AA85" w14:textId="444A8C11"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EAA9639" w14:textId="53883251"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191.635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151BD63" w14:textId="1941B10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w:t>
            </w:r>
          </w:p>
        </w:tc>
      </w:tr>
      <w:tr w:rsidR="001A3A39" w:rsidRPr="001A3A39" w14:paraId="4E31ED08"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D679F06"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financeiras, de seguros e serviços relacionados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B4CA3C4" w14:textId="34895A4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102.267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6334FFA" w14:textId="1571ED9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0,6</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98FDF05" w14:textId="6E45782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66.267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F6B9B4F" w14:textId="06E683A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6E9A56F9"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C5F22B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imobiliárias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8C4E73C" w14:textId="5F26B10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47.628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4E7A75C" w14:textId="7F7257EB"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60C67F6" w14:textId="061D36C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26.174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4FD25A7" w14:textId="2202FB8B"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6B34409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32079075"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profissionais, científicas e técnicas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73DB809" w14:textId="207CF8B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91.303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5CA21D0" w14:textId="13A1E44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67FFBA8" w14:textId="2692CBDC"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56.726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6E646BB" w14:textId="65C75C9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r>
      <w:tr w:rsidR="001A3A39" w:rsidRPr="001A3A39" w14:paraId="41FB1423"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E9E8D5D"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Comércio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3A1FEBB" w14:textId="6A6B642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385.360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8B60C85" w14:textId="3C3DFF0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B0B3A30" w14:textId="548C6BA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249.020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8C3FE2E" w14:textId="5BD4044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w:t>
            </w:r>
          </w:p>
        </w:tc>
      </w:tr>
      <w:tr w:rsidR="001A3A39" w:rsidRPr="001A3A39" w14:paraId="4B262A4B"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58404BFE"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Construção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5B041D7" w14:textId="158DF37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521.789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5DAA488" w14:textId="7EEED69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FE6BD8F" w14:textId="77C13A7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509.814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2031415" w14:textId="77CBC07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3,8</w:t>
            </w:r>
          </w:p>
        </w:tc>
      </w:tr>
      <w:tr w:rsidR="001A3A39" w:rsidRPr="001A3A39" w14:paraId="2E5F315A"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2314FB9"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Educação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8CC39D6" w14:textId="311C164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36.869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DD3811D" w14:textId="492A418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60CFC1E" w14:textId="0AC97B6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41.228</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B30E8C9" w14:textId="138A0D9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r>
      <w:tr w:rsidR="001A3A39" w:rsidRPr="001A3A39" w14:paraId="1457BDC3"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4F5045E"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Eletricidade e gás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6B5463E" w14:textId="10FB77B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35485ED" w14:textId="78766E2D"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CA2A0ED" w14:textId="7E4A04B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24.742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604770C" w14:textId="6C21C55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37CFD70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0517906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Indústrias de transformação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40A5EA1" w14:textId="75B0FAD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78.470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CDD49B0" w14:textId="516336E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060C0DF" w14:textId="5A6FEC3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63.052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AD42657" w14:textId="4864E79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0A990CD3"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3B7A333D"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lastRenderedPageBreak/>
              <w:t>Indústrias extrativas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A0C8E5D" w14:textId="6E719B3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EBE7282" w14:textId="5068DD0E"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B3BAE35" w14:textId="2BD1261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B96FDF3" w14:textId="32F630A9"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4A174D9B"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C8DC15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Informação e comunicação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53DD88D" w14:textId="0367E06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95.749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0A985CB" w14:textId="07B9A1D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0,6</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7E9E27" w14:textId="6B1978E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22.561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E861D1B" w14:textId="61BDA5A0"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2F82B258"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B090102"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Saúde humana e serviços sociais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378916E" w14:textId="4E2580A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291.267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36FEB6C" w14:textId="3430BC4C"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7A76C7E" w14:textId="4369053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71.587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CFA0AF2" w14:textId="30A5557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67273671"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40097E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Serviços domésticos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5D18DFA" w14:textId="12ADC30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340AE13" w14:textId="51E42EA6"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362EB37" w14:textId="1D93E90C"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4E66E6E" w14:textId="5ED442FD"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63ACD2FC"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6608E0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Transporte, armazenagem e correio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13486FE" w14:textId="3C30215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161.813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72B94D0" w14:textId="59A2B9D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DF8E7E5" w14:textId="494B7EC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123.006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0E5319B" w14:textId="4727E50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0,9</w:t>
            </w:r>
          </w:p>
        </w:tc>
      </w:tr>
      <w:tr w:rsidR="001A3A39" w:rsidRPr="001A3A39" w14:paraId="411007D7"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826F8EA"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Outras atividades de serviços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A283461" w14:textId="229A906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25.186</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36E1B05" w14:textId="6738EA6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20F67FA" w14:textId="7644E0B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42.915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414E7DE" w14:textId="787EC19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r>
      <w:tr w:rsidR="001A3A39" w:rsidRPr="001A3A39" w14:paraId="0442020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F0994EE"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Outros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DA32F6C" w14:textId="516716A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34.408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85F2E96" w14:textId="01D046C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68AD6A1" w14:textId="1CF262B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758C9C9" w14:textId="17B47AC3"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57A9EB9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355AB59" w14:textId="77777777" w:rsidR="001A3A39" w:rsidRPr="001A3A39" w:rsidRDefault="001A3A39" w:rsidP="001A3A39">
            <w:pPr>
              <w:suppressAutoHyphens w:val="0"/>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Subtotal</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89B747C" w14:textId="53151F0F"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17.358.089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ED09C54" w14:textId="2590C8B7"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40A0FD7" w14:textId="0B00EDA8"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13.388.227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10E9653" w14:textId="3F2BA700"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100,4</w:t>
            </w:r>
          </w:p>
        </w:tc>
      </w:tr>
      <w:tr w:rsidR="001A3A39" w:rsidRPr="001A3A39" w14:paraId="6D28FF3A"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CBF8FAB"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Deságio compra carteira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BF7531C" w14:textId="4193D551"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(45.599)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A3C37A7" w14:textId="3265C6E6"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33003BF" w14:textId="6C9D4313"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(52.133)</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40C7674" w14:textId="24EE7C1D" w:rsidR="001A3A39" w:rsidRPr="001A3A39" w:rsidRDefault="001A3A39" w:rsidP="001A3A39">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(0,4)</w:t>
            </w:r>
          </w:p>
        </w:tc>
      </w:tr>
      <w:tr w:rsidR="001A3A39" w:rsidRPr="001A3A39" w14:paraId="200A61FD"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58D45206" w14:textId="77777777" w:rsidR="001A3A39" w:rsidRPr="001A3A39" w:rsidRDefault="001A3A39" w:rsidP="001A3A39">
            <w:pPr>
              <w:suppressAutoHyphens w:val="0"/>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 xml:space="preserve">Total </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45B970E" w14:textId="11A8E507"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17.312.490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8BEDCFD" w14:textId="6172F2EC"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D3094C7" w14:textId="118158AA"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13.336.094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BC858FC" w14:textId="07F1776B"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w:t>
            </w:r>
          </w:p>
        </w:tc>
      </w:tr>
    </w:tbl>
    <w:p w14:paraId="41BF517A" w14:textId="77777777" w:rsidR="002E55D5" w:rsidRDefault="002E55D5" w:rsidP="00675DEB">
      <w:pPr>
        <w:tabs>
          <w:tab w:val="left" w:pos="4253"/>
        </w:tabs>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75"/>
        <w:gridCol w:w="1374"/>
        <w:gridCol w:w="1374"/>
        <w:gridCol w:w="1374"/>
        <w:gridCol w:w="1397"/>
      </w:tblGrid>
      <w:tr w:rsidR="001A3A39" w:rsidRPr="001A3A39" w14:paraId="14B60D24" w14:textId="77777777" w:rsidTr="001A3A39">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625291F3"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BRB - Consolidado</w:t>
            </w:r>
          </w:p>
        </w:tc>
      </w:tr>
      <w:tr w:rsidR="001A3A39" w:rsidRPr="001A3A39" w14:paraId="05D92651" w14:textId="77777777" w:rsidTr="001A3A39">
        <w:trPr>
          <w:trHeight w:val="170"/>
          <w:tblHeader/>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722ED34" w14:textId="77777777" w:rsidR="001A3A39" w:rsidRPr="001A3A39" w:rsidRDefault="001A3A39" w:rsidP="001A3A39">
            <w:pPr>
              <w:suppressAutoHyphens w:val="0"/>
              <w:jc w:val="center"/>
              <w:rPr>
                <w:rFonts w:ascii="Segoe UI" w:hAnsi="Segoe UI" w:cs="Segoe UI"/>
                <w:b/>
                <w:bCs/>
                <w:color w:val="009FE2"/>
                <w:sz w:val="14"/>
                <w:szCs w:val="14"/>
                <w:lang w:eastAsia="pt-BR"/>
              </w:rPr>
            </w:pP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1F2B68A"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30.09.2021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7518D05"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E9BDE32"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31.12.2020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CA80BCA" w14:textId="77777777" w:rsidR="001A3A39" w:rsidRPr="001A3A39" w:rsidRDefault="001A3A39" w:rsidP="001A3A39">
            <w:pPr>
              <w:suppressAutoHyphens w:val="0"/>
              <w:jc w:val="center"/>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w:t>
            </w:r>
          </w:p>
        </w:tc>
      </w:tr>
      <w:tr w:rsidR="001A3A39" w:rsidRPr="001A3A39" w14:paraId="01F7FF8D"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69FB47C"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Pessoa física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7DBE8B0" w14:textId="2396FE33"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17.198.913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A7A9AA6" w14:textId="6488B30A"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87,7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C8BD607" w14:textId="7DF79AB9"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13.626.112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B9EB0F9" w14:textId="1CE53F00"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88,9</w:t>
            </w:r>
          </w:p>
        </w:tc>
      </w:tr>
      <w:tr w:rsidR="001A3A39" w:rsidRPr="001A3A39" w14:paraId="7C7B90C6"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2137574"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Pessoa jurídica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F8DA394" w14:textId="43032A28"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2.450.311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7C95DB3" w14:textId="039901AF"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31C7C4F" w14:textId="462BB2CF"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1.759.550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6D9CC32" w14:textId="278BC264"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11,5</w:t>
            </w:r>
          </w:p>
        </w:tc>
      </w:tr>
      <w:tr w:rsidR="001A3A39" w:rsidRPr="001A3A39" w14:paraId="5F091664"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B6DEA6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Administração pública, defesa e seguridade social</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2C534D3" w14:textId="0BB8F80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132.567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2885539" w14:textId="41F96ADB"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33A4BFD" w14:textId="4676876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83.127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E821268" w14:textId="1A012FC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103EB766"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AACE8D8"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Agricultura, pecuária, produção florestal, pesca e aquicultura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66DA399" w14:textId="229A2AA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33.033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72A0B9C" w14:textId="6D90B47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30C3025" w14:textId="257AA74C"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36.232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59FD86D" w14:textId="19E6B6C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4F70431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510E89D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Água, esgoto, atividades de gestão de resíduos e descontaminação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5C9CE86" w14:textId="283D475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2.868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A04BBFB" w14:textId="0C4D3821"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AC42BB" w14:textId="06E8E0A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2.955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588E2C3" w14:textId="2867FF45"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31B7336C"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0CA5A37"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Alojamento e alimentação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DF3C4CD" w14:textId="0EE4BF9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90.413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BD1B7A0" w14:textId="575224C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77E5616" w14:textId="712F5A9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70.431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4B93F1D" w14:textId="2D35119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2E731C8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5C3C81B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Artes, cultura, esporte e recreação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8481368" w14:textId="02A96C4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92.955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01D47C9" w14:textId="546FBE3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E57BD0B" w14:textId="2DAFB84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77.669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6FC0C5D" w14:textId="5F7B933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22F4E22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11B6C73"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administrativas e serviços complementares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41C2ABA" w14:textId="6D275C8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225.920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7A00F31" w14:textId="3DD74DB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739AAD" w14:textId="0B6A46B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191.636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801AA73" w14:textId="7E25578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w:t>
            </w:r>
          </w:p>
        </w:tc>
      </w:tr>
      <w:tr w:rsidR="001A3A39" w:rsidRPr="001A3A39" w14:paraId="3C704C74"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795E7D6"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financeiras, de seguros e serviços relacionados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CEBD083" w14:textId="6019D7E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102.267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DAB0E47" w14:textId="1B64578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64F87B7" w14:textId="7C62A6E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66.267</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4167417" w14:textId="4837FC8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r>
      <w:tr w:rsidR="001A3A39" w:rsidRPr="001A3A39" w14:paraId="3DB8AFC6"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3B31DD86"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imobiliárias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30C404A" w14:textId="713F1551"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47.628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80B0BDC" w14:textId="533F8BB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AD2BA83" w14:textId="12FA69D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26.174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149F7EA" w14:textId="3E3C468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27C9206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13C2667"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Atividades profissionais, científicas e técnicas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B9A37B4" w14:textId="2135DA1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91.303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657B8A6" w14:textId="3565333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E53A459" w14:textId="47D0DC9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56.726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9D4E7AF" w14:textId="1EC4C63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r>
      <w:tr w:rsidR="001A3A39" w:rsidRPr="001A3A39" w14:paraId="4908C6B8"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9EDFF77"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Comércio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A6E5A76" w14:textId="2604F74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385.401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6913FBA" w14:textId="3A040CF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D469AC3" w14:textId="7028FA2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249.099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8ABFCAA" w14:textId="12C4DBA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w:t>
            </w:r>
          </w:p>
        </w:tc>
      </w:tr>
      <w:tr w:rsidR="001A3A39" w:rsidRPr="001A3A39" w14:paraId="7E3D4B1B"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0BC6D30"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Construção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7B5BD4E" w14:textId="7AFA7F5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521.789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22C1E58" w14:textId="3C2C9AD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194FAF9" w14:textId="34D753C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509.816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B6CF69A" w14:textId="41075D8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w:t>
            </w:r>
          </w:p>
        </w:tc>
      </w:tr>
      <w:tr w:rsidR="001A3A39" w:rsidRPr="001A3A39" w14:paraId="0BB8B4BA"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07750DC"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Educação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C65B9C0" w14:textId="3475C4B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36.875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593CC92" w14:textId="414C259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21BE45E" w14:textId="7FFF8E7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41.240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314B035" w14:textId="1CF1403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r>
      <w:tr w:rsidR="001A3A39" w:rsidRPr="001A3A39" w14:paraId="5E750076"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7FA0462"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Eletricidade e gás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D870202" w14:textId="33760B8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F6501D6" w14:textId="24CDA332"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10432EE" w14:textId="1A1033C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24.742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922932E" w14:textId="3CA3C4D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r>
      <w:tr w:rsidR="001A3A39" w:rsidRPr="001A3A39" w14:paraId="61895762"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99F8F69"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Indústrias de transformação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94D9DE4" w14:textId="634983B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78.470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1AEF924" w14:textId="557CD71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0988E3B" w14:textId="79F9E1C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63.062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7953118" w14:textId="2140C58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0,4</w:t>
            </w:r>
          </w:p>
        </w:tc>
      </w:tr>
      <w:tr w:rsidR="001A3A39" w:rsidRPr="001A3A39" w14:paraId="0482D86D"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CEA397E"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Indústrias extrativas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0AC9061" w14:textId="2F1BF04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72BD1F3" w14:textId="6A50EFAF"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72222BB" w14:textId="1AC6E57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39B3666" w14:textId="51162F61"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03BE9F1D"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2AB57A42"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Informação e comunicação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F1FF359" w14:textId="6F91A4CB"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95.749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7C747BE" w14:textId="6535F6D1"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3181686" w14:textId="65F4D7E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22.561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E24C5A2" w14:textId="65991D8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0,1</w:t>
            </w:r>
          </w:p>
        </w:tc>
      </w:tr>
      <w:tr w:rsidR="001A3A39" w:rsidRPr="001A3A39" w14:paraId="1AAFEC19"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42EAC50C"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Saúde humana e serviços sociais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39628F6" w14:textId="781B7F83"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291.267</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2AE49C5" w14:textId="2631D4EE"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350F3B1" w14:textId="1FAC3DE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71.605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3A1A125" w14:textId="0A6973F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0,5</w:t>
            </w:r>
          </w:p>
        </w:tc>
      </w:tr>
      <w:tr w:rsidR="001A3A39" w:rsidRPr="001A3A39" w14:paraId="2AAD7B53"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A014509"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Serviços domésticos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DC24ED3" w14:textId="15CBA24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3256C55A" w14:textId="106076E3"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5DDD939" w14:textId="38CC75C4"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AE33D24" w14:textId="0CFB0F4A" w:rsidR="001A3A39" w:rsidRPr="001A3A39" w:rsidRDefault="00A85DE7"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1313230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5C60F2B2"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Transporte, armazenagem e correio</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E4B84D0" w14:textId="4E4018A2"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161.828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232D37E" w14:textId="27E1484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72E83787" w14:textId="3DD3ED4F"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123.034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1A71D12" w14:textId="6E6FC925"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0,8</w:t>
            </w:r>
          </w:p>
        </w:tc>
      </w:tr>
      <w:tr w:rsidR="001A3A39" w:rsidRPr="001A3A39" w14:paraId="72348AD4"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033245F"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Outras atividades de serviços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5073B23" w14:textId="60EDF251"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25.186</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1747366" w14:textId="7FAB710D"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0,1</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B7BE70D" w14:textId="437C7C5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42.915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B5B8CC7" w14:textId="2B0F1B57"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0,3</w:t>
            </w:r>
          </w:p>
        </w:tc>
      </w:tr>
      <w:tr w:rsidR="001A3A39" w:rsidRPr="001A3A39" w14:paraId="2F66A7DE"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64BECD5E" w14:textId="77777777" w:rsidR="001A3A39" w:rsidRPr="001A3A39" w:rsidRDefault="001A3A39" w:rsidP="001A3A39">
            <w:pPr>
              <w:suppressAutoHyphens w:val="0"/>
              <w:rPr>
                <w:rFonts w:ascii="Segoe UI" w:hAnsi="Segoe UI" w:cs="Segoe UI"/>
                <w:color w:val="7E7E7E"/>
                <w:sz w:val="14"/>
                <w:szCs w:val="14"/>
                <w:lang w:eastAsia="pt-BR"/>
              </w:rPr>
            </w:pPr>
            <w:r w:rsidRPr="001A3A39">
              <w:rPr>
                <w:rFonts w:ascii="Segoe UI" w:hAnsi="Segoe UI" w:cs="Segoe UI"/>
                <w:color w:val="7E7E7E"/>
                <w:sz w:val="14"/>
                <w:szCs w:val="14"/>
                <w:lang w:eastAsia="pt-BR"/>
              </w:rPr>
              <w:t>Outros</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6D96DC9" w14:textId="64AF6058"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34.408</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E557B4E" w14:textId="7C5ACFE6"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0,2</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0683D86" w14:textId="231E09A9"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A0CFD86" w14:textId="1694B3BA" w:rsidR="001A3A39" w:rsidRPr="001A3A39" w:rsidRDefault="001A3A39" w:rsidP="001A3A3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r>
      <w:tr w:rsidR="001A3A39" w:rsidRPr="001A3A39" w14:paraId="0885C201"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1042AD3E" w14:textId="77777777" w:rsidR="001A3A39" w:rsidRPr="001A3A39" w:rsidRDefault="001A3A39" w:rsidP="001A3A39">
            <w:pPr>
              <w:suppressAutoHyphens w:val="0"/>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Subtotal</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8FCE2D6" w14:textId="0D57BD9D"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19.649.224</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4897183D" w14:textId="1CDBB88C"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6789B699" w14:textId="1F17D0D0"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15.385.662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92EEEA4" w14:textId="2B0FE7AB"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100,3</w:t>
            </w:r>
          </w:p>
        </w:tc>
      </w:tr>
      <w:tr w:rsidR="001A3A39" w:rsidRPr="001A3A39" w14:paraId="461D68CF"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0E704B3A" w14:textId="77777777" w:rsidR="001A3A39" w:rsidRPr="001A3A39" w:rsidRDefault="001A3A39" w:rsidP="001A3A39">
            <w:pPr>
              <w:suppressAutoHyphens w:val="0"/>
              <w:rPr>
                <w:rFonts w:ascii="Segoe UI" w:hAnsi="Segoe UI" w:cs="Segoe UI"/>
                <w:b/>
                <w:bCs/>
                <w:color w:val="7E7E7E"/>
                <w:sz w:val="14"/>
                <w:szCs w:val="14"/>
                <w:lang w:eastAsia="pt-BR"/>
              </w:rPr>
            </w:pPr>
            <w:r w:rsidRPr="001A3A39">
              <w:rPr>
                <w:rFonts w:ascii="Segoe UI" w:hAnsi="Segoe UI" w:cs="Segoe UI"/>
                <w:b/>
                <w:bCs/>
                <w:color w:val="7E7E7E"/>
                <w:sz w:val="14"/>
                <w:szCs w:val="14"/>
                <w:lang w:eastAsia="pt-BR"/>
              </w:rPr>
              <w:t>Deságio compra carteira</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5029FA7" w14:textId="12E71187"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(45.599)</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0B38A41" w14:textId="77814DB1"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(0,3)</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12CBCF7C" w14:textId="133FCF4E"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(52.133)</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FE382CB" w14:textId="3B0E2217" w:rsidR="001A3A39" w:rsidRPr="001A3A39" w:rsidRDefault="001A3A39" w:rsidP="001A3A3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(0,3)</w:t>
            </w:r>
          </w:p>
        </w:tc>
      </w:tr>
      <w:tr w:rsidR="001A3A39" w:rsidRPr="001A3A39" w14:paraId="27F47F25" w14:textId="77777777" w:rsidTr="001A3A39">
        <w:trPr>
          <w:trHeight w:val="170"/>
        </w:trPr>
        <w:tc>
          <w:tcPr>
            <w:tcW w:w="2293" w:type="pct"/>
            <w:tcBorders>
              <w:top w:val="dotted" w:sz="4" w:space="0" w:color="000000"/>
              <w:left w:val="dotted" w:sz="4" w:space="0" w:color="000000"/>
              <w:bottom w:val="dotted" w:sz="4" w:space="0" w:color="000000"/>
              <w:right w:val="dotted" w:sz="4" w:space="0" w:color="000000"/>
            </w:tcBorders>
            <w:vAlign w:val="center"/>
            <w:hideMark/>
          </w:tcPr>
          <w:p w14:paraId="714A967A" w14:textId="77777777" w:rsidR="001A3A39" w:rsidRPr="001A3A39" w:rsidRDefault="001A3A39" w:rsidP="001A3A39">
            <w:pPr>
              <w:suppressAutoHyphens w:val="0"/>
              <w:rPr>
                <w:rFonts w:ascii="Segoe UI" w:hAnsi="Segoe UI" w:cs="Segoe UI"/>
                <w:b/>
                <w:bCs/>
                <w:color w:val="009FE2"/>
                <w:sz w:val="14"/>
                <w:szCs w:val="14"/>
                <w:lang w:eastAsia="pt-BR"/>
              </w:rPr>
            </w:pPr>
            <w:r w:rsidRPr="001A3A39">
              <w:rPr>
                <w:rFonts w:ascii="Segoe UI" w:hAnsi="Segoe UI" w:cs="Segoe UI"/>
                <w:b/>
                <w:bCs/>
                <w:color w:val="009FE2"/>
                <w:sz w:val="14"/>
                <w:szCs w:val="14"/>
                <w:lang w:eastAsia="pt-BR"/>
              </w:rPr>
              <w:t>Total</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557BB8E2" w14:textId="04A612EC"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19.603.625</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0670ABF8" w14:textId="4ADC7987"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w:t>
            </w:r>
          </w:p>
        </w:tc>
        <w:tc>
          <w:tcPr>
            <w:tcW w:w="674" w:type="pct"/>
            <w:tcBorders>
              <w:top w:val="dotted" w:sz="4" w:space="0" w:color="000000"/>
              <w:left w:val="dotted" w:sz="4" w:space="0" w:color="000000"/>
              <w:bottom w:val="dotted" w:sz="4" w:space="0" w:color="000000"/>
              <w:right w:val="dotted" w:sz="4" w:space="0" w:color="000000"/>
            </w:tcBorders>
            <w:vAlign w:val="center"/>
            <w:hideMark/>
          </w:tcPr>
          <w:p w14:paraId="2B81F1DB" w14:textId="304ACF6A"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15.333.529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3283135" w14:textId="4FAE733E" w:rsidR="001A3A39" w:rsidRPr="001A3A39" w:rsidRDefault="001A3A39" w:rsidP="001A3A3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100</w:t>
            </w:r>
          </w:p>
        </w:tc>
      </w:tr>
    </w:tbl>
    <w:p w14:paraId="00A87D82" w14:textId="6AFE140F" w:rsidR="002E55D5" w:rsidRDefault="002E55D5" w:rsidP="00675DEB">
      <w:pPr>
        <w:tabs>
          <w:tab w:val="left" w:pos="4253"/>
        </w:tabs>
        <w:jc w:val="both"/>
        <w:rPr>
          <w:rFonts w:ascii="Segoe UI" w:hAnsi="Segoe UI" w:cs="Segoe UI"/>
          <w:color w:val="7E7E7E"/>
          <w:sz w:val="20"/>
        </w:rPr>
      </w:pPr>
    </w:p>
    <w:p w14:paraId="65538938" w14:textId="3B6D9D81" w:rsidR="008E1678" w:rsidRPr="00104055" w:rsidRDefault="008E1678" w:rsidP="00675DEB">
      <w:pPr>
        <w:pStyle w:val="Recuodecorpodetexto"/>
        <w:numPr>
          <w:ilvl w:val="0"/>
          <w:numId w:val="4"/>
        </w:numPr>
        <w:tabs>
          <w:tab w:val="left" w:pos="0"/>
          <w:tab w:val="left" w:pos="4253"/>
        </w:tabs>
        <w:rPr>
          <w:rFonts w:ascii="Segoe UI" w:hAnsi="Segoe UI" w:cs="Segoe UI"/>
          <w:color w:val="7E7E7E"/>
        </w:rPr>
      </w:pPr>
      <w:r w:rsidRPr="00104055">
        <w:rPr>
          <w:rFonts w:ascii="Segoe UI" w:hAnsi="Segoe UI" w:cs="Segoe UI"/>
          <w:color w:val="7E7E7E"/>
          <w:sz w:val="20"/>
        </w:rPr>
        <w:t>Concentração das operações de crédito</w:t>
      </w:r>
    </w:p>
    <w:p w14:paraId="50C40FD8" w14:textId="086A510A" w:rsidR="003A5BD9" w:rsidRPr="00104055" w:rsidRDefault="003A5BD9"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824"/>
        <w:gridCol w:w="1476"/>
        <w:gridCol w:w="681"/>
        <w:gridCol w:w="861"/>
        <w:gridCol w:w="681"/>
        <w:gridCol w:w="1099"/>
        <w:gridCol w:w="749"/>
        <w:gridCol w:w="925"/>
        <w:gridCol w:w="898"/>
      </w:tblGrid>
      <w:tr w:rsidR="002E55D5" w:rsidRPr="002E55D5" w14:paraId="71F6899B"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629F4A89" w14:textId="77777777" w:rsidR="002E55D5" w:rsidRPr="002E55D5" w:rsidRDefault="002E55D5" w:rsidP="002E55D5">
            <w:pPr>
              <w:suppressAutoHyphens w:val="0"/>
              <w:rPr>
                <w:color w:val="auto"/>
                <w:sz w:val="20"/>
                <w:szCs w:val="24"/>
                <w:lang w:eastAsia="pt-BR"/>
              </w:rPr>
            </w:pPr>
          </w:p>
        </w:tc>
        <w:tc>
          <w:tcPr>
            <w:tcW w:w="1766" w:type="pct"/>
            <w:gridSpan w:val="4"/>
            <w:tcBorders>
              <w:top w:val="dotted" w:sz="4" w:space="0" w:color="000000"/>
              <w:left w:val="dotted" w:sz="4" w:space="0" w:color="000000"/>
              <w:bottom w:val="dotted" w:sz="4" w:space="0" w:color="000000"/>
              <w:right w:val="dotted" w:sz="4" w:space="0" w:color="000000"/>
            </w:tcBorders>
            <w:vAlign w:val="center"/>
            <w:hideMark/>
          </w:tcPr>
          <w:p w14:paraId="13FB60E9"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BRB - Múltiplo</w:t>
            </w:r>
          </w:p>
        </w:tc>
        <w:tc>
          <w:tcPr>
            <w:tcW w:w="1839" w:type="pct"/>
            <w:gridSpan w:val="4"/>
            <w:tcBorders>
              <w:top w:val="dotted" w:sz="4" w:space="0" w:color="000000"/>
              <w:left w:val="dotted" w:sz="4" w:space="0" w:color="000000"/>
              <w:bottom w:val="dotted" w:sz="4" w:space="0" w:color="000000"/>
              <w:right w:val="dotted" w:sz="4" w:space="0" w:color="000000"/>
            </w:tcBorders>
            <w:vAlign w:val="center"/>
            <w:hideMark/>
          </w:tcPr>
          <w:p w14:paraId="2DC176C7"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BRB - Consolidado</w:t>
            </w:r>
          </w:p>
        </w:tc>
      </w:tr>
      <w:tr w:rsidR="002E55D5" w:rsidRPr="002E55D5" w14:paraId="7B51FFBC"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1A09ECEE" w14:textId="77777777" w:rsidR="002E55D5" w:rsidRPr="002E55D5" w:rsidRDefault="002E55D5" w:rsidP="002E55D5">
            <w:pPr>
              <w:suppressAutoHyphens w:val="0"/>
              <w:jc w:val="center"/>
              <w:rPr>
                <w:rFonts w:ascii="Segoe UI" w:hAnsi="Segoe UI" w:cs="Segoe UI"/>
                <w:b/>
                <w:bCs/>
                <w:color w:val="009FE2"/>
                <w:sz w:val="14"/>
                <w:szCs w:val="14"/>
                <w:lang w:eastAsia="pt-BR"/>
              </w:rPr>
            </w:pP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09D3366A"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30.09.2021</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6DB2CB8"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14F48C4"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31.12.2020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9A74A56"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21DBBBDB"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30.09.2021</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05C288B8"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303AB40"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31.12.2020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0ECD76C4"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r>
      <w:tr w:rsidR="002E55D5" w:rsidRPr="002E55D5" w14:paraId="61B1F43C"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13CCDAE4"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10 maiores devedores</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4F61F97"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712.298</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126B7A0"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4,1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55F51D0"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440.943</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4D2667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3,3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26B29FA8"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712.303</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2DA3A622"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3,6</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A291F5E"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447.072</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16A5621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2,9 </w:t>
            </w:r>
          </w:p>
        </w:tc>
      </w:tr>
      <w:tr w:rsidR="002E55D5" w:rsidRPr="002E55D5" w14:paraId="54940214"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02F38BC0"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50 maiores devedores seguintes</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5444F215"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1.495.325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407E559"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8,6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DF67061"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562.018</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2422C8E"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4,2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5FB40C0A"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1.495.297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93ECE47"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7,6</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97C29D3"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581.631</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4B5D47B0"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3,8 </w:t>
            </w:r>
          </w:p>
        </w:tc>
      </w:tr>
      <w:tr w:rsidR="002E55D5" w:rsidRPr="002E55D5" w14:paraId="626B759B"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4D209C9F"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100 maiores devedores seguintes</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725540E"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1.859.871</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6E16842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10,7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0D9FCE0"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456.280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75C71CA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3,4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72A40A10"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1.861.087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1A22F356"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9,5</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9DDF6E5"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507.349</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355820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3,3 </w:t>
            </w:r>
          </w:p>
        </w:tc>
      </w:tr>
      <w:tr w:rsidR="002E55D5" w:rsidRPr="002E55D5" w14:paraId="794F8723"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4F8B9453"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Demais devedores</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8C605E6"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13.290.595</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1FDD28EA"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76,6 </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0277631E"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11.928.986</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39221BAA"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89,1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6C8C1137"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15.580.537</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547D4E42"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79,3</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66302DB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13.849.610</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61579DD9"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90,0 </w:t>
            </w:r>
          </w:p>
        </w:tc>
      </w:tr>
      <w:tr w:rsidR="002E55D5" w:rsidRPr="002E55D5" w14:paraId="3A0DDD3E" w14:textId="77777777" w:rsidTr="002E55D5">
        <w:trPr>
          <w:trHeight w:val="170"/>
        </w:trPr>
        <w:tc>
          <w:tcPr>
            <w:tcW w:w="1395" w:type="pct"/>
            <w:tcBorders>
              <w:top w:val="dotted" w:sz="4" w:space="0" w:color="000000"/>
              <w:left w:val="dotted" w:sz="4" w:space="0" w:color="000000"/>
              <w:bottom w:val="dotted" w:sz="4" w:space="0" w:color="000000"/>
              <w:right w:val="dotted" w:sz="4" w:space="0" w:color="000000"/>
            </w:tcBorders>
            <w:vAlign w:val="center"/>
            <w:hideMark/>
          </w:tcPr>
          <w:p w14:paraId="7B004CD6"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5590A926"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17.358.089</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29B5F6F0"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100</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44CF30C0"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13.388.227</w:t>
            </w:r>
          </w:p>
        </w:tc>
        <w:tc>
          <w:tcPr>
            <w:tcW w:w="344" w:type="pct"/>
            <w:tcBorders>
              <w:top w:val="dotted" w:sz="4" w:space="0" w:color="000000"/>
              <w:left w:val="dotted" w:sz="4" w:space="0" w:color="000000"/>
              <w:bottom w:val="dotted" w:sz="4" w:space="0" w:color="000000"/>
              <w:right w:val="dotted" w:sz="4" w:space="0" w:color="000000"/>
            </w:tcBorders>
            <w:vAlign w:val="center"/>
            <w:hideMark/>
          </w:tcPr>
          <w:p w14:paraId="5B8E0E3D"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100</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73C527DA"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19.649.224</w:t>
            </w:r>
          </w:p>
        </w:tc>
        <w:tc>
          <w:tcPr>
            <w:tcW w:w="377" w:type="pct"/>
            <w:tcBorders>
              <w:top w:val="dotted" w:sz="4" w:space="0" w:color="000000"/>
              <w:left w:val="dotted" w:sz="4" w:space="0" w:color="000000"/>
              <w:bottom w:val="dotted" w:sz="4" w:space="0" w:color="000000"/>
              <w:right w:val="dotted" w:sz="4" w:space="0" w:color="000000"/>
            </w:tcBorders>
            <w:vAlign w:val="center"/>
            <w:hideMark/>
          </w:tcPr>
          <w:p w14:paraId="6D96D366"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100</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E38DDF9"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15.385.662</w:t>
            </w:r>
          </w:p>
        </w:tc>
        <w:tc>
          <w:tcPr>
            <w:tcW w:w="450" w:type="pct"/>
            <w:tcBorders>
              <w:top w:val="dotted" w:sz="4" w:space="0" w:color="000000"/>
              <w:left w:val="dotted" w:sz="4" w:space="0" w:color="000000"/>
              <w:bottom w:val="dotted" w:sz="4" w:space="0" w:color="000000"/>
              <w:right w:val="dotted" w:sz="4" w:space="0" w:color="000000"/>
            </w:tcBorders>
            <w:vAlign w:val="center"/>
            <w:hideMark/>
          </w:tcPr>
          <w:p w14:paraId="76A88547"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100</w:t>
            </w:r>
          </w:p>
        </w:tc>
      </w:tr>
    </w:tbl>
    <w:p w14:paraId="754F1767" w14:textId="77777777" w:rsidR="00104055" w:rsidRPr="00104055" w:rsidRDefault="00104055" w:rsidP="00675DEB">
      <w:pPr>
        <w:pStyle w:val="Recuodecorpodetexto"/>
        <w:tabs>
          <w:tab w:val="left" w:pos="0"/>
          <w:tab w:val="left" w:pos="4253"/>
        </w:tabs>
        <w:rPr>
          <w:rFonts w:ascii="Segoe UI" w:hAnsi="Segoe UI" w:cs="Segoe UI"/>
          <w:color w:val="7E7E7E"/>
          <w:sz w:val="20"/>
          <w:szCs w:val="20"/>
        </w:rPr>
      </w:pPr>
    </w:p>
    <w:p w14:paraId="7A688F63" w14:textId="1FD60E4C" w:rsidR="008E1678" w:rsidRPr="00104055" w:rsidRDefault="008E1678" w:rsidP="00675DEB">
      <w:pPr>
        <w:pStyle w:val="Recuodecorpodetexto"/>
        <w:numPr>
          <w:ilvl w:val="0"/>
          <w:numId w:val="4"/>
        </w:numPr>
        <w:tabs>
          <w:tab w:val="left" w:pos="0"/>
          <w:tab w:val="left" w:pos="4253"/>
        </w:tabs>
        <w:rPr>
          <w:rFonts w:ascii="Segoe UI" w:hAnsi="Segoe UI" w:cs="Segoe UI"/>
          <w:color w:val="7E7E7E"/>
        </w:rPr>
      </w:pPr>
      <w:r w:rsidRPr="00104055">
        <w:rPr>
          <w:rFonts w:ascii="Segoe UI" w:hAnsi="Segoe UI" w:cs="Segoe UI"/>
          <w:color w:val="7E7E7E"/>
          <w:sz w:val="20"/>
        </w:rPr>
        <w:t>Composição por nível de risco e faixa de vencimento</w:t>
      </w:r>
    </w:p>
    <w:p w14:paraId="1851AFEB" w14:textId="76C0725F" w:rsidR="00AD0693" w:rsidRDefault="00AD0693"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129"/>
        <w:gridCol w:w="1065"/>
        <w:gridCol w:w="780"/>
        <w:gridCol w:w="662"/>
        <w:gridCol w:w="662"/>
        <w:gridCol w:w="769"/>
        <w:gridCol w:w="581"/>
        <w:gridCol w:w="581"/>
        <w:gridCol w:w="581"/>
        <w:gridCol w:w="662"/>
        <w:gridCol w:w="861"/>
        <w:gridCol w:w="861"/>
      </w:tblGrid>
      <w:tr w:rsidR="002E55D5" w:rsidRPr="002E55D5" w14:paraId="0254675A" w14:textId="77777777" w:rsidTr="00E0346C">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24CA5CBC"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Operações vincendas – BRB - Múltiplo</w:t>
            </w:r>
          </w:p>
        </w:tc>
      </w:tr>
      <w:tr w:rsidR="002E55D5" w:rsidRPr="002E55D5" w14:paraId="2C9F4177" w14:textId="77777777" w:rsidTr="00E0346C">
        <w:trPr>
          <w:trHeight w:val="170"/>
          <w:tblHeader/>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B0D8D02"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Nível</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1E7711A"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AA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6EAC817"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80AE56E"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B</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510AD51"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C</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BD5B5AB"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D</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00A758A3"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E</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2F000DE7"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F</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30222299"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G</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8961818"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H</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1271E02"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30.09.2021</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4B70748"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31.12.2020</w:t>
            </w:r>
          </w:p>
        </w:tc>
      </w:tr>
      <w:tr w:rsidR="002E55D5" w:rsidRPr="002E55D5" w14:paraId="02910B93"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49F4E77"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Até 14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E921C13" w14:textId="6240FDF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79.251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64BCDA8" w14:textId="4F35351C"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15.341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51D8E2F" w14:textId="7F7A94E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9.103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9E466FB" w14:textId="7E5414CE"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5.454</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A4F9715" w14:textId="2AC3751C"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1.248</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4A63C9AF" w14:textId="21B6969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454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13D1C3B" w14:textId="6DC72DB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214</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0710595" w14:textId="567486D2"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168</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AF0129A" w14:textId="70B4644E"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299</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07065FE3"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111.532</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A9934F3"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88.095</w:t>
            </w:r>
          </w:p>
        </w:tc>
      </w:tr>
      <w:tr w:rsidR="002E55D5" w:rsidRPr="002E55D5" w14:paraId="2179A862"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1175A9D9"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15 a 30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A019A16" w14:textId="61F5733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233.952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A812DEF" w14:textId="1764010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55.612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8CC11E7" w14:textId="6A74FE7F"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18.763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7D789DC" w14:textId="2A65DE49"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11.386</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2D08693" w14:textId="17FEB4BD"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3.426</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4C7A471" w14:textId="410F6C1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1.273</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29FC8A99" w14:textId="7F38624D"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864</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85DD9AF" w14:textId="35FF47C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772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3750111" w14:textId="35280A6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3.965</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5AB6B1A1"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330.013</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2DC96021"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269.203</w:t>
            </w:r>
          </w:p>
        </w:tc>
      </w:tr>
      <w:tr w:rsidR="002E55D5" w:rsidRPr="002E55D5" w14:paraId="221710C0"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533D7BA3"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31 a 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8BCF35A" w14:textId="6EA533D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671.542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3D0CD6B" w14:textId="266B59A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214.038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C652FF3" w14:textId="40EAFD0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79.127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0ED7251" w14:textId="246DD0E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30.783</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0475CC6" w14:textId="654A5E9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5.654</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0CBEFF7C" w14:textId="530F0C5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1.615</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65BEC93" w14:textId="16F70FA2"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970</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F8F838A" w14:textId="1630247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903</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FB6318E" w14:textId="679D8B41"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3.837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B97E80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1.008.469</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DAE4842"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238.645</w:t>
            </w:r>
          </w:p>
        </w:tc>
      </w:tr>
      <w:tr w:rsidR="002E55D5" w:rsidRPr="002E55D5" w14:paraId="4D8EE1E3"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9EA6A7E"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61 a 90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1044E52" w14:textId="2D83E10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350.393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D3D84DD" w14:textId="4FD9063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53.184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C1F13C3" w14:textId="0797E83C"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18.848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F45F4E3" w14:textId="61D9A0EC"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13.634</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9D0622A" w14:textId="073C012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4.085</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1A52937E" w14:textId="4131395D"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1.410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CF0FF05" w14:textId="785CF53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1.122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74745022" w14:textId="1988DD3F"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852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D332928" w14:textId="35EB7CA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3.366</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1EBEA04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446.894</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218695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306.990</w:t>
            </w:r>
          </w:p>
        </w:tc>
      </w:tr>
      <w:tr w:rsidR="002E55D5" w:rsidRPr="002E55D5" w14:paraId="4DF60C4F"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D7C97C7"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De 91 a 120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FD7B716" w14:textId="5041B2F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44.650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197A255" w14:textId="3BE90EB2"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5.486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13B5A77" w14:textId="5DFA5D5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1.348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D0A5AED" w14:textId="51983EE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2.580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14F1752" w14:textId="169E629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402</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23E5F15" w14:textId="1AB3805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5DD28E9B" w14:textId="5251A33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61</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71B5B263" w14:textId="2892DD75"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2897740" w14:textId="1FDB06A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132</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EB0B2A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54.754</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BC3B4A5"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108.315</w:t>
            </w:r>
          </w:p>
        </w:tc>
      </w:tr>
      <w:tr w:rsidR="002E55D5" w:rsidRPr="002E55D5" w14:paraId="78964762"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34321F7"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lastRenderedPageBreak/>
              <w:t>De 121 a 150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17AF6D1" w14:textId="564F38B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24.057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55B93F5" w14:textId="6DFC5EF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9.260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547E45C" w14:textId="479BCC4F"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3.319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2108CC3" w14:textId="0DFDD4C5"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3.734</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2FF5120C" w14:textId="4A0F9329"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714</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7C21DD7" w14:textId="178737D2"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112</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CFFA5E3" w14:textId="62BB2C91"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90</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68BB4B5" w14:textId="2241FC4E"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64</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8A042EC" w14:textId="37E4731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290</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07340FE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41.640</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3540024"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57.602</w:t>
            </w:r>
          </w:p>
        </w:tc>
      </w:tr>
      <w:tr w:rsidR="002E55D5" w:rsidRPr="002E55D5" w14:paraId="7153DCDD"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83D606E"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151 a 180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5A9301B" w14:textId="0C549A93"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432.130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6A754F9" w14:textId="29C05751"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99.123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C73B424" w14:textId="55D38A18"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40.040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DD2A132" w14:textId="6A9BBA1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23.662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47EC604" w14:textId="67C66B7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7.057</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1E7F72E7" w14:textId="67EE463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3.088</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A67CD87" w14:textId="6691A2A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2.067</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B448412" w14:textId="06536E0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1.888</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E8B59B7" w14:textId="0C37DCC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8.411</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32FD9DA5"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617.466</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46958674"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604.879</w:t>
            </w:r>
          </w:p>
        </w:tc>
      </w:tr>
      <w:tr w:rsidR="002E55D5" w:rsidRPr="002E55D5" w14:paraId="5A870701"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94D0A7D"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181 a 360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B982F28" w14:textId="537FE1FD"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1.059.859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855F1E3" w14:textId="60BFED0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250.317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42D81EF" w14:textId="57134199"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90.552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0DE7A07" w14:textId="5C878079"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76.002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1FC2DF7" w14:textId="3EA911BF"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15.215</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227C4B40" w14:textId="55258835"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6.441</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55FAD05" w14:textId="0F0A781E"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4.485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27D5955" w14:textId="12E3B08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4.041</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DD8D46A" w14:textId="19764B1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18.092</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3259CBBD"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1.525.004</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9E9D46C"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1.325.271</w:t>
            </w:r>
          </w:p>
        </w:tc>
      </w:tr>
      <w:tr w:rsidR="002E55D5" w:rsidRPr="002E55D5" w14:paraId="0DD1D100"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09248E0E"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Acima de 360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A6A56A6" w14:textId="217CA660"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9.534.367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C8AF48C" w14:textId="27BAFEAD"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2.223.975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9D47B52" w14:textId="772CF952"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631.898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78BD82D" w14:textId="3D52169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214.076</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AF0F297" w14:textId="52B0077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97.073</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48976631" w14:textId="10470F35"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42.149</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3384FBF" w14:textId="7142CE14"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31.942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2584C72" w14:textId="3CE2C15A"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27.107</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20798736" w14:textId="0EA766DB"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108.671</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144D544"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12.911.258</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8B689CF" w14:textId="77777777" w:rsidR="002E55D5" w:rsidRPr="002E55D5" w:rsidRDefault="002E55D5" w:rsidP="002E55D5">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10.306.001</w:t>
            </w:r>
          </w:p>
        </w:tc>
      </w:tr>
      <w:tr w:rsidR="002E55D5" w:rsidRPr="002E55D5" w14:paraId="5457668D"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454B97C9"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em 30.09.2021</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00AC900"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12.430.201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8CDA359"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2.926.336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4005677"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892.998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C01DF22"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381.311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ED9F544"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134.874</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1AA30A59"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56.616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BD0A73C"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41.815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EAC9DC3"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35.816</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F2D0A26"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147.063</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DEB1225"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17.047.030</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4E23F413"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r>
      <w:tr w:rsidR="002E55D5" w:rsidRPr="002E55D5" w14:paraId="5A2B188D"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8060D69"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em 31.12.2020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B3D34FB"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8.997.787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6267818"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2.478.629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CDA14AD"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872.125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557F029"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502.407</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9A54164"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114.128</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3CA73C4"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81.015</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8C80942"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45.023</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D1807C2"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33.443</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DEE950F"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180.444</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4D95CC1"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1C83F23" w14:textId="77777777" w:rsidR="002E55D5" w:rsidRPr="002E55D5" w:rsidRDefault="002E55D5" w:rsidP="002E55D5">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13.305.001</w:t>
            </w:r>
          </w:p>
        </w:tc>
      </w:tr>
    </w:tbl>
    <w:p w14:paraId="4FF0A657" w14:textId="55E1B684" w:rsidR="002E55D5"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062"/>
        <w:gridCol w:w="998"/>
        <w:gridCol w:w="780"/>
        <w:gridCol w:w="662"/>
        <w:gridCol w:w="662"/>
        <w:gridCol w:w="701"/>
        <w:gridCol w:w="633"/>
        <w:gridCol w:w="633"/>
        <w:gridCol w:w="633"/>
        <w:gridCol w:w="708"/>
        <w:gridCol w:w="861"/>
        <w:gridCol w:w="861"/>
      </w:tblGrid>
      <w:tr w:rsidR="002E55D5" w:rsidRPr="002E55D5" w14:paraId="4B8CA80C" w14:textId="77777777" w:rsidTr="008C6169">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0D428247"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Operações vencidas – BRB - Múltiplo</w:t>
            </w:r>
          </w:p>
        </w:tc>
      </w:tr>
      <w:tr w:rsidR="002E55D5" w:rsidRPr="002E55D5" w14:paraId="70F3AFF6" w14:textId="77777777" w:rsidTr="008C6169">
        <w:trPr>
          <w:trHeight w:val="170"/>
          <w:tblHeader/>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E17AE6C"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Nível</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D8B4BD0"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AA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3E837AB"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EAC4B12"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B</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2C8FB55"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C</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35EC737"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D</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460D72EE"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E</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0CFEE829"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F</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A1D1C40"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G</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39D1954C"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H</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38595A7A"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30.09.2021</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56F0DA4D" w14:textId="77777777" w:rsidR="002E55D5" w:rsidRPr="002E55D5" w:rsidRDefault="002E55D5" w:rsidP="002E55D5">
            <w:pPr>
              <w:suppressAutoHyphens w:val="0"/>
              <w:jc w:val="center"/>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31.12.2020</w:t>
            </w:r>
          </w:p>
        </w:tc>
      </w:tr>
      <w:tr w:rsidR="002E55D5" w:rsidRPr="002E55D5" w14:paraId="1B4CC3C2"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4FB25119"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Até 14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6DE191B" w14:textId="61C89DBA"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679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175DF4D" w14:textId="0C568A7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417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204532E" w14:textId="04FC2DA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696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AF7ED1F" w14:textId="686E3FD8"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4.758</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45076D6" w14:textId="15D42CC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879</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1DEBA88A" w14:textId="5AF62CC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380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4AD83D5" w14:textId="41FAAF78"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123</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3FA76A14" w14:textId="7C092F94"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90</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49D6A18" w14:textId="69B3114E"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493</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5FBD29D"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8.515</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58CBBE34"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4.847</w:t>
            </w:r>
          </w:p>
        </w:tc>
      </w:tr>
      <w:tr w:rsidR="002E55D5" w:rsidRPr="002E55D5" w14:paraId="322EA874"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AFEAE69"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15 a 30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775D02E" w14:textId="7D61A8A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428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DC04D0E" w14:textId="1BA6AFA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326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558CB7C" w14:textId="66E87C7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3.924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A830CC4" w14:textId="61B84B6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13.872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08DA84C" w14:textId="4F099DB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5.225</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057E576F" w14:textId="3BC7E32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1.106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5AECFF7C" w14:textId="17CEB7C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567</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11220CC" w14:textId="0B9BCAE4"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348</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3F810967" w14:textId="49AEA92D"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2.232</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54527F58"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28.028</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BEC4562"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13.875</w:t>
            </w:r>
          </w:p>
        </w:tc>
      </w:tr>
      <w:tr w:rsidR="002E55D5" w:rsidRPr="002E55D5" w14:paraId="5F47BDF1"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43013AB0"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31 a 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13555E5" w14:textId="3FC653C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8.931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62CF182" w14:textId="55A693A8"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17.082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539CE5C" w14:textId="065ABCDB"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51.224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5AE79DD" w14:textId="7C7B7FA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46.427</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185CFFA" w14:textId="1E2D3EF9"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46.946</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588889A" w14:textId="464CA2A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10.334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1ED7389" w14:textId="260DEF0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8.502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D75FE59" w14:textId="25A2A79B"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5.602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2AB8349" w14:textId="07FBA1F8"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18.599</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58D85106"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213.647</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DA93449"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20.680</w:t>
            </w:r>
          </w:p>
        </w:tc>
      </w:tr>
      <w:tr w:rsidR="002E55D5" w:rsidRPr="002E55D5" w14:paraId="69C3EDF4"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5E4EB644"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61 a 90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CB3483E" w14:textId="0ED249D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4E71776" w14:textId="5ACD3AA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07BF8C3" w14:textId="06F262B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F032415" w14:textId="6E3C296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397</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68C3243" w14:textId="206A60ED"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10.646</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2B711F44" w14:textId="450D1C5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4.283</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2DC92EE6" w14:textId="0CA590DE"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1.792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A18F411" w14:textId="674760C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652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4A57E0BB" w14:textId="2DD59B5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2.250</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8553463"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20.020</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7C77442"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7.734</w:t>
            </w:r>
          </w:p>
        </w:tc>
      </w:tr>
      <w:tr w:rsidR="002E55D5" w:rsidRPr="002E55D5" w14:paraId="2B49CD55"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1C8C8BA6"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 xml:space="preserve"> De 91 a 120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6D62942" w14:textId="0608605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0F9AD87" w14:textId="6D0E7C3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5830B1B" w14:textId="6234D13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F4DD668" w14:textId="20742AE1"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117</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8275E8C" w14:textId="763E23CB"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386</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496309FC" w14:textId="3BDEDF9D"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2.381</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782DC50" w14:textId="4A51050A"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1.122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724AEC1C" w14:textId="768B6D9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774</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3F50E289" w14:textId="2FBA049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2.388</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1D0F7F0F"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7.168</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68A1B64"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6.017</w:t>
            </w:r>
          </w:p>
        </w:tc>
      </w:tr>
      <w:tr w:rsidR="002E55D5" w:rsidRPr="002E55D5" w14:paraId="00DDEFDC"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4956EF0D"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121 a 150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71D8FE7" w14:textId="229BC11E"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4266404" w14:textId="27D2B8E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FD7B1CA" w14:textId="527D2F6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0CC5F09" w14:textId="52AF794E"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B66AF24" w14:textId="5A9CA49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362</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3D59CDDF" w14:textId="63A7584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145</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93BBD07" w14:textId="59FD911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2.105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43CF874A" w14:textId="5385FE7E"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1.042</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0B86023E" w14:textId="2CE5C431"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3.025</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F10CEA1"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6.680</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2D3C29E"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6.667</w:t>
            </w:r>
          </w:p>
        </w:tc>
      </w:tr>
      <w:tr w:rsidR="002E55D5" w:rsidRPr="002E55D5" w14:paraId="1E9E243C"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5D4770D6"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151 a 180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8C09823" w14:textId="0EF8D4F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F994637" w14:textId="78F279D4"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6277B1B" w14:textId="5EAEDAB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3AA8D74" w14:textId="0545EB64"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1018264" w14:textId="26CF8F9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121</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41F41BB5" w14:textId="769E876D"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4CD7BF60" w14:textId="34EAA65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95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BD5B0CD" w14:textId="6DB4179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1.537</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FEC63AB" w14:textId="69A4CD8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3.183</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AB85DA1"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5.092</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DECC068"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4.337</w:t>
            </w:r>
          </w:p>
        </w:tc>
      </w:tr>
      <w:tr w:rsidR="002E55D5" w:rsidRPr="002E55D5" w14:paraId="7381FF85"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3E0CC18"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De 181 a 360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2027455" w14:textId="4A6538DA"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335C2E3" w14:textId="277FBB72"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082486C" w14:textId="374B6904"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121156D" w14:textId="5B8809C3"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D3FC74D" w14:textId="3D94E89B"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2CD85A3" w14:textId="3158467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228</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018CAA4E" w14:textId="55CAF44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537</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C6E134F" w14:textId="0552A6D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570</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5E76E2D" w14:textId="349D3A36"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20.574</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A7AADB2"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21.909</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5F6652C4"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19.069</w:t>
            </w:r>
          </w:p>
        </w:tc>
      </w:tr>
      <w:tr w:rsidR="002E55D5" w:rsidRPr="002E55D5" w14:paraId="4E179514"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5D3474BF"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em 30.09.2021</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06F9EB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10.038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529092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17.825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251173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55.844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BF4E1C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65.572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C86D46E"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64.565</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3B9055D4"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19.013</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2B398600"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14.843</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8D67BA0"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10.615</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375189DC"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52.744</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E228381"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311.059</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D1BC9C0"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r>
      <w:tr w:rsidR="002E55D5" w:rsidRPr="002E55D5" w14:paraId="028A7879"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9BF014B"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geral em 30.09.2021</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FA1A311"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12.440.239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6F990B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2.944.161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F320956"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948.842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D9CF2F3"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446.883</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9210B6C"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199.439</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3C02272"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75.629</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5CF6650D"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56.658</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738F844D"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46.431</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63D38358"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199.807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462AD1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17.358.089</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89761AA"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r>
      <w:tr w:rsidR="002E55D5" w:rsidRPr="002E55D5" w14:paraId="7E549865"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153C78E6"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Valor das provisões em 30.09.2021</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BF6D936" w14:textId="364BB69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7F7CC4D" w14:textId="11A94555"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(14.721)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8657E16" w14:textId="25D58C5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(10.390)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8A30335" w14:textId="0C76DEB9"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(13.407)</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0BEF3B4" w14:textId="474B1A4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(19.944)</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28980600" w14:textId="273AE830"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(22.689)</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B2AFE05" w14:textId="19EA323C"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(28.329)</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6B6005B7" w14:textId="4895F57F"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(32.504)</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5DC84014" w14:textId="3BF7F0D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(199.807)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664F302E"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(341.791)</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6F84AA7"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r>
      <w:tr w:rsidR="002E55D5" w:rsidRPr="002E55D5" w14:paraId="5945CEF2"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0E674F95"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em 31.12.2020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C64C865"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1.187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1688630"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1.099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1F09B75"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4.263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6889DEF"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10.625</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521FD023"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5.800</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2980A14A"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5.130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46B84DCD"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7.292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78D9AF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5.033</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7E7F12B4"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42.797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6BFD71D5"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504EEB0"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83.226</w:t>
            </w:r>
          </w:p>
        </w:tc>
      </w:tr>
      <w:tr w:rsidR="002E55D5" w:rsidRPr="002E55D5" w14:paraId="7DE97FEA"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621013D" w14:textId="77777777" w:rsidR="002E55D5" w:rsidRPr="002E55D5" w:rsidRDefault="002E55D5" w:rsidP="002E55D5">
            <w:pPr>
              <w:suppressAutoHyphens w:val="0"/>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Total geral em 31.12.2020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B396D82"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8.998.974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52AE0BB"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2.479.728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8FC2ADE"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876.388</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D0564AF"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513.032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2F465D7"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119.928</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4F3C1E5"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86.145</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6625165"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52.315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34D97C6A"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38.476</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686B791"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223.241</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93CECF9"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415BE83F" w14:textId="77777777" w:rsidR="002E55D5" w:rsidRPr="002E55D5" w:rsidRDefault="002E55D5" w:rsidP="007124C8">
            <w:pPr>
              <w:suppressAutoHyphens w:val="0"/>
              <w:jc w:val="right"/>
              <w:rPr>
                <w:rFonts w:ascii="Segoe UI" w:hAnsi="Segoe UI" w:cs="Segoe UI"/>
                <w:b/>
                <w:bCs/>
                <w:color w:val="009FE2"/>
                <w:sz w:val="14"/>
                <w:szCs w:val="14"/>
                <w:lang w:eastAsia="pt-BR"/>
              </w:rPr>
            </w:pPr>
            <w:r w:rsidRPr="002E55D5">
              <w:rPr>
                <w:rFonts w:ascii="Segoe UI" w:hAnsi="Segoe UI" w:cs="Segoe UI"/>
                <w:b/>
                <w:bCs/>
                <w:color w:val="009FE2"/>
                <w:sz w:val="14"/>
                <w:szCs w:val="14"/>
                <w:lang w:eastAsia="pt-BR"/>
              </w:rPr>
              <w:t>13.388.227</w:t>
            </w:r>
          </w:p>
        </w:tc>
      </w:tr>
      <w:tr w:rsidR="002E55D5" w:rsidRPr="002E55D5" w14:paraId="022092AB" w14:textId="77777777" w:rsidTr="002E55D5">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01DD3BB5" w14:textId="77777777" w:rsidR="002E55D5" w:rsidRPr="002E55D5" w:rsidRDefault="002E55D5" w:rsidP="002E55D5">
            <w:pPr>
              <w:suppressAutoHyphens w:val="0"/>
              <w:rPr>
                <w:rFonts w:ascii="Segoe UI" w:hAnsi="Segoe UI" w:cs="Segoe UI"/>
                <w:color w:val="7E7E7E"/>
                <w:sz w:val="14"/>
                <w:szCs w:val="14"/>
                <w:lang w:eastAsia="pt-BR"/>
              </w:rPr>
            </w:pPr>
            <w:r w:rsidRPr="002E55D5">
              <w:rPr>
                <w:rFonts w:ascii="Segoe UI" w:hAnsi="Segoe UI" w:cs="Segoe UI"/>
                <w:color w:val="7E7E7E"/>
                <w:sz w:val="14"/>
                <w:szCs w:val="14"/>
                <w:lang w:eastAsia="pt-BR"/>
              </w:rPr>
              <w:t>Valor das provisões em 31.12.2020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F48406F"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1DCA636"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(12.399)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8E145D2"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(8.764)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540922E"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(15.391)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934E985"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(11.993)</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0DEF6212"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(25.844)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391FC58"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(26.158)</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28A9177"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(26.933)</w:t>
            </w:r>
          </w:p>
        </w:tc>
        <w:tc>
          <w:tcPr>
            <w:tcW w:w="371" w:type="pct"/>
            <w:tcBorders>
              <w:top w:val="dotted" w:sz="4" w:space="0" w:color="000000"/>
              <w:left w:val="dotted" w:sz="4" w:space="0" w:color="000000"/>
              <w:bottom w:val="dotted" w:sz="4" w:space="0" w:color="000000"/>
              <w:right w:val="dotted" w:sz="4" w:space="0" w:color="000000"/>
            </w:tcBorders>
            <w:vAlign w:val="center"/>
            <w:hideMark/>
          </w:tcPr>
          <w:p w14:paraId="18FB3F60"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(223.241)</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9BB01BE"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63ECBE3" w14:textId="77777777" w:rsidR="002E55D5" w:rsidRPr="002E55D5" w:rsidRDefault="002E55D5" w:rsidP="007124C8">
            <w:pPr>
              <w:suppressAutoHyphens w:val="0"/>
              <w:jc w:val="right"/>
              <w:rPr>
                <w:rFonts w:ascii="Segoe UI" w:hAnsi="Segoe UI" w:cs="Segoe UI"/>
                <w:color w:val="7E7E7E"/>
                <w:sz w:val="14"/>
                <w:szCs w:val="14"/>
                <w:lang w:eastAsia="pt-BR"/>
              </w:rPr>
            </w:pPr>
            <w:r w:rsidRPr="002E55D5">
              <w:rPr>
                <w:rFonts w:ascii="Segoe UI" w:hAnsi="Segoe UI" w:cs="Segoe UI"/>
                <w:color w:val="7E7E7E"/>
                <w:sz w:val="14"/>
                <w:szCs w:val="14"/>
                <w:lang w:eastAsia="pt-BR"/>
              </w:rPr>
              <w:t>(350.723)</w:t>
            </w:r>
          </w:p>
        </w:tc>
      </w:tr>
    </w:tbl>
    <w:p w14:paraId="4F23C7CF" w14:textId="3338C615" w:rsidR="002E55D5" w:rsidRDefault="002E55D5"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188"/>
        <w:gridCol w:w="861"/>
        <w:gridCol w:w="780"/>
        <w:gridCol w:w="780"/>
        <w:gridCol w:w="662"/>
        <w:gridCol w:w="712"/>
        <w:gridCol w:w="581"/>
        <w:gridCol w:w="597"/>
        <w:gridCol w:w="639"/>
        <w:gridCol w:w="672"/>
        <w:gridCol w:w="861"/>
        <w:gridCol w:w="861"/>
      </w:tblGrid>
      <w:tr w:rsidR="008C6169" w:rsidRPr="008C6169" w14:paraId="208C2811" w14:textId="77777777" w:rsidTr="00037E48">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57883CAA"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Operações vincendas – BRB - Consolidado</w:t>
            </w:r>
          </w:p>
        </w:tc>
      </w:tr>
      <w:tr w:rsidR="008C6169" w:rsidRPr="008C6169" w14:paraId="13A95264" w14:textId="77777777" w:rsidTr="00037E48">
        <w:trPr>
          <w:trHeight w:val="170"/>
          <w:tblHeader/>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BE9D3A4"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Nível</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4690EA7"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AA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D63C881"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80FBA4F"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B</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E6B1A14"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C</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5DD43FA4"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D</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29A5045"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E</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5062ACD"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F</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8A4DC1B"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G</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79CC549"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H</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4495451"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30.09.2021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C347640"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31.12.2020</w:t>
            </w:r>
          </w:p>
        </w:tc>
      </w:tr>
      <w:tr w:rsidR="008C6169" w:rsidRPr="008C6169" w14:paraId="6CF1180D"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1CA7156"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Até 14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E6AD41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79.274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35887F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15.405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66525B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9.139</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164912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5.525</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3A22784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1.253</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76D7BF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455</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E3A48D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216</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D0A29B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169</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9EF2CB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300</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794580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111.736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1100F62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88.155</w:t>
            </w:r>
          </w:p>
        </w:tc>
      </w:tr>
      <w:tr w:rsidR="008C6169" w:rsidRPr="008C6169" w14:paraId="5F7CDF29"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7834A6A7"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15 a 30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6EA3F4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235.141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38AE60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67.283</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2A6925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39.831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484B7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21.182</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1F8357C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4.652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CCABDB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1.564</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8DCE23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1.072</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CDEE51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976</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E079B6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4.829</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04E124B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376.530</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C4A752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295.274</w:t>
            </w:r>
          </w:p>
        </w:tc>
      </w:tr>
      <w:tr w:rsidR="008C6169" w:rsidRPr="008C6169" w14:paraId="6206A3F1"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548A161D"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31 a 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07F37C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672.831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B8C37B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225.526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D435B6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101.296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C17318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40.428</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50D4B69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6.857</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B6E1DC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1.902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A78D0A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1.168</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7E9787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1.100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2BEAF3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4.658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853B55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1.055.766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2E6133A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284.405</w:t>
            </w:r>
          </w:p>
        </w:tc>
      </w:tr>
      <w:tr w:rsidR="008C6169" w:rsidRPr="008C6169" w14:paraId="2AC8689C"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3CC4971"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61 a 90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F2A355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351.661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14C1FE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64.425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0715CC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40.768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8001E8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23.065</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47A0B0C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5.264</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AABC7C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1.692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B1BB0D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1.319</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605C5E6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1.046</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29E92F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4.165</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87A2AF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493.405</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1CEEF8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351.762</w:t>
            </w:r>
          </w:p>
        </w:tc>
      </w:tr>
      <w:tr w:rsidR="008C6169" w:rsidRPr="008C6169" w14:paraId="3F99176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561FCAA"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De 91 a 120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26F75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44.670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0EBF94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5.554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7C6306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1.380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93C51B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2.659</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0A18837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409</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9787B3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75</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E1AF68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63</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7B701F7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774C9B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144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66B3A1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54.976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AA0383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108.636</w:t>
            </w:r>
          </w:p>
        </w:tc>
      </w:tr>
      <w:tr w:rsidR="008C6169" w:rsidRPr="008C6169" w14:paraId="4E61F06E"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F23B590"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121 a 150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7F94BC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24.097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1DCCB8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9.452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E783F9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3.435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62CB6B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3.923</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C6A2DB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725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067EDE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117</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E1E10B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94</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273B12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69</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B60967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304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03781C0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42.216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31D8347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58.202</w:t>
            </w:r>
          </w:p>
        </w:tc>
      </w:tr>
      <w:tr w:rsidR="008C6169" w:rsidRPr="008C6169" w14:paraId="331B8376"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1E518A13"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151 a 180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92AB3C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435.665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63F879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131.197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E41DC2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104.188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FA7FA1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50.497</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6A32457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10.450</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59F722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3.898</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0EACAB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2.625</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7A6F76B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2.444</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12A392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10.653</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6BDF4B9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751.617</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06378B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732.993</w:t>
            </w:r>
          </w:p>
        </w:tc>
      </w:tr>
      <w:tr w:rsidR="008C6169" w:rsidRPr="008C6169" w14:paraId="6FA46A07"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418F2480"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181 a 360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B782C2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1.066.081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C428BF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309.027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0014F1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211.901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D44DC1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125.350</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45BBF59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21.537</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6C93AC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7.944</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00E1DD5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5.503</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73F4E05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5.030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44E667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22.118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1EBE670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1.774.491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98287E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1.560.228</w:t>
            </w:r>
          </w:p>
        </w:tc>
      </w:tr>
      <w:tr w:rsidR="008C6169" w:rsidRPr="008C6169" w14:paraId="634A0E46"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118488D4"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Acima de 360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481F14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9.551.102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811F67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2.563.019</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4297D5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1.598.162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6B93B7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559.391</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1B2BBA3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143.875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793DCB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50.487</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E86772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37.852</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0795C89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32.071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83D365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125.785</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F59F67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14.661.744</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395093F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11.808.816</w:t>
            </w:r>
          </w:p>
        </w:tc>
      </w:tr>
      <w:tr w:rsidR="008C6169" w:rsidRPr="008C6169" w14:paraId="6ADD12D7"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B128A91"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15AAF2D"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12.460.522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EFF044D"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3.390.888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854C53A"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2.110.100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71F43D0"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832.020</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579366A"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195.022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6294EA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68.134</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9BB6E2D"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49.912</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67EAAC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42.927</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46BA7B5"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172.956</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10DA2CB"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19.322.481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32B2FF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w:t>
            </w:r>
          </w:p>
        </w:tc>
      </w:tr>
      <w:tr w:rsidR="008C6169" w:rsidRPr="008C6169" w14:paraId="4028E844"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E28ADB4"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99CA5F0"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9.035.515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996AFF8"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3.142.840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4E9976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1.584.660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0615FB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963.738</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32A1FCD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173.118</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B6EC77D"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88.565</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3E7CB6C"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53.640</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E73ACD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41.127</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6BBE186"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205.268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0C7847B"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132425E"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15.288.471</w:t>
            </w:r>
          </w:p>
        </w:tc>
      </w:tr>
    </w:tbl>
    <w:p w14:paraId="2413E561" w14:textId="08E86E54" w:rsidR="007124C8" w:rsidRDefault="007124C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120"/>
        <w:gridCol w:w="861"/>
        <w:gridCol w:w="780"/>
        <w:gridCol w:w="780"/>
        <w:gridCol w:w="662"/>
        <w:gridCol w:w="662"/>
        <w:gridCol w:w="633"/>
        <w:gridCol w:w="633"/>
        <w:gridCol w:w="633"/>
        <w:gridCol w:w="708"/>
        <w:gridCol w:w="861"/>
        <w:gridCol w:w="861"/>
      </w:tblGrid>
      <w:tr w:rsidR="008C6169" w:rsidRPr="008C6169" w14:paraId="7431D7E9" w14:textId="77777777" w:rsidTr="00037E48">
        <w:trPr>
          <w:trHeight w:val="170"/>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5BDE24AD"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Operações vencidas – BRB - Consolidado</w:t>
            </w:r>
          </w:p>
        </w:tc>
      </w:tr>
      <w:tr w:rsidR="008C6169" w:rsidRPr="008C6169" w14:paraId="7607DB51"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7350865"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Nível</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88FE32F"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AA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30B4969"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30BF1A0"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B</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C414E9B"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C</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0717517"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D</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BA5B2AC"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E</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EC4369E"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F</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87025D7"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G</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16865CB"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H</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D1621E5"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30.09.2021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651F1F7D" w14:textId="77777777" w:rsidR="008C6169" w:rsidRPr="008C6169" w:rsidRDefault="008C6169" w:rsidP="008C6169">
            <w:pPr>
              <w:suppressAutoHyphens w:val="0"/>
              <w:jc w:val="center"/>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31.12.2020</w:t>
            </w:r>
          </w:p>
        </w:tc>
      </w:tr>
      <w:tr w:rsidR="008C6169" w:rsidRPr="008C6169" w14:paraId="53B5EC59"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675BB9F"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Até 14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DAB8CB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705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9422D0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447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AC682F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818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C9B2F9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4.960</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87EC43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965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2399F6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402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7A5528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158</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C5C585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122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DB5E42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626</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05FDE71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9.203</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896FEB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5.374</w:t>
            </w:r>
          </w:p>
        </w:tc>
      </w:tr>
      <w:tr w:rsidR="008C6169" w:rsidRPr="008C6169" w14:paraId="1ED9D15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0538EB93"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15 a 30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3B226B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446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483284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371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6ADB6E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4.216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14EF78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14.208</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5D7B3C6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5.428</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BC8278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1.328</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8A0910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688</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2E7809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489</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63E228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2.757</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8BED1C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29.931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5B81D51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15.874</w:t>
            </w:r>
          </w:p>
        </w:tc>
      </w:tr>
      <w:tr w:rsidR="008C6169" w:rsidRPr="008C6169" w14:paraId="57919572"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540D099"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31 a 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28F36D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8.931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B37342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17.082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FD8FE3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51.333</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29E088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46.793</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3B92C5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47.203</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1E783B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10.572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9B3CE9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8.657</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0209D7B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5.774</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EA5655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19.260</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3A2E917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215.605</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278FED5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22.471</w:t>
            </w:r>
          </w:p>
        </w:tc>
      </w:tr>
      <w:tr w:rsidR="008C6169" w:rsidRPr="008C6169" w14:paraId="551F090F"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071F2B02"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61 a 90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1C1911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9E8F7E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97A2D4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F27117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586</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48D70AC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10.900</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CC565C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4.522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BDF972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1.945</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0BB6B52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823</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B51121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2.905</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02F72D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21.681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6755796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9.178</w:t>
            </w:r>
          </w:p>
        </w:tc>
      </w:tr>
      <w:tr w:rsidR="008C6169" w:rsidRPr="008C6169" w14:paraId="2AF9AB75"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2AB5779"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De 91 a 120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2477A5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B2C92E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80D609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43F808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193</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7332CF0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566</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F3D0F6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2.627</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485479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1.277</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6819912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947</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7E3533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3.048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6FB9BE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8.658</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1D99A91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7.230</w:t>
            </w:r>
          </w:p>
        </w:tc>
      </w:tr>
      <w:tr w:rsidR="008C6169" w:rsidRPr="008C6169" w14:paraId="6B821102"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47336CE3"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121 a 150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AE521F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35426D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E61FAF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FE5A3C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7C9FA04"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490</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A893FC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276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E5F697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2.259</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D5EB7D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1.199</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5BFFF0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3.641</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61A8CC9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7.866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23BED87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7.734</w:t>
            </w:r>
          </w:p>
        </w:tc>
      </w:tr>
      <w:tr w:rsidR="008C6169" w:rsidRPr="008C6169" w14:paraId="660888DC"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77D36F23"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151 a 180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55B83D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2DD4E6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F16B9D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5E330F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37DA236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210</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468C548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349</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10935E1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207</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008C6D4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1.715</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649BC2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3.852</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5C3D8D7"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6.333</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562B00B"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5.299</w:t>
            </w:r>
          </w:p>
        </w:tc>
      </w:tr>
      <w:tr w:rsidR="008C6169" w:rsidRPr="008C6169" w14:paraId="7A4B9F1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70774B4B"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De 181 a 360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B90614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CEFA86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11C03DA"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ACCC83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7D2ACAB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DAFA04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516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05A5914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937</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BC3FD0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1.184</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8CEEF60"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24.829</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65C21D0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27.466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62E15A21"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24.031</w:t>
            </w:r>
          </w:p>
        </w:tc>
      </w:tr>
      <w:tr w:rsidR="008C6169" w:rsidRPr="008C6169" w14:paraId="5415E8D2"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42234644"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E4B83EE"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10.082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2112A83"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17.900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798B064"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56.367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7B3CD2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66.741</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47D18544"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65.762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4BF25B8B"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20.592</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BAEB52B"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16.128</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68690C0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12.253</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0FE9D51"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60.918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62E5F82D"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326.743</w:t>
            </w:r>
          </w:p>
        </w:tc>
        <w:tc>
          <w:tcPr>
            <w:tcW w:w="293" w:type="pct"/>
            <w:tcBorders>
              <w:top w:val="dotted" w:sz="4" w:space="0" w:color="000000"/>
              <w:left w:val="dotted" w:sz="4" w:space="0" w:color="000000"/>
              <w:bottom w:val="dotted" w:sz="4" w:space="0" w:color="000000"/>
              <w:right w:val="dotted" w:sz="4" w:space="0" w:color="000000"/>
            </w:tcBorders>
            <w:vAlign w:val="center"/>
          </w:tcPr>
          <w:p w14:paraId="2B6EC8B1" w14:textId="1FE877DB" w:rsidR="008C6169" w:rsidRPr="008C6169" w:rsidRDefault="00BB1A1E" w:rsidP="008C616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w:t>
            </w:r>
          </w:p>
        </w:tc>
      </w:tr>
      <w:tr w:rsidR="008C6169" w:rsidRPr="008C6169" w14:paraId="2FD5B80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79194CE"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geral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7069ED7"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12.470.604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4088F8C"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3.408.788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777C7D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2.166.467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93AAF70"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898.761</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3B695333"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260.784</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2A99A80"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88.726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F990B9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66.040</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D5DCF88"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55.180</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2EF790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233.874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80325E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19.649.224</w:t>
            </w:r>
          </w:p>
        </w:tc>
        <w:tc>
          <w:tcPr>
            <w:tcW w:w="293" w:type="pct"/>
            <w:tcBorders>
              <w:top w:val="dotted" w:sz="4" w:space="0" w:color="000000"/>
              <w:left w:val="dotted" w:sz="4" w:space="0" w:color="000000"/>
              <w:bottom w:val="dotted" w:sz="4" w:space="0" w:color="000000"/>
              <w:right w:val="dotted" w:sz="4" w:space="0" w:color="000000"/>
            </w:tcBorders>
            <w:vAlign w:val="center"/>
          </w:tcPr>
          <w:p w14:paraId="3BD32F98" w14:textId="6DCDC62A" w:rsidR="008C6169" w:rsidRPr="008C6169" w:rsidRDefault="00BB1A1E" w:rsidP="008C6169">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lang w:eastAsia="pt-BR"/>
              </w:rPr>
              <w:t>-</w:t>
            </w:r>
          </w:p>
        </w:tc>
      </w:tr>
      <w:tr w:rsidR="008C6169" w:rsidRPr="008C6169" w14:paraId="5C931BD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501CE45"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Valor das provisões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152EBDC"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52F12A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(17.045)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9EAEE7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(22.565)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4CC84E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(26.964)</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751495F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(26.078)</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1CA406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(26.618)</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716A72F"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(33.021)</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7B188D23"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(38.626)</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7EB7A7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(233.874)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1FC5FFB9"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(424.791)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9F0239E"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w:t>
            </w:r>
          </w:p>
        </w:tc>
      </w:tr>
      <w:tr w:rsidR="008C6169" w:rsidRPr="008C6169" w14:paraId="3A789DBE"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12A01732"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2A697F5"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1.222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C204DB8"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1.218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E52832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4.788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E7D696C"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11.887</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1C42254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6.985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09E0FB5"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5.986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ACD5B96"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8.826</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733F523F"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6.621</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F43230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49.658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DA3FCB1"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721E5C6"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97.191</w:t>
            </w:r>
          </w:p>
        </w:tc>
      </w:tr>
      <w:tr w:rsidR="008C6169" w:rsidRPr="008C6169" w14:paraId="1152CA01"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4048606F" w14:textId="77777777" w:rsidR="008C6169" w:rsidRPr="008C6169" w:rsidRDefault="008C6169" w:rsidP="008C6169">
            <w:pPr>
              <w:suppressAutoHyphens w:val="0"/>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Total geral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3A85712"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9.036.737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C2111B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3.144.058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B1CB48"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1.589.448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ED08AA1"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975.625</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51633DE5"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180.103</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74A5A53"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94.551</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A77FDB7"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62.466</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84D2DF8"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47.748</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3E970CA"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254.926</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D98CC39"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9DF948C" w14:textId="77777777" w:rsidR="008C6169" w:rsidRPr="008C6169" w:rsidRDefault="008C6169" w:rsidP="008C6169">
            <w:pPr>
              <w:suppressAutoHyphens w:val="0"/>
              <w:jc w:val="right"/>
              <w:rPr>
                <w:rFonts w:ascii="Segoe UI" w:hAnsi="Segoe UI" w:cs="Segoe UI"/>
                <w:b/>
                <w:bCs/>
                <w:color w:val="009FE2"/>
                <w:sz w:val="14"/>
                <w:szCs w:val="14"/>
                <w:lang w:eastAsia="pt-BR"/>
              </w:rPr>
            </w:pPr>
            <w:r w:rsidRPr="008C6169">
              <w:rPr>
                <w:rFonts w:ascii="Segoe UI" w:hAnsi="Segoe UI" w:cs="Segoe UI"/>
                <w:b/>
                <w:bCs/>
                <w:color w:val="009FE2"/>
                <w:sz w:val="14"/>
                <w:szCs w:val="14"/>
                <w:lang w:eastAsia="pt-BR"/>
              </w:rPr>
              <w:t>15.385.662</w:t>
            </w:r>
          </w:p>
        </w:tc>
      </w:tr>
      <w:tr w:rsidR="008C6169" w:rsidRPr="008C6169" w14:paraId="09B549CB"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01C47AE" w14:textId="77777777" w:rsidR="008C6169" w:rsidRPr="008C6169" w:rsidRDefault="008C6169" w:rsidP="008C6169">
            <w:pPr>
              <w:suppressAutoHyphens w:val="0"/>
              <w:rPr>
                <w:rFonts w:ascii="Segoe UI" w:hAnsi="Segoe UI" w:cs="Segoe UI"/>
                <w:color w:val="7E7E7E"/>
                <w:sz w:val="14"/>
                <w:szCs w:val="14"/>
                <w:lang w:eastAsia="pt-BR"/>
              </w:rPr>
            </w:pPr>
            <w:r w:rsidRPr="008C6169">
              <w:rPr>
                <w:rFonts w:ascii="Segoe UI" w:hAnsi="Segoe UI" w:cs="Segoe UI"/>
                <w:color w:val="7E7E7E"/>
                <w:sz w:val="14"/>
                <w:szCs w:val="14"/>
                <w:lang w:eastAsia="pt-BR"/>
              </w:rPr>
              <w:t>Valor das provisões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7F6A45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C0B9E68"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(15.721)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4C8DED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(15.895)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919968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(29.269)</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15B08A4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(18.010)</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0B528A6"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(28.366)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0E528E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(31.233)</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625EA2B2"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(33.424)</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39467C5"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(254.926)</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F5DD9F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5E80AE8D" w14:textId="77777777" w:rsidR="008C6169" w:rsidRPr="008C6169" w:rsidRDefault="008C6169" w:rsidP="008C6169">
            <w:pPr>
              <w:suppressAutoHyphens w:val="0"/>
              <w:jc w:val="right"/>
              <w:rPr>
                <w:rFonts w:ascii="Segoe UI" w:hAnsi="Segoe UI" w:cs="Segoe UI"/>
                <w:color w:val="7E7E7E"/>
                <w:sz w:val="14"/>
                <w:szCs w:val="14"/>
                <w:lang w:eastAsia="pt-BR"/>
              </w:rPr>
            </w:pPr>
            <w:r w:rsidRPr="008C6169">
              <w:rPr>
                <w:rFonts w:ascii="Segoe UI" w:hAnsi="Segoe UI" w:cs="Segoe UI"/>
                <w:color w:val="7E7E7E"/>
                <w:sz w:val="14"/>
                <w:szCs w:val="14"/>
                <w:lang w:eastAsia="pt-BR"/>
              </w:rPr>
              <w:t>(426.844)</w:t>
            </w:r>
          </w:p>
        </w:tc>
      </w:tr>
    </w:tbl>
    <w:p w14:paraId="6F7746BE" w14:textId="4354BA7F" w:rsidR="007124C8" w:rsidRDefault="007124C8" w:rsidP="00675DEB">
      <w:pPr>
        <w:pStyle w:val="Recuodecorpodetexto"/>
        <w:tabs>
          <w:tab w:val="left" w:pos="0"/>
          <w:tab w:val="left" w:pos="4253"/>
        </w:tabs>
        <w:rPr>
          <w:rFonts w:ascii="Segoe UI" w:hAnsi="Segoe UI" w:cs="Segoe UI"/>
          <w:color w:val="7E7E7E"/>
          <w:sz w:val="20"/>
          <w:szCs w:val="20"/>
        </w:rPr>
      </w:pPr>
    </w:p>
    <w:p w14:paraId="24837B65" w14:textId="4A753283" w:rsidR="00E0346C" w:rsidRDefault="00E0346C" w:rsidP="00675DEB">
      <w:pPr>
        <w:pStyle w:val="Recuodecorpodetexto"/>
        <w:tabs>
          <w:tab w:val="left" w:pos="0"/>
          <w:tab w:val="left" w:pos="4253"/>
        </w:tabs>
        <w:rPr>
          <w:rFonts w:ascii="Segoe UI" w:hAnsi="Segoe UI" w:cs="Segoe UI"/>
          <w:color w:val="7E7E7E"/>
          <w:sz w:val="20"/>
          <w:szCs w:val="20"/>
        </w:rPr>
      </w:pPr>
    </w:p>
    <w:p w14:paraId="7C74BE6D" w14:textId="111F0992" w:rsidR="008E1678" w:rsidRPr="007124C8" w:rsidRDefault="005B054A" w:rsidP="00675DEB">
      <w:pPr>
        <w:pStyle w:val="Recuodecorpodetexto"/>
        <w:numPr>
          <w:ilvl w:val="0"/>
          <w:numId w:val="4"/>
        </w:numPr>
        <w:tabs>
          <w:tab w:val="left" w:pos="0"/>
          <w:tab w:val="left" w:pos="4253"/>
        </w:tabs>
        <w:rPr>
          <w:rFonts w:ascii="Segoe UI" w:hAnsi="Segoe UI" w:cs="Segoe UI"/>
          <w:color w:val="7E7E7E"/>
        </w:rPr>
      </w:pPr>
      <w:r w:rsidRPr="00104055">
        <w:rPr>
          <w:rFonts w:ascii="Segoe UI" w:hAnsi="Segoe UI" w:cs="Segoe UI"/>
          <w:color w:val="7E7E7E"/>
          <w:sz w:val="20"/>
        </w:rPr>
        <w:lastRenderedPageBreak/>
        <w:t>Transação de arranjo de pagamento</w:t>
      </w:r>
    </w:p>
    <w:p w14:paraId="6EBEDDEF" w14:textId="26EC3CA8" w:rsidR="007124C8" w:rsidRDefault="007124C8" w:rsidP="007124C8">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2175"/>
        <w:gridCol w:w="1110"/>
        <w:gridCol w:w="662"/>
        <w:gridCol w:w="581"/>
        <w:gridCol w:w="581"/>
        <w:gridCol w:w="813"/>
        <w:gridCol w:w="538"/>
        <w:gridCol w:w="674"/>
        <w:gridCol w:w="654"/>
        <w:gridCol w:w="684"/>
        <w:gridCol w:w="861"/>
        <w:gridCol w:w="861"/>
      </w:tblGrid>
      <w:tr w:rsidR="007124C8" w:rsidRPr="007124C8" w14:paraId="44AE09B9" w14:textId="77777777" w:rsidTr="00E0346C">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12FE667A"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 xml:space="preserve">Operações vincendas </w:t>
            </w:r>
          </w:p>
        </w:tc>
      </w:tr>
      <w:tr w:rsidR="007124C8" w:rsidRPr="007124C8" w14:paraId="3F2B4D52" w14:textId="77777777" w:rsidTr="00E0346C">
        <w:trPr>
          <w:trHeight w:val="170"/>
          <w:tblHeader/>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3B7C8E9"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Nível</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CA37028"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AA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5127C62"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A</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13A8ADF"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DEE93F5"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C</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4AEFD16"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D</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8302229"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E</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99B71C2"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F</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B680ADA"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G</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31750BD6"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H</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253E4E2"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780B1A2"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31.12.2020</w:t>
            </w:r>
          </w:p>
        </w:tc>
      </w:tr>
      <w:tr w:rsidR="007124C8" w:rsidRPr="007124C8" w14:paraId="23348702"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B4228D7"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Até 14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425A915" w14:textId="2484FF9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6.416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3D4508A" w14:textId="6E22F201"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4.844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232283AB" w14:textId="321B30E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8.809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E22002C" w14:textId="17CAC81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9.498</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96D9C01" w14:textId="7BEC9CDE"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1.879</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D06D4A9" w14:textId="3AF236E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238</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0A1952CE" w14:textId="6B02A64F"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206</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088A629C" w14:textId="765C4682"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280</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3FF5AFDF" w14:textId="0D9DF18C"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947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F68D68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33.117</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3F9DA33"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24.416</w:t>
            </w:r>
          </w:p>
        </w:tc>
      </w:tr>
      <w:tr w:rsidR="007124C8" w:rsidRPr="007124C8" w14:paraId="23020525"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12C1F36"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15 a 30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4B61909" w14:textId="0F27DA4A"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259.685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8EB2D82" w14:textId="76444112"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115.799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13DB9C1" w14:textId="7F732515"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23.016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80BFFAC" w14:textId="034166B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24.956</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F5C4C2B" w14:textId="5D87675E"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2.863</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2E2C990" w14:textId="34A218A2"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604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15B7F24" w14:textId="5EFF6B6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428</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E295C26" w14:textId="121F541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384</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33C0F001" w14:textId="46B024B4"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1.926</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0BC413CF"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429.661</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C389D93"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360.326</w:t>
            </w:r>
          </w:p>
        </w:tc>
      </w:tr>
      <w:tr w:rsidR="007124C8" w:rsidRPr="007124C8" w14:paraId="150920FF"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1F8C0FEB"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31 a 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B4B7C0B" w14:textId="47C85F3A"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75.917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9E28B62" w14:textId="5141E65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2.124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30A2332" w14:textId="3392A06A"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6.747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6F4DA8E" w14:textId="555EE34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7.220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A714590" w14:textId="4E25196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966</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16869D33" w14:textId="1AF47871"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266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454978FB" w14:textId="0BE8112C"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162</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EB30BA7" w14:textId="2910EF0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136</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25D2D0AC" w14:textId="243242A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544</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39C2982"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94.082</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8F11D9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105.256</w:t>
            </w:r>
          </w:p>
        </w:tc>
      </w:tr>
      <w:tr w:rsidR="007124C8" w:rsidRPr="007124C8" w14:paraId="3C0A3E50"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1A4382C6"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61 a 90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AFC98E2" w14:textId="30CFA88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53.540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781DD5C" w14:textId="5771F0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25.341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C15E24D" w14:textId="5AD73B92"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4.843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E974936" w14:textId="5ECBD93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4.660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CE08105" w14:textId="52A5363F"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663</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5BC285F0" w14:textId="6B25D2F6"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216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50994252" w14:textId="1923D354"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115</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292207A" w14:textId="54D1C765"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94</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5AF4B63F" w14:textId="110B7346"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406</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900652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89.878</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F347F7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77.564</w:t>
            </w:r>
          </w:p>
        </w:tc>
      </w:tr>
      <w:tr w:rsidR="007124C8" w:rsidRPr="007124C8" w14:paraId="5148D852"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0054D3D"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 xml:space="preserve"> De 91 a 120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671169F" w14:textId="091B946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1.662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B7D962D" w14:textId="69906FD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2.912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BF6E99A" w14:textId="5991005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473</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A6CAE0E" w14:textId="0689A2C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671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65E4BB1" w14:textId="73FF993A"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91</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5A8AA1D6" w14:textId="14900F0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26</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136F7519" w14:textId="45CD80AF"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11</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35EBF834" w14:textId="4AF45B7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13</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389DBE9B" w14:textId="02264C45"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36</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16A6006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5.895</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96921F6"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4.136</w:t>
            </w:r>
          </w:p>
        </w:tc>
      </w:tr>
      <w:tr w:rsidR="007124C8" w:rsidRPr="007124C8" w14:paraId="73FDC0B5"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729FA8AA"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121 a 150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72166AA8" w14:textId="071BC055"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4.416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1069442" w14:textId="09B3198E"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4.266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472911A" w14:textId="015DD4BC"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834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4A356637" w14:textId="10AB7951"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951</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7D9F28AA" w14:textId="1C83B56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142</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5DE7F60C" w14:textId="4E1177B1"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47</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26D7009B" w14:textId="4C779B86"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23</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13EF069" w14:textId="56979F6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0699A52B" w14:textId="4CDA8634"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64</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F621EDD"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10.757</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246DFA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9.279</w:t>
            </w:r>
          </w:p>
        </w:tc>
      </w:tr>
      <w:tr w:rsidR="007124C8" w:rsidRPr="007124C8" w14:paraId="3D1F1415"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8D6D9D0"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151 a 180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56EED49" w14:textId="2795EC36"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66.462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B91D280" w14:textId="644740A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29.347</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4454F32" w14:textId="060171CD"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6.569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1FBEAB5" w14:textId="0370480E"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5.370</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68680EC6" w14:textId="72B64E7F"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929</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7B0BA6DB" w14:textId="0E0784F8"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315</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090D131A" w14:textId="701DB790"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196</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55A28384" w14:textId="149D203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140</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569C4C33" w14:textId="339FA84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579</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452413EC"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109.907</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141D24F2"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95.776</w:t>
            </w:r>
          </w:p>
        </w:tc>
      </w:tr>
      <w:tr w:rsidR="007124C8" w:rsidRPr="007124C8" w14:paraId="173DE6C0"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C523DFF"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De 181 a 360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A214DB5" w14:textId="2A5FDA6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31.679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AAEEC26" w14:textId="5F90FB1E"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21.465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03A64E04" w14:textId="5C92D958"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5.225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E0BAB9F" w14:textId="55A5CCC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4.165</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0C3C722" w14:textId="130CD91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858</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31BB2B0F" w14:textId="199D77D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278</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46FB1C4" w14:textId="4DD95C86"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204</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7C03ABCD" w14:textId="1400C903"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140</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33E2E490" w14:textId="2331241C"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546</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267435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64.560</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6E8FA1C5"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52.931</w:t>
            </w:r>
          </w:p>
        </w:tc>
      </w:tr>
      <w:tr w:rsidR="007124C8" w:rsidRPr="007124C8" w14:paraId="62EA2789"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3CCA01AE"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Acima de 360 dias</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CAF5750" w14:textId="374DA88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3.865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5DB56F81" w14:textId="79C40968"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7.186</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48380BB" w14:textId="3DBBD8E2"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2.945</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3EE49BF" w14:textId="380610B5"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1.854</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378FE6A0" w14:textId="4E4E5C9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781</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268F517B" w14:textId="3F9A0D99"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320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335AEDA" w14:textId="238FD3CA"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238</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1D81D2DD" w14:textId="662A601B"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166</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188330D2" w14:textId="12A000A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707</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7BF4952B"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18.062</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710B8B41"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10.401</w:t>
            </w:r>
          </w:p>
        </w:tc>
      </w:tr>
      <w:tr w:rsidR="007124C8" w:rsidRPr="007124C8" w14:paraId="0988EA7D"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4BFB9467"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Total em 30.09.2021</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D7900E6"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503.642</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762423F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213.284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63856FB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59.461</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11C5C70"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59.345</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0812DFB3"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9.172</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571C938B"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2.310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7E551A34"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1.583</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1DB2D83"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1.367</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706DAE5D"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5.755</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3AC7135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855.919</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023D6CF0"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w:t>
            </w:r>
          </w:p>
        </w:tc>
      </w:tr>
      <w:tr w:rsidR="007124C8" w:rsidRPr="007124C8" w14:paraId="6F8D9E7A" w14:textId="77777777" w:rsidTr="00037E48">
        <w:trPr>
          <w:trHeight w:val="170"/>
        </w:trPr>
        <w:tc>
          <w:tcPr>
            <w:tcW w:w="1101" w:type="pct"/>
            <w:tcBorders>
              <w:top w:val="dotted" w:sz="4" w:space="0" w:color="000000"/>
              <w:left w:val="dotted" w:sz="4" w:space="0" w:color="000000"/>
              <w:bottom w:val="dotted" w:sz="4" w:space="0" w:color="000000"/>
              <w:right w:val="dotted" w:sz="4" w:space="0" w:color="000000"/>
            </w:tcBorders>
            <w:vAlign w:val="center"/>
            <w:hideMark/>
          </w:tcPr>
          <w:p w14:paraId="649872D6"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Total em 31.12.2020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77A59C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467.214</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3BD2A38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147.129</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AD9088E"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63.420</w:t>
            </w:r>
          </w:p>
        </w:tc>
        <w:tc>
          <w:tcPr>
            <w:tcW w:w="271" w:type="pct"/>
            <w:tcBorders>
              <w:top w:val="dotted" w:sz="4" w:space="0" w:color="000000"/>
              <w:left w:val="dotted" w:sz="4" w:space="0" w:color="000000"/>
              <w:bottom w:val="dotted" w:sz="4" w:space="0" w:color="000000"/>
              <w:right w:val="dotted" w:sz="4" w:space="0" w:color="000000"/>
            </w:tcBorders>
            <w:vAlign w:val="center"/>
            <w:hideMark/>
          </w:tcPr>
          <w:p w14:paraId="1329E922"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43.462</w:t>
            </w:r>
          </w:p>
        </w:tc>
        <w:tc>
          <w:tcPr>
            <w:tcW w:w="433" w:type="pct"/>
            <w:tcBorders>
              <w:top w:val="dotted" w:sz="4" w:space="0" w:color="000000"/>
              <w:left w:val="dotted" w:sz="4" w:space="0" w:color="000000"/>
              <w:bottom w:val="dotted" w:sz="4" w:space="0" w:color="000000"/>
              <w:right w:val="dotted" w:sz="4" w:space="0" w:color="000000"/>
            </w:tcBorders>
            <w:vAlign w:val="center"/>
            <w:hideMark/>
          </w:tcPr>
          <w:p w14:paraId="49E18402"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8.343</w:t>
            </w:r>
          </w:p>
        </w:tc>
        <w:tc>
          <w:tcPr>
            <w:tcW w:w="298" w:type="pct"/>
            <w:tcBorders>
              <w:top w:val="dotted" w:sz="4" w:space="0" w:color="000000"/>
              <w:left w:val="dotted" w:sz="4" w:space="0" w:color="000000"/>
              <w:bottom w:val="dotted" w:sz="4" w:space="0" w:color="000000"/>
              <w:right w:val="dotted" w:sz="4" w:space="0" w:color="000000"/>
            </w:tcBorders>
            <w:vAlign w:val="center"/>
            <w:hideMark/>
          </w:tcPr>
          <w:p w14:paraId="6B922594"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2.260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0B88B56"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1.431</w:t>
            </w:r>
          </w:p>
        </w:tc>
        <w:tc>
          <w:tcPr>
            <w:tcW w:w="355" w:type="pct"/>
            <w:tcBorders>
              <w:top w:val="dotted" w:sz="4" w:space="0" w:color="000000"/>
              <w:left w:val="dotted" w:sz="4" w:space="0" w:color="000000"/>
              <w:bottom w:val="dotted" w:sz="4" w:space="0" w:color="000000"/>
              <w:right w:val="dotted" w:sz="4" w:space="0" w:color="000000"/>
            </w:tcBorders>
            <w:vAlign w:val="center"/>
            <w:hideMark/>
          </w:tcPr>
          <w:p w14:paraId="22C643BA"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1.217</w:t>
            </w:r>
          </w:p>
        </w:tc>
        <w:tc>
          <w:tcPr>
            <w:tcW w:w="370" w:type="pct"/>
            <w:tcBorders>
              <w:top w:val="dotted" w:sz="4" w:space="0" w:color="000000"/>
              <w:left w:val="dotted" w:sz="4" w:space="0" w:color="000000"/>
              <w:bottom w:val="dotted" w:sz="4" w:space="0" w:color="000000"/>
              <w:right w:val="dotted" w:sz="4" w:space="0" w:color="000000"/>
            </w:tcBorders>
            <w:vAlign w:val="center"/>
            <w:hideMark/>
          </w:tcPr>
          <w:p w14:paraId="2B20F61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5.609</w:t>
            </w:r>
          </w:p>
        </w:tc>
        <w:tc>
          <w:tcPr>
            <w:tcW w:w="402" w:type="pct"/>
            <w:tcBorders>
              <w:top w:val="dotted" w:sz="4" w:space="0" w:color="000000"/>
              <w:left w:val="dotted" w:sz="4" w:space="0" w:color="000000"/>
              <w:bottom w:val="dotted" w:sz="4" w:space="0" w:color="000000"/>
              <w:right w:val="dotted" w:sz="4" w:space="0" w:color="000000"/>
            </w:tcBorders>
            <w:vAlign w:val="center"/>
            <w:hideMark/>
          </w:tcPr>
          <w:p w14:paraId="2A8E6B36"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w:t>
            </w:r>
          </w:p>
        </w:tc>
        <w:tc>
          <w:tcPr>
            <w:tcW w:w="282" w:type="pct"/>
            <w:tcBorders>
              <w:top w:val="dotted" w:sz="4" w:space="0" w:color="000000"/>
              <w:left w:val="dotted" w:sz="4" w:space="0" w:color="000000"/>
              <w:bottom w:val="dotted" w:sz="4" w:space="0" w:color="000000"/>
              <w:right w:val="dotted" w:sz="4" w:space="0" w:color="000000"/>
            </w:tcBorders>
            <w:vAlign w:val="center"/>
            <w:hideMark/>
          </w:tcPr>
          <w:p w14:paraId="34B3C4B2"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740.085</w:t>
            </w:r>
          </w:p>
        </w:tc>
      </w:tr>
    </w:tbl>
    <w:p w14:paraId="55E4726A" w14:textId="77777777" w:rsidR="007124C8" w:rsidRDefault="007124C8" w:rsidP="007124C8">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2258"/>
        <w:gridCol w:w="662"/>
        <w:gridCol w:w="662"/>
        <w:gridCol w:w="607"/>
        <w:gridCol w:w="662"/>
        <w:gridCol w:w="852"/>
        <w:gridCol w:w="589"/>
        <w:gridCol w:w="729"/>
        <w:gridCol w:w="709"/>
        <w:gridCol w:w="742"/>
        <w:gridCol w:w="861"/>
        <w:gridCol w:w="861"/>
      </w:tblGrid>
      <w:tr w:rsidR="005746D7" w:rsidRPr="005746D7" w14:paraId="5D110FC2" w14:textId="77777777" w:rsidTr="002F293C">
        <w:trPr>
          <w:trHeight w:val="170"/>
          <w:tblHeader/>
        </w:trPr>
        <w:tc>
          <w:tcPr>
            <w:tcW w:w="5000" w:type="pct"/>
            <w:gridSpan w:val="12"/>
            <w:tcBorders>
              <w:top w:val="dotted" w:sz="4" w:space="0" w:color="000000"/>
              <w:left w:val="dotted" w:sz="4" w:space="0" w:color="000000"/>
              <w:bottom w:val="dotted" w:sz="4" w:space="0" w:color="000000"/>
              <w:right w:val="dotted" w:sz="4" w:space="0" w:color="000000"/>
            </w:tcBorders>
            <w:vAlign w:val="center"/>
            <w:hideMark/>
          </w:tcPr>
          <w:p w14:paraId="07EAFDA3"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 xml:space="preserve">Operações vencidas </w:t>
            </w:r>
          </w:p>
        </w:tc>
      </w:tr>
      <w:tr w:rsidR="005746D7" w:rsidRPr="005746D7" w14:paraId="14C0C015" w14:textId="77777777" w:rsidTr="002F293C">
        <w:trPr>
          <w:trHeight w:val="170"/>
          <w:tblHeader/>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7296727F"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Nível</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0B356FE"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AA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B1D14A1"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A</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5AD53D5"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B</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575E912"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C</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77B3773"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D</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D0AFD6F"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E</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9A9702D"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F</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4415AEC"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G</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A49CAC6"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H</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BF51339"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30.09.2021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3EF774F" w14:textId="77777777" w:rsidR="005746D7" w:rsidRPr="005746D7" w:rsidRDefault="005746D7" w:rsidP="005746D7">
            <w:pPr>
              <w:suppressAutoHyphens w:val="0"/>
              <w:jc w:val="center"/>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31.12.2020</w:t>
            </w:r>
          </w:p>
        </w:tc>
      </w:tr>
      <w:tr w:rsidR="005746D7" w:rsidRPr="005746D7" w14:paraId="405A8ED4"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4195A9D0"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Até 14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5A075A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2.602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7CDEFB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22.134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2712E5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1.450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B0BC607"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6.587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6DB8CF2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1.004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5EF4E5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159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89CB37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116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1E9E035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48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EF23CE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233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1E16404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34.333</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56ACDB0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7.262</w:t>
            </w:r>
          </w:p>
        </w:tc>
      </w:tr>
      <w:tr w:rsidR="005746D7" w:rsidRPr="005746D7" w14:paraId="660EC50B"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D263035"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15 a 30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D144F3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F31169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93CEF6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20.666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1B8497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4.943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65E7ED7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1.048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D8CE84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145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1B70E8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100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16B4659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110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1AA667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244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128B7F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27.256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32258FE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12.244</w:t>
            </w:r>
          </w:p>
        </w:tc>
      </w:tr>
      <w:tr w:rsidR="005746D7" w:rsidRPr="005746D7" w14:paraId="223EBEB0"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5FAA2A4F"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31 a 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E26077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3F865B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B6344B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A5030D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33.363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416F8F5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2.900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FD9C1A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436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0FE742D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305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5FB1E46"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205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DC52ECE"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1.259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10A18AB4"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38.468</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2052C43B"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8.270</w:t>
            </w:r>
          </w:p>
        </w:tc>
      </w:tr>
      <w:tr w:rsidR="005746D7" w:rsidRPr="005746D7" w14:paraId="46DD165D"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5C2622B4"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61 a 90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E0E392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2B30D8B"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A1B63D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7D105FE"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68DFBC8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25.367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A50B6B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686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57FBB9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313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004B7F06"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202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B54B86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716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2C327214"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27.284</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264F2F7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4.507</w:t>
            </w:r>
          </w:p>
        </w:tc>
      </w:tr>
      <w:tr w:rsidR="005746D7" w:rsidRPr="005746D7" w14:paraId="1AE5D5DC"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AAFCCB9"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De 91 a 120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54D8E0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4D8A1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8B66F8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9E0DD6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029B09C6"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0D2916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16.620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91FDC4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649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653714E"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210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5A2E969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650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8536C0E"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18.129</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365291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3.077</w:t>
            </w:r>
          </w:p>
        </w:tc>
      </w:tr>
      <w:tr w:rsidR="005746D7" w:rsidRPr="005746D7" w14:paraId="6604C040"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7E4A1A7B"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121 a 150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E6DE6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2EF5A8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371CF8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03354F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1C50842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7EA3A2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4FC7067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9.627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15125C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356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412335DC"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665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ED6085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10.648</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40B067C"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2.812</w:t>
            </w:r>
          </w:p>
        </w:tc>
      </w:tr>
      <w:tr w:rsidR="005746D7" w:rsidRPr="005746D7" w14:paraId="18B60073"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5F50452B"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151 a 180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57A6E5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4E8EDA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6F11F64"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B4E1A5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7E56563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136AD09"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999148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40B4515C"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6.474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0A20E9C"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1.097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4176EDB"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7.571</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5204AEE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2.160</w:t>
            </w:r>
          </w:p>
        </w:tc>
      </w:tr>
      <w:tr w:rsidR="005746D7" w:rsidRPr="005746D7" w14:paraId="41B9DAF0"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193C0848"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De 181 a 360 dias</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F167717"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BE38B6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367539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DFEC70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52257AEE"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2E9E93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2A3790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467E4C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   </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10C09D3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 xml:space="preserve"> 19.295 </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85BB7D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19.295</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1A8BF27"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12.067</w:t>
            </w:r>
          </w:p>
        </w:tc>
      </w:tr>
      <w:tr w:rsidR="005746D7" w:rsidRPr="005746D7" w14:paraId="0DEEEE28"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121103A1" w14:textId="77777777" w:rsidR="005746D7" w:rsidRPr="005746D7" w:rsidRDefault="005746D7" w:rsidP="005746D7">
            <w:pPr>
              <w:suppressAutoHyphens w:val="0"/>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Total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1C4FFA5"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2.602</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D9033B5"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22.134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01C8DA1"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22.116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2724276"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44.893</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46C9511"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30.319</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49F6BBD"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18.046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22F52534"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11.110</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1A0F2F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7.605</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0695B49E"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24.159</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383EBE6E"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182.984</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5A1C622B"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w:t>
            </w:r>
          </w:p>
        </w:tc>
      </w:tr>
      <w:tr w:rsidR="005746D7" w:rsidRPr="005746D7" w14:paraId="3AC4C8B7"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233228A" w14:textId="77777777" w:rsidR="005746D7" w:rsidRPr="005746D7" w:rsidRDefault="005746D7" w:rsidP="005746D7">
            <w:pPr>
              <w:suppressAutoHyphens w:val="0"/>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Total geral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EC0CFD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506.244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5F23E6C"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235.418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951B4D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81.577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E935C64"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104.238</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64C62B0"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39.491</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B72C53D"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20.356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D05A40D"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12.693</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C738055"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8.972</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60F0F2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29.914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7AC50F93"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1.038.903</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74F37462"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w:t>
            </w:r>
          </w:p>
        </w:tc>
      </w:tr>
      <w:tr w:rsidR="005746D7" w:rsidRPr="005746D7" w14:paraId="28A86010"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2A54EAB9"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Valor das provisões em 30.09.2021</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16BD97AC"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2705A8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(1.688)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B4CE978"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(816)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0A57BE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(3.127)</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7905A6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(3.951)</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7E95F2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(6.105)</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7EF3984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(6.347)</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6224EDF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(6.278)</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3DC95254"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(29.914)</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6F682C3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(58.226)</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0A743F2D"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w:t>
            </w:r>
          </w:p>
        </w:tc>
      </w:tr>
      <w:tr w:rsidR="005746D7" w:rsidRPr="005746D7" w14:paraId="743BC279"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5E7A20EC" w14:textId="77777777" w:rsidR="005746D7" w:rsidRPr="005746D7" w:rsidRDefault="005746D7" w:rsidP="005746D7">
            <w:pPr>
              <w:suppressAutoHyphens w:val="0"/>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Total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E4DF925"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2.145</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605BBA22"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2.236</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A00A54F"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10.349</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45D2A450"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9.398</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3CF65805"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5.409</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19B922E"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3.166</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5843CACC"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3.084</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3BC7D704"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2.523</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7C90854C"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14.089</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F56B470"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C550208"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52.399</w:t>
            </w:r>
          </w:p>
        </w:tc>
      </w:tr>
      <w:tr w:rsidR="005746D7" w:rsidRPr="005746D7" w14:paraId="4E1DB361"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33A0866E" w14:textId="77777777" w:rsidR="005746D7" w:rsidRPr="005746D7" w:rsidRDefault="005746D7" w:rsidP="005746D7">
            <w:pPr>
              <w:suppressAutoHyphens w:val="0"/>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Total geral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0520826"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469.358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60F59A4"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149.364</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25EEDF7E"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73.767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800A25D"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52.859</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2B61AF7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13.751</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D952E5D"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5.424</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3F208039"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4.515</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5CE3EDC3"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3.748</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2F2530A0"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19.698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40C73B59" w14:textId="77777777" w:rsidR="005746D7" w:rsidRPr="005746D7" w:rsidRDefault="005746D7" w:rsidP="005746D7">
            <w:pPr>
              <w:suppressAutoHyphens w:val="0"/>
              <w:jc w:val="right"/>
              <w:rPr>
                <w:rFonts w:ascii="Segoe UI" w:hAnsi="Segoe UI" w:cs="Segoe UI"/>
                <w:color w:val="009FE2"/>
                <w:sz w:val="14"/>
                <w:szCs w:val="14"/>
                <w:lang w:eastAsia="pt-BR"/>
              </w:rPr>
            </w:pPr>
            <w:r w:rsidRPr="005746D7">
              <w:rPr>
                <w:rFonts w:ascii="Segoe UI" w:hAnsi="Segoe UI" w:cs="Segoe UI"/>
                <w:color w:val="009FE2"/>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363C9B47" w14:textId="77777777" w:rsidR="005746D7" w:rsidRPr="005746D7" w:rsidRDefault="005746D7" w:rsidP="005746D7">
            <w:pPr>
              <w:suppressAutoHyphens w:val="0"/>
              <w:jc w:val="right"/>
              <w:rPr>
                <w:rFonts w:ascii="Segoe UI" w:hAnsi="Segoe UI" w:cs="Segoe UI"/>
                <w:b/>
                <w:bCs/>
                <w:color w:val="009FE2"/>
                <w:sz w:val="14"/>
                <w:szCs w:val="14"/>
                <w:lang w:eastAsia="pt-BR"/>
              </w:rPr>
            </w:pPr>
            <w:r w:rsidRPr="005746D7">
              <w:rPr>
                <w:rFonts w:ascii="Segoe UI" w:hAnsi="Segoe UI" w:cs="Segoe UI"/>
                <w:b/>
                <w:bCs/>
                <w:color w:val="009FE2"/>
                <w:sz w:val="14"/>
                <w:szCs w:val="14"/>
                <w:lang w:eastAsia="pt-BR"/>
              </w:rPr>
              <w:t>792.484</w:t>
            </w:r>
          </w:p>
        </w:tc>
      </w:tr>
      <w:tr w:rsidR="005746D7" w:rsidRPr="005746D7" w14:paraId="14BC861F" w14:textId="77777777" w:rsidTr="00037E48">
        <w:trPr>
          <w:trHeight w:val="170"/>
        </w:trPr>
        <w:tc>
          <w:tcPr>
            <w:tcW w:w="1122" w:type="pct"/>
            <w:tcBorders>
              <w:top w:val="dotted" w:sz="4" w:space="0" w:color="000000"/>
              <w:left w:val="dotted" w:sz="4" w:space="0" w:color="000000"/>
              <w:bottom w:val="dotted" w:sz="4" w:space="0" w:color="000000"/>
              <w:right w:val="dotted" w:sz="4" w:space="0" w:color="000000"/>
            </w:tcBorders>
            <w:vAlign w:val="center"/>
            <w:hideMark/>
          </w:tcPr>
          <w:p w14:paraId="6477801B" w14:textId="77777777" w:rsidR="005746D7" w:rsidRPr="005746D7" w:rsidRDefault="005746D7" w:rsidP="005746D7">
            <w:pPr>
              <w:suppressAutoHyphens w:val="0"/>
              <w:rPr>
                <w:rFonts w:ascii="Segoe UI" w:hAnsi="Segoe UI" w:cs="Segoe UI"/>
                <w:color w:val="7E7E7E"/>
                <w:sz w:val="14"/>
                <w:szCs w:val="14"/>
                <w:lang w:eastAsia="pt-BR"/>
              </w:rPr>
            </w:pPr>
            <w:r w:rsidRPr="005746D7">
              <w:rPr>
                <w:rFonts w:ascii="Segoe UI" w:hAnsi="Segoe UI" w:cs="Segoe UI"/>
                <w:color w:val="7E7E7E"/>
                <w:sz w:val="14"/>
                <w:szCs w:val="14"/>
                <w:lang w:eastAsia="pt-BR"/>
              </w:rPr>
              <w:t>Valor das Provisões em 31.12.2020</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577A6CEA"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0EB1366F"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(887)</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3F82099B"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(738)</w:t>
            </w:r>
          </w:p>
        </w:tc>
        <w:tc>
          <w:tcPr>
            <w:tcW w:w="330" w:type="pct"/>
            <w:tcBorders>
              <w:top w:val="dotted" w:sz="4" w:space="0" w:color="000000"/>
              <w:left w:val="dotted" w:sz="4" w:space="0" w:color="000000"/>
              <w:bottom w:val="dotted" w:sz="4" w:space="0" w:color="000000"/>
              <w:right w:val="dotted" w:sz="4" w:space="0" w:color="000000"/>
            </w:tcBorders>
            <w:vAlign w:val="center"/>
            <w:hideMark/>
          </w:tcPr>
          <w:p w14:paraId="7AB74B82"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(1.586)</w:t>
            </w:r>
          </w:p>
        </w:tc>
        <w:tc>
          <w:tcPr>
            <w:tcW w:w="441" w:type="pct"/>
            <w:tcBorders>
              <w:top w:val="dotted" w:sz="4" w:space="0" w:color="000000"/>
              <w:left w:val="dotted" w:sz="4" w:space="0" w:color="000000"/>
              <w:bottom w:val="dotted" w:sz="4" w:space="0" w:color="000000"/>
              <w:right w:val="dotted" w:sz="4" w:space="0" w:color="000000"/>
            </w:tcBorders>
            <w:vAlign w:val="center"/>
            <w:hideMark/>
          </w:tcPr>
          <w:p w14:paraId="64D8B003"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(1.375)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7E5519B"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(1.628)</w:t>
            </w:r>
          </w:p>
        </w:tc>
        <w:tc>
          <w:tcPr>
            <w:tcW w:w="372" w:type="pct"/>
            <w:tcBorders>
              <w:top w:val="dotted" w:sz="4" w:space="0" w:color="000000"/>
              <w:left w:val="dotted" w:sz="4" w:space="0" w:color="000000"/>
              <w:bottom w:val="dotted" w:sz="4" w:space="0" w:color="000000"/>
              <w:right w:val="dotted" w:sz="4" w:space="0" w:color="000000"/>
            </w:tcBorders>
            <w:vAlign w:val="center"/>
            <w:hideMark/>
          </w:tcPr>
          <w:p w14:paraId="6378A470"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(2.256)</w:t>
            </w:r>
          </w:p>
        </w:tc>
        <w:tc>
          <w:tcPr>
            <w:tcW w:w="362" w:type="pct"/>
            <w:tcBorders>
              <w:top w:val="dotted" w:sz="4" w:space="0" w:color="000000"/>
              <w:left w:val="dotted" w:sz="4" w:space="0" w:color="000000"/>
              <w:bottom w:val="dotted" w:sz="4" w:space="0" w:color="000000"/>
              <w:right w:val="dotted" w:sz="4" w:space="0" w:color="000000"/>
            </w:tcBorders>
            <w:vAlign w:val="center"/>
            <w:hideMark/>
          </w:tcPr>
          <w:p w14:paraId="26494391"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(2.618)</w:t>
            </w:r>
          </w:p>
        </w:tc>
        <w:tc>
          <w:tcPr>
            <w:tcW w:w="378" w:type="pct"/>
            <w:tcBorders>
              <w:top w:val="dotted" w:sz="4" w:space="0" w:color="000000"/>
              <w:left w:val="dotted" w:sz="4" w:space="0" w:color="000000"/>
              <w:bottom w:val="dotted" w:sz="4" w:space="0" w:color="000000"/>
              <w:right w:val="dotted" w:sz="4" w:space="0" w:color="000000"/>
            </w:tcBorders>
            <w:vAlign w:val="center"/>
            <w:hideMark/>
          </w:tcPr>
          <w:p w14:paraId="63B1D436"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(19.698)</w:t>
            </w:r>
          </w:p>
        </w:tc>
        <w:tc>
          <w:tcPr>
            <w:tcW w:w="410" w:type="pct"/>
            <w:tcBorders>
              <w:top w:val="dotted" w:sz="4" w:space="0" w:color="000000"/>
              <w:left w:val="dotted" w:sz="4" w:space="0" w:color="000000"/>
              <w:bottom w:val="dotted" w:sz="4" w:space="0" w:color="000000"/>
              <w:right w:val="dotted" w:sz="4" w:space="0" w:color="000000"/>
            </w:tcBorders>
            <w:vAlign w:val="center"/>
            <w:hideMark/>
          </w:tcPr>
          <w:p w14:paraId="382700D9" w14:textId="77777777" w:rsidR="005746D7" w:rsidRPr="005746D7" w:rsidRDefault="005746D7" w:rsidP="005746D7">
            <w:pPr>
              <w:suppressAutoHyphens w:val="0"/>
              <w:jc w:val="right"/>
              <w:rPr>
                <w:rFonts w:ascii="Segoe UI" w:hAnsi="Segoe UI" w:cs="Segoe UI"/>
                <w:b/>
                <w:bCs/>
                <w:color w:val="7E7E7E"/>
                <w:sz w:val="14"/>
                <w:szCs w:val="14"/>
                <w:lang w:eastAsia="pt-BR"/>
              </w:rPr>
            </w:pPr>
            <w:r w:rsidRPr="005746D7">
              <w:rPr>
                <w:rFonts w:ascii="Segoe UI" w:hAnsi="Segoe UI" w:cs="Segoe UI"/>
                <w:b/>
                <w:bCs/>
                <w:color w:val="7E7E7E"/>
                <w:sz w:val="14"/>
                <w:szCs w:val="14"/>
                <w:lang w:eastAsia="pt-BR"/>
              </w:rPr>
              <w:t>-</w:t>
            </w:r>
          </w:p>
        </w:tc>
        <w:tc>
          <w:tcPr>
            <w:tcW w:w="293" w:type="pct"/>
            <w:tcBorders>
              <w:top w:val="dotted" w:sz="4" w:space="0" w:color="000000"/>
              <w:left w:val="dotted" w:sz="4" w:space="0" w:color="000000"/>
              <w:bottom w:val="dotted" w:sz="4" w:space="0" w:color="000000"/>
              <w:right w:val="dotted" w:sz="4" w:space="0" w:color="000000"/>
            </w:tcBorders>
            <w:vAlign w:val="center"/>
            <w:hideMark/>
          </w:tcPr>
          <w:p w14:paraId="4B584785" w14:textId="77777777" w:rsidR="005746D7" w:rsidRPr="005746D7" w:rsidRDefault="005746D7" w:rsidP="005746D7">
            <w:pPr>
              <w:suppressAutoHyphens w:val="0"/>
              <w:jc w:val="right"/>
              <w:rPr>
                <w:rFonts w:ascii="Segoe UI" w:hAnsi="Segoe UI" w:cs="Segoe UI"/>
                <w:color w:val="7E7E7E"/>
                <w:sz w:val="14"/>
                <w:szCs w:val="14"/>
                <w:lang w:eastAsia="pt-BR"/>
              </w:rPr>
            </w:pPr>
            <w:r w:rsidRPr="005746D7">
              <w:rPr>
                <w:rFonts w:ascii="Segoe UI" w:hAnsi="Segoe UI" w:cs="Segoe UI"/>
                <w:color w:val="7E7E7E"/>
                <w:sz w:val="14"/>
                <w:szCs w:val="14"/>
                <w:lang w:eastAsia="pt-BR"/>
              </w:rPr>
              <w:t>(30.786)</w:t>
            </w:r>
          </w:p>
        </w:tc>
      </w:tr>
    </w:tbl>
    <w:p w14:paraId="3DD5410C" w14:textId="77777777" w:rsidR="007124C8" w:rsidRPr="00104055" w:rsidRDefault="007124C8" w:rsidP="007124C8">
      <w:pPr>
        <w:pStyle w:val="Recuodecorpodetexto"/>
        <w:tabs>
          <w:tab w:val="left" w:pos="0"/>
          <w:tab w:val="left" w:pos="4253"/>
        </w:tabs>
        <w:rPr>
          <w:rFonts w:ascii="Segoe UI" w:hAnsi="Segoe UI" w:cs="Segoe UI"/>
          <w:color w:val="7E7E7E"/>
        </w:rPr>
      </w:pPr>
    </w:p>
    <w:p w14:paraId="60D12D30" w14:textId="286077E4" w:rsidR="00844640" w:rsidRPr="00104055" w:rsidRDefault="00844640" w:rsidP="00675DEB">
      <w:pPr>
        <w:pStyle w:val="Recuodecorpodetexto"/>
        <w:numPr>
          <w:ilvl w:val="0"/>
          <w:numId w:val="4"/>
        </w:numPr>
        <w:tabs>
          <w:tab w:val="left" w:pos="0"/>
          <w:tab w:val="left" w:pos="4253"/>
        </w:tabs>
        <w:rPr>
          <w:rFonts w:ascii="Segoe UI" w:hAnsi="Segoe UI" w:cs="Segoe UI"/>
          <w:color w:val="7E7E7E"/>
          <w:sz w:val="20"/>
        </w:rPr>
      </w:pPr>
      <w:r w:rsidRPr="00104055">
        <w:rPr>
          <w:rFonts w:ascii="Segoe UI" w:hAnsi="Segoe UI" w:cs="Segoe UI"/>
          <w:color w:val="7E7E7E"/>
          <w:sz w:val="20"/>
        </w:rPr>
        <w:t xml:space="preserve">Movimentação da provisão para perda esperada associada ao risco de crédito e créditos recuperados </w:t>
      </w:r>
    </w:p>
    <w:p w14:paraId="28713BDE" w14:textId="77777777" w:rsidR="007124C8" w:rsidRDefault="007124C8" w:rsidP="00414F84">
      <w:pPr>
        <w:pStyle w:val="Recuodecorpodetexto"/>
        <w:tabs>
          <w:tab w:val="left" w:pos="0"/>
          <w:tab w:val="left" w:pos="4253"/>
        </w:tabs>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4105"/>
        <w:gridCol w:w="1016"/>
        <w:gridCol w:w="1016"/>
        <w:gridCol w:w="1016"/>
        <w:gridCol w:w="1016"/>
        <w:gridCol w:w="1016"/>
        <w:gridCol w:w="1014"/>
      </w:tblGrid>
      <w:tr w:rsidR="007124C8" w:rsidRPr="007124C8" w14:paraId="108CEA85"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3E1427D7" w14:textId="77777777" w:rsidR="007124C8" w:rsidRPr="007124C8" w:rsidRDefault="007124C8" w:rsidP="007124C8">
            <w:pPr>
              <w:suppressAutoHyphens w:val="0"/>
              <w:rPr>
                <w:color w:val="auto"/>
                <w:sz w:val="20"/>
                <w:szCs w:val="24"/>
                <w:lang w:eastAsia="pt-BR"/>
              </w:rPr>
            </w:pPr>
          </w:p>
        </w:tc>
        <w:tc>
          <w:tcPr>
            <w:tcW w:w="1493" w:type="pct"/>
            <w:gridSpan w:val="3"/>
            <w:tcBorders>
              <w:top w:val="dotted" w:sz="4" w:space="0" w:color="000000"/>
              <w:left w:val="dotted" w:sz="4" w:space="0" w:color="000000"/>
              <w:bottom w:val="dotted" w:sz="4" w:space="0" w:color="000000"/>
              <w:right w:val="nil"/>
            </w:tcBorders>
            <w:noWrap/>
            <w:vAlign w:val="center"/>
            <w:hideMark/>
          </w:tcPr>
          <w:p w14:paraId="2649323B"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Múltiplo</w:t>
            </w:r>
          </w:p>
        </w:tc>
        <w:tc>
          <w:tcPr>
            <w:tcW w:w="1493" w:type="pct"/>
            <w:gridSpan w:val="3"/>
            <w:tcBorders>
              <w:top w:val="dotted" w:sz="4" w:space="0" w:color="000000"/>
              <w:left w:val="dotted" w:sz="4" w:space="0" w:color="000000"/>
              <w:bottom w:val="dotted" w:sz="4" w:space="0" w:color="000000"/>
              <w:right w:val="nil"/>
            </w:tcBorders>
            <w:vAlign w:val="center"/>
            <w:hideMark/>
          </w:tcPr>
          <w:p w14:paraId="6118D414"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Consolidado</w:t>
            </w:r>
          </w:p>
        </w:tc>
      </w:tr>
      <w:tr w:rsidR="007124C8" w:rsidRPr="007124C8" w14:paraId="64291F95"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090DAF56" w14:textId="77777777" w:rsidR="007124C8" w:rsidRPr="007124C8" w:rsidRDefault="007124C8" w:rsidP="007124C8">
            <w:pPr>
              <w:suppressAutoHyphens w:val="0"/>
              <w:jc w:val="center"/>
              <w:rPr>
                <w:rFonts w:ascii="Segoe UI" w:hAnsi="Segoe UI" w:cs="Segoe UI"/>
                <w:b/>
                <w:bCs/>
                <w:color w:val="009FE2"/>
                <w:sz w:val="14"/>
                <w:szCs w:val="14"/>
                <w:lang w:eastAsia="pt-BR"/>
              </w:rPr>
            </w:pP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D0C2080"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547B96D"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31.12.2020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BA145DE"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502231F"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1E0A556C"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31.12.2020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D7BDF10"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r>
      <w:tr w:rsidR="007124C8" w:rsidRPr="007124C8" w14:paraId="17757E12"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18AD8EDE"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Saldo anterior</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54E982A"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350.723</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433061F8"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307.016</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22B3159"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307.016</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E10FD6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457.630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CD5F24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394.172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6BC0E18"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394.172</w:t>
            </w:r>
          </w:p>
        </w:tc>
      </w:tr>
      <w:tr w:rsidR="007124C8" w:rsidRPr="007124C8" w14:paraId="521A8288"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117239BB"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 xml:space="preserve">Constituição </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61D6F75"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290.362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1249C202"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319.917</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2A48CC9"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228.828</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DB9CE7D"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436.644</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C33789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453.341</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DA5F0F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333.139</w:t>
            </w:r>
          </w:p>
        </w:tc>
      </w:tr>
      <w:tr w:rsidR="007124C8" w:rsidRPr="007124C8" w14:paraId="0A04DF3B"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5E0E81D5"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 xml:space="preserve">Reversão </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D97ADD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(193.122)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EF49BF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(154.750)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9105FF9"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(121.463)</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443E9611"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(256.642)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00FF66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(220.863)</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F6B7F7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(172.746)</w:t>
            </w:r>
          </w:p>
        </w:tc>
      </w:tr>
      <w:tr w:rsidR="007124C8" w:rsidRPr="007124C8" w14:paraId="18A88203"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77F49181" w14:textId="77777777" w:rsidR="007124C8" w:rsidRPr="007124C8" w:rsidRDefault="007124C8" w:rsidP="007124C8">
            <w:pPr>
              <w:suppressAutoHyphens w:val="0"/>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Total provisões constituídas (revertidas)</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C7EEF1B"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97.240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CA7D8B8"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165.167</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E31D2B3"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107.365</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186CFE49"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180.002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8640785"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232.478</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0813A5B" w14:textId="77777777" w:rsidR="007124C8" w:rsidRPr="007124C8" w:rsidRDefault="007124C8" w:rsidP="007124C8">
            <w:pPr>
              <w:suppressAutoHyphens w:val="0"/>
              <w:jc w:val="right"/>
              <w:rPr>
                <w:rFonts w:ascii="Segoe UI" w:hAnsi="Segoe UI" w:cs="Segoe UI"/>
                <w:b/>
                <w:bCs/>
                <w:color w:val="7E7E7E"/>
                <w:sz w:val="14"/>
                <w:szCs w:val="14"/>
                <w:lang w:eastAsia="pt-BR"/>
              </w:rPr>
            </w:pPr>
            <w:r w:rsidRPr="007124C8">
              <w:rPr>
                <w:rFonts w:ascii="Segoe UI" w:hAnsi="Segoe UI" w:cs="Segoe UI"/>
                <w:b/>
                <w:bCs/>
                <w:color w:val="7E7E7E"/>
                <w:sz w:val="14"/>
                <w:szCs w:val="14"/>
                <w:lang w:eastAsia="pt-BR"/>
              </w:rPr>
              <w:t>160.393</w:t>
            </w:r>
          </w:p>
        </w:tc>
      </w:tr>
      <w:tr w:rsidR="007124C8" w:rsidRPr="007124C8" w14:paraId="2EB721A1"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13907579"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Transferência para prejuízo</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27F7684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(106.172)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967D33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(121.460)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F1ECF0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(98.912)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BF83406"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(154.615)</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BF0C24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(169.020)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E5A713E"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(133.102)</w:t>
            </w:r>
          </w:p>
        </w:tc>
      </w:tr>
      <w:tr w:rsidR="007124C8" w:rsidRPr="007124C8" w14:paraId="5E4C54FA"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4291E99E"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Saldo final</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2BC1ADA"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341.791</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55F0FD6"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350.723</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1AEF5B49"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315.469</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6B8DD17D"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483.017</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AAA9DA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457.630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E6FB3AA"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421.463</w:t>
            </w:r>
          </w:p>
        </w:tc>
      </w:tr>
      <w:tr w:rsidR="00D51352" w:rsidRPr="007124C8" w14:paraId="0B80438E" w14:textId="77777777" w:rsidTr="00E0346C">
        <w:trPr>
          <w:trHeight w:val="170"/>
        </w:trPr>
        <w:tc>
          <w:tcPr>
            <w:tcW w:w="2013" w:type="pct"/>
            <w:tcBorders>
              <w:top w:val="dotted" w:sz="4" w:space="0" w:color="000000"/>
              <w:left w:val="dotted" w:sz="4" w:space="0" w:color="000000"/>
              <w:bottom w:val="dotted" w:sz="4" w:space="0" w:color="000000"/>
              <w:right w:val="dotted" w:sz="4" w:space="0" w:color="000000"/>
            </w:tcBorders>
            <w:vAlign w:val="center"/>
            <w:hideMark/>
          </w:tcPr>
          <w:p w14:paraId="3164DAF4" w14:textId="7EE064F3" w:rsidR="00D51352" w:rsidRPr="007124C8" w:rsidRDefault="00D51352" w:rsidP="00D51352">
            <w:pPr>
              <w:suppressAutoHyphens w:val="0"/>
              <w:rPr>
                <w:rFonts w:ascii="Segoe UI" w:hAnsi="Segoe UI" w:cs="Segoe UI"/>
                <w:color w:val="7E7E7E"/>
                <w:sz w:val="14"/>
                <w:szCs w:val="14"/>
                <w:lang w:eastAsia="pt-BR"/>
              </w:rPr>
            </w:pPr>
            <w:r>
              <w:rPr>
                <w:rFonts w:ascii="Segoe UI" w:hAnsi="Segoe UI" w:cs="Segoe UI"/>
                <w:color w:val="7E7E7E"/>
                <w:sz w:val="14"/>
                <w:szCs w:val="14"/>
              </w:rPr>
              <w:t xml:space="preserve">Créditos recuperados </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05309E35" w14:textId="36FF18C7"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55.345</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35320962" w14:textId="386FFCC2"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141.325</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B9EBBEF" w14:textId="321E1B11"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79.430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39C96AA" w14:textId="6F000748"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70.510</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594CE59A" w14:textId="5D509A2C"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167.032</w:t>
            </w:r>
          </w:p>
        </w:tc>
        <w:tc>
          <w:tcPr>
            <w:tcW w:w="498" w:type="pct"/>
            <w:tcBorders>
              <w:top w:val="dotted" w:sz="4" w:space="0" w:color="000000"/>
              <w:left w:val="dotted" w:sz="4" w:space="0" w:color="000000"/>
              <w:bottom w:val="dotted" w:sz="4" w:space="0" w:color="000000"/>
              <w:right w:val="dotted" w:sz="4" w:space="0" w:color="000000"/>
            </w:tcBorders>
            <w:vAlign w:val="center"/>
            <w:hideMark/>
          </w:tcPr>
          <w:p w14:paraId="761129DF" w14:textId="0087611F" w:rsidR="00D51352" w:rsidRPr="007124C8" w:rsidRDefault="00D51352" w:rsidP="00D51352">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93.713</w:t>
            </w:r>
          </w:p>
        </w:tc>
      </w:tr>
    </w:tbl>
    <w:p w14:paraId="70A586B5" w14:textId="77777777" w:rsidR="007124C8" w:rsidRDefault="007124C8" w:rsidP="00414F84">
      <w:pPr>
        <w:pStyle w:val="Recuodecorpodetexto"/>
        <w:tabs>
          <w:tab w:val="left" w:pos="0"/>
          <w:tab w:val="left" w:pos="4253"/>
        </w:tabs>
        <w:rPr>
          <w:rFonts w:ascii="Segoe UI" w:hAnsi="Segoe UI" w:cs="Segoe UI"/>
          <w:color w:val="7E7E7E"/>
          <w:sz w:val="20"/>
        </w:rPr>
      </w:pPr>
    </w:p>
    <w:p w14:paraId="4C4D0D87" w14:textId="4EFE8E27" w:rsidR="00414F84" w:rsidRDefault="002E028C" w:rsidP="00675DEB">
      <w:pPr>
        <w:pStyle w:val="Recuodecorpodetexto"/>
        <w:tabs>
          <w:tab w:val="left" w:pos="0"/>
          <w:tab w:val="left" w:pos="4253"/>
        </w:tabs>
        <w:rPr>
          <w:rFonts w:ascii="Segoe UI" w:hAnsi="Segoe UI" w:cs="Segoe UI"/>
          <w:color w:val="7E7E7E"/>
          <w:sz w:val="20"/>
        </w:rPr>
      </w:pPr>
      <w:r w:rsidRPr="002E028C">
        <w:rPr>
          <w:rFonts w:ascii="Segoe UI" w:hAnsi="Segoe UI" w:cs="Segoe UI"/>
          <w:color w:val="7E7E7E"/>
          <w:sz w:val="20"/>
        </w:rPr>
        <w:t>Adicionalmente à movimentação evidenciada no quadro acima, houve o montante de R$ 143 (R$ 127 em 31.12.2020) no BRB – Consolidado referente à recuperação de títulos e valores mobiliários na BRB-DTVM.</w:t>
      </w:r>
    </w:p>
    <w:p w14:paraId="16A05CFD" w14:textId="77777777" w:rsidR="002E028C" w:rsidRPr="00104055" w:rsidRDefault="002E028C" w:rsidP="00675DEB">
      <w:pPr>
        <w:pStyle w:val="Recuodecorpodetexto"/>
        <w:tabs>
          <w:tab w:val="left" w:pos="0"/>
          <w:tab w:val="left" w:pos="4253"/>
        </w:tabs>
        <w:rPr>
          <w:rFonts w:ascii="Segoe UI" w:hAnsi="Segoe UI" w:cs="Segoe UI"/>
          <w:color w:val="7E7E7E"/>
          <w:sz w:val="20"/>
          <w:szCs w:val="20"/>
        </w:rPr>
      </w:pPr>
    </w:p>
    <w:p w14:paraId="381E4FE0" w14:textId="77777777" w:rsidR="008E1678" w:rsidRPr="00104055" w:rsidRDefault="008E1678" w:rsidP="00675DEB">
      <w:pPr>
        <w:pStyle w:val="Recuodecorpodetexto"/>
        <w:numPr>
          <w:ilvl w:val="0"/>
          <w:numId w:val="4"/>
        </w:numPr>
        <w:tabs>
          <w:tab w:val="left" w:pos="0"/>
          <w:tab w:val="left" w:pos="4253"/>
        </w:tabs>
        <w:rPr>
          <w:rFonts w:ascii="Segoe UI" w:hAnsi="Segoe UI" w:cs="Segoe UI"/>
          <w:color w:val="7E7E7E"/>
        </w:rPr>
      </w:pPr>
      <w:r w:rsidRPr="00104055">
        <w:rPr>
          <w:rFonts w:ascii="Segoe UI" w:hAnsi="Segoe UI" w:cs="Segoe UI"/>
          <w:color w:val="7E7E7E"/>
          <w:sz w:val="20"/>
        </w:rPr>
        <w:t>Renegociações</w:t>
      </w:r>
    </w:p>
    <w:p w14:paraId="7DEB0F86" w14:textId="57ECE5CB" w:rsidR="008E1678" w:rsidRDefault="008E1678" w:rsidP="00675DEB">
      <w:pPr>
        <w:pStyle w:val="Recuodecorpodetexto"/>
        <w:tabs>
          <w:tab w:val="left" w:pos="0"/>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105"/>
        <w:gridCol w:w="1199"/>
        <w:gridCol w:w="861"/>
        <w:gridCol w:w="862"/>
        <w:gridCol w:w="1189"/>
        <w:gridCol w:w="1036"/>
        <w:gridCol w:w="942"/>
      </w:tblGrid>
      <w:tr w:rsidR="007124C8" w:rsidRPr="007124C8" w14:paraId="312224D2" w14:textId="77777777" w:rsidTr="00037E48">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79E5AE74" w14:textId="77777777" w:rsidR="007124C8" w:rsidRPr="007124C8" w:rsidRDefault="007124C8" w:rsidP="007124C8">
            <w:pPr>
              <w:suppressAutoHyphens w:val="0"/>
              <w:rPr>
                <w:color w:val="auto"/>
                <w:sz w:val="20"/>
                <w:szCs w:val="24"/>
                <w:lang w:eastAsia="pt-BR"/>
              </w:rPr>
            </w:pPr>
          </w:p>
        </w:tc>
        <w:tc>
          <w:tcPr>
            <w:tcW w:w="1433" w:type="pct"/>
            <w:gridSpan w:val="3"/>
            <w:tcBorders>
              <w:top w:val="dotted" w:sz="4" w:space="0" w:color="000000"/>
              <w:left w:val="dotted" w:sz="4" w:space="0" w:color="000000"/>
              <w:bottom w:val="dotted" w:sz="4" w:space="0" w:color="000000"/>
              <w:right w:val="dotted" w:sz="4" w:space="0" w:color="000000"/>
            </w:tcBorders>
            <w:vAlign w:val="center"/>
            <w:hideMark/>
          </w:tcPr>
          <w:p w14:paraId="7B629917"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Múltiplo</w:t>
            </w:r>
          </w:p>
        </w:tc>
        <w:tc>
          <w:tcPr>
            <w:tcW w:w="1553" w:type="pct"/>
            <w:gridSpan w:val="3"/>
            <w:tcBorders>
              <w:top w:val="dotted" w:sz="4" w:space="0" w:color="000000"/>
              <w:left w:val="dotted" w:sz="4" w:space="0" w:color="000000"/>
              <w:bottom w:val="dotted" w:sz="4" w:space="0" w:color="000000"/>
              <w:right w:val="dotted" w:sz="4" w:space="0" w:color="000000"/>
            </w:tcBorders>
            <w:vAlign w:val="center"/>
            <w:hideMark/>
          </w:tcPr>
          <w:p w14:paraId="1097F86D"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Consolidado</w:t>
            </w:r>
          </w:p>
        </w:tc>
      </w:tr>
      <w:tr w:rsidR="007124C8" w:rsidRPr="007124C8" w14:paraId="2F297B44" w14:textId="77777777" w:rsidTr="00037E48">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05EB611D" w14:textId="77777777" w:rsidR="007124C8" w:rsidRPr="007124C8" w:rsidRDefault="007124C8" w:rsidP="007124C8">
            <w:pPr>
              <w:suppressAutoHyphens w:val="0"/>
              <w:jc w:val="center"/>
              <w:rPr>
                <w:rFonts w:ascii="Segoe UI" w:hAnsi="Segoe UI" w:cs="Segoe UI"/>
                <w:b/>
                <w:bCs/>
                <w:color w:val="009FE2"/>
                <w:sz w:val="14"/>
                <w:szCs w:val="14"/>
                <w:lang w:eastAsia="pt-BR"/>
              </w:rPr>
            </w:pPr>
          </w:p>
        </w:tc>
        <w:tc>
          <w:tcPr>
            <w:tcW w:w="588" w:type="pct"/>
            <w:tcBorders>
              <w:top w:val="dotted" w:sz="4" w:space="0" w:color="000000"/>
              <w:left w:val="dotted" w:sz="4" w:space="0" w:color="000000"/>
              <w:bottom w:val="dotted" w:sz="4" w:space="0" w:color="000000"/>
              <w:right w:val="dotted" w:sz="4" w:space="0" w:color="000000"/>
            </w:tcBorders>
            <w:vAlign w:val="center"/>
            <w:hideMark/>
          </w:tcPr>
          <w:p w14:paraId="31F93A53"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3º trimestre</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13F631C"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7CA04A9"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C2198EA"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3º trimestre</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FF43AD4"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2781871F"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r>
      <w:tr w:rsidR="007124C8" w:rsidRPr="007124C8" w14:paraId="74E0DE44" w14:textId="77777777" w:rsidTr="00037E48">
        <w:trPr>
          <w:trHeight w:val="170"/>
        </w:trPr>
        <w:tc>
          <w:tcPr>
            <w:tcW w:w="2014" w:type="pct"/>
            <w:tcBorders>
              <w:top w:val="dotted" w:sz="4" w:space="0" w:color="000000"/>
              <w:left w:val="dotted" w:sz="4" w:space="0" w:color="000000"/>
              <w:bottom w:val="dotted" w:sz="4" w:space="0" w:color="000000"/>
              <w:right w:val="dotted" w:sz="4" w:space="0" w:color="000000"/>
            </w:tcBorders>
            <w:vAlign w:val="center"/>
            <w:hideMark/>
          </w:tcPr>
          <w:p w14:paraId="656AB2B9"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 xml:space="preserve">Operações renegociadas </w:t>
            </w:r>
          </w:p>
        </w:tc>
        <w:tc>
          <w:tcPr>
            <w:tcW w:w="588" w:type="pct"/>
            <w:tcBorders>
              <w:top w:val="dotted" w:sz="4" w:space="0" w:color="000000"/>
              <w:left w:val="dotted" w:sz="4" w:space="0" w:color="000000"/>
              <w:bottom w:val="dotted" w:sz="4" w:space="0" w:color="000000"/>
              <w:right w:val="dotted" w:sz="4" w:space="0" w:color="000000"/>
            </w:tcBorders>
            <w:vAlign w:val="center"/>
            <w:hideMark/>
          </w:tcPr>
          <w:p w14:paraId="495746F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467.034</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44935F6"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1.773.179</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7A7F0DC"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1.698.110</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0D0279B"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756.142</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C8C063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2.570.530</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32D6C8C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2.038.673</w:t>
            </w:r>
          </w:p>
        </w:tc>
      </w:tr>
    </w:tbl>
    <w:p w14:paraId="36388FD6" w14:textId="2DC5C4E5" w:rsidR="007124C8" w:rsidRDefault="007124C8" w:rsidP="00675DEB">
      <w:pPr>
        <w:pStyle w:val="Recuodecorpodetexto"/>
        <w:tabs>
          <w:tab w:val="left" w:pos="0"/>
          <w:tab w:val="left" w:pos="4253"/>
        </w:tabs>
        <w:rPr>
          <w:rFonts w:ascii="Segoe UI" w:hAnsi="Segoe UI" w:cs="Segoe UI"/>
          <w:color w:val="7E7E7E"/>
          <w:sz w:val="20"/>
          <w:szCs w:val="20"/>
        </w:rPr>
      </w:pPr>
    </w:p>
    <w:p w14:paraId="19F6B094" w14:textId="5FDD694A" w:rsidR="003373F7" w:rsidRPr="00104055" w:rsidRDefault="008E1678" w:rsidP="00675DEB">
      <w:pPr>
        <w:pStyle w:val="Corpodetexto"/>
        <w:tabs>
          <w:tab w:val="left" w:pos="4253"/>
        </w:tabs>
        <w:rPr>
          <w:rFonts w:ascii="Segoe UI" w:hAnsi="Segoe UI" w:cs="Segoe UI"/>
          <w:color w:val="7E7E7E"/>
          <w:sz w:val="20"/>
          <w:lang w:val="pt-BR"/>
        </w:rPr>
      </w:pPr>
      <w:r w:rsidRPr="00104055">
        <w:rPr>
          <w:rFonts w:ascii="Segoe UI" w:hAnsi="Segoe UI" w:cs="Segoe UI"/>
          <w:color w:val="7E7E7E"/>
          <w:sz w:val="20"/>
        </w:rPr>
        <w:t xml:space="preserve">Essas </w:t>
      </w:r>
      <w:r w:rsidRPr="00104055">
        <w:rPr>
          <w:rFonts w:ascii="Segoe UI" w:hAnsi="Segoe UI" w:cs="Segoe UI"/>
          <w:color w:val="7E7E7E"/>
          <w:sz w:val="20"/>
          <w:lang w:val="pt-BR"/>
        </w:rPr>
        <w:t xml:space="preserve">renegociações </w:t>
      </w:r>
      <w:r w:rsidRPr="00104055">
        <w:rPr>
          <w:rFonts w:ascii="Segoe UI" w:hAnsi="Segoe UI" w:cs="Segoe UI"/>
          <w:color w:val="7E7E7E"/>
          <w:sz w:val="20"/>
        </w:rPr>
        <w:t>são decorrentes de operações da carteira ativa e de créditos baixados como prejuízo e foram registradas mantendo-se a mesma classificação de risco e a provisão para perdas existentes anteriormente à renegociação. Somente haverá mudança na classificação após o pagamento de parte relevante da dívida renegociada e reavaliaç</w:t>
      </w:r>
      <w:r w:rsidR="00216F86" w:rsidRPr="00104055">
        <w:rPr>
          <w:rFonts w:ascii="Segoe UI" w:hAnsi="Segoe UI" w:cs="Segoe UI"/>
          <w:color w:val="7E7E7E"/>
          <w:sz w:val="20"/>
          <w:lang w:val="pt-BR"/>
        </w:rPr>
        <w:t>ão do perfil da carteira.</w:t>
      </w:r>
    </w:p>
    <w:p w14:paraId="75D3B42F" w14:textId="77777777" w:rsidR="00216F86" w:rsidRPr="00104055" w:rsidRDefault="00216F86" w:rsidP="00675DEB">
      <w:pPr>
        <w:pStyle w:val="Corpodetexto"/>
        <w:numPr>
          <w:ilvl w:val="0"/>
          <w:numId w:val="4"/>
        </w:numPr>
        <w:tabs>
          <w:tab w:val="left" w:pos="4253"/>
        </w:tabs>
        <w:rPr>
          <w:rFonts w:ascii="Segoe UI" w:hAnsi="Segoe UI" w:cs="Segoe UI"/>
          <w:color w:val="7E7E7E"/>
          <w:sz w:val="20"/>
          <w:szCs w:val="20"/>
          <w:lang w:val="pt-BR"/>
        </w:rPr>
      </w:pPr>
      <w:r w:rsidRPr="00104055">
        <w:rPr>
          <w:rFonts w:ascii="Segoe UI" w:hAnsi="Segoe UI" w:cs="Segoe UI"/>
          <w:color w:val="7E7E7E"/>
          <w:sz w:val="20"/>
          <w:szCs w:val="20"/>
          <w:lang w:val="pt-BR"/>
        </w:rPr>
        <w:lastRenderedPageBreak/>
        <w:t>Composição das provisões para outros créditos</w:t>
      </w:r>
    </w:p>
    <w:p w14:paraId="785E11EA" w14:textId="00A63FE3" w:rsidR="007124C8" w:rsidRDefault="007124C8" w:rsidP="007124C8">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5524"/>
        <w:gridCol w:w="1339"/>
        <w:gridCol w:w="1111"/>
        <w:gridCol w:w="1111"/>
        <w:gridCol w:w="1109"/>
      </w:tblGrid>
      <w:tr w:rsidR="007124C8" w:rsidRPr="007124C8" w14:paraId="27AADB3E" w14:textId="77777777" w:rsidTr="00037E48">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32380C0D" w14:textId="77777777" w:rsidR="007124C8" w:rsidRPr="007124C8" w:rsidRDefault="007124C8" w:rsidP="007124C8">
            <w:pPr>
              <w:suppressAutoHyphens w:val="0"/>
              <w:rPr>
                <w:color w:val="auto"/>
                <w:sz w:val="20"/>
                <w:szCs w:val="24"/>
                <w:lang w:eastAsia="pt-BR"/>
              </w:rPr>
            </w:pPr>
          </w:p>
        </w:tc>
        <w:tc>
          <w:tcPr>
            <w:tcW w:w="1202" w:type="pct"/>
            <w:gridSpan w:val="2"/>
            <w:tcBorders>
              <w:top w:val="dotted" w:sz="4" w:space="0" w:color="000000"/>
              <w:left w:val="dotted" w:sz="4" w:space="0" w:color="000000"/>
              <w:bottom w:val="dotted" w:sz="4" w:space="0" w:color="000000"/>
              <w:right w:val="dotted" w:sz="4" w:space="0" w:color="000000"/>
            </w:tcBorders>
            <w:vAlign w:val="center"/>
            <w:hideMark/>
          </w:tcPr>
          <w:p w14:paraId="2B33147C"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Múltiplo</w:t>
            </w:r>
          </w:p>
        </w:tc>
        <w:tc>
          <w:tcPr>
            <w:tcW w:w="1089" w:type="pct"/>
            <w:gridSpan w:val="2"/>
            <w:tcBorders>
              <w:top w:val="dotted" w:sz="4" w:space="0" w:color="000000"/>
              <w:left w:val="dotted" w:sz="4" w:space="0" w:color="000000"/>
              <w:bottom w:val="dotted" w:sz="4" w:space="0" w:color="000000"/>
              <w:right w:val="dotted" w:sz="4" w:space="0" w:color="000000"/>
            </w:tcBorders>
            <w:vAlign w:val="center"/>
            <w:hideMark/>
          </w:tcPr>
          <w:p w14:paraId="61A590A4"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Consolidado</w:t>
            </w:r>
          </w:p>
        </w:tc>
      </w:tr>
      <w:tr w:rsidR="007124C8" w:rsidRPr="007124C8" w14:paraId="4C40352B" w14:textId="77777777" w:rsidTr="00037E48">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60A99012" w14:textId="77777777" w:rsidR="007124C8" w:rsidRPr="007124C8" w:rsidRDefault="007124C8" w:rsidP="007124C8">
            <w:pPr>
              <w:suppressAutoHyphens w:val="0"/>
              <w:jc w:val="center"/>
              <w:rPr>
                <w:rFonts w:ascii="Segoe UI" w:hAnsi="Segoe UI" w:cs="Segoe UI"/>
                <w:b/>
                <w:bCs/>
                <w:color w:val="009FE2"/>
                <w:sz w:val="14"/>
                <w:szCs w:val="14"/>
                <w:lang w:eastAsia="pt-BR"/>
              </w:rPr>
            </w:pP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6408E55E"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4543764"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31.12.2020</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DDDD4E9"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723DE9D3"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31.12.2020</w:t>
            </w:r>
          </w:p>
        </w:tc>
      </w:tr>
      <w:tr w:rsidR="007124C8" w:rsidRPr="007124C8" w14:paraId="2685BD44" w14:textId="77777777" w:rsidTr="00037E48">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564493A7"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Pagamentos a ressarcir</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FE1502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(1.163)</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1CBA90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(1.163)</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D203D5F"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(17.420)</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78DF387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(14.836)</w:t>
            </w:r>
          </w:p>
        </w:tc>
      </w:tr>
      <w:tr w:rsidR="007124C8" w:rsidRPr="007124C8" w14:paraId="5D902714" w14:textId="77777777" w:rsidTr="00037E48">
        <w:trPr>
          <w:trHeight w:val="170"/>
        </w:trPr>
        <w:tc>
          <w:tcPr>
            <w:tcW w:w="2709" w:type="pct"/>
            <w:tcBorders>
              <w:top w:val="dotted" w:sz="4" w:space="0" w:color="000000"/>
              <w:left w:val="dotted" w:sz="4" w:space="0" w:color="000000"/>
              <w:bottom w:val="dotted" w:sz="4" w:space="0" w:color="000000"/>
              <w:right w:val="dotted" w:sz="4" w:space="0" w:color="000000"/>
            </w:tcBorders>
            <w:vAlign w:val="center"/>
            <w:hideMark/>
          </w:tcPr>
          <w:p w14:paraId="73BAAEBE"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 xml:space="preserve">Total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5BCEB572"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(1.163)</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413AB29"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(1.163)</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219A081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(17.420)</w:t>
            </w:r>
          </w:p>
        </w:tc>
        <w:tc>
          <w:tcPr>
            <w:tcW w:w="544" w:type="pct"/>
            <w:tcBorders>
              <w:top w:val="dotted" w:sz="4" w:space="0" w:color="000000"/>
              <w:left w:val="dotted" w:sz="4" w:space="0" w:color="000000"/>
              <w:bottom w:val="dotted" w:sz="4" w:space="0" w:color="000000"/>
              <w:right w:val="dotted" w:sz="4" w:space="0" w:color="000000"/>
            </w:tcBorders>
            <w:vAlign w:val="center"/>
            <w:hideMark/>
          </w:tcPr>
          <w:p w14:paraId="2D34CC58"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(14.836)</w:t>
            </w:r>
          </w:p>
        </w:tc>
      </w:tr>
    </w:tbl>
    <w:p w14:paraId="7B08F94A" w14:textId="77777777" w:rsidR="007124C8" w:rsidRPr="007124C8" w:rsidRDefault="007124C8" w:rsidP="007124C8">
      <w:pPr>
        <w:pStyle w:val="Corpodetexto"/>
        <w:tabs>
          <w:tab w:val="left" w:pos="4253"/>
        </w:tabs>
        <w:rPr>
          <w:rFonts w:ascii="Segoe UI" w:hAnsi="Segoe UI" w:cs="Segoe UI"/>
          <w:color w:val="7E7E7E"/>
          <w:sz w:val="20"/>
          <w:szCs w:val="20"/>
        </w:rPr>
      </w:pPr>
    </w:p>
    <w:p w14:paraId="742B2474" w14:textId="6D051E08" w:rsidR="00B93ED9" w:rsidRPr="00104055" w:rsidRDefault="00B93ED9" w:rsidP="00675DEB">
      <w:pPr>
        <w:pStyle w:val="Corpodetexto"/>
        <w:numPr>
          <w:ilvl w:val="0"/>
          <w:numId w:val="4"/>
        </w:numPr>
        <w:tabs>
          <w:tab w:val="left" w:pos="4253"/>
        </w:tabs>
        <w:rPr>
          <w:rFonts w:ascii="Segoe UI" w:hAnsi="Segoe UI" w:cs="Segoe UI"/>
          <w:color w:val="7E7E7E"/>
          <w:sz w:val="20"/>
          <w:szCs w:val="20"/>
        </w:rPr>
      </w:pPr>
      <w:r w:rsidRPr="00104055">
        <w:rPr>
          <w:rFonts w:ascii="Segoe UI" w:hAnsi="Segoe UI" w:cs="Segoe UI"/>
          <w:color w:val="7E7E7E"/>
          <w:sz w:val="20"/>
          <w:szCs w:val="20"/>
          <w:lang w:val="pt-BR"/>
        </w:rPr>
        <w:t>Rendas de operações de crédito</w:t>
      </w:r>
    </w:p>
    <w:p w14:paraId="089FAEA5" w14:textId="4AB61793" w:rsidR="007124C8" w:rsidRDefault="007124C8" w:rsidP="00675DEB">
      <w:pPr>
        <w:pStyle w:val="Corpodetexto"/>
        <w:tabs>
          <w:tab w:val="left" w:pos="4253"/>
        </w:tabs>
        <w:rPr>
          <w:rFonts w:ascii="Segoe UI" w:hAnsi="Segoe UI" w:cs="Segoe UI"/>
          <w:color w:val="7E7E7E"/>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248"/>
        <w:gridCol w:w="991"/>
        <w:gridCol w:w="991"/>
        <w:gridCol w:w="991"/>
        <w:gridCol w:w="991"/>
        <w:gridCol w:w="991"/>
        <w:gridCol w:w="991"/>
      </w:tblGrid>
      <w:tr w:rsidR="007124C8" w:rsidRPr="007124C8" w14:paraId="4E405061" w14:textId="77777777" w:rsidTr="00E0346C">
        <w:trPr>
          <w:trHeight w:val="170"/>
          <w:tblHeader/>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7977D980" w14:textId="77777777" w:rsidR="007124C8" w:rsidRPr="007124C8" w:rsidRDefault="007124C8" w:rsidP="007124C8">
            <w:pPr>
              <w:suppressAutoHyphens w:val="0"/>
              <w:rPr>
                <w:color w:val="auto"/>
                <w:sz w:val="20"/>
                <w:szCs w:val="24"/>
                <w:lang w:eastAsia="pt-BR"/>
              </w:rPr>
            </w:pPr>
          </w:p>
        </w:tc>
        <w:tc>
          <w:tcPr>
            <w:tcW w:w="1458" w:type="pct"/>
            <w:gridSpan w:val="3"/>
            <w:tcBorders>
              <w:top w:val="dotted" w:sz="4" w:space="0" w:color="000000"/>
              <w:left w:val="dotted" w:sz="4" w:space="0" w:color="000000"/>
              <w:bottom w:val="dotted" w:sz="4" w:space="0" w:color="000000"/>
              <w:right w:val="dotted" w:sz="4" w:space="0" w:color="000000"/>
            </w:tcBorders>
            <w:vAlign w:val="center"/>
            <w:hideMark/>
          </w:tcPr>
          <w:p w14:paraId="05DFF937"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Múltiplo</w:t>
            </w:r>
          </w:p>
        </w:tc>
        <w:tc>
          <w:tcPr>
            <w:tcW w:w="1458" w:type="pct"/>
            <w:gridSpan w:val="3"/>
            <w:tcBorders>
              <w:top w:val="dotted" w:sz="4" w:space="0" w:color="000000"/>
              <w:left w:val="dotted" w:sz="4" w:space="0" w:color="000000"/>
              <w:bottom w:val="dotted" w:sz="4" w:space="0" w:color="000000"/>
              <w:right w:val="dotted" w:sz="4" w:space="0" w:color="000000"/>
            </w:tcBorders>
            <w:vAlign w:val="center"/>
            <w:hideMark/>
          </w:tcPr>
          <w:p w14:paraId="7C68743D"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BRB - Consolidado</w:t>
            </w:r>
          </w:p>
        </w:tc>
      </w:tr>
      <w:tr w:rsidR="007124C8" w:rsidRPr="007124C8" w14:paraId="11CF2521" w14:textId="77777777" w:rsidTr="00E0346C">
        <w:trPr>
          <w:trHeight w:val="170"/>
          <w:tblHeader/>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14587BC6" w14:textId="77777777" w:rsidR="007124C8" w:rsidRPr="007124C8" w:rsidRDefault="007124C8" w:rsidP="007124C8">
            <w:pPr>
              <w:suppressAutoHyphens w:val="0"/>
              <w:jc w:val="center"/>
              <w:rPr>
                <w:rFonts w:ascii="Segoe UI" w:hAnsi="Segoe UI" w:cs="Segoe UI"/>
                <w:b/>
                <w:bCs/>
                <w:color w:val="009FE2"/>
                <w:sz w:val="14"/>
                <w:szCs w:val="14"/>
                <w:lang w:eastAsia="pt-BR"/>
              </w:rPr>
            </w:pP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19108F0"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3º trimestre</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410A6E5"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DDF7284"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038E4D5"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3º trimestre</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1AF7FAB"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4C1971F" w14:textId="77777777" w:rsidR="007124C8" w:rsidRPr="007124C8" w:rsidRDefault="007124C8" w:rsidP="007124C8">
            <w:pPr>
              <w:suppressAutoHyphens w:val="0"/>
              <w:jc w:val="center"/>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30.09.2020</w:t>
            </w:r>
          </w:p>
        </w:tc>
      </w:tr>
      <w:tr w:rsidR="007124C8" w:rsidRPr="007124C8" w14:paraId="45F3BBC9"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52D0248D"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Comercial</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6170C9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558.548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D4ACEC1"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1.569.345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9EA8A0C"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1.407.858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BEB03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696.738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F7B479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1.949.919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77606E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1.726.179</w:t>
            </w:r>
          </w:p>
        </w:tc>
      </w:tr>
      <w:tr w:rsidR="007124C8" w:rsidRPr="007124C8" w14:paraId="19439BFF"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3277EF21"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Industrial</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E1D880D"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8.381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DF92402"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20.125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9E70691"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1.603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EF3B81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8.381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6EA859B"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20.125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E143BB6"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1603</w:t>
            </w:r>
          </w:p>
        </w:tc>
      </w:tr>
      <w:tr w:rsidR="007124C8" w:rsidRPr="007124C8" w14:paraId="112AF97F"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51C4483F"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Rural</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2148515"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7.265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8425B8F"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19.859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4BF4A33"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13.984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98E6AC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7.265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7A355D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19.859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0211B8F"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13.984</w:t>
            </w:r>
          </w:p>
        </w:tc>
      </w:tr>
      <w:tr w:rsidR="007124C8" w:rsidRPr="007124C8" w14:paraId="449A0CDB"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38B227A0"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Imobiliário</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5A6E698"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62.873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EE92D7D"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162.694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282C6D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80.469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E12E2F3"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62.873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5994AA4"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162.694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4D11831"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80.469</w:t>
            </w:r>
          </w:p>
        </w:tc>
      </w:tr>
      <w:tr w:rsidR="007124C8" w:rsidRPr="007124C8" w14:paraId="408AF9B2"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64EC0D77" w14:textId="77777777" w:rsidR="007124C8" w:rsidRPr="007124C8" w:rsidRDefault="007124C8" w:rsidP="007124C8">
            <w:pPr>
              <w:suppressAutoHyphens w:val="0"/>
              <w:rPr>
                <w:rFonts w:ascii="Segoe UI" w:hAnsi="Segoe UI" w:cs="Segoe UI"/>
                <w:color w:val="7E7E7E"/>
                <w:sz w:val="14"/>
                <w:szCs w:val="14"/>
                <w:lang w:eastAsia="pt-BR"/>
              </w:rPr>
            </w:pPr>
            <w:r w:rsidRPr="007124C8">
              <w:rPr>
                <w:rFonts w:ascii="Segoe UI" w:hAnsi="Segoe UI" w:cs="Segoe UI"/>
                <w:color w:val="7E7E7E"/>
                <w:sz w:val="14"/>
                <w:szCs w:val="14"/>
                <w:lang w:eastAsia="pt-BR"/>
              </w:rPr>
              <w:t xml:space="preserve">Recuperação de prejuízo </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ECD7B40"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18.509</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3BFE2B1B"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55.345</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20C87105"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79.430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4A487DC"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22.581</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76FCE1DA"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70.653</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5E716DB7" w14:textId="77777777" w:rsidR="007124C8" w:rsidRPr="007124C8" w:rsidRDefault="007124C8" w:rsidP="007124C8">
            <w:pPr>
              <w:suppressAutoHyphens w:val="0"/>
              <w:jc w:val="right"/>
              <w:rPr>
                <w:rFonts w:ascii="Segoe UI" w:hAnsi="Segoe UI" w:cs="Segoe UI"/>
                <w:color w:val="7E7E7E"/>
                <w:sz w:val="14"/>
                <w:szCs w:val="14"/>
                <w:lang w:eastAsia="pt-BR"/>
              </w:rPr>
            </w:pPr>
            <w:r w:rsidRPr="007124C8">
              <w:rPr>
                <w:rFonts w:ascii="Segoe UI" w:hAnsi="Segoe UI" w:cs="Segoe UI"/>
                <w:color w:val="7E7E7E"/>
                <w:sz w:val="14"/>
                <w:szCs w:val="14"/>
                <w:lang w:eastAsia="pt-BR"/>
              </w:rPr>
              <w:t>97.726</w:t>
            </w:r>
          </w:p>
        </w:tc>
      </w:tr>
      <w:tr w:rsidR="007124C8" w:rsidRPr="007124C8" w14:paraId="430C5FD5" w14:textId="77777777" w:rsidTr="00E0346C">
        <w:trPr>
          <w:trHeight w:val="170"/>
        </w:trPr>
        <w:tc>
          <w:tcPr>
            <w:tcW w:w="2084" w:type="pct"/>
            <w:tcBorders>
              <w:top w:val="dotted" w:sz="4" w:space="0" w:color="000000"/>
              <w:left w:val="dotted" w:sz="4" w:space="0" w:color="000000"/>
              <w:bottom w:val="dotted" w:sz="4" w:space="0" w:color="000000"/>
              <w:right w:val="dotted" w:sz="4" w:space="0" w:color="000000"/>
            </w:tcBorders>
            <w:vAlign w:val="center"/>
            <w:hideMark/>
          </w:tcPr>
          <w:p w14:paraId="2E99F0F1" w14:textId="77777777" w:rsidR="007124C8" w:rsidRPr="007124C8" w:rsidRDefault="007124C8" w:rsidP="007124C8">
            <w:pPr>
              <w:suppressAutoHyphens w:val="0"/>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Total</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2BD07C5"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655.576</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8DFEF94"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1.827.368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11F6C088"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1.583.344</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4244EAFC"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797.838</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68F7AD9F"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2.223.250</w:t>
            </w:r>
          </w:p>
        </w:tc>
        <w:tc>
          <w:tcPr>
            <w:tcW w:w="486" w:type="pct"/>
            <w:tcBorders>
              <w:top w:val="dotted" w:sz="4" w:space="0" w:color="000000"/>
              <w:left w:val="dotted" w:sz="4" w:space="0" w:color="000000"/>
              <w:bottom w:val="dotted" w:sz="4" w:space="0" w:color="000000"/>
              <w:right w:val="dotted" w:sz="4" w:space="0" w:color="000000"/>
            </w:tcBorders>
            <w:vAlign w:val="center"/>
            <w:hideMark/>
          </w:tcPr>
          <w:p w14:paraId="00CC9212" w14:textId="77777777" w:rsidR="007124C8" w:rsidRPr="007124C8" w:rsidRDefault="007124C8" w:rsidP="007124C8">
            <w:pPr>
              <w:suppressAutoHyphens w:val="0"/>
              <w:jc w:val="right"/>
              <w:rPr>
                <w:rFonts w:ascii="Segoe UI" w:hAnsi="Segoe UI" w:cs="Segoe UI"/>
                <w:b/>
                <w:bCs/>
                <w:color w:val="009FE2"/>
                <w:sz w:val="14"/>
                <w:szCs w:val="14"/>
                <w:lang w:eastAsia="pt-BR"/>
              </w:rPr>
            </w:pPr>
            <w:r w:rsidRPr="007124C8">
              <w:rPr>
                <w:rFonts w:ascii="Segoe UI" w:hAnsi="Segoe UI" w:cs="Segoe UI"/>
                <w:b/>
                <w:bCs/>
                <w:color w:val="009FE2"/>
                <w:sz w:val="14"/>
                <w:szCs w:val="14"/>
                <w:lang w:eastAsia="pt-BR"/>
              </w:rPr>
              <w:t>1.919.961</w:t>
            </w:r>
          </w:p>
        </w:tc>
      </w:tr>
    </w:tbl>
    <w:p w14:paraId="284F2DAA" w14:textId="096633DE" w:rsidR="00A2001D" w:rsidRDefault="00A2001D" w:rsidP="00675DEB">
      <w:pPr>
        <w:pStyle w:val="Corpodetexto"/>
        <w:tabs>
          <w:tab w:val="left" w:pos="4253"/>
        </w:tabs>
        <w:rPr>
          <w:rFonts w:ascii="Segoe UI" w:hAnsi="Segoe UI" w:cs="Segoe UI"/>
          <w:color w:val="7E7E7E"/>
          <w:sz w:val="20"/>
          <w:szCs w:val="20"/>
        </w:rPr>
      </w:pPr>
    </w:p>
    <w:p w14:paraId="141F4856" w14:textId="5723D0D5" w:rsidR="00A50C3B" w:rsidRPr="00104055"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330" w:name="_Toc47436621"/>
      <w:bookmarkStart w:id="331" w:name="_Toc47649700"/>
      <w:bookmarkStart w:id="332" w:name="_Toc47649963"/>
      <w:bookmarkStart w:id="333" w:name="_Toc48252839"/>
      <w:bookmarkStart w:id="334" w:name="_Toc63088427"/>
      <w:bookmarkStart w:id="335" w:name="_Toc70953647"/>
      <w:bookmarkStart w:id="336" w:name="_Toc79436405"/>
      <w:bookmarkStart w:id="337" w:name="_Toc28333604"/>
      <w:bookmarkStart w:id="338" w:name="_Toc30582217"/>
      <w:bookmarkStart w:id="339" w:name="_Toc31392845"/>
      <w:bookmarkStart w:id="340" w:name="_Toc31392990"/>
      <w:bookmarkStart w:id="341" w:name="_Toc32000809"/>
      <w:bookmarkStart w:id="342" w:name="_Toc32000992"/>
      <w:bookmarkStart w:id="343" w:name="_Toc39395176"/>
      <w:bookmarkStart w:id="344" w:name="_Toc39527071"/>
      <w:bookmarkStart w:id="345" w:name="_Toc39849985"/>
      <w:bookmarkStart w:id="346" w:name="_Toc28333606"/>
      <w:bookmarkStart w:id="347" w:name="_Toc30582219"/>
      <w:bookmarkStart w:id="348" w:name="_Toc87978197"/>
      <w:r w:rsidRPr="00104055">
        <w:rPr>
          <w:rFonts w:ascii="Segoe UI" w:eastAsia="Segoe UI Black" w:hAnsi="Segoe UI" w:cs="Segoe UI"/>
          <w:color w:val="009FE2"/>
          <w:sz w:val="22"/>
          <w:szCs w:val="22"/>
          <w:lang w:val="pt-PT" w:eastAsia="en-US"/>
        </w:rPr>
        <w:t xml:space="preserve">Nota </w:t>
      </w:r>
      <w:r w:rsidR="008D4A0F" w:rsidRPr="00104055">
        <w:rPr>
          <w:rFonts w:ascii="Segoe UI" w:eastAsia="Segoe UI Black" w:hAnsi="Segoe UI" w:cs="Segoe UI"/>
          <w:color w:val="009FE2"/>
          <w:sz w:val="22"/>
          <w:szCs w:val="22"/>
          <w:lang w:val="pt-PT" w:eastAsia="en-US"/>
        </w:rPr>
        <w:t>10</w:t>
      </w:r>
      <w:r w:rsidRPr="00104055">
        <w:rPr>
          <w:rFonts w:ascii="Segoe UI" w:eastAsia="Segoe UI Black" w:hAnsi="Segoe UI" w:cs="Segoe UI"/>
          <w:color w:val="009FE2"/>
          <w:sz w:val="22"/>
          <w:szCs w:val="22"/>
          <w:lang w:val="pt-PT" w:eastAsia="en-US"/>
        </w:rPr>
        <w:t xml:space="preserve"> </w:t>
      </w:r>
      <w:r w:rsidR="00A61F54" w:rsidRPr="00104055">
        <w:rPr>
          <w:rFonts w:ascii="Segoe UI" w:eastAsia="Segoe UI Black" w:hAnsi="Segoe UI" w:cs="Segoe UI"/>
          <w:color w:val="009FE2"/>
          <w:sz w:val="22"/>
          <w:szCs w:val="22"/>
          <w:lang w:val="pt-PT" w:eastAsia="en-US"/>
        </w:rPr>
        <w:t xml:space="preserve">- </w:t>
      </w:r>
      <w:r w:rsidR="00A50C3B" w:rsidRPr="00104055">
        <w:rPr>
          <w:rFonts w:ascii="Segoe UI" w:eastAsia="Segoe UI Black" w:hAnsi="Segoe UI" w:cs="Segoe UI"/>
          <w:color w:val="009FE2"/>
          <w:sz w:val="22"/>
          <w:szCs w:val="22"/>
          <w:lang w:val="pt-PT" w:eastAsia="en-US"/>
        </w:rPr>
        <w:t>Outros instrumentos financeiros</w:t>
      </w:r>
      <w:bookmarkEnd w:id="330"/>
      <w:bookmarkEnd w:id="331"/>
      <w:bookmarkEnd w:id="332"/>
      <w:bookmarkEnd w:id="333"/>
      <w:bookmarkEnd w:id="334"/>
      <w:bookmarkEnd w:id="335"/>
      <w:bookmarkEnd w:id="336"/>
      <w:bookmarkEnd w:id="348"/>
    </w:p>
    <w:p w14:paraId="3A8E32EA" w14:textId="77777777" w:rsidR="00A50C3B" w:rsidRPr="00CB1706" w:rsidRDefault="00A50C3B" w:rsidP="00675DEB">
      <w:pPr>
        <w:rPr>
          <w:rFonts w:ascii="Segoe UI" w:hAnsi="Segoe UI" w:cs="Segoe UI"/>
          <w:sz w:val="20"/>
        </w:rPr>
      </w:pPr>
    </w:p>
    <w:p w14:paraId="23FEC128" w14:textId="0F592F79" w:rsidR="00A50C3B" w:rsidRPr="00C43C5F" w:rsidRDefault="00A50C3B" w:rsidP="00C43C5F">
      <w:pPr>
        <w:pStyle w:val="PargrafodaLista"/>
        <w:numPr>
          <w:ilvl w:val="0"/>
          <w:numId w:val="21"/>
        </w:numPr>
        <w:tabs>
          <w:tab w:val="left" w:pos="284"/>
        </w:tabs>
        <w:ind w:left="0" w:firstLine="0"/>
        <w:rPr>
          <w:rFonts w:ascii="Segoe UI" w:hAnsi="Segoe UI" w:cs="Segoe UI"/>
          <w:color w:val="7E7E7E"/>
          <w:sz w:val="20"/>
          <w:lang w:eastAsia="pt-BR"/>
        </w:rPr>
      </w:pPr>
      <w:r w:rsidRPr="00C43C5F">
        <w:rPr>
          <w:rFonts w:ascii="Segoe UI" w:hAnsi="Segoe UI" w:cs="Segoe UI"/>
          <w:color w:val="7E7E7E"/>
          <w:sz w:val="20"/>
          <w:lang w:eastAsia="pt-BR"/>
        </w:rPr>
        <w:t>Re</w:t>
      </w:r>
      <w:r w:rsidR="00F6254A" w:rsidRPr="00C43C5F">
        <w:rPr>
          <w:rFonts w:ascii="Segoe UI" w:hAnsi="Segoe UI" w:cs="Segoe UI"/>
          <w:color w:val="7E7E7E"/>
          <w:sz w:val="20"/>
          <w:lang w:eastAsia="pt-BR"/>
        </w:rPr>
        <w:t>sumo</w:t>
      </w:r>
    </w:p>
    <w:p w14:paraId="12D7E8DE" w14:textId="6F988A21" w:rsidR="00442EA8" w:rsidRPr="00CB1706" w:rsidRDefault="00442EA8" w:rsidP="00675DEB">
      <w:pPr>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746"/>
        <w:gridCol w:w="1111"/>
        <w:gridCol w:w="1113"/>
        <w:gridCol w:w="1111"/>
        <w:gridCol w:w="1113"/>
      </w:tblGrid>
      <w:tr w:rsidR="00FE1772" w:rsidRPr="00FE1772" w14:paraId="1EC73A88" w14:textId="77777777" w:rsidTr="00E0346C">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1AD2C08A" w14:textId="77777777" w:rsidR="00FE1772" w:rsidRPr="00FE1772" w:rsidRDefault="00FE1772" w:rsidP="00FE1772">
            <w:pPr>
              <w:suppressAutoHyphens w:val="0"/>
              <w:rPr>
                <w:color w:val="auto"/>
                <w:sz w:val="20"/>
                <w:szCs w:val="24"/>
                <w:lang w:eastAsia="pt-BR"/>
              </w:rPr>
            </w:pP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22313B89"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55C5C299"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BRB - Consolidado</w:t>
            </w:r>
          </w:p>
        </w:tc>
      </w:tr>
      <w:tr w:rsidR="00FE1772" w:rsidRPr="00FE1772" w14:paraId="64171D95" w14:textId="77777777" w:rsidTr="00E0346C">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5C1D29CE" w14:textId="77777777" w:rsidR="00FE1772" w:rsidRPr="00FE1772" w:rsidRDefault="00FE1772" w:rsidP="00FE1772">
            <w:pPr>
              <w:suppressAutoHyphens w:val="0"/>
              <w:jc w:val="center"/>
              <w:rPr>
                <w:rFonts w:ascii="Segoe UI" w:hAnsi="Segoe UI" w:cs="Segoe UI"/>
                <w:b/>
                <w:bCs/>
                <w:color w:val="009FE2"/>
                <w:sz w:val="14"/>
                <w:szCs w:val="14"/>
                <w:lang w:eastAsia="pt-BR"/>
              </w:rPr>
            </w:pP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5D998BA"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30.09.2021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7C5100E"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31.12.2020</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E05C5ED"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30.09.2021</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E86CA9A"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31.12.2020</w:t>
            </w:r>
          </w:p>
        </w:tc>
      </w:tr>
      <w:tr w:rsidR="00FE1772" w:rsidRPr="00FE1772" w14:paraId="3E980F2C" w14:textId="77777777" w:rsidTr="00E0346C">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65D6BA56"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Rendas a receber (nota 10b)</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9B773F1"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25.077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DE7EAAD"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53.991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522A7B9"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50.938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D891283"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19.338 </w:t>
            </w:r>
          </w:p>
        </w:tc>
      </w:tr>
      <w:tr w:rsidR="00FE1772" w:rsidRPr="00FE1772" w14:paraId="102AC70D" w14:textId="77777777" w:rsidTr="00E0346C">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6A8ACDE5"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Créditos específicos</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6A09ABE5"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20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0146B01"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15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7A59ADAC"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20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5D68950C"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15 </w:t>
            </w:r>
          </w:p>
        </w:tc>
      </w:tr>
      <w:tr w:rsidR="00FE1772" w:rsidRPr="00FE1772" w14:paraId="2D2F6BEB" w14:textId="77777777" w:rsidTr="00E0346C">
        <w:trPr>
          <w:trHeight w:val="170"/>
        </w:trPr>
        <w:tc>
          <w:tcPr>
            <w:tcW w:w="2818" w:type="pct"/>
            <w:tcBorders>
              <w:top w:val="dotted" w:sz="4" w:space="0" w:color="000000"/>
              <w:left w:val="dotted" w:sz="4" w:space="0" w:color="000000"/>
              <w:bottom w:val="dotted" w:sz="4" w:space="0" w:color="000000"/>
              <w:right w:val="dotted" w:sz="4" w:space="0" w:color="000000"/>
            </w:tcBorders>
            <w:vAlign w:val="center"/>
            <w:hideMark/>
          </w:tcPr>
          <w:p w14:paraId="54230175" w14:textId="77777777" w:rsidR="00FE1772" w:rsidRPr="00FE1772" w:rsidRDefault="00FE1772" w:rsidP="00FE1772">
            <w:pPr>
              <w:suppressAutoHyphens w:val="0"/>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Total </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5DFBC722"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25.097</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1F135731"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54.006</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4404C599"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50.958</w:t>
            </w:r>
          </w:p>
        </w:tc>
        <w:tc>
          <w:tcPr>
            <w:tcW w:w="545" w:type="pct"/>
            <w:tcBorders>
              <w:top w:val="dotted" w:sz="4" w:space="0" w:color="000000"/>
              <w:left w:val="dotted" w:sz="4" w:space="0" w:color="000000"/>
              <w:bottom w:val="dotted" w:sz="4" w:space="0" w:color="000000"/>
              <w:right w:val="dotted" w:sz="4" w:space="0" w:color="000000"/>
            </w:tcBorders>
            <w:vAlign w:val="center"/>
            <w:hideMark/>
          </w:tcPr>
          <w:p w14:paraId="061D4D69"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19.353</w:t>
            </w:r>
          </w:p>
        </w:tc>
      </w:tr>
    </w:tbl>
    <w:p w14:paraId="149F0436" w14:textId="77777777" w:rsidR="00E9562F" w:rsidRPr="00CB1706" w:rsidRDefault="00E9562F" w:rsidP="00675DEB">
      <w:pPr>
        <w:rPr>
          <w:rFonts w:ascii="Segoe UI" w:hAnsi="Segoe UI" w:cs="Segoe UI"/>
          <w:sz w:val="20"/>
        </w:rPr>
      </w:pPr>
    </w:p>
    <w:p w14:paraId="589B6012" w14:textId="1D5446FC" w:rsidR="00C237C4" w:rsidRPr="005E0765" w:rsidRDefault="00D6591A" w:rsidP="005E0765">
      <w:pPr>
        <w:pStyle w:val="PargrafodaLista"/>
        <w:numPr>
          <w:ilvl w:val="0"/>
          <w:numId w:val="21"/>
        </w:numPr>
        <w:tabs>
          <w:tab w:val="left" w:pos="284"/>
        </w:tabs>
        <w:ind w:left="0" w:firstLine="0"/>
        <w:rPr>
          <w:rFonts w:ascii="Segoe UI" w:hAnsi="Segoe UI" w:cs="Segoe UI"/>
          <w:color w:val="7E7E7E"/>
          <w:sz w:val="20"/>
          <w:lang w:eastAsia="pt-BR"/>
        </w:rPr>
      </w:pPr>
      <w:r w:rsidRPr="005E0765">
        <w:rPr>
          <w:rFonts w:ascii="Segoe UI" w:hAnsi="Segoe UI" w:cs="Segoe UI"/>
          <w:color w:val="7E7E7E"/>
          <w:sz w:val="20"/>
          <w:lang w:eastAsia="pt-BR"/>
        </w:rPr>
        <w:t>Rendas a receber</w:t>
      </w:r>
    </w:p>
    <w:p w14:paraId="42538A40" w14:textId="77777777" w:rsidR="00D6591A" w:rsidRPr="00CB1706" w:rsidRDefault="00D6591A"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744"/>
        <w:gridCol w:w="1113"/>
        <w:gridCol w:w="1113"/>
        <w:gridCol w:w="1113"/>
        <w:gridCol w:w="1111"/>
      </w:tblGrid>
      <w:tr w:rsidR="00FE1772" w:rsidRPr="00FE1772" w14:paraId="061F960F"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21D45A4A" w14:textId="77777777" w:rsidR="00FE1772" w:rsidRPr="00FE1772" w:rsidRDefault="00FE1772" w:rsidP="00FE1772">
            <w:pPr>
              <w:suppressAutoHyphens w:val="0"/>
              <w:rPr>
                <w:color w:val="auto"/>
                <w:sz w:val="20"/>
                <w:szCs w:val="24"/>
                <w:lang w:eastAsia="pt-BR"/>
              </w:rPr>
            </w:pPr>
            <w:bookmarkStart w:id="349" w:name="_Toc47436622"/>
            <w:bookmarkStart w:id="350" w:name="_Toc47649701"/>
            <w:bookmarkStart w:id="351" w:name="_Toc47649964"/>
            <w:bookmarkStart w:id="352" w:name="_Toc48252840"/>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6A9891A3"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BRB - Múltiplo</w:t>
            </w:r>
          </w:p>
        </w:tc>
        <w:tc>
          <w:tcPr>
            <w:tcW w:w="1091" w:type="pct"/>
            <w:gridSpan w:val="2"/>
            <w:tcBorders>
              <w:top w:val="dotted" w:sz="4" w:space="0" w:color="000000"/>
              <w:left w:val="dotted" w:sz="4" w:space="0" w:color="000000"/>
              <w:bottom w:val="dotted" w:sz="4" w:space="0" w:color="000000"/>
              <w:right w:val="dotted" w:sz="4" w:space="0" w:color="000000"/>
            </w:tcBorders>
            <w:vAlign w:val="center"/>
            <w:hideMark/>
          </w:tcPr>
          <w:p w14:paraId="7A18025D"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BRB - Consolidado</w:t>
            </w:r>
          </w:p>
        </w:tc>
      </w:tr>
      <w:tr w:rsidR="00FE1772" w:rsidRPr="00FE1772" w14:paraId="504FCBD9"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04CC8310" w14:textId="77777777" w:rsidR="00FE1772" w:rsidRPr="00FE1772" w:rsidRDefault="00FE1772" w:rsidP="00FE1772">
            <w:pPr>
              <w:suppressAutoHyphens w:val="0"/>
              <w:jc w:val="center"/>
              <w:rPr>
                <w:rFonts w:ascii="Segoe UI" w:hAnsi="Segoe UI" w:cs="Segoe UI"/>
                <w:b/>
                <w:bCs/>
                <w:color w:val="009FE2"/>
                <w:sz w:val="14"/>
                <w:szCs w:val="14"/>
                <w:lang w:eastAsia="pt-BR"/>
              </w:rPr>
            </w:pP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4CCA679"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30.09.2021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A1B497F"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31.12.2020</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3DF694C"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30.09.2021</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CD7727B" w14:textId="77777777" w:rsidR="00FE1772" w:rsidRPr="00FE1772" w:rsidRDefault="00FE1772" w:rsidP="00FE1772">
            <w:pPr>
              <w:suppressAutoHyphens w:val="0"/>
              <w:jc w:val="center"/>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31.12.2020</w:t>
            </w:r>
          </w:p>
        </w:tc>
      </w:tr>
      <w:tr w:rsidR="00FE1772" w:rsidRPr="00FE1772" w14:paraId="4DAEEB68"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204C24A4"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Carteira de câmbio</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4267522"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2684CC0"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1.360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65552D2"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256F983"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1.360 </w:t>
            </w:r>
          </w:p>
        </w:tc>
      </w:tr>
      <w:tr w:rsidR="00FE1772" w:rsidRPr="00FE1772" w14:paraId="3FF998A4"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A89E64C"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Comissões e corretagens a receber</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754D292"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C1EE029"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78A7CC8"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120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26E1D01C"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228 </w:t>
            </w:r>
          </w:p>
        </w:tc>
      </w:tr>
      <w:tr w:rsidR="00FE1772" w:rsidRPr="00FE1772" w14:paraId="7725577A"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65619694"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Dividendos/juros sobre capital próprio</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BDAA526"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10.660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DFE8689"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37.354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87C069D"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79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916B4DC"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14 </w:t>
            </w:r>
          </w:p>
        </w:tc>
      </w:tr>
      <w:tr w:rsidR="00FE1772" w:rsidRPr="00FE1772" w14:paraId="093FE847"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6E99D163"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Serviços prestados a receber</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E02BCBA"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13.143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A0EE57D"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13.123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886D5E8"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40.734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7C91BE5"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14.421 </w:t>
            </w:r>
          </w:p>
        </w:tc>
      </w:tr>
      <w:tr w:rsidR="00FE1772" w:rsidRPr="00FE1772" w14:paraId="5071784F"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73BE953A"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Serviços prestados em arranjo de pagamentos</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16FBD11"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145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6B51DB3"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132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D4144DA"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145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BFB3D74"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101 </w:t>
            </w:r>
          </w:p>
        </w:tc>
      </w:tr>
      <w:tr w:rsidR="00FE1772" w:rsidRPr="00FE1772" w14:paraId="2E427C9C"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2C21617E" w14:textId="77777777" w:rsidR="00FE1772" w:rsidRPr="00FE1772" w:rsidRDefault="00FE1772" w:rsidP="00FE1772">
            <w:pPr>
              <w:suppressAutoHyphens w:val="0"/>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Outras rendas a receber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17A5DCBE"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1.129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11220D1"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2.022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3F81C9D1"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9.860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7128333C" w14:textId="77777777" w:rsidR="00FE1772" w:rsidRPr="00FE1772" w:rsidRDefault="00FE1772" w:rsidP="00FE1772">
            <w:pPr>
              <w:suppressAutoHyphens w:val="0"/>
              <w:jc w:val="right"/>
              <w:rPr>
                <w:rFonts w:ascii="Segoe UI" w:hAnsi="Segoe UI" w:cs="Segoe UI"/>
                <w:color w:val="7E7E7E"/>
                <w:sz w:val="14"/>
                <w:szCs w:val="14"/>
                <w:lang w:eastAsia="pt-BR"/>
              </w:rPr>
            </w:pPr>
            <w:r w:rsidRPr="00FE1772">
              <w:rPr>
                <w:rFonts w:ascii="Segoe UI" w:hAnsi="Segoe UI" w:cs="Segoe UI"/>
                <w:color w:val="7E7E7E"/>
                <w:sz w:val="14"/>
                <w:szCs w:val="14"/>
                <w:lang w:eastAsia="pt-BR"/>
              </w:rPr>
              <w:t xml:space="preserve"> 3.214 </w:t>
            </w:r>
          </w:p>
        </w:tc>
      </w:tr>
      <w:tr w:rsidR="00FE1772" w:rsidRPr="00FE1772" w14:paraId="44B436DA" w14:textId="77777777" w:rsidTr="00037E48">
        <w:trPr>
          <w:trHeight w:val="170"/>
        </w:trPr>
        <w:tc>
          <w:tcPr>
            <w:tcW w:w="2817" w:type="pct"/>
            <w:tcBorders>
              <w:top w:val="dotted" w:sz="4" w:space="0" w:color="000000"/>
              <w:left w:val="dotted" w:sz="4" w:space="0" w:color="000000"/>
              <w:bottom w:val="dotted" w:sz="4" w:space="0" w:color="000000"/>
              <w:right w:val="dotted" w:sz="4" w:space="0" w:color="000000"/>
            </w:tcBorders>
            <w:vAlign w:val="center"/>
            <w:hideMark/>
          </w:tcPr>
          <w:p w14:paraId="47B3313B" w14:textId="77777777" w:rsidR="00FE1772" w:rsidRPr="00FE1772" w:rsidRDefault="00FE1772" w:rsidP="00FE1772">
            <w:pPr>
              <w:suppressAutoHyphens w:val="0"/>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Total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07485FE"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 25.077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514527C8"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 53.991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6513FA92"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 50.938 </w:t>
            </w:r>
          </w:p>
        </w:tc>
        <w:tc>
          <w:tcPr>
            <w:tcW w:w="546" w:type="pct"/>
            <w:tcBorders>
              <w:top w:val="dotted" w:sz="4" w:space="0" w:color="000000"/>
              <w:left w:val="dotted" w:sz="4" w:space="0" w:color="000000"/>
              <w:bottom w:val="dotted" w:sz="4" w:space="0" w:color="000000"/>
              <w:right w:val="dotted" w:sz="4" w:space="0" w:color="000000"/>
            </w:tcBorders>
            <w:vAlign w:val="center"/>
            <w:hideMark/>
          </w:tcPr>
          <w:p w14:paraId="4A80A7DA" w14:textId="77777777" w:rsidR="00FE1772" w:rsidRPr="00FE1772" w:rsidRDefault="00FE1772" w:rsidP="00FE1772">
            <w:pPr>
              <w:suppressAutoHyphens w:val="0"/>
              <w:jc w:val="right"/>
              <w:rPr>
                <w:rFonts w:ascii="Segoe UI" w:hAnsi="Segoe UI" w:cs="Segoe UI"/>
                <w:b/>
                <w:bCs/>
                <w:color w:val="009FE2"/>
                <w:sz w:val="14"/>
                <w:szCs w:val="14"/>
                <w:lang w:eastAsia="pt-BR"/>
              </w:rPr>
            </w:pPr>
            <w:r w:rsidRPr="00FE1772">
              <w:rPr>
                <w:rFonts w:ascii="Segoe UI" w:hAnsi="Segoe UI" w:cs="Segoe UI"/>
                <w:b/>
                <w:bCs/>
                <w:color w:val="009FE2"/>
                <w:sz w:val="14"/>
                <w:szCs w:val="14"/>
                <w:lang w:eastAsia="pt-BR"/>
              </w:rPr>
              <w:t xml:space="preserve"> 19.338 </w:t>
            </w:r>
          </w:p>
        </w:tc>
      </w:tr>
    </w:tbl>
    <w:p w14:paraId="5FC56976" w14:textId="77777777" w:rsidR="006511C8" w:rsidRPr="00C43C5F" w:rsidRDefault="006511C8" w:rsidP="006511C8">
      <w:pPr>
        <w:rPr>
          <w:rFonts w:ascii="Segoe UI" w:hAnsi="Segoe UI" w:cs="Segoe UI"/>
          <w:b/>
          <w:sz w:val="18"/>
        </w:rPr>
      </w:pPr>
    </w:p>
    <w:p w14:paraId="6DC7E5FD" w14:textId="5C8F9DB0" w:rsidR="00B746C4" w:rsidRPr="00C43C5F" w:rsidRDefault="00A50C3B" w:rsidP="00675DEB">
      <w:pPr>
        <w:pStyle w:val="Ttulo1"/>
        <w:numPr>
          <w:ilvl w:val="0"/>
          <w:numId w:val="0"/>
        </w:numPr>
        <w:jc w:val="both"/>
        <w:rPr>
          <w:rFonts w:ascii="Segoe UI" w:eastAsia="Segoe UI Black" w:hAnsi="Segoe UI" w:cs="Segoe UI"/>
          <w:color w:val="009FE2"/>
          <w:sz w:val="22"/>
          <w:szCs w:val="22"/>
          <w:lang w:val="pt-PT" w:eastAsia="en-US"/>
        </w:rPr>
      </w:pPr>
      <w:bookmarkStart w:id="353" w:name="_Toc63088428"/>
      <w:bookmarkStart w:id="354" w:name="_Toc70953648"/>
      <w:bookmarkStart w:id="355" w:name="_Toc79436406"/>
      <w:bookmarkStart w:id="356" w:name="_Toc87978198"/>
      <w:r w:rsidRPr="00C43C5F">
        <w:rPr>
          <w:rFonts w:ascii="Segoe UI" w:eastAsia="Segoe UI Black" w:hAnsi="Segoe UI" w:cs="Segoe UI"/>
          <w:color w:val="009FE2"/>
          <w:sz w:val="22"/>
          <w:szCs w:val="22"/>
          <w:lang w:val="pt-PT" w:eastAsia="en-US"/>
        </w:rPr>
        <w:t>Nota 1</w:t>
      </w:r>
      <w:r w:rsidR="008D4A0F" w:rsidRPr="00C43C5F">
        <w:rPr>
          <w:rFonts w:ascii="Segoe UI" w:eastAsia="Segoe UI Black" w:hAnsi="Segoe UI" w:cs="Segoe UI"/>
          <w:color w:val="009FE2"/>
          <w:sz w:val="22"/>
          <w:szCs w:val="22"/>
          <w:lang w:val="pt-PT" w:eastAsia="en-US"/>
        </w:rPr>
        <w:t>1</w:t>
      </w:r>
      <w:r w:rsidRPr="00C43C5F">
        <w:rPr>
          <w:rFonts w:ascii="Segoe UI" w:eastAsia="Segoe UI Black" w:hAnsi="Segoe UI" w:cs="Segoe UI"/>
          <w:color w:val="009FE2"/>
          <w:sz w:val="22"/>
          <w:szCs w:val="22"/>
          <w:lang w:val="pt-PT" w:eastAsia="en-US"/>
        </w:rPr>
        <w:t xml:space="preserve"> </w:t>
      </w:r>
      <w:r w:rsidR="00A61F54" w:rsidRPr="00C43C5F">
        <w:rPr>
          <w:rFonts w:ascii="Segoe UI" w:eastAsia="Segoe UI Black" w:hAnsi="Segoe UI" w:cs="Segoe UI"/>
          <w:color w:val="009FE2"/>
          <w:sz w:val="22"/>
          <w:szCs w:val="22"/>
          <w:lang w:val="pt-PT" w:eastAsia="en-US"/>
        </w:rPr>
        <w:t xml:space="preserve">- </w:t>
      </w:r>
      <w:r w:rsidR="00B746C4" w:rsidRPr="00C43C5F">
        <w:rPr>
          <w:rFonts w:ascii="Segoe UI" w:eastAsia="Segoe UI Black" w:hAnsi="Segoe UI" w:cs="Segoe UI"/>
          <w:color w:val="009FE2"/>
          <w:sz w:val="22"/>
          <w:szCs w:val="22"/>
          <w:lang w:val="pt-PT" w:eastAsia="en-US"/>
        </w:rPr>
        <w:t xml:space="preserve">Relações </w:t>
      </w:r>
      <w:proofErr w:type="spellStart"/>
      <w:r w:rsidR="00B746C4" w:rsidRPr="00C43C5F">
        <w:rPr>
          <w:rFonts w:ascii="Segoe UI" w:eastAsia="Segoe UI Black" w:hAnsi="Segoe UI" w:cs="Segoe UI"/>
          <w:color w:val="009FE2"/>
          <w:sz w:val="22"/>
          <w:szCs w:val="22"/>
          <w:lang w:val="pt-PT" w:eastAsia="en-US"/>
        </w:rPr>
        <w:t>interfinanceiras</w:t>
      </w:r>
      <w:bookmarkEnd w:id="337"/>
      <w:bookmarkEnd w:id="338"/>
      <w:bookmarkEnd w:id="339"/>
      <w:bookmarkEnd w:id="340"/>
      <w:bookmarkEnd w:id="341"/>
      <w:bookmarkEnd w:id="342"/>
      <w:proofErr w:type="spellEnd"/>
      <w:r w:rsidR="00B746C4" w:rsidRPr="00C43C5F">
        <w:rPr>
          <w:rFonts w:ascii="Segoe UI" w:eastAsia="Segoe UI Black" w:hAnsi="Segoe UI" w:cs="Segoe UI"/>
          <w:color w:val="009FE2"/>
          <w:sz w:val="22"/>
          <w:szCs w:val="22"/>
          <w:lang w:val="pt-PT" w:eastAsia="en-US"/>
        </w:rPr>
        <w:t xml:space="preserve"> e interdependências</w:t>
      </w:r>
      <w:bookmarkEnd w:id="343"/>
      <w:bookmarkEnd w:id="344"/>
      <w:bookmarkEnd w:id="345"/>
      <w:bookmarkEnd w:id="349"/>
      <w:bookmarkEnd w:id="350"/>
      <w:bookmarkEnd w:id="351"/>
      <w:bookmarkEnd w:id="352"/>
      <w:bookmarkEnd w:id="353"/>
      <w:bookmarkEnd w:id="354"/>
      <w:bookmarkEnd w:id="355"/>
      <w:bookmarkEnd w:id="356"/>
      <w:r w:rsidR="00B746C4" w:rsidRPr="00C43C5F">
        <w:rPr>
          <w:rFonts w:ascii="Segoe UI" w:eastAsia="Segoe UI Black" w:hAnsi="Segoe UI" w:cs="Segoe UI"/>
          <w:color w:val="009FE2"/>
          <w:sz w:val="22"/>
          <w:szCs w:val="22"/>
          <w:lang w:val="pt-PT" w:eastAsia="en-US"/>
        </w:rPr>
        <w:t xml:space="preserve"> </w:t>
      </w:r>
    </w:p>
    <w:p w14:paraId="28CEFECB" w14:textId="77777777" w:rsidR="00B746C4" w:rsidRPr="000E7DE9" w:rsidRDefault="00B746C4" w:rsidP="00675DEB">
      <w:pPr>
        <w:pStyle w:val="Ttulo1"/>
        <w:numPr>
          <w:ilvl w:val="0"/>
          <w:numId w:val="0"/>
        </w:numPr>
        <w:jc w:val="both"/>
        <w:rPr>
          <w:rFonts w:ascii="Segoe UI" w:hAnsi="Segoe UI" w:cs="Segoe UI"/>
          <w:color w:val="2E74B5"/>
          <w:sz w:val="16"/>
        </w:rPr>
      </w:pPr>
      <w:r w:rsidRPr="00CB1706">
        <w:rPr>
          <w:rFonts w:ascii="Segoe UI" w:hAnsi="Segoe UI" w:cs="Segoe UI"/>
          <w:color w:val="2E74B5"/>
          <w:sz w:val="10"/>
          <w:szCs w:val="10"/>
        </w:rPr>
        <w:t xml:space="preserve"> </w:t>
      </w:r>
    </w:p>
    <w:p w14:paraId="28116A2B" w14:textId="3CFA5235" w:rsidR="00B91E48" w:rsidRPr="003825E5" w:rsidRDefault="00EF64FA" w:rsidP="005E0765">
      <w:pPr>
        <w:pStyle w:val="Recuodecorpodetexto"/>
        <w:numPr>
          <w:ilvl w:val="0"/>
          <w:numId w:val="22"/>
        </w:numPr>
        <w:tabs>
          <w:tab w:val="left" w:pos="0"/>
          <w:tab w:val="left" w:pos="284"/>
        </w:tabs>
        <w:ind w:left="0" w:firstLine="0"/>
        <w:rPr>
          <w:rFonts w:ascii="Segoe UI" w:hAnsi="Segoe UI" w:cs="Segoe UI"/>
          <w:color w:val="7E7E7E"/>
          <w:sz w:val="20"/>
          <w:szCs w:val="20"/>
        </w:rPr>
      </w:pPr>
      <w:r w:rsidRPr="003825E5">
        <w:rPr>
          <w:rFonts w:ascii="Segoe UI" w:hAnsi="Segoe UI" w:cs="Segoe UI"/>
          <w:color w:val="7E7E7E"/>
          <w:sz w:val="20"/>
          <w:szCs w:val="20"/>
        </w:rPr>
        <w:t>Resumo</w:t>
      </w:r>
      <w:r w:rsidRPr="003825E5">
        <w:rPr>
          <w:rFonts w:ascii="Segoe UI" w:hAnsi="Segoe UI" w:cs="Segoe UI"/>
          <w:color w:val="7E7E7E"/>
          <w:sz w:val="20"/>
          <w:szCs w:val="20"/>
        </w:rPr>
        <w:tab/>
      </w:r>
    </w:p>
    <w:p w14:paraId="3F22C4D8" w14:textId="0C9FB9A4" w:rsidR="00CB405B" w:rsidRPr="000E7DE9" w:rsidRDefault="00CB405B" w:rsidP="00675DEB">
      <w:pPr>
        <w:pStyle w:val="Recuodecorpodetexto"/>
        <w:tabs>
          <w:tab w:val="left" w:pos="426"/>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7252"/>
        <w:gridCol w:w="1472"/>
        <w:gridCol w:w="1470"/>
      </w:tblGrid>
      <w:tr w:rsidR="000E7DE9" w:rsidRPr="000E7DE9" w14:paraId="26C34E6D" w14:textId="77777777" w:rsidTr="00E0346C">
        <w:trPr>
          <w:trHeight w:val="170"/>
          <w:tblHeader/>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09818CA1" w14:textId="77777777" w:rsidR="000E7DE9" w:rsidRPr="000E7DE9" w:rsidRDefault="000E7DE9" w:rsidP="000E7DE9">
            <w:pPr>
              <w:suppressAutoHyphens w:val="0"/>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BRB - Múltiplo e BRB - Consolidado</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9FCC0AC"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30.09.2021</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00786B91"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31.12.2020</w:t>
            </w:r>
          </w:p>
        </w:tc>
      </w:tr>
      <w:tr w:rsidR="000E7DE9" w:rsidRPr="000E7DE9" w14:paraId="4A17C807"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2DA480A5" w14:textId="77777777" w:rsidR="000E7DE9" w:rsidRPr="000E7DE9" w:rsidRDefault="000E7DE9" w:rsidP="000E7DE9">
            <w:pPr>
              <w:suppressAutoHyphens w:val="0"/>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Relações Interfinanceiras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1AE7FF24"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180.678</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5133C4F5"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137.315</w:t>
            </w:r>
          </w:p>
        </w:tc>
      </w:tr>
      <w:tr w:rsidR="000E7DE9" w:rsidRPr="000E7DE9" w14:paraId="4CFC841F"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0D618E9C"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Pagamentos e recebimentos a liquidar</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72A8B6E2"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24.288</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D7CEF7E"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583</w:t>
            </w:r>
          </w:p>
        </w:tc>
      </w:tr>
      <w:tr w:rsidR="000E7DE9" w:rsidRPr="000E7DE9" w14:paraId="52102037"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0E6580D1" w14:textId="0F012D69"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Créditos vinculados</w:t>
            </w:r>
            <w:r w:rsidR="00B61F0C">
              <w:rPr>
                <w:rFonts w:ascii="Segoe UI" w:hAnsi="Segoe UI" w:cs="Segoe UI"/>
                <w:color w:val="7E7E7E"/>
                <w:sz w:val="14"/>
                <w:szCs w:val="14"/>
                <w:lang w:eastAsia="pt-BR"/>
              </w:rPr>
              <w:t xml:space="preserve"> (nota 11b</w:t>
            </w:r>
            <w:r w:rsidR="00A85DE7">
              <w:rPr>
                <w:rFonts w:ascii="Segoe UI" w:hAnsi="Segoe UI" w:cs="Segoe UI"/>
                <w:color w:val="7E7E7E"/>
                <w:sz w:val="14"/>
                <w:szCs w:val="14"/>
                <w:lang w:eastAsia="pt-BR"/>
              </w:rPr>
              <w:t>1 e 11b2</w:t>
            </w:r>
            <w:r w:rsidR="00B61F0C">
              <w:rPr>
                <w:rFonts w:ascii="Segoe UI" w:hAnsi="Segoe UI" w:cs="Segoe UI"/>
                <w:color w:val="7E7E7E"/>
                <w:sz w:val="14"/>
                <w:szCs w:val="14"/>
                <w:lang w:eastAsia="pt-BR"/>
              </w:rPr>
              <w:t>)</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670B8673"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113.398</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031D048"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108.526</w:t>
            </w:r>
          </w:p>
        </w:tc>
      </w:tr>
      <w:tr w:rsidR="000E7DE9" w:rsidRPr="000E7DE9" w14:paraId="35FC4178"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4FB0B173"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Outros</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8946FF4"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42.992</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0197C20E"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28.206</w:t>
            </w:r>
          </w:p>
        </w:tc>
      </w:tr>
      <w:tr w:rsidR="000E7DE9" w:rsidRPr="000E7DE9" w14:paraId="7309EE70"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29685CC8" w14:textId="77777777" w:rsidR="000E7DE9" w:rsidRPr="000E7DE9" w:rsidRDefault="000E7DE9" w:rsidP="000E7DE9">
            <w:pPr>
              <w:suppressAutoHyphens w:val="0"/>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Relações interdependências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23BC2ED6"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30.152</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055D9AD7" w14:textId="77777777" w:rsidR="000E7DE9" w:rsidRPr="000E7DE9" w:rsidRDefault="000E7DE9" w:rsidP="000E7DE9">
            <w:pPr>
              <w:suppressAutoHyphens w:val="0"/>
              <w:jc w:val="right"/>
              <w:rPr>
                <w:rFonts w:ascii="Segoe UI" w:hAnsi="Segoe UI" w:cs="Segoe UI"/>
                <w:b/>
                <w:bCs/>
                <w:color w:val="7E7E7E"/>
                <w:sz w:val="14"/>
                <w:szCs w:val="14"/>
                <w:lang w:eastAsia="pt-BR"/>
              </w:rPr>
            </w:pPr>
            <w:r w:rsidRPr="000E7DE9">
              <w:rPr>
                <w:rFonts w:ascii="Segoe UI" w:hAnsi="Segoe UI" w:cs="Segoe UI"/>
                <w:b/>
                <w:bCs/>
                <w:color w:val="7E7E7E"/>
                <w:sz w:val="14"/>
                <w:szCs w:val="14"/>
                <w:lang w:eastAsia="pt-BR"/>
              </w:rPr>
              <w:t>29.143</w:t>
            </w:r>
          </w:p>
        </w:tc>
      </w:tr>
      <w:tr w:rsidR="000E7DE9" w:rsidRPr="000E7DE9" w14:paraId="3A4CDC42" w14:textId="77777777" w:rsidTr="000E7DE9">
        <w:trPr>
          <w:trHeight w:val="170"/>
        </w:trPr>
        <w:tc>
          <w:tcPr>
            <w:tcW w:w="3557" w:type="pct"/>
            <w:tcBorders>
              <w:top w:val="dotted" w:sz="4" w:space="0" w:color="000000"/>
              <w:left w:val="dotted" w:sz="4" w:space="0" w:color="000000"/>
              <w:bottom w:val="dotted" w:sz="4" w:space="0" w:color="000000"/>
              <w:right w:val="dotted" w:sz="4" w:space="0" w:color="000000"/>
            </w:tcBorders>
            <w:vAlign w:val="bottom"/>
            <w:hideMark/>
          </w:tcPr>
          <w:p w14:paraId="5F0D31B3" w14:textId="77777777" w:rsidR="000E7DE9" w:rsidRPr="000E7DE9" w:rsidRDefault="000E7DE9" w:rsidP="000E7DE9">
            <w:pPr>
              <w:suppressAutoHyphens w:val="0"/>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Total</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18389957" w14:textId="77777777" w:rsidR="000E7DE9" w:rsidRPr="000E7DE9" w:rsidRDefault="000E7DE9" w:rsidP="000E7DE9">
            <w:pPr>
              <w:suppressAutoHyphens w:val="0"/>
              <w:jc w:val="right"/>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210.830</w:t>
            </w:r>
          </w:p>
        </w:tc>
        <w:tc>
          <w:tcPr>
            <w:tcW w:w="722" w:type="pct"/>
            <w:tcBorders>
              <w:top w:val="dotted" w:sz="4" w:space="0" w:color="000000"/>
              <w:left w:val="dotted" w:sz="4" w:space="0" w:color="000000"/>
              <w:bottom w:val="dotted" w:sz="4" w:space="0" w:color="000000"/>
              <w:right w:val="dotted" w:sz="4" w:space="0" w:color="000000"/>
            </w:tcBorders>
            <w:vAlign w:val="bottom"/>
            <w:hideMark/>
          </w:tcPr>
          <w:p w14:paraId="4E5F5501" w14:textId="77777777" w:rsidR="000E7DE9" w:rsidRPr="000E7DE9" w:rsidRDefault="000E7DE9" w:rsidP="000E7DE9">
            <w:pPr>
              <w:suppressAutoHyphens w:val="0"/>
              <w:jc w:val="right"/>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166.458</w:t>
            </w:r>
          </w:p>
        </w:tc>
      </w:tr>
    </w:tbl>
    <w:p w14:paraId="66A17BE7" w14:textId="4943AE6E" w:rsidR="00BE3C59" w:rsidRDefault="00BE3C59" w:rsidP="00675DEB">
      <w:pPr>
        <w:pStyle w:val="Recuodecorpodetexto"/>
        <w:tabs>
          <w:tab w:val="left" w:pos="426"/>
        </w:tabs>
        <w:rPr>
          <w:rFonts w:ascii="Segoe UI" w:hAnsi="Segoe UI" w:cs="Segoe UI"/>
          <w:sz w:val="20"/>
          <w:szCs w:val="20"/>
        </w:rPr>
      </w:pPr>
    </w:p>
    <w:p w14:paraId="448795B1" w14:textId="77777777" w:rsidR="00BE3C59" w:rsidRDefault="00BE3C59">
      <w:pPr>
        <w:suppressAutoHyphens w:val="0"/>
        <w:rPr>
          <w:rFonts w:ascii="Segoe UI" w:hAnsi="Segoe UI" w:cs="Segoe UI"/>
          <w:sz w:val="20"/>
        </w:rPr>
      </w:pPr>
      <w:r>
        <w:rPr>
          <w:rFonts w:ascii="Segoe UI" w:hAnsi="Segoe UI" w:cs="Segoe UI"/>
          <w:sz w:val="20"/>
        </w:rPr>
        <w:br w:type="page"/>
      </w:r>
    </w:p>
    <w:p w14:paraId="5186771E" w14:textId="1976B3E2" w:rsidR="00B746C4" w:rsidRPr="003825E5" w:rsidRDefault="00EF64FA" w:rsidP="005E0765">
      <w:pPr>
        <w:pStyle w:val="Recuodecorpodetexto"/>
        <w:numPr>
          <w:ilvl w:val="0"/>
          <w:numId w:val="22"/>
        </w:numPr>
        <w:tabs>
          <w:tab w:val="left" w:pos="0"/>
          <w:tab w:val="left" w:pos="284"/>
        </w:tabs>
        <w:ind w:left="0" w:hanging="11"/>
        <w:rPr>
          <w:rFonts w:ascii="Segoe UI" w:hAnsi="Segoe UI" w:cs="Segoe UI"/>
          <w:color w:val="7E7E7E"/>
          <w:sz w:val="20"/>
          <w:szCs w:val="20"/>
        </w:rPr>
      </w:pPr>
      <w:r w:rsidRPr="003825E5">
        <w:rPr>
          <w:rFonts w:ascii="Segoe UI" w:hAnsi="Segoe UI" w:cs="Segoe UI"/>
          <w:color w:val="7E7E7E"/>
          <w:sz w:val="20"/>
          <w:szCs w:val="20"/>
        </w:rPr>
        <w:lastRenderedPageBreak/>
        <w:t>Créditos vinculados</w:t>
      </w:r>
      <w:r w:rsidR="00A50C3B" w:rsidRPr="003825E5">
        <w:rPr>
          <w:rFonts w:ascii="Segoe UI" w:hAnsi="Segoe UI" w:cs="Segoe UI"/>
          <w:color w:val="7E7E7E"/>
          <w:sz w:val="20"/>
          <w:szCs w:val="20"/>
        </w:rPr>
        <w:t xml:space="preserve"> - </w:t>
      </w:r>
      <w:r w:rsidR="00B746C4" w:rsidRPr="003825E5">
        <w:rPr>
          <w:rFonts w:ascii="Segoe UI" w:hAnsi="Segoe UI" w:cs="Segoe UI"/>
          <w:color w:val="7E7E7E"/>
          <w:sz w:val="20"/>
          <w:szCs w:val="20"/>
        </w:rPr>
        <w:t>Sistema Financeiro da Habitação</w:t>
      </w:r>
    </w:p>
    <w:p w14:paraId="2E949C21" w14:textId="77777777" w:rsidR="00B746C4" w:rsidRPr="003825E5" w:rsidRDefault="00B746C4" w:rsidP="00675DEB">
      <w:pPr>
        <w:pStyle w:val="Recuodecorpodetexto"/>
        <w:tabs>
          <w:tab w:val="left" w:pos="426"/>
        </w:tabs>
        <w:rPr>
          <w:rFonts w:ascii="Segoe UI" w:hAnsi="Segoe UI" w:cs="Segoe UI"/>
          <w:color w:val="7E7E7E"/>
          <w:sz w:val="20"/>
          <w:szCs w:val="20"/>
        </w:rPr>
      </w:pPr>
    </w:p>
    <w:p w14:paraId="6F248F8A" w14:textId="263639E4" w:rsidR="00B1246F" w:rsidRPr="003825E5" w:rsidRDefault="00B1246F" w:rsidP="00675DEB">
      <w:pPr>
        <w:pStyle w:val="WW-Corpodetexto31"/>
        <w:rPr>
          <w:rFonts w:ascii="Segoe UI" w:hAnsi="Segoe UI" w:cs="Segoe UI"/>
          <w:color w:val="7E7E7E"/>
          <w:sz w:val="20"/>
        </w:rPr>
      </w:pPr>
      <w:r w:rsidRPr="003825E5">
        <w:rPr>
          <w:rFonts w:ascii="Segoe UI" w:hAnsi="Segoe UI" w:cs="Segoe UI"/>
          <w:color w:val="7E7E7E"/>
          <w:sz w:val="20"/>
        </w:rPr>
        <w:t>b.1</w:t>
      </w:r>
      <w:r w:rsidR="00A50C3B" w:rsidRPr="003825E5">
        <w:rPr>
          <w:rFonts w:ascii="Segoe UI" w:hAnsi="Segoe UI" w:cs="Segoe UI"/>
          <w:color w:val="7E7E7E"/>
          <w:sz w:val="20"/>
        </w:rPr>
        <w:t>.</w:t>
      </w:r>
      <w:r w:rsidRPr="003825E5">
        <w:rPr>
          <w:rFonts w:ascii="Segoe UI" w:hAnsi="Segoe UI" w:cs="Segoe UI"/>
          <w:color w:val="7E7E7E"/>
          <w:sz w:val="20"/>
        </w:rPr>
        <w:t xml:space="preserve"> SFH – FCVS</w:t>
      </w:r>
    </w:p>
    <w:p w14:paraId="0957B147" w14:textId="77777777" w:rsidR="00F84891" w:rsidRPr="00CB1706" w:rsidRDefault="00F84891" w:rsidP="00675DEB">
      <w:pPr>
        <w:pStyle w:val="WW-Corpodetexto31"/>
        <w:rPr>
          <w:rFonts w:ascii="Segoe UI" w:hAnsi="Segoe UI" w:cs="Segoe UI"/>
          <w:sz w:val="20"/>
        </w:rPr>
      </w:pPr>
    </w:p>
    <w:p w14:paraId="16367CDA" w14:textId="3A30F08D" w:rsidR="00B746C4" w:rsidRPr="00C43C5F" w:rsidRDefault="00B746C4" w:rsidP="00675DEB">
      <w:pPr>
        <w:pStyle w:val="WW-Corpodetexto31"/>
        <w:rPr>
          <w:rFonts w:ascii="Segoe UI" w:hAnsi="Segoe UI" w:cs="Segoe UI"/>
          <w:color w:val="7E7E7E"/>
          <w:sz w:val="20"/>
        </w:rPr>
      </w:pPr>
      <w:r w:rsidRPr="00C43C5F">
        <w:rPr>
          <w:rFonts w:ascii="Segoe UI" w:hAnsi="Segoe UI" w:cs="Segoe UI"/>
          <w:color w:val="7E7E7E"/>
          <w:sz w:val="20"/>
        </w:rPr>
        <w:t>A carteira de FCVS é composta pelos valores residuais de contratos encerrados, cujos saldos devedores residuais serão ressarcidos pelo Fundo de Compensação de Variações Salariais (FCVS). Esses créditos são atualizados pela variação da Taxa Referencial de Juros (TR) mais taxa de juros de 6,17% ou 3,12% ao ano, dependendo da origem de recursos do financiamento.</w:t>
      </w:r>
    </w:p>
    <w:p w14:paraId="02891C74" w14:textId="77777777" w:rsidR="005044B8" w:rsidRPr="00CB1706" w:rsidRDefault="005044B8" w:rsidP="00675DEB">
      <w:pPr>
        <w:pStyle w:val="WW-Corpodetexto31"/>
        <w:rPr>
          <w:rFonts w:ascii="Segoe UI" w:hAnsi="Segoe UI" w:cs="Segoe UI"/>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49"/>
        <w:gridCol w:w="943"/>
        <w:gridCol w:w="943"/>
        <w:gridCol w:w="1068"/>
        <w:gridCol w:w="779"/>
        <w:gridCol w:w="744"/>
        <w:gridCol w:w="1068"/>
      </w:tblGrid>
      <w:tr w:rsidR="000E7DE9" w14:paraId="02B1EEB0"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bottom"/>
            <w:hideMark/>
          </w:tcPr>
          <w:p w14:paraId="44CA3F6D" w14:textId="77777777" w:rsidR="000E7DE9" w:rsidRDefault="000E7DE9" w:rsidP="000E7DE9">
            <w:pPr>
              <w:suppressAutoHyphens w:val="0"/>
              <w:ind w:left="57" w:right="57"/>
              <w:jc w:val="center"/>
              <w:rPr>
                <w:rFonts w:ascii="Segoe UI" w:hAnsi="Segoe UI" w:cs="Segoe UI"/>
                <w:b/>
                <w:bCs/>
                <w:color w:val="009FE2"/>
                <w:sz w:val="14"/>
                <w:szCs w:val="14"/>
                <w:lang w:eastAsia="pt-BR"/>
              </w:rPr>
            </w:pPr>
            <w:r>
              <w:rPr>
                <w:rFonts w:ascii="Segoe UI" w:hAnsi="Segoe UI" w:cs="Segoe UI"/>
                <w:b/>
                <w:bCs/>
                <w:color w:val="009FE2"/>
                <w:sz w:val="14"/>
                <w:szCs w:val="14"/>
              </w:rPr>
              <w:t>BRB - Múltiplo e BRB - Consolidado</w:t>
            </w:r>
          </w:p>
        </w:tc>
        <w:tc>
          <w:tcPr>
            <w:tcW w:w="1448" w:type="pct"/>
            <w:gridSpan w:val="3"/>
            <w:tcBorders>
              <w:top w:val="dotted" w:sz="4" w:space="0" w:color="000000"/>
              <w:left w:val="dotted" w:sz="4" w:space="0" w:color="000000"/>
              <w:bottom w:val="dotted" w:sz="4" w:space="0" w:color="000000"/>
              <w:right w:val="dotted" w:sz="4" w:space="0" w:color="000000"/>
            </w:tcBorders>
            <w:vAlign w:val="center"/>
            <w:hideMark/>
          </w:tcPr>
          <w:p w14:paraId="1DF00D0B" w14:textId="77777777" w:rsidR="000E7DE9" w:rsidRDefault="000E7DE9" w:rsidP="000E7DE9">
            <w:pPr>
              <w:ind w:left="57" w:right="57"/>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1271" w:type="pct"/>
            <w:gridSpan w:val="3"/>
            <w:tcBorders>
              <w:top w:val="dotted" w:sz="4" w:space="0" w:color="000000"/>
              <w:left w:val="dotted" w:sz="4" w:space="0" w:color="000000"/>
              <w:bottom w:val="dotted" w:sz="4" w:space="0" w:color="000000"/>
              <w:right w:val="dotted" w:sz="4" w:space="0" w:color="000000"/>
            </w:tcBorders>
            <w:vAlign w:val="center"/>
            <w:hideMark/>
          </w:tcPr>
          <w:p w14:paraId="1D312DAC" w14:textId="77777777" w:rsidR="000E7DE9" w:rsidRDefault="000E7DE9" w:rsidP="000E7DE9">
            <w:pPr>
              <w:ind w:left="57" w:right="57"/>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0E7DE9" w14:paraId="544C5E9C"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7F1E892F"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Carteira própria</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5181D992"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Saldo</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7D848C6E"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Provisão</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610C425B"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Saldo Líquido</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2E5A9A91"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Saldo</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64E869AA"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Provisão</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32A996A" w14:textId="77777777" w:rsidR="000E7DE9" w:rsidRDefault="000E7DE9" w:rsidP="000E7DE9">
            <w:pPr>
              <w:ind w:left="57" w:right="57"/>
              <w:jc w:val="center"/>
              <w:rPr>
                <w:rFonts w:ascii="Segoe UI" w:hAnsi="Segoe UI" w:cs="Segoe UI"/>
                <w:b/>
                <w:bCs/>
                <w:color w:val="7E7E7E"/>
                <w:sz w:val="14"/>
                <w:szCs w:val="14"/>
              </w:rPr>
            </w:pPr>
            <w:r>
              <w:rPr>
                <w:rFonts w:ascii="Segoe UI" w:hAnsi="Segoe UI" w:cs="Segoe UI"/>
                <w:b/>
                <w:bCs/>
                <w:color w:val="7E7E7E"/>
                <w:sz w:val="14"/>
                <w:szCs w:val="14"/>
              </w:rPr>
              <w:t>Saldo Líquido</w:t>
            </w:r>
          </w:p>
        </w:tc>
      </w:tr>
      <w:tr w:rsidR="000E7DE9" w14:paraId="2C1F5181"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10D65E1E" w14:textId="77777777" w:rsidR="000E7DE9" w:rsidRDefault="000E7DE9" w:rsidP="000E7DE9">
            <w:pPr>
              <w:ind w:left="57" w:right="57"/>
              <w:rPr>
                <w:rFonts w:ascii="Segoe UI" w:hAnsi="Segoe UI" w:cs="Segoe UI"/>
                <w:color w:val="7E7E7E"/>
                <w:sz w:val="14"/>
                <w:szCs w:val="14"/>
              </w:rPr>
            </w:pPr>
            <w:r>
              <w:rPr>
                <w:rFonts w:ascii="Segoe UI" w:hAnsi="Segoe UI" w:cs="Segoe UI"/>
                <w:color w:val="7E7E7E"/>
                <w:sz w:val="14"/>
                <w:szCs w:val="14"/>
              </w:rPr>
              <w:t>Não habilitados (1)</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0AE55767"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4.206</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1B56CE3B"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(3.744)</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6C326FAB"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462</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65F2E2D6"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4.044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1F5255A"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(3.599)</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4A6BFF8"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445</w:t>
            </w:r>
          </w:p>
        </w:tc>
      </w:tr>
      <w:tr w:rsidR="000E7DE9" w14:paraId="3C341D4B"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4886957C" w14:textId="77777777" w:rsidR="000E7DE9" w:rsidRDefault="000E7DE9" w:rsidP="000E7DE9">
            <w:pPr>
              <w:ind w:left="57" w:right="57"/>
              <w:rPr>
                <w:rFonts w:ascii="Segoe UI" w:hAnsi="Segoe UI" w:cs="Segoe UI"/>
                <w:color w:val="7E7E7E"/>
                <w:sz w:val="14"/>
                <w:szCs w:val="14"/>
              </w:rPr>
            </w:pPr>
            <w:r>
              <w:rPr>
                <w:rFonts w:ascii="Segoe UI" w:hAnsi="Segoe UI" w:cs="Segoe UI"/>
                <w:color w:val="7E7E7E"/>
                <w:sz w:val="14"/>
                <w:szCs w:val="14"/>
              </w:rPr>
              <w:t>Habilitados e não homologados (2)</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6E2184CB"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1.566</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16F05C48"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(929)</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E10E570"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637</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093EC4C5"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1.501</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480F6D31"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(890)</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2DCD06A"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611</w:t>
            </w:r>
          </w:p>
        </w:tc>
      </w:tr>
      <w:tr w:rsidR="000E7DE9" w14:paraId="7967275B"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36549539" w14:textId="77777777" w:rsidR="000E7DE9" w:rsidRDefault="000E7DE9" w:rsidP="000E7DE9">
            <w:pPr>
              <w:ind w:left="57" w:right="57"/>
              <w:rPr>
                <w:rFonts w:ascii="Segoe UI" w:hAnsi="Segoe UI" w:cs="Segoe UI"/>
                <w:color w:val="7E7E7E"/>
                <w:sz w:val="14"/>
                <w:szCs w:val="14"/>
              </w:rPr>
            </w:pPr>
            <w:r>
              <w:rPr>
                <w:rFonts w:ascii="Segoe UI" w:hAnsi="Segoe UI" w:cs="Segoe UI"/>
                <w:color w:val="7E7E7E"/>
                <w:sz w:val="14"/>
                <w:szCs w:val="14"/>
              </w:rPr>
              <w:t>Habilitados, homologados e em discussão com a CEF (3)</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65ED706A"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106.027</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60FE8200"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(73.655)</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ECE1EA2"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32.372</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6479DE27"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101.654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24C6BF0"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(70.622)</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38D5B400"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31.032</w:t>
            </w:r>
          </w:p>
        </w:tc>
      </w:tr>
      <w:tr w:rsidR="000E7DE9" w14:paraId="6372F456"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055DD994" w14:textId="77777777" w:rsidR="000E7DE9" w:rsidRDefault="000E7DE9" w:rsidP="000E7DE9">
            <w:pPr>
              <w:ind w:left="57" w:right="57"/>
              <w:rPr>
                <w:rFonts w:ascii="Segoe UI" w:hAnsi="Segoe UI" w:cs="Segoe UI"/>
                <w:color w:val="7E7E7E"/>
                <w:sz w:val="14"/>
                <w:szCs w:val="14"/>
              </w:rPr>
            </w:pPr>
            <w:r>
              <w:rPr>
                <w:rFonts w:ascii="Segoe UI" w:hAnsi="Segoe UI" w:cs="Segoe UI"/>
                <w:color w:val="7E7E7E"/>
                <w:sz w:val="14"/>
                <w:szCs w:val="14"/>
              </w:rPr>
              <w:t>Habilitados e homologados (4)</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7C70BEA1"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70.448</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0C4E2BB7"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DEFBD76"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70.448</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61441143"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67.584</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0B57166D"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 xml:space="preserve"> -   </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27041A55"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67.584</w:t>
            </w:r>
          </w:p>
        </w:tc>
      </w:tr>
      <w:tr w:rsidR="000E7DE9" w14:paraId="794EA755"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4C146FB1" w14:textId="77777777" w:rsidR="000E7DE9" w:rsidRDefault="000E7DE9" w:rsidP="000E7DE9">
            <w:pPr>
              <w:ind w:left="57" w:right="57"/>
              <w:rPr>
                <w:rFonts w:ascii="Segoe UI" w:hAnsi="Segoe UI" w:cs="Segoe UI"/>
                <w:color w:val="7E7E7E"/>
                <w:sz w:val="14"/>
                <w:szCs w:val="14"/>
              </w:rPr>
            </w:pPr>
            <w:r>
              <w:rPr>
                <w:rFonts w:ascii="Segoe UI" w:hAnsi="Segoe UI" w:cs="Segoe UI"/>
                <w:color w:val="7E7E7E"/>
                <w:sz w:val="14"/>
                <w:szCs w:val="14"/>
              </w:rPr>
              <w:t>Outros (5)</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470DBB15"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6.533</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74CEF00A"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(2.019)</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41DBA08D"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4.514</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21AB10E0"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6.387</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AB31813"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(1.974)</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3AF5B4F" w14:textId="77777777" w:rsidR="000E7DE9" w:rsidRDefault="000E7DE9" w:rsidP="000E7DE9">
            <w:pPr>
              <w:ind w:left="57" w:right="57"/>
              <w:jc w:val="right"/>
              <w:rPr>
                <w:rFonts w:ascii="Segoe UI" w:hAnsi="Segoe UI" w:cs="Segoe UI"/>
                <w:color w:val="7E7E7E"/>
                <w:sz w:val="14"/>
                <w:szCs w:val="14"/>
              </w:rPr>
            </w:pPr>
            <w:r>
              <w:rPr>
                <w:rFonts w:ascii="Segoe UI" w:hAnsi="Segoe UI" w:cs="Segoe UI"/>
                <w:color w:val="7E7E7E"/>
                <w:sz w:val="14"/>
                <w:szCs w:val="14"/>
              </w:rPr>
              <w:t>4.413</w:t>
            </w:r>
          </w:p>
        </w:tc>
      </w:tr>
      <w:tr w:rsidR="000E7DE9" w14:paraId="350679AC" w14:textId="77777777" w:rsidTr="000E7DE9">
        <w:trPr>
          <w:trHeight w:val="180"/>
        </w:trPr>
        <w:tc>
          <w:tcPr>
            <w:tcW w:w="2280" w:type="pct"/>
            <w:tcBorders>
              <w:top w:val="dotted" w:sz="4" w:space="0" w:color="000000"/>
              <w:left w:val="dotted" w:sz="4" w:space="0" w:color="000000"/>
              <w:bottom w:val="dotted" w:sz="4" w:space="0" w:color="000000"/>
              <w:right w:val="dotted" w:sz="4" w:space="0" w:color="000000"/>
            </w:tcBorders>
            <w:vAlign w:val="center"/>
            <w:hideMark/>
          </w:tcPr>
          <w:p w14:paraId="59766C93" w14:textId="77777777" w:rsidR="000E7DE9" w:rsidRDefault="000E7DE9" w:rsidP="000E7DE9">
            <w:pPr>
              <w:ind w:left="57" w:right="57"/>
              <w:rPr>
                <w:rFonts w:ascii="Segoe UI" w:hAnsi="Segoe UI" w:cs="Segoe UI"/>
                <w:b/>
                <w:bCs/>
                <w:color w:val="009FE2"/>
                <w:sz w:val="14"/>
                <w:szCs w:val="14"/>
              </w:rPr>
            </w:pPr>
            <w:r>
              <w:rPr>
                <w:rFonts w:ascii="Segoe UI" w:hAnsi="Segoe UI" w:cs="Segoe UI"/>
                <w:b/>
                <w:bCs/>
                <w:color w:val="009FE2"/>
                <w:sz w:val="14"/>
                <w:szCs w:val="14"/>
              </w:rPr>
              <w:t xml:space="preserve">Total </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2F30379E"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188.780</w:t>
            </w:r>
          </w:p>
        </w:tc>
        <w:tc>
          <w:tcPr>
            <w:tcW w:w="462" w:type="pct"/>
            <w:tcBorders>
              <w:top w:val="dotted" w:sz="4" w:space="0" w:color="000000"/>
              <w:left w:val="dotted" w:sz="4" w:space="0" w:color="000000"/>
              <w:bottom w:val="dotted" w:sz="4" w:space="0" w:color="000000"/>
              <w:right w:val="dotted" w:sz="4" w:space="0" w:color="000000"/>
            </w:tcBorders>
            <w:vAlign w:val="center"/>
            <w:hideMark/>
          </w:tcPr>
          <w:p w14:paraId="67D277AC"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(80.347)</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1045E212"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108.433</w:t>
            </w:r>
          </w:p>
        </w:tc>
        <w:tc>
          <w:tcPr>
            <w:tcW w:w="382" w:type="pct"/>
            <w:tcBorders>
              <w:top w:val="dotted" w:sz="4" w:space="0" w:color="000000"/>
              <w:left w:val="dotted" w:sz="4" w:space="0" w:color="000000"/>
              <w:bottom w:val="dotted" w:sz="4" w:space="0" w:color="000000"/>
              <w:right w:val="dotted" w:sz="4" w:space="0" w:color="000000"/>
            </w:tcBorders>
            <w:vAlign w:val="center"/>
            <w:hideMark/>
          </w:tcPr>
          <w:p w14:paraId="63FE852F"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181.170</w:t>
            </w:r>
          </w:p>
        </w:tc>
        <w:tc>
          <w:tcPr>
            <w:tcW w:w="365" w:type="pct"/>
            <w:tcBorders>
              <w:top w:val="dotted" w:sz="4" w:space="0" w:color="000000"/>
              <w:left w:val="dotted" w:sz="4" w:space="0" w:color="000000"/>
              <w:bottom w:val="dotted" w:sz="4" w:space="0" w:color="000000"/>
              <w:right w:val="dotted" w:sz="4" w:space="0" w:color="000000"/>
            </w:tcBorders>
            <w:vAlign w:val="center"/>
            <w:hideMark/>
          </w:tcPr>
          <w:p w14:paraId="36484234"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(77.085)</w:t>
            </w:r>
          </w:p>
        </w:tc>
        <w:tc>
          <w:tcPr>
            <w:tcW w:w="524" w:type="pct"/>
            <w:tcBorders>
              <w:top w:val="dotted" w:sz="4" w:space="0" w:color="000000"/>
              <w:left w:val="dotted" w:sz="4" w:space="0" w:color="000000"/>
              <w:bottom w:val="dotted" w:sz="4" w:space="0" w:color="000000"/>
              <w:right w:val="dotted" w:sz="4" w:space="0" w:color="000000"/>
            </w:tcBorders>
            <w:vAlign w:val="center"/>
            <w:hideMark/>
          </w:tcPr>
          <w:p w14:paraId="0D208E79" w14:textId="77777777" w:rsidR="000E7DE9" w:rsidRDefault="000E7DE9" w:rsidP="000E7DE9">
            <w:pPr>
              <w:ind w:left="57" w:right="57"/>
              <w:jc w:val="right"/>
              <w:rPr>
                <w:rFonts w:ascii="Segoe UI" w:hAnsi="Segoe UI" w:cs="Segoe UI"/>
                <w:b/>
                <w:bCs/>
                <w:color w:val="009FE2"/>
                <w:sz w:val="14"/>
                <w:szCs w:val="14"/>
              </w:rPr>
            </w:pPr>
            <w:r>
              <w:rPr>
                <w:rFonts w:ascii="Segoe UI" w:hAnsi="Segoe UI" w:cs="Segoe UI"/>
                <w:b/>
                <w:bCs/>
                <w:color w:val="009FE2"/>
                <w:sz w:val="14"/>
                <w:szCs w:val="14"/>
              </w:rPr>
              <w:t>104.085</w:t>
            </w:r>
          </w:p>
        </w:tc>
      </w:tr>
    </w:tbl>
    <w:p w14:paraId="620EC9A3" w14:textId="54767A6C" w:rsidR="00B746C4" w:rsidRPr="005E0765" w:rsidRDefault="000E7DE9" w:rsidP="00F84891">
      <w:pPr>
        <w:pStyle w:val="WW-Corpodetexto31"/>
        <w:rPr>
          <w:rFonts w:ascii="Segoe UI" w:hAnsi="Segoe UI" w:cs="Segoe UI"/>
          <w:color w:val="7E7E7E"/>
          <w:sz w:val="14"/>
          <w:szCs w:val="14"/>
        </w:rPr>
      </w:pPr>
      <w:r w:rsidRPr="005E0765">
        <w:rPr>
          <w:rFonts w:ascii="Segoe UI" w:hAnsi="Segoe UI" w:cs="Segoe UI"/>
          <w:color w:val="7E7E7E"/>
          <w:sz w:val="14"/>
          <w:szCs w:val="14"/>
        </w:rPr>
        <w:t xml:space="preserve"> </w:t>
      </w:r>
      <w:r w:rsidR="00C0602B" w:rsidRPr="005E0765">
        <w:rPr>
          <w:rFonts w:ascii="Segoe UI" w:hAnsi="Segoe UI" w:cs="Segoe UI"/>
          <w:color w:val="7E7E7E"/>
          <w:sz w:val="14"/>
          <w:szCs w:val="14"/>
        </w:rPr>
        <w:t>(1) representa</w:t>
      </w:r>
      <w:r w:rsidR="00B746C4" w:rsidRPr="005E0765">
        <w:rPr>
          <w:rFonts w:ascii="Segoe UI" w:hAnsi="Segoe UI" w:cs="Segoe UI"/>
          <w:color w:val="7E7E7E"/>
          <w:sz w:val="14"/>
          <w:szCs w:val="14"/>
        </w:rPr>
        <w:t xml:space="preserve"> os contratos ainda não submetidos à homologação junto ao FCVS, porque estão em</w:t>
      </w:r>
      <w:r w:rsidR="00B759C6" w:rsidRPr="005E0765">
        <w:rPr>
          <w:rFonts w:ascii="Segoe UI" w:hAnsi="Segoe UI" w:cs="Segoe UI"/>
          <w:color w:val="7E7E7E"/>
          <w:sz w:val="14"/>
          <w:szCs w:val="14"/>
        </w:rPr>
        <w:t xml:space="preserve"> processo de habilitação no BRB;</w:t>
      </w:r>
    </w:p>
    <w:p w14:paraId="6C5A5AAA" w14:textId="458433E3" w:rsidR="00B746C4" w:rsidRPr="005E0765" w:rsidRDefault="00C0602B" w:rsidP="00F84891">
      <w:pPr>
        <w:jc w:val="both"/>
        <w:rPr>
          <w:rFonts w:ascii="Segoe UI" w:hAnsi="Segoe UI" w:cs="Segoe UI"/>
          <w:color w:val="7E7E7E"/>
          <w:sz w:val="14"/>
          <w:szCs w:val="14"/>
        </w:rPr>
      </w:pPr>
      <w:r w:rsidRPr="005E0765">
        <w:rPr>
          <w:rFonts w:ascii="Segoe UI" w:hAnsi="Segoe UI" w:cs="Segoe UI"/>
          <w:color w:val="7E7E7E"/>
          <w:sz w:val="14"/>
          <w:szCs w:val="14"/>
        </w:rPr>
        <w:t>(2) representa</w:t>
      </w:r>
      <w:r w:rsidR="00B746C4" w:rsidRPr="005E0765">
        <w:rPr>
          <w:rFonts w:ascii="Segoe UI" w:hAnsi="Segoe UI" w:cs="Segoe UI"/>
          <w:color w:val="7E7E7E"/>
          <w:sz w:val="14"/>
          <w:szCs w:val="14"/>
        </w:rPr>
        <w:t xml:space="preserve"> os contratos já habilitados pelo BRB, estando em fase de análise por parte da Caixa Econômica Federal,</w:t>
      </w:r>
      <w:r w:rsidR="00B759C6" w:rsidRPr="005E0765">
        <w:rPr>
          <w:rFonts w:ascii="Segoe UI" w:hAnsi="Segoe UI" w:cs="Segoe UI"/>
          <w:color w:val="7E7E7E"/>
          <w:sz w:val="14"/>
          <w:szCs w:val="14"/>
        </w:rPr>
        <w:t xml:space="preserve"> para homologação final do FCVS;</w:t>
      </w:r>
    </w:p>
    <w:p w14:paraId="61550D8A" w14:textId="614D1961" w:rsidR="00B746C4" w:rsidRPr="005E0765" w:rsidRDefault="00C0602B" w:rsidP="00F84891">
      <w:pPr>
        <w:jc w:val="both"/>
        <w:rPr>
          <w:rFonts w:ascii="Segoe UI" w:hAnsi="Segoe UI" w:cs="Segoe UI"/>
          <w:color w:val="7E7E7E"/>
          <w:sz w:val="14"/>
          <w:szCs w:val="14"/>
        </w:rPr>
      </w:pPr>
      <w:r w:rsidRPr="005E0765">
        <w:rPr>
          <w:rFonts w:ascii="Segoe UI" w:hAnsi="Segoe UI" w:cs="Segoe UI"/>
          <w:color w:val="7E7E7E"/>
          <w:sz w:val="14"/>
          <w:szCs w:val="14"/>
        </w:rPr>
        <w:t>(3) representa</w:t>
      </w:r>
      <w:r w:rsidR="00B746C4" w:rsidRPr="005E0765">
        <w:rPr>
          <w:rFonts w:ascii="Segoe UI" w:hAnsi="Segoe UI" w:cs="Segoe UI"/>
          <w:color w:val="7E7E7E"/>
          <w:sz w:val="14"/>
          <w:szCs w:val="14"/>
        </w:rPr>
        <w:t xml:space="preserve"> os contratos já habilitados pelo BRB e analisados pelo FCVS, cuja cobertura foi negada, cabendo ainda recursos por parte do Banco, ou cujos valores para homologação estão em discussão entre BRB e Caixa</w:t>
      </w:r>
      <w:r w:rsidR="00E14E72" w:rsidRPr="005E0765">
        <w:rPr>
          <w:rFonts w:ascii="Segoe UI" w:hAnsi="Segoe UI" w:cs="Segoe UI"/>
          <w:color w:val="7E7E7E"/>
          <w:sz w:val="14"/>
          <w:szCs w:val="14"/>
        </w:rPr>
        <w:t xml:space="preserve"> Econômica Federal</w:t>
      </w:r>
      <w:r w:rsidR="00B759C6" w:rsidRPr="005E0765">
        <w:rPr>
          <w:rFonts w:ascii="Segoe UI" w:hAnsi="Segoe UI" w:cs="Segoe UI"/>
          <w:color w:val="7E7E7E"/>
          <w:sz w:val="14"/>
          <w:szCs w:val="14"/>
        </w:rPr>
        <w:t>;</w:t>
      </w:r>
    </w:p>
    <w:p w14:paraId="16F542A0" w14:textId="6487ECBC" w:rsidR="00B746C4" w:rsidRPr="005E0765" w:rsidRDefault="00B759C6" w:rsidP="00F84891">
      <w:pPr>
        <w:jc w:val="both"/>
        <w:rPr>
          <w:rFonts w:ascii="Segoe UI" w:hAnsi="Segoe UI" w:cs="Segoe UI"/>
          <w:color w:val="7E7E7E"/>
          <w:sz w:val="14"/>
          <w:szCs w:val="14"/>
        </w:rPr>
      </w:pPr>
      <w:r w:rsidRPr="005E0765">
        <w:rPr>
          <w:rFonts w:ascii="Segoe UI" w:hAnsi="Segoe UI" w:cs="Segoe UI"/>
          <w:color w:val="7E7E7E"/>
          <w:sz w:val="14"/>
          <w:szCs w:val="14"/>
        </w:rPr>
        <w:t>(4) r</w:t>
      </w:r>
      <w:r w:rsidR="00B746C4" w:rsidRPr="005E0765">
        <w:rPr>
          <w:rFonts w:ascii="Segoe UI" w:hAnsi="Segoe UI" w:cs="Segoe UI"/>
          <w:color w:val="7E7E7E"/>
          <w:sz w:val="14"/>
          <w:szCs w:val="14"/>
        </w:rPr>
        <w:t xml:space="preserve">epresentam os contratos já avaliados pelo FCVS e aceitos pelo BRB e dependem de processo de securitização, conforme previsto na Lei </w:t>
      </w:r>
      <w:proofErr w:type="gramStart"/>
      <w:r w:rsidR="00B746C4" w:rsidRPr="005E0765">
        <w:rPr>
          <w:rFonts w:ascii="Segoe UI" w:hAnsi="Segoe UI" w:cs="Segoe UI"/>
          <w:color w:val="7E7E7E"/>
          <w:sz w:val="14"/>
          <w:szCs w:val="14"/>
        </w:rPr>
        <w:t>n.º</w:t>
      </w:r>
      <w:proofErr w:type="gramEnd"/>
      <w:r w:rsidR="00B746C4" w:rsidRPr="005E0765">
        <w:rPr>
          <w:rFonts w:ascii="Segoe UI" w:hAnsi="Segoe UI" w:cs="Segoe UI"/>
          <w:color w:val="7E7E7E"/>
          <w:sz w:val="14"/>
          <w:szCs w:val="14"/>
        </w:rPr>
        <w:t xml:space="preserve"> 10.1</w:t>
      </w:r>
      <w:r w:rsidRPr="005E0765">
        <w:rPr>
          <w:rFonts w:ascii="Segoe UI" w:hAnsi="Segoe UI" w:cs="Segoe UI"/>
          <w:color w:val="7E7E7E"/>
          <w:sz w:val="14"/>
          <w:szCs w:val="14"/>
        </w:rPr>
        <w:t>50/2000, para a sua realização;</w:t>
      </w:r>
    </w:p>
    <w:p w14:paraId="70BCAE63" w14:textId="3727DA33" w:rsidR="00B1246F" w:rsidRPr="005E0765" w:rsidRDefault="00C0602B" w:rsidP="00F84891">
      <w:pPr>
        <w:jc w:val="both"/>
        <w:rPr>
          <w:rFonts w:ascii="Segoe UI" w:hAnsi="Segoe UI" w:cs="Segoe UI"/>
          <w:color w:val="7E7E7E"/>
          <w:sz w:val="14"/>
          <w:szCs w:val="14"/>
        </w:rPr>
      </w:pPr>
      <w:r w:rsidRPr="005E0765">
        <w:rPr>
          <w:rFonts w:ascii="Segoe UI" w:hAnsi="Segoe UI" w:cs="Segoe UI"/>
          <w:color w:val="7E7E7E"/>
          <w:sz w:val="14"/>
          <w:szCs w:val="14"/>
        </w:rPr>
        <w:t>(5) referem-se</w:t>
      </w:r>
      <w:r w:rsidR="00B746C4" w:rsidRPr="005E0765">
        <w:rPr>
          <w:rFonts w:ascii="Segoe UI" w:hAnsi="Segoe UI" w:cs="Segoe UI"/>
          <w:color w:val="7E7E7E"/>
          <w:sz w:val="14"/>
          <w:szCs w:val="14"/>
        </w:rPr>
        <w:t xml:space="preserve"> aos co</w:t>
      </w:r>
      <w:r w:rsidR="00B1246F" w:rsidRPr="005E0765">
        <w:rPr>
          <w:rFonts w:ascii="Segoe UI" w:hAnsi="Segoe UI" w:cs="Segoe UI"/>
          <w:color w:val="7E7E7E"/>
          <w:sz w:val="14"/>
          <w:szCs w:val="14"/>
        </w:rPr>
        <w:t>ntratos nas rubricas VAF3/VAF4</w:t>
      </w:r>
      <w:r w:rsidR="00F84891" w:rsidRPr="005E0765">
        <w:rPr>
          <w:rFonts w:ascii="Segoe UI" w:hAnsi="Segoe UI" w:cs="Segoe UI"/>
          <w:color w:val="7E7E7E"/>
          <w:sz w:val="14"/>
          <w:szCs w:val="14"/>
        </w:rPr>
        <w:t xml:space="preserve"> (O VAF3 refere-se à diferença de valor apurada entre o saldo devedor teórico (contábil) e o saldo devedor residual (pro rata estabelecido pelo Decreto </w:t>
      </w:r>
      <w:proofErr w:type="gramStart"/>
      <w:r w:rsidR="00F84891" w:rsidRPr="005E0765">
        <w:rPr>
          <w:rFonts w:ascii="Segoe UI" w:hAnsi="Segoe UI" w:cs="Segoe UI"/>
          <w:color w:val="7E7E7E"/>
          <w:sz w:val="14"/>
          <w:szCs w:val="14"/>
        </w:rPr>
        <w:t>n</w:t>
      </w:r>
      <w:r w:rsidR="00354476">
        <w:rPr>
          <w:rFonts w:ascii="Segoe UI" w:hAnsi="Segoe UI" w:cs="Segoe UI"/>
          <w:color w:val="7E7E7E"/>
          <w:sz w:val="14"/>
          <w:szCs w:val="14"/>
        </w:rPr>
        <w:t>.</w:t>
      </w:r>
      <w:r w:rsidR="00F84891" w:rsidRPr="005E0765">
        <w:rPr>
          <w:rFonts w:ascii="Segoe UI" w:hAnsi="Segoe UI" w:cs="Segoe UI"/>
          <w:color w:val="7E7E7E"/>
          <w:sz w:val="14"/>
          <w:szCs w:val="14"/>
        </w:rPr>
        <w:t>º</w:t>
      </w:r>
      <w:proofErr w:type="gramEnd"/>
      <w:r w:rsidR="00F84891" w:rsidRPr="005E0765">
        <w:rPr>
          <w:rFonts w:ascii="Segoe UI" w:hAnsi="Segoe UI" w:cs="Segoe UI"/>
          <w:color w:val="7E7E7E"/>
          <w:sz w:val="14"/>
          <w:szCs w:val="14"/>
        </w:rPr>
        <w:t xml:space="preserve"> 97.222/1988) para contratos celebrados com recursos FGTS cujo evento seja término de prazo contratual, conforme estabelecido no art. 15 da Lei n</w:t>
      </w:r>
      <w:r w:rsidR="005E0765">
        <w:rPr>
          <w:rFonts w:ascii="Segoe UI" w:hAnsi="Segoe UI" w:cs="Segoe UI"/>
          <w:color w:val="7E7E7E"/>
          <w:sz w:val="14"/>
          <w:szCs w:val="14"/>
        </w:rPr>
        <w:t>.</w:t>
      </w:r>
      <w:r w:rsidR="00F84891" w:rsidRPr="005E0765">
        <w:rPr>
          <w:rFonts w:ascii="Segoe UI" w:hAnsi="Segoe UI" w:cs="Segoe UI"/>
          <w:color w:val="7E7E7E"/>
          <w:sz w:val="14"/>
          <w:szCs w:val="14"/>
        </w:rPr>
        <w:t>º 10.150/2000. Os contratos devem ter sido firmados até 08.02.1987 e ter o evento posterior a 15.12.1988. O VAF4 refere-se à diferença de valor entre saldos apurados. Um deles considerando a taxa de juros contratual e o outro considerando a taxa de juros de novação para contratos firmados até 31.12.1987 com origem de recursos FGTS, no período de 01.01.1997 a 31.12.2001, conforme estabelecido pelo art. 44 da MP nº. 2.181-45/2001.</w:t>
      </w:r>
    </w:p>
    <w:p w14:paraId="042E15D3" w14:textId="77777777" w:rsidR="00F84891" w:rsidRPr="005E0765" w:rsidRDefault="00F84891" w:rsidP="00F84891">
      <w:pPr>
        <w:jc w:val="both"/>
        <w:rPr>
          <w:rFonts w:ascii="Segoe UI" w:hAnsi="Segoe UI" w:cs="Segoe UI"/>
          <w:color w:val="7E7E7E"/>
          <w:sz w:val="20"/>
        </w:rPr>
      </w:pPr>
    </w:p>
    <w:p w14:paraId="6583ECEC" w14:textId="06D9E897" w:rsidR="00B746C4" w:rsidRPr="005E0765" w:rsidRDefault="00B746C4" w:rsidP="00675DEB">
      <w:pPr>
        <w:pStyle w:val="WW-Corpodetexto31"/>
        <w:rPr>
          <w:rFonts w:ascii="Segoe UI" w:hAnsi="Segoe UI" w:cs="Segoe UI"/>
          <w:color w:val="7E7E7E"/>
          <w:sz w:val="20"/>
        </w:rPr>
      </w:pPr>
      <w:r w:rsidRPr="005E0765">
        <w:rPr>
          <w:rFonts w:ascii="Segoe UI" w:hAnsi="Segoe UI" w:cs="Segoe UI"/>
          <w:color w:val="7E7E7E"/>
          <w:sz w:val="20"/>
        </w:rPr>
        <w:t>A provisão é constituída com base em um estudo histórico de perdas ocorridas, oriundas da negativa de cobertura de contratos que não atenderam as normas e pré-requisitos estabelecidos pelo FCVS.</w:t>
      </w:r>
    </w:p>
    <w:p w14:paraId="0561EB8C" w14:textId="77777777" w:rsidR="000C3AE2" w:rsidRPr="00CB1706" w:rsidRDefault="000C3AE2" w:rsidP="00675DEB">
      <w:pPr>
        <w:pStyle w:val="WW-Corpodetexto31"/>
        <w:rPr>
          <w:rFonts w:ascii="Segoe UI" w:hAnsi="Segoe UI" w:cs="Segoe UI"/>
          <w:sz w:val="20"/>
        </w:rPr>
      </w:pPr>
    </w:p>
    <w:p w14:paraId="1555A773" w14:textId="742A6E94" w:rsidR="00B1246F" w:rsidRPr="003825E5" w:rsidRDefault="00B1246F" w:rsidP="00675DEB">
      <w:pPr>
        <w:pStyle w:val="WW-Corpodetexto31"/>
        <w:rPr>
          <w:rFonts w:ascii="Segoe UI" w:hAnsi="Segoe UI" w:cs="Segoe UI"/>
          <w:color w:val="7E7E7E"/>
          <w:sz w:val="20"/>
        </w:rPr>
      </w:pPr>
      <w:r w:rsidRPr="003825E5">
        <w:rPr>
          <w:rFonts w:ascii="Segoe UI" w:hAnsi="Segoe UI" w:cs="Segoe UI"/>
          <w:color w:val="7E7E7E"/>
          <w:sz w:val="20"/>
        </w:rPr>
        <w:t>b.2. SFH – FGTS a ressarcir</w:t>
      </w:r>
    </w:p>
    <w:p w14:paraId="1AE10EFE" w14:textId="77777777" w:rsidR="00C72271" w:rsidRPr="00CB1706" w:rsidRDefault="00C72271"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7252"/>
        <w:gridCol w:w="1472"/>
        <w:gridCol w:w="1470"/>
      </w:tblGrid>
      <w:tr w:rsidR="000E7DE9" w:rsidRPr="000E7DE9" w14:paraId="442F1260" w14:textId="77777777" w:rsidTr="00E0346C">
        <w:trPr>
          <w:trHeight w:val="180"/>
        </w:trPr>
        <w:tc>
          <w:tcPr>
            <w:tcW w:w="3557" w:type="pct"/>
            <w:tcBorders>
              <w:top w:val="dotted" w:sz="4" w:space="0" w:color="000000"/>
              <w:left w:val="dotted" w:sz="4" w:space="0" w:color="000000"/>
              <w:bottom w:val="dotted" w:sz="4" w:space="0" w:color="000000"/>
              <w:right w:val="dotted" w:sz="4" w:space="0" w:color="000000"/>
            </w:tcBorders>
            <w:vAlign w:val="center"/>
            <w:hideMark/>
          </w:tcPr>
          <w:p w14:paraId="03672275" w14:textId="77777777" w:rsidR="000E7DE9" w:rsidRPr="000E7DE9" w:rsidRDefault="000E7DE9" w:rsidP="000E7DE9">
            <w:pPr>
              <w:suppressAutoHyphens w:val="0"/>
              <w:jc w:val="center"/>
              <w:rPr>
                <w:rFonts w:ascii="Segoe UI" w:hAnsi="Segoe UI" w:cs="Segoe UI"/>
                <w:b/>
                <w:bCs/>
                <w:color w:val="009FE2"/>
                <w:sz w:val="14"/>
                <w:szCs w:val="14"/>
                <w:lang w:eastAsia="pt-BR"/>
              </w:rPr>
            </w:pPr>
            <w:bookmarkStart w:id="357" w:name="_Toc28333607"/>
            <w:bookmarkStart w:id="358" w:name="_Toc30582220"/>
            <w:bookmarkStart w:id="359" w:name="_Toc31392848"/>
            <w:bookmarkStart w:id="360" w:name="_Toc31392993"/>
            <w:bookmarkStart w:id="361" w:name="_Toc32000812"/>
            <w:bookmarkStart w:id="362" w:name="_Toc32000995"/>
            <w:r w:rsidRPr="000E7DE9">
              <w:rPr>
                <w:rFonts w:ascii="Segoe UI" w:hAnsi="Segoe UI" w:cs="Segoe UI"/>
                <w:b/>
                <w:bCs/>
                <w:color w:val="009FE2"/>
                <w:sz w:val="14"/>
                <w:szCs w:val="14"/>
                <w:lang w:eastAsia="pt-BR"/>
              </w:rPr>
              <w:t>BRB - Múltiplo e BRB - Consolidado</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26A18280"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30.09.2021</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1D18317C"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31.12.2020</w:t>
            </w:r>
          </w:p>
        </w:tc>
      </w:tr>
      <w:tr w:rsidR="000E7DE9" w:rsidRPr="000E7DE9" w14:paraId="29CA759A" w14:textId="77777777" w:rsidTr="00E0346C">
        <w:trPr>
          <w:trHeight w:val="180"/>
        </w:trPr>
        <w:tc>
          <w:tcPr>
            <w:tcW w:w="3557" w:type="pct"/>
            <w:tcBorders>
              <w:top w:val="dotted" w:sz="4" w:space="0" w:color="000000"/>
              <w:left w:val="dotted" w:sz="4" w:space="0" w:color="000000"/>
              <w:bottom w:val="dotted" w:sz="4" w:space="0" w:color="000000"/>
              <w:right w:val="dotted" w:sz="4" w:space="0" w:color="000000"/>
            </w:tcBorders>
            <w:vAlign w:val="center"/>
            <w:hideMark/>
          </w:tcPr>
          <w:p w14:paraId="5CE0CCC8"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Mutuários que solicitaram amortização do saldo devedor utilizando o FGTS</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371D01AE"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4.965</w:t>
            </w:r>
          </w:p>
        </w:tc>
        <w:tc>
          <w:tcPr>
            <w:tcW w:w="722" w:type="pct"/>
            <w:tcBorders>
              <w:top w:val="dotted" w:sz="4" w:space="0" w:color="000000"/>
              <w:left w:val="dotted" w:sz="4" w:space="0" w:color="000000"/>
              <w:bottom w:val="dotted" w:sz="4" w:space="0" w:color="000000"/>
              <w:right w:val="dotted" w:sz="4" w:space="0" w:color="000000"/>
            </w:tcBorders>
            <w:vAlign w:val="center"/>
            <w:hideMark/>
          </w:tcPr>
          <w:p w14:paraId="6ED62EB3"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4.441</w:t>
            </w:r>
          </w:p>
        </w:tc>
      </w:tr>
    </w:tbl>
    <w:p w14:paraId="018CA4E6" w14:textId="77777777" w:rsidR="00E9562F" w:rsidRPr="00CB1706" w:rsidRDefault="00E9562F" w:rsidP="00675DEB">
      <w:pPr>
        <w:rPr>
          <w:rFonts w:ascii="Segoe UI" w:hAnsi="Segoe UI" w:cs="Segoe UI"/>
          <w:sz w:val="20"/>
          <w:szCs w:val="10"/>
        </w:rPr>
      </w:pPr>
    </w:p>
    <w:p w14:paraId="66A78FD3" w14:textId="1C12090C" w:rsidR="00C65CB4" w:rsidRPr="003825E5" w:rsidRDefault="00C65CB4" w:rsidP="00675DEB">
      <w:pPr>
        <w:rPr>
          <w:rFonts w:ascii="Segoe UI" w:hAnsi="Segoe UI" w:cs="Segoe UI"/>
          <w:color w:val="7E7E7E"/>
          <w:sz w:val="20"/>
        </w:rPr>
      </w:pPr>
      <w:r w:rsidRPr="003825E5">
        <w:rPr>
          <w:rFonts w:ascii="Segoe UI" w:hAnsi="Segoe UI" w:cs="Segoe UI"/>
          <w:color w:val="7E7E7E"/>
          <w:sz w:val="20"/>
        </w:rPr>
        <w:t>b.3. Rendas de créditos vinculados ao SFH</w:t>
      </w:r>
    </w:p>
    <w:p w14:paraId="7AF1D22B" w14:textId="77777777" w:rsidR="00851BAF" w:rsidRPr="00CB1706" w:rsidRDefault="00851BAF"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6237"/>
        <w:gridCol w:w="1319"/>
        <w:gridCol w:w="1319"/>
        <w:gridCol w:w="1319"/>
      </w:tblGrid>
      <w:tr w:rsidR="000E7DE9" w:rsidRPr="000E7DE9" w14:paraId="68D1CD1C" w14:textId="77777777" w:rsidTr="00E0346C">
        <w:trPr>
          <w:trHeight w:val="180"/>
        </w:trPr>
        <w:tc>
          <w:tcPr>
            <w:tcW w:w="3058" w:type="pct"/>
            <w:tcBorders>
              <w:top w:val="dotted" w:sz="4" w:space="0" w:color="000000"/>
              <w:left w:val="dotted" w:sz="4" w:space="0" w:color="000000"/>
              <w:bottom w:val="dotted" w:sz="4" w:space="0" w:color="000000"/>
              <w:right w:val="dotted" w:sz="4" w:space="0" w:color="000000"/>
            </w:tcBorders>
            <w:vAlign w:val="bottom"/>
            <w:hideMark/>
          </w:tcPr>
          <w:p w14:paraId="2CD4EA09" w14:textId="77777777" w:rsidR="000E7DE9" w:rsidRPr="000E7DE9" w:rsidRDefault="000E7DE9" w:rsidP="000E7DE9">
            <w:pPr>
              <w:suppressAutoHyphens w:val="0"/>
              <w:jc w:val="center"/>
              <w:rPr>
                <w:rFonts w:ascii="Segoe UI" w:hAnsi="Segoe UI" w:cs="Segoe UI"/>
                <w:b/>
                <w:bCs/>
                <w:color w:val="009FE2"/>
                <w:sz w:val="14"/>
                <w:szCs w:val="14"/>
                <w:lang w:eastAsia="pt-BR"/>
              </w:rPr>
            </w:pPr>
            <w:bookmarkStart w:id="363" w:name="_Toc39395177"/>
            <w:bookmarkStart w:id="364" w:name="_Toc39527072"/>
            <w:bookmarkStart w:id="365" w:name="_Toc39849986"/>
            <w:bookmarkStart w:id="366" w:name="_Toc47436623"/>
            <w:bookmarkStart w:id="367" w:name="_Toc47649702"/>
            <w:bookmarkStart w:id="368" w:name="_Toc47649965"/>
            <w:bookmarkStart w:id="369" w:name="_Toc48252841"/>
            <w:bookmarkStart w:id="370" w:name="_Toc63088429"/>
            <w:bookmarkStart w:id="371" w:name="_Toc70953649"/>
            <w:r w:rsidRPr="000E7DE9">
              <w:rPr>
                <w:rFonts w:ascii="Segoe UI" w:hAnsi="Segoe UI" w:cs="Segoe UI"/>
                <w:b/>
                <w:bCs/>
                <w:color w:val="009FE2"/>
                <w:sz w:val="14"/>
                <w:szCs w:val="14"/>
                <w:lang w:eastAsia="pt-BR"/>
              </w:rPr>
              <w:t>BRB - Múltiplo e BRB - Consolidado</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7F23322F"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3º trimestre</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044929E4"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30.09.2021</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05D8CA33" w14:textId="77777777" w:rsidR="000E7DE9" w:rsidRPr="000E7DE9" w:rsidRDefault="000E7DE9" w:rsidP="000E7DE9">
            <w:pPr>
              <w:suppressAutoHyphens w:val="0"/>
              <w:jc w:val="center"/>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30.09.2020</w:t>
            </w:r>
          </w:p>
        </w:tc>
      </w:tr>
      <w:tr w:rsidR="000E7DE9" w:rsidRPr="000E7DE9" w14:paraId="37A88913" w14:textId="77777777" w:rsidTr="00E0346C">
        <w:trPr>
          <w:trHeight w:val="210"/>
        </w:trPr>
        <w:tc>
          <w:tcPr>
            <w:tcW w:w="3058" w:type="pct"/>
            <w:tcBorders>
              <w:top w:val="dotted" w:sz="4" w:space="0" w:color="000000"/>
              <w:left w:val="dotted" w:sz="4" w:space="0" w:color="000000"/>
              <w:bottom w:val="dotted" w:sz="4" w:space="0" w:color="000000"/>
              <w:right w:val="dotted" w:sz="4" w:space="0" w:color="000000"/>
            </w:tcBorders>
            <w:vAlign w:val="center"/>
            <w:hideMark/>
          </w:tcPr>
          <w:p w14:paraId="53B6890E" w14:textId="77777777" w:rsidR="000E7DE9" w:rsidRPr="000E7DE9" w:rsidRDefault="000E7DE9" w:rsidP="000E7DE9">
            <w:pPr>
              <w:suppressAutoHyphens w:val="0"/>
              <w:rPr>
                <w:rFonts w:ascii="Segoe UI" w:hAnsi="Segoe UI" w:cs="Segoe UI"/>
                <w:color w:val="7E7E7E"/>
                <w:sz w:val="14"/>
                <w:szCs w:val="14"/>
                <w:lang w:eastAsia="pt-BR"/>
              </w:rPr>
            </w:pPr>
            <w:r w:rsidRPr="000E7DE9">
              <w:rPr>
                <w:rFonts w:ascii="Segoe UI" w:hAnsi="Segoe UI" w:cs="Segoe UI"/>
                <w:color w:val="7E7E7E"/>
                <w:sz w:val="14"/>
                <w:szCs w:val="14"/>
                <w:lang w:eastAsia="pt-BR"/>
              </w:rPr>
              <w:t>Vinculados ao SFH</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1CB4CEC8"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2.242</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5F6D8953"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7.610</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083A179D" w14:textId="77777777" w:rsidR="000E7DE9" w:rsidRPr="000E7DE9" w:rsidRDefault="000E7DE9" w:rsidP="000E7DE9">
            <w:pPr>
              <w:suppressAutoHyphens w:val="0"/>
              <w:jc w:val="right"/>
              <w:rPr>
                <w:rFonts w:ascii="Segoe UI" w:hAnsi="Segoe UI" w:cs="Segoe UI"/>
                <w:color w:val="7E7E7E"/>
                <w:sz w:val="14"/>
                <w:szCs w:val="14"/>
                <w:lang w:eastAsia="pt-BR"/>
              </w:rPr>
            </w:pPr>
            <w:r w:rsidRPr="000E7DE9">
              <w:rPr>
                <w:rFonts w:ascii="Segoe UI" w:hAnsi="Segoe UI" w:cs="Segoe UI"/>
                <w:color w:val="7E7E7E"/>
                <w:sz w:val="14"/>
                <w:szCs w:val="14"/>
                <w:lang w:eastAsia="pt-BR"/>
              </w:rPr>
              <w:t>5.984</w:t>
            </w:r>
          </w:p>
        </w:tc>
      </w:tr>
      <w:tr w:rsidR="000E7DE9" w:rsidRPr="000E7DE9" w14:paraId="21F530D1" w14:textId="77777777" w:rsidTr="00E0346C">
        <w:trPr>
          <w:trHeight w:val="180"/>
        </w:trPr>
        <w:tc>
          <w:tcPr>
            <w:tcW w:w="3058" w:type="pct"/>
            <w:tcBorders>
              <w:top w:val="dotted" w:sz="4" w:space="0" w:color="000000"/>
              <w:left w:val="dotted" w:sz="4" w:space="0" w:color="000000"/>
              <w:bottom w:val="dotted" w:sz="4" w:space="0" w:color="000000"/>
              <w:right w:val="dotted" w:sz="4" w:space="0" w:color="000000"/>
            </w:tcBorders>
            <w:vAlign w:val="center"/>
            <w:hideMark/>
          </w:tcPr>
          <w:p w14:paraId="579F69BB" w14:textId="77777777" w:rsidR="000E7DE9" w:rsidRPr="000E7DE9" w:rsidRDefault="000E7DE9" w:rsidP="000E7DE9">
            <w:pPr>
              <w:suppressAutoHyphens w:val="0"/>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 xml:space="preserve"> Total</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19A7FDE2" w14:textId="77777777" w:rsidR="000E7DE9" w:rsidRPr="000E7DE9" w:rsidRDefault="000E7DE9" w:rsidP="000E7DE9">
            <w:pPr>
              <w:suppressAutoHyphens w:val="0"/>
              <w:jc w:val="right"/>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2.242</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5CC37D80" w14:textId="77777777" w:rsidR="000E7DE9" w:rsidRPr="000E7DE9" w:rsidRDefault="000E7DE9" w:rsidP="000E7DE9">
            <w:pPr>
              <w:suppressAutoHyphens w:val="0"/>
              <w:jc w:val="right"/>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7.610</w:t>
            </w:r>
          </w:p>
        </w:tc>
        <w:tc>
          <w:tcPr>
            <w:tcW w:w="647" w:type="pct"/>
            <w:tcBorders>
              <w:top w:val="dotted" w:sz="4" w:space="0" w:color="000000"/>
              <w:left w:val="dotted" w:sz="4" w:space="0" w:color="000000"/>
              <w:bottom w:val="dotted" w:sz="4" w:space="0" w:color="000000"/>
              <w:right w:val="dotted" w:sz="4" w:space="0" w:color="000000"/>
            </w:tcBorders>
            <w:vAlign w:val="center"/>
            <w:hideMark/>
          </w:tcPr>
          <w:p w14:paraId="52B26C65" w14:textId="77777777" w:rsidR="000E7DE9" w:rsidRPr="000E7DE9" w:rsidRDefault="000E7DE9" w:rsidP="000E7DE9">
            <w:pPr>
              <w:suppressAutoHyphens w:val="0"/>
              <w:jc w:val="right"/>
              <w:rPr>
                <w:rFonts w:ascii="Segoe UI" w:hAnsi="Segoe UI" w:cs="Segoe UI"/>
                <w:b/>
                <w:bCs/>
                <w:color w:val="009FE2"/>
                <w:sz w:val="14"/>
                <w:szCs w:val="14"/>
                <w:lang w:eastAsia="pt-BR"/>
              </w:rPr>
            </w:pPr>
            <w:r w:rsidRPr="000E7DE9">
              <w:rPr>
                <w:rFonts w:ascii="Segoe UI" w:hAnsi="Segoe UI" w:cs="Segoe UI"/>
                <w:b/>
                <w:bCs/>
                <w:color w:val="009FE2"/>
                <w:sz w:val="14"/>
                <w:szCs w:val="14"/>
                <w:lang w:eastAsia="pt-BR"/>
              </w:rPr>
              <w:t>5.984</w:t>
            </w:r>
          </w:p>
        </w:tc>
      </w:tr>
    </w:tbl>
    <w:p w14:paraId="530E692F" w14:textId="77777777" w:rsidR="00F93D07" w:rsidRPr="00CB1706" w:rsidRDefault="00F93D07" w:rsidP="00675DEB">
      <w:pPr>
        <w:pStyle w:val="Ttulo1"/>
        <w:numPr>
          <w:ilvl w:val="0"/>
          <w:numId w:val="0"/>
        </w:numPr>
        <w:jc w:val="both"/>
        <w:rPr>
          <w:rFonts w:ascii="Segoe UI" w:hAnsi="Segoe UI" w:cs="Segoe UI"/>
          <w:color w:val="2E74B5"/>
          <w:sz w:val="20"/>
        </w:rPr>
      </w:pPr>
    </w:p>
    <w:p w14:paraId="376C675E" w14:textId="07368EBC" w:rsidR="00B746C4" w:rsidRPr="003825E5" w:rsidRDefault="00943383" w:rsidP="00675DEB">
      <w:pPr>
        <w:pStyle w:val="Ttulo1"/>
        <w:numPr>
          <w:ilvl w:val="0"/>
          <w:numId w:val="0"/>
        </w:numPr>
        <w:jc w:val="both"/>
        <w:rPr>
          <w:rFonts w:ascii="Segoe UI" w:eastAsia="Segoe UI Black" w:hAnsi="Segoe UI" w:cs="Segoe UI"/>
          <w:color w:val="009FE2"/>
          <w:sz w:val="22"/>
          <w:szCs w:val="22"/>
          <w:lang w:val="pt-PT" w:eastAsia="en-US"/>
        </w:rPr>
      </w:pPr>
      <w:bookmarkStart w:id="372" w:name="_Toc79436407"/>
      <w:bookmarkStart w:id="373" w:name="_Toc87978199"/>
      <w:r w:rsidRPr="003825E5">
        <w:rPr>
          <w:rFonts w:ascii="Segoe UI" w:eastAsia="Segoe UI Black" w:hAnsi="Segoe UI" w:cs="Segoe UI"/>
          <w:color w:val="009FE2"/>
          <w:sz w:val="22"/>
          <w:szCs w:val="22"/>
          <w:lang w:val="pt-PT" w:eastAsia="en-US"/>
        </w:rPr>
        <w:t>N</w:t>
      </w:r>
      <w:r w:rsidR="00B746C4" w:rsidRPr="003825E5">
        <w:rPr>
          <w:rFonts w:ascii="Segoe UI" w:eastAsia="Segoe UI Black" w:hAnsi="Segoe UI" w:cs="Segoe UI"/>
          <w:color w:val="009FE2"/>
          <w:sz w:val="22"/>
          <w:szCs w:val="22"/>
          <w:lang w:val="pt-PT" w:eastAsia="en-US"/>
        </w:rPr>
        <w:t xml:space="preserve">ota </w:t>
      </w:r>
      <w:r w:rsidR="00A50C3B" w:rsidRPr="003825E5">
        <w:rPr>
          <w:rFonts w:ascii="Segoe UI" w:eastAsia="Segoe UI Black" w:hAnsi="Segoe UI" w:cs="Segoe UI"/>
          <w:color w:val="009FE2"/>
          <w:sz w:val="22"/>
          <w:szCs w:val="22"/>
          <w:lang w:val="pt-PT" w:eastAsia="en-US"/>
        </w:rPr>
        <w:t>1</w:t>
      </w:r>
      <w:r w:rsidR="008D4A0F" w:rsidRPr="003825E5">
        <w:rPr>
          <w:rFonts w:ascii="Segoe UI" w:eastAsia="Segoe UI Black" w:hAnsi="Segoe UI" w:cs="Segoe UI"/>
          <w:color w:val="009FE2"/>
          <w:sz w:val="22"/>
          <w:szCs w:val="22"/>
          <w:lang w:val="pt-PT" w:eastAsia="en-US"/>
        </w:rPr>
        <w:t>2</w:t>
      </w:r>
      <w:r w:rsidR="00A50C3B" w:rsidRPr="003825E5">
        <w:rPr>
          <w:rFonts w:ascii="Segoe UI" w:eastAsia="Segoe UI Black" w:hAnsi="Segoe UI" w:cs="Segoe UI"/>
          <w:color w:val="009FE2"/>
          <w:sz w:val="22"/>
          <w:szCs w:val="22"/>
          <w:lang w:val="pt-PT" w:eastAsia="en-US"/>
        </w:rPr>
        <w:t xml:space="preserve"> </w:t>
      </w:r>
      <w:r w:rsidR="00A61F54" w:rsidRPr="003825E5">
        <w:rPr>
          <w:rFonts w:ascii="Segoe UI" w:eastAsia="Segoe UI Black" w:hAnsi="Segoe UI" w:cs="Segoe UI"/>
          <w:color w:val="009FE2"/>
          <w:sz w:val="22"/>
          <w:szCs w:val="22"/>
          <w:lang w:val="pt-PT" w:eastAsia="en-US"/>
        </w:rPr>
        <w:t xml:space="preserve">- </w:t>
      </w:r>
      <w:r w:rsidR="00B746C4" w:rsidRPr="003825E5">
        <w:rPr>
          <w:rFonts w:ascii="Segoe UI" w:eastAsia="Segoe UI Black" w:hAnsi="Segoe UI" w:cs="Segoe UI"/>
          <w:color w:val="009FE2"/>
          <w:sz w:val="22"/>
          <w:szCs w:val="22"/>
          <w:lang w:val="pt-PT" w:eastAsia="en-US"/>
        </w:rPr>
        <w:t>Outros valores e bens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54C65810" w14:textId="77777777" w:rsidR="00B746C4" w:rsidRPr="00CB1706" w:rsidRDefault="00B746C4" w:rsidP="00675DEB">
      <w:pPr>
        <w:pStyle w:val="Textodecomentrio3"/>
        <w:rPr>
          <w:rFonts w:ascii="Segoe UI" w:hAnsi="Segoe UI" w:cs="Segoe UI"/>
          <w:szCs w:val="20"/>
          <w:lang w:val="pt-BR"/>
        </w:rPr>
      </w:pPr>
    </w:p>
    <w:p w14:paraId="582D52A0" w14:textId="7CB09D9F" w:rsidR="00216F86" w:rsidRPr="003825E5" w:rsidRDefault="00216F86" w:rsidP="005E0765">
      <w:pPr>
        <w:pStyle w:val="Textodecomentrio3"/>
        <w:numPr>
          <w:ilvl w:val="0"/>
          <w:numId w:val="23"/>
        </w:numPr>
        <w:tabs>
          <w:tab w:val="left" w:pos="284"/>
        </w:tabs>
        <w:ind w:left="0" w:hanging="11"/>
        <w:rPr>
          <w:rFonts w:ascii="Segoe UI" w:hAnsi="Segoe UI" w:cs="Segoe UI"/>
          <w:color w:val="7E7E7E"/>
          <w:szCs w:val="20"/>
          <w:lang w:val="pt-BR"/>
        </w:rPr>
      </w:pPr>
      <w:r w:rsidRPr="003825E5">
        <w:rPr>
          <w:rFonts w:ascii="Segoe UI" w:hAnsi="Segoe UI" w:cs="Segoe UI"/>
          <w:color w:val="7E7E7E"/>
          <w:szCs w:val="20"/>
          <w:lang w:val="pt-BR"/>
        </w:rPr>
        <w:t>Resumo</w:t>
      </w:r>
    </w:p>
    <w:p w14:paraId="5DC7A4C8" w14:textId="1F55B09D" w:rsidR="00216F86" w:rsidRPr="00CB1706" w:rsidRDefault="00216F86" w:rsidP="00675DEB">
      <w:pPr>
        <w:pStyle w:val="Textodecomentrio3"/>
        <w:rPr>
          <w:rFonts w:ascii="Segoe UI" w:hAnsi="Segoe UI" w:cs="Segoe UI"/>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5687"/>
        <w:gridCol w:w="1128"/>
        <w:gridCol w:w="1127"/>
        <w:gridCol w:w="1127"/>
        <w:gridCol w:w="1125"/>
      </w:tblGrid>
      <w:tr w:rsidR="00552C85" w:rsidRPr="00E0346C" w14:paraId="0DE6954D" w14:textId="77777777" w:rsidTr="00E0346C">
        <w:trPr>
          <w:trHeight w:val="170"/>
          <w:tblHeader/>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02C4B885" w14:textId="77777777" w:rsidR="00552C85" w:rsidRPr="00E0346C" w:rsidRDefault="00552C85" w:rsidP="00552C85">
            <w:pPr>
              <w:suppressAutoHyphens w:val="0"/>
              <w:rPr>
                <w:color w:val="auto"/>
                <w:sz w:val="14"/>
                <w:szCs w:val="14"/>
                <w:lang w:eastAsia="pt-BR"/>
              </w:rPr>
            </w:pPr>
          </w:p>
        </w:tc>
        <w:tc>
          <w:tcPr>
            <w:tcW w:w="1106" w:type="pct"/>
            <w:gridSpan w:val="2"/>
            <w:tcBorders>
              <w:top w:val="dotted" w:sz="4" w:space="0" w:color="000000"/>
              <w:left w:val="dotted" w:sz="4" w:space="0" w:color="000000"/>
              <w:bottom w:val="dotted" w:sz="4" w:space="0" w:color="000000"/>
              <w:right w:val="dotted" w:sz="4" w:space="0" w:color="000000"/>
            </w:tcBorders>
            <w:vAlign w:val="center"/>
            <w:hideMark/>
          </w:tcPr>
          <w:p w14:paraId="4FE77B24"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BRB - Múltiplo</w:t>
            </w:r>
          </w:p>
        </w:tc>
        <w:tc>
          <w:tcPr>
            <w:tcW w:w="1105" w:type="pct"/>
            <w:gridSpan w:val="2"/>
            <w:tcBorders>
              <w:top w:val="dotted" w:sz="4" w:space="0" w:color="000000"/>
              <w:left w:val="dotted" w:sz="4" w:space="0" w:color="000000"/>
              <w:bottom w:val="dotted" w:sz="4" w:space="0" w:color="000000"/>
              <w:right w:val="dotted" w:sz="4" w:space="0" w:color="000000"/>
            </w:tcBorders>
            <w:vAlign w:val="center"/>
            <w:hideMark/>
          </w:tcPr>
          <w:p w14:paraId="7E6BF017"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BRB - Consolidado</w:t>
            </w:r>
          </w:p>
        </w:tc>
      </w:tr>
      <w:tr w:rsidR="00552C85" w:rsidRPr="00E0346C" w14:paraId="4B2BC2AF" w14:textId="77777777" w:rsidTr="00E0346C">
        <w:trPr>
          <w:trHeight w:val="170"/>
          <w:tblHeader/>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61FA50A9" w14:textId="77777777" w:rsidR="00552C85" w:rsidRPr="00E0346C" w:rsidRDefault="00552C85" w:rsidP="00552C85">
            <w:pPr>
              <w:suppressAutoHyphens w:val="0"/>
              <w:jc w:val="center"/>
              <w:rPr>
                <w:rFonts w:ascii="Segoe UI" w:hAnsi="Segoe UI" w:cs="Segoe UI"/>
                <w:b/>
                <w:bCs/>
                <w:color w:val="009FE2"/>
                <w:sz w:val="14"/>
                <w:szCs w:val="14"/>
                <w:lang w:eastAsia="pt-BR"/>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AF54B3E"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30.09.2021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F54804A"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31.12.2020</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7CA468A"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30.09.2021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600E3B0" w14:textId="77777777" w:rsidR="00552C85" w:rsidRPr="00E0346C" w:rsidRDefault="00552C85" w:rsidP="00552C85">
            <w:pPr>
              <w:suppressAutoHyphens w:val="0"/>
              <w:jc w:val="center"/>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31.12.2020</w:t>
            </w:r>
          </w:p>
        </w:tc>
      </w:tr>
      <w:tr w:rsidR="00552C85" w:rsidRPr="00E0346C" w14:paraId="567B6098" w14:textId="77777777" w:rsidTr="00E0346C">
        <w:trPr>
          <w:trHeight w:val="170"/>
          <w:tblHeader/>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68D8950E" w14:textId="06560480" w:rsidR="00552C85" w:rsidRPr="00E0346C" w:rsidRDefault="00552C85" w:rsidP="00B61F0C">
            <w:pPr>
              <w:suppressAutoHyphens w:val="0"/>
              <w:rPr>
                <w:rFonts w:ascii="Segoe UI" w:hAnsi="Segoe UI" w:cs="Segoe UI"/>
                <w:color w:val="7E7E7E"/>
                <w:sz w:val="14"/>
                <w:szCs w:val="14"/>
                <w:lang w:eastAsia="pt-BR"/>
              </w:rPr>
            </w:pPr>
            <w:r w:rsidRPr="00E0346C">
              <w:rPr>
                <w:rFonts w:ascii="Segoe UI" w:hAnsi="Segoe UI" w:cs="Segoe UI"/>
                <w:color w:val="7E7E7E"/>
                <w:sz w:val="14"/>
                <w:szCs w:val="14"/>
                <w:lang w:eastAsia="pt-BR"/>
              </w:rPr>
              <w:t>Outros valores e bens</w:t>
            </w:r>
            <w:r w:rsidR="00B61F0C">
              <w:rPr>
                <w:rFonts w:ascii="Segoe UI" w:hAnsi="Segoe UI" w:cs="Segoe UI"/>
                <w:color w:val="7E7E7E"/>
                <w:sz w:val="14"/>
                <w:szCs w:val="14"/>
                <w:lang w:eastAsia="pt-BR"/>
              </w:rPr>
              <w:t xml:space="preserve"> (nota 12b)</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7DB1FFD"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133.216</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C6707F4"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137.743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7A8C35A"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139.161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05B37E0"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138.760</w:t>
            </w:r>
          </w:p>
        </w:tc>
      </w:tr>
      <w:tr w:rsidR="00552C85" w:rsidRPr="00E0346C" w14:paraId="406B681C" w14:textId="77777777" w:rsidTr="00E0346C">
        <w:trPr>
          <w:trHeight w:val="170"/>
          <w:tblHeader/>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5635875A" w14:textId="3C0E3D53" w:rsidR="00552C85" w:rsidRPr="00E0346C" w:rsidRDefault="00552C85" w:rsidP="00552C85">
            <w:pPr>
              <w:suppressAutoHyphens w:val="0"/>
              <w:rPr>
                <w:rFonts w:ascii="Segoe UI" w:hAnsi="Segoe UI" w:cs="Segoe UI"/>
                <w:color w:val="7E7E7E"/>
                <w:sz w:val="14"/>
                <w:szCs w:val="14"/>
                <w:lang w:eastAsia="pt-BR"/>
              </w:rPr>
            </w:pPr>
            <w:r w:rsidRPr="00E0346C">
              <w:rPr>
                <w:rFonts w:ascii="Segoe UI" w:hAnsi="Segoe UI" w:cs="Segoe UI"/>
                <w:color w:val="7E7E7E"/>
                <w:sz w:val="14"/>
                <w:szCs w:val="14"/>
                <w:lang w:eastAsia="pt-BR"/>
              </w:rPr>
              <w:t>Despesas antecipadas</w:t>
            </w:r>
            <w:r w:rsidR="005738EA" w:rsidRPr="00E0346C">
              <w:rPr>
                <w:rFonts w:ascii="Segoe UI" w:hAnsi="Segoe UI" w:cs="Segoe UI"/>
                <w:color w:val="7E7E7E"/>
                <w:sz w:val="14"/>
                <w:szCs w:val="14"/>
                <w:lang w:eastAsia="pt-BR"/>
              </w:rPr>
              <w:t xml:space="preserve">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E966342"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28.383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A6AB377"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4.758</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A73C9EC"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29.629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7165FF0" w14:textId="77777777" w:rsidR="00552C85" w:rsidRPr="00E0346C" w:rsidRDefault="00552C85" w:rsidP="00552C85">
            <w:pPr>
              <w:suppressAutoHyphens w:val="0"/>
              <w:jc w:val="right"/>
              <w:rPr>
                <w:rFonts w:ascii="Segoe UI" w:hAnsi="Segoe UI" w:cs="Segoe UI"/>
                <w:color w:val="7E7E7E"/>
                <w:sz w:val="14"/>
                <w:szCs w:val="14"/>
                <w:lang w:eastAsia="pt-BR"/>
              </w:rPr>
            </w:pPr>
            <w:r w:rsidRPr="00E0346C">
              <w:rPr>
                <w:rFonts w:ascii="Segoe UI" w:hAnsi="Segoe UI" w:cs="Segoe UI"/>
                <w:color w:val="7E7E7E"/>
                <w:sz w:val="14"/>
                <w:szCs w:val="14"/>
                <w:lang w:eastAsia="pt-BR"/>
              </w:rPr>
              <w:t>5.998</w:t>
            </w:r>
          </w:p>
        </w:tc>
      </w:tr>
      <w:tr w:rsidR="00552C85" w:rsidRPr="00E0346C" w14:paraId="3185B04A" w14:textId="77777777" w:rsidTr="00E0346C">
        <w:trPr>
          <w:trHeight w:val="170"/>
          <w:tblHeader/>
        </w:trPr>
        <w:tc>
          <w:tcPr>
            <w:tcW w:w="2789" w:type="pct"/>
            <w:tcBorders>
              <w:top w:val="dotted" w:sz="4" w:space="0" w:color="000000"/>
              <w:left w:val="dotted" w:sz="4" w:space="0" w:color="000000"/>
              <w:bottom w:val="dotted" w:sz="4" w:space="0" w:color="000000"/>
              <w:right w:val="dotted" w:sz="4" w:space="0" w:color="000000"/>
            </w:tcBorders>
            <w:vAlign w:val="center"/>
            <w:hideMark/>
          </w:tcPr>
          <w:p w14:paraId="7385BF8D" w14:textId="77777777" w:rsidR="00552C85" w:rsidRPr="00E0346C" w:rsidRDefault="00552C85" w:rsidP="00552C85">
            <w:pPr>
              <w:suppressAutoHyphens w:val="0"/>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 xml:space="preserve">Total </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D128C11" w14:textId="77777777" w:rsidR="00552C85" w:rsidRPr="00E0346C" w:rsidRDefault="00552C85" w:rsidP="00552C85">
            <w:pPr>
              <w:suppressAutoHyphens w:val="0"/>
              <w:jc w:val="right"/>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161.599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B944E26" w14:textId="77777777" w:rsidR="00552C85" w:rsidRPr="00E0346C" w:rsidRDefault="00552C85" w:rsidP="00552C85">
            <w:pPr>
              <w:suppressAutoHyphens w:val="0"/>
              <w:jc w:val="right"/>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142.501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3871041" w14:textId="77777777" w:rsidR="00552C85" w:rsidRPr="00E0346C" w:rsidRDefault="00552C85" w:rsidP="00552C85">
            <w:pPr>
              <w:suppressAutoHyphens w:val="0"/>
              <w:jc w:val="right"/>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168.790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F87383F" w14:textId="77777777" w:rsidR="00552C85" w:rsidRPr="00E0346C" w:rsidRDefault="00552C85" w:rsidP="00552C85">
            <w:pPr>
              <w:suppressAutoHyphens w:val="0"/>
              <w:jc w:val="right"/>
              <w:rPr>
                <w:rFonts w:ascii="Segoe UI" w:hAnsi="Segoe UI" w:cs="Segoe UI"/>
                <w:b/>
                <w:bCs/>
                <w:color w:val="009FE2"/>
                <w:sz w:val="14"/>
                <w:szCs w:val="14"/>
                <w:lang w:eastAsia="pt-BR"/>
              </w:rPr>
            </w:pPr>
            <w:r w:rsidRPr="00E0346C">
              <w:rPr>
                <w:rFonts w:ascii="Segoe UI" w:hAnsi="Segoe UI" w:cs="Segoe UI"/>
                <w:b/>
                <w:bCs/>
                <w:color w:val="009FE2"/>
                <w:sz w:val="14"/>
                <w:szCs w:val="14"/>
                <w:lang w:eastAsia="pt-BR"/>
              </w:rPr>
              <w:t>144.758</w:t>
            </w:r>
          </w:p>
        </w:tc>
      </w:tr>
    </w:tbl>
    <w:p w14:paraId="46E3153D" w14:textId="5A282424" w:rsidR="00F93D07" w:rsidRDefault="005738EA" w:rsidP="007B5215">
      <w:pPr>
        <w:pStyle w:val="PargrafodaLista"/>
        <w:tabs>
          <w:tab w:val="left" w:pos="507"/>
        </w:tabs>
        <w:autoSpaceDE/>
        <w:ind w:left="57" w:right="57"/>
        <w:jc w:val="both"/>
        <w:rPr>
          <w:rFonts w:ascii="Segoe UI" w:hAnsi="Segoe UI" w:cs="Segoe UI"/>
          <w:color w:val="7E7E7E"/>
          <w:sz w:val="14"/>
          <w:szCs w:val="14"/>
        </w:rPr>
      </w:pPr>
      <w:proofErr w:type="gramStart"/>
      <w:r w:rsidRPr="007B5215">
        <w:rPr>
          <w:rFonts w:ascii="Segoe UI" w:hAnsi="Segoe UI" w:cs="Segoe UI"/>
          <w:color w:val="7E7E7E"/>
          <w:sz w:val="14"/>
          <w:szCs w:val="14"/>
        </w:rPr>
        <w:t xml:space="preserve">(1) </w:t>
      </w:r>
      <w:r w:rsidR="002F293C" w:rsidRPr="007B5215">
        <w:rPr>
          <w:rFonts w:ascii="Segoe UI" w:hAnsi="Segoe UI" w:cs="Segoe UI"/>
          <w:color w:val="7E7E7E"/>
          <w:sz w:val="14"/>
          <w:szCs w:val="14"/>
        </w:rPr>
        <w:t>Em</w:t>
      </w:r>
      <w:proofErr w:type="gramEnd"/>
      <w:r w:rsidR="002F293C" w:rsidRPr="007B5215">
        <w:rPr>
          <w:rFonts w:ascii="Segoe UI" w:hAnsi="Segoe UI" w:cs="Segoe UI"/>
          <w:color w:val="7E7E7E"/>
          <w:sz w:val="14"/>
          <w:szCs w:val="14"/>
        </w:rPr>
        <w:t xml:space="preserve"> 2021, após estudo</w:t>
      </w:r>
      <w:r w:rsidR="00783FD9" w:rsidRPr="007B5215">
        <w:rPr>
          <w:rFonts w:ascii="Segoe UI" w:hAnsi="Segoe UI" w:cs="Segoe UI"/>
          <w:color w:val="7E7E7E"/>
          <w:sz w:val="14"/>
          <w:szCs w:val="14"/>
        </w:rPr>
        <w:t>s</w:t>
      </w:r>
      <w:r w:rsidR="002F293C" w:rsidRPr="007B5215">
        <w:rPr>
          <w:rFonts w:ascii="Segoe UI" w:hAnsi="Segoe UI" w:cs="Segoe UI"/>
          <w:color w:val="7E7E7E"/>
          <w:sz w:val="14"/>
          <w:szCs w:val="14"/>
        </w:rPr>
        <w:t xml:space="preserve"> realizado</w:t>
      </w:r>
      <w:r w:rsidR="00783FD9" w:rsidRPr="007B5215">
        <w:rPr>
          <w:rFonts w:ascii="Segoe UI" w:hAnsi="Segoe UI" w:cs="Segoe UI"/>
          <w:color w:val="7E7E7E"/>
          <w:sz w:val="14"/>
          <w:szCs w:val="14"/>
        </w:rPr>
        <w:t>s</w:t>
      </w:r>
      <w:r w:rsidR="002F293C" w:rsidRPr="007B5215">
        <w:rPr>
          <w:rFonts w:ascii="Segoe UI" w:hAnsi="Segoe UI" w:cs="Segoe UI"/>
          <w:color w:val="7E7E7E"/>
          <w:sz w:val="14"/>
          <w:szCs w:val="14"/>
        </w:rPr>
        <w:t xml:space="preserve"> </w:t>
      </w:r>
      <w:r w:rsidR="00783FD9" w:rsidRPr="007B5215">
        <w:rPr>
          <w:rFonts w:ascii="Segoe UI" w:hAnsi="Segoe UI" w:cs="Segoe UI"/>
          <w:color w:val="7E7E7E"/>
          <w:sz w:val="14"/>
          <w:szCs w:val="14"/>
        </w:rPr>
        <w:t>pela Gerê</w:t>
      </w:r>
      <w:r w:rsidR="007C78AD" w:rsidRPr="007B5215">
        <w:rPr>
          <w:rFonts w:ascii="Segoe UI" w:hAnsi="Segoe UI" w:cs="Segoe UI"/>
          <w:color w:val="7E7E7E"/>
          <w:sz w:val="14"/>
          <w:szCs w:val="14"/>
        </w:rPr>
        <w:t xml:space="preserve">ncia de Evidenciação e </w:t>
      </w:r>
      <w:r w:rsidR="000A6703">
        <w:rPr>
          <w:rFonts w:ascii="Segoe UI" w:hAnsi="Segoe UI" w:cs="Segoe UI"/>
          <w:color w:val="7E7E7E"/>
          <w:sz w:val="14"/>
          <w:szCs w:val="14"/>
        </w:rPr>
        <w:t>Políticas</w:t>
      </w:r>
      <w:r w:rsidR="007C78AD" w:rsidRPr="007B5215">
        <w:rPr>
          <w:rFonts w:ascii="Segoe UI" w:hAnsi="Segoe UI" w:cs="Segoe UI"/>
          <w:color w:val="7E7E7E"/>
          <w:sz w:val="14"/>
          <w:szCs w:val="14"/>
        </w:rPr>
        <w:t xml:space="preserve"> Contábeis e </w:t>
      </w:r>
      <w:r w:rsidR="00783FD9" w:rsidRPr="007B5215">
        <w:rPr>
          <w:rFonts w:ascii="Segoe UI" w:hAnsi="Segoe UI" w:cs="Segoe UI"/>
          <w:color w:val="7E7E7E"/>
          <w:sz w:val="14"/>
          <w:szCs w:val="14"/>
        </w:rPr>
        <w:t xml:space="preserve">pela </w:t>
      </w:r>
      <w:r w:rsidR="007C78AD" w:rsidRPr="007B5215">
        <w:rPr>
          <w:rFonts w:ascii="Segoe UI" w:hAnsi="Segoe UI" w:cs="Segoe UI"/>
          <w:color w:val="7E7E7E"/>
          <w:sz w:val="14"/>
          <w:szCs w:val="14"/>
        </w:rPr>
        <w:t xml:space="preserve">Gerência de Meios de Pagamento, concluiu-se </w:t>
      </w:r>
      <w:r w:rsidR="00783FD9" w:rsidRPr="007B5215">
        <w:rPr>
          <w:rFonts w:ascii="Segoe UI" w:hAnsi="Segoe UI" w:cs="Segoe UI"/>
          <w:color w:val="7E7E7E"/>
          <w:sz w:val="14"/>
          <w:szCs w:val="14"/>
        </w:rPr>
        <w:t>que</w:t>
      </w:r>
      <w:r w:rsidR="007B5215" w:rsidRPr="007B5215">
        <w:rPr>
          <w:rFonts w:ascii="Segoe UI" w:hAnsi="Segoe UI" w:cs="Segoe UI"/>
          <w:color w:val="7E7E7E"/>
          <w:sz w:val="14"/>
          <w:szCs w:val="14"/>
        </w:rPr>
        <w:t xml:space="preserve"> o</w:t>
      </w:r>
      <w:r w:rsidR="003E1CC0">
        <w:rPr>
          <w:rFonts w:ascii="Segoe UI" w:hAnsi="Segoe UI" w:cs="Segoe UI"/>
          <w:color w:val="7E7E7E"/>
          <w:sz w:val="14"/>
          <w:szCs w:val="14"/>
        </w:rPr>
        <w:t>s</w:t>
      </w:r>
      <w:r w:rsidR="007B5215" w:rsidRPr="007B5215">
        <w:rPr>
          <w:rFonts w:ascii="Segoe UI" w:hAnsi="Segoe UI" w:cs="Segoe UI"/>
          <w:color w:val="7E7E7E"/>
          <w:sz w:val="14"/>
          <w:szCs w:val="14"/>
        </w:rPr>
        <w:t xml:space="preserve"> custo</w:t>
      </w:r>
      <w:r w:rsidR="003E1CC0">
        <w:rPr>
          <w:rFonts w:ascii="Segoe UI" w:hAnsi="Segoe UI" w:cs="Segoe UI"/>
          <w:color w:val="7E7E7E"/>
          <w:sz w:val="14"/>
          <w:szCs w:val="14"/>
        </w:rPr>
        <w:t>s</w:t>
      </w:r>
      <w:r w:rsidR="007B5215" w:rsidRPr="007B5215">
        <w:rPr>
          <w:rFonts w:ascii="Segoe UI" w:hAnsi="Segoe UI" w:cs="Segoe UI"/>
          <w:color w:val="7E7E7E"/>
          <w:sz w:val="14"/>
          <w:szCs w:val="14"/>
        </w:rPr>
        <w:t xml:space="preserve"> de produção de cartões de débito </w:t>
      </w:r>
      <w:r w:rsidR="003E1CC0">
        <w:rPr>
          <w:rFonts w:ascii="Segoe UI" w:hAnsi="Segoe UI" w:cs="Segoe UI"/>
          <w:color w:val="7E7E7E"/>
          <w:sz w:val="14"/>
          <w:szCs w:val="14"/>
        </w:rPr>
        <w:t xml:space="preserve">deveriam ser </w:t>
      </w:r>
      <w:r w:rsidR="007B5215" w:rsidRPr="007B5215">
        <w:rPr>
          <w:rFonts w:ascii="Segoe UI" w:hAnsi="Segoe UI" w:cs="Segoe UI"/>
          <w:color w:val="7E7E7E"/>
          <w:sz w:val="14"/>
          <w:szCs w:val="14"/>
        </w:rPr>
        <w:t xml:space="preserve">reconhecidos como despesa antecipada para que assim </w:t>
      </w:r>
      <w:r w:rsidR="003E1CC0">
        <w:rPr>
          <w:rFonts w:ascii="Segoe UI" w:hAnsi="Segoe UI" w:cs="Segoe UI"/>
          <w:color w:val="7E7E7E"/>
          <w:sz w:val="14"/>
          <w:szCs w:val="14"/>
        </w:rPr>
        <w:t>fosse</w:t>
      </w:r>
      <w:r w:rsidR="007B5215" w:rsidRPr="007B5215">
        <w:rPr>
          <w:rFonts w:ascii="Segoe UI" w:hAnsi="Segoe UI" w:cs="Segoe UI"/>
          <w:color w:val="7E7E7E"/>
          <w:sz w:val="14"/>
          <w:szCs w:val="14"/>
        </w:rPr>
        <w:t xml:space="preserve"> feita a alocação sistemática do dispêndio de acordo com o período do qual se espera a ocorrência de sua respectiva receita (tempo médio de vida útil</w:t>
      </w:r>
      <w:r w:rsidR="007B5215">
        <w:rPr>
          <w:rFonts w:ascii="Segoe UI" w:hAnsi="Segoe UI" w:cs="Segoe UI"/>
          <w:color w:val="7E7E7E"/>
          <w:sz w:val="14"/>
          <w:szCs w:val="14"/>
        </w:rPr>
        <w:t>).</w:t>
      </w:r>
    </w:p>
    <w:p w14:paraId="50FF637A" w14:textId="063152AA" w:rsidR="00BE3C59" w:rsidRDefault="00BE3C59">
      <w:pPr>
        <w:suppressAutoHyphens w:val="0"/>
        <w:rPr>
          <w:rFonts w:ascii="Segoe UI" w:hAnsi="Segoe UI" w:cs="Segoe UI"/>
          <w:color w:val="7E7E7E"/>
          <w:sz w:val="20"/>
          <w:szCs w:val="14"/>
        </w:rPr>
      </w:pPr>
      <w:r>
        <w:rPr>
          <w:rFonts w:ascii="Segoe UI" w:hAnsi="Segoe UI" w:cs="Segoe UI"/>
          <w:color w:val="7E7E7E"/>
          <w:sz w:val="20"/>
          <w:szCs w:val="14"/>
        </w:rPr>
        <w:br w:type="page"/>
      </w:r>
    </w:p>
    <w:p w14:paraId="2D3D0638" w14:textId="77777777" w:rsidR="00985016" w:rsidRPr="00985016" w:rsidRDefault="00985016" w:rsidP="007B5215">
      <w:pPr>
        <w:pStyle w:val="PargrafodaLista"/>
        <w:tabs>
          <w:tab w:val="left" w:pos="507"/>
        </w:tabs>
        <w:autoSpaceDE/>
        <w:ind w:left="57" w:right="57"/>
        <w:jc w:val="both"/>
        <w:rPr>
          <w:rFonts w:ascii="Segoe UI" w:hAnsi="Segoe UI" w:cs="Segoe UI"/>
          <w:color w:val="7E7E7E"/>
          <w:sz w:val="20"/>
          <w:szCs w:val="14"/>
        </w:rPr>
      </w:pPr>
    </w:p>
    <w:p w14:paraId="6F8C14C7" w14:textId="11584642" w:rsidR="00B746C4" w:rsidRPr="003825E5" w:rsidRDefault="00210EBB" w:rsidP="005E0765">
      <w:pPr>
        <w:pStyle w:val="Textodecomentrio3"/>
        <w:numPr>
          <w:ilvl w:val="0"/>
          <w:numId w:val="23"/>
        </w:numPr>
        <w:tabs>
          <w:tab w:val="left" w:pos="284"/>
        </w:tabs>
        <w:ind w:left="0" w:hanging="11"/>
        <w:rPr>
          <w:rFonts w:ascii="Segoe UI" w:hAnsi="Segoe UI" w:cs="Segoe UI"/>
          <w:color w:val="7E7E7E"/>
          <w:szCs w:val="20"/>
          <w:lang w:val="pt-BR"/>
        </w:rPr>
      </w:pPr>
      <w:r w:rsidRPr="003825E5">
        <w:rPr>
          <w:rFonts w:ascii="Segoe UI" w:hAnsi="Segoe UI" w:cs="Segoe UI"/>
          <w:color w:val="7E7E7E"/>
          <w:szCs w:val="20"/>
          <w:lang w:val="pt-BR"/>
        </w:rPr>
        <w:t>Outros valores e bens</w:t>
      </w:r>
    </w:p>
    <w:p w14:paraId="4B40C13F" w14:textId="6BE58CDA" w:rsidR="00B1246F" w:rsidRPr="00CB1706" w:rsidRDefault="00B1246F" w:rsidP="00675DEB">
      <w:pPr>
        <w:pStyle w:val="Textodecomentrio3"/>
        <w:rPr>
          <w:rFonts w:ascii="Segoe UI" w:hAnsi="Segoe UI" w:cs="Segoe UI"/>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5689"/>
        <w:gridCol w:w="1128"/>
        <w:gridCol w:w="1125"/>
        <w:gridCol w:w="1125"/>
        <w:gridCol w:w="1127"/>
      </w:tblGrid>
      <w:tr w:rsidR="00552C85" w:rsidRPr="00552C85" w14:paraId="1494B438" w14:textId="77777777" w:rsidTr="00D95DFB">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5B52DA7C"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BRB - Múltiplo</w:t>
            </w:r>
          </w:p>
        </w:tc>
      </w:tr>
      <w:tr w:rsidR="00552C85" w:rsidRPr="00552C85" w14:paraId="75EAB622" w14:textId="77777777" w:rsidTr="00D95DFB">
        <w:trPr>
          <w:trHeight w:val="170"/>
          <w:tblHeader/>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7D294C6" w14:textId="77777777" w:rsidR="00552C85" w:rsidRPr="00552C85" w:rsidRDefault="00552C85" w:rsidP="00552C85">
            <w:pPr>
              <w:suppressAutoHyphens w:val="0"/>
              <w:jc w:val="center"/>
              <w:rPr>
                <w:rFonts w:ascii="Segoe UI" w:hAnsi="Segoe UI" w:cs="Segoe UI"/>
                <w:b/>
                <w:bCs/>
                <w:color w:val="009FE2"/>
                <w:sz w:val="14"/>
                <w:szCs w:val="14"/>
                <w:lang w:eastAsia="pt-BR"/>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4A22DE5"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31.12.2020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CC78C58"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Adições</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E600A39"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Baixas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5750919"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30.09.2021</w:t>
            </w:r>
          </w:p>
        </w:tc>
      </w:tr>
      <w:tr w:rsidR="00552C85" w:rsidRPr="00552C85" w14:paraId="1A44B9A6"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485A1D14"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Ativos não financeiros mantidos para venda - próprios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41A634E"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164.089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43607569"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55.293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685215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(70.981)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C5C4160"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148.401</w:t>
            </w:r>
          </w:p>
        </w:tc>
      </w:tr>
      <w:tr w:rsidR="00552C85" w:rsidRPr="00552C85" w14:paraId="56D2B928"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5992CA81"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Material em estoque</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F6F8F5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777</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5DB5D64"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1.018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B9A9C2B"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(941)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5660B78"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854</w:t>
            </w:r>
          </w:p>
        </w:tc>
      </w:tr>
      <w:tr w:rsidR="00552C85" w:rsidRPr="00552C85" w14:paraId="467A0F11"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6D162711" w14:textId="77777777" w:rsidR="00552C85" w:rsidRPr="00552C85" w:rsidRDefault="00552C85" w:rsidP="00552C85">
            <w:pPr>
              <w:suppressAutoHyphens w:val="0"/>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Subtotal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5E5BAD4"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164.866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93D1009"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56.311</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69D0BE1"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(71.922)</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1DD6BB7"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149.255</w:t>
            </w:r>
          </w:p>
        </w:tc>
      </w:tr>
      <w:tr w:rsidR="00552C85" w:rsidRPr="00552C85" w14:paraId="3CA01F1F"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53A0D2DF"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Provisões para desvalorização de outros valores e bens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BC68AB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(27.123)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AC4F9F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(2.245)</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1B6E80E"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13.329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0F11ADC"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(16.039)</w:t>
            </w:r>
          </w:p>
        </w:tc>
      </w:tr>
      <w:tr w:rsidR="00552C85" w:rsidRPr="00552C85" w14:paraId="4257A229"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65D6C0C0" w14:textId="77777777" w:rsidR="00552C85" w:rsidRPr="00552C85" w:rsidRDefault="00552C85" w:rsidP="00552C85">
            <w:pPr>
              <w:suppressAutoHyphens w:val="0"/>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AAD7EE8"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137.743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CEA7F77"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54.066</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B28FBBA"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(58.593)</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E4E0661"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133.216</w:t>
            </w:r>
          </w:p>
        </w:tc>
      </w:tr>
    </w:tbl>
    <w:p w14:paraId="2F581FFB" w14:textId="426DC5BB" w:rsidR="00B746C4" w:rsidRPr="00552C85" w:rsidRDefault="009C04BD" w:rsidP="00675DEB">
      <w:pPr>
        <w:pStyle w:val="WW-Corpodetexto31"/>
        <w:tabs>
          <w:tab w:val="left" w:pos="4253"/>
        </w:tabs>
        <w:rPr>
          <w:rFonts w:ascii="Segoe UI" w:hAnsi="Segoe UI" w:cs="Segoe UI"/>
          <w:color w:val="7E7E7E"/>
          <w:sz w:val="14"/>
          <w:szCs w:val="14"/>
        </w:rPr>
      </w:pPr>
      <w:r w:rsidRPr="00552C85">
        <w:rPr>
          <w:rFonts w:ascii="Segoe UI" w:hAnsi="Segoe UI" w:cs="Segoe UI"/>
          <w:color w:val="7E7E7E"/>
          <w:sz w:val="14"/>
          <w:szCs w:val="14"/>
        </w:rPr>
        <w:t xml:space="preserve"> </w:t>
      </w:r>
      <w:r w:rsidR="00B759C6" w:rsidRPr="00552C85">
        <w:rPr>
          <w:rFonts w:ascii="Segoe UI" w:hAnsi="Segoe UI" w:cs="Segoe UI"/>
          <w:color w:val="7E7E7E"/>
          <w:sz w:val="14"/>
          <w:szCs w:val="14"/>
        </w:rPr>
        <w:t>(1) b</w:t>
      </w:r>
      <w:r w:rsidR="00B746C4" w:rsidRPr="00552C85">
        <w:rPr>
          <w:rFonts w:ascii="Segoe UI" w:hAnsi="Segoe UI" w:cs="Segoe UI"/>
          <w:color w:val="7E7E7E"/>
          <w:sz w:val="14"/>
          <w:szCs w:val="14"/>
        </w:rPr>
        <w:t>ens incorporados ao patrimônio do Banco em função de dação em pagamento ou consolidação de propriedade.</w:t>
      </w:r>
      <w:r w:rsidRPr="00552C85">
        <w:rPr>
          <w:rFonts w:ascii="Segoe UI" w:hAnsi="Segoe UI" w:cs="Segoe UI"/>
          <w:color w:val="7E7E7E"/>
          <w:sz w:val="14"/>
          <w:szCs w:val="14"/>
        </w:rPr>
        <w:t xml:space="preserve">  </w:t>
      </w:r>
    </w:p>
    <w:p w14:paraId="12380E91" w14:textId="5EE0A96C" w:rsidR="009C04BD" w:rsidRPr="00CB1706" w:rsidRDefault="009C04BD" w:rsidP="00675DEB">
      <w:pPr>
        <w:pStyle w:val="WW-Corpodetexto31"/>
        <w:tabs>
          <w:tab w:val="left" w:pos="4253"/>
        </w:tabs>
        <w:rPr>
          <w:rFonts w:ascii="Segoe UI" w:hAnsi="Segoe UI" w:cs="Segoe UI"/>
          <w:color w:val="auto"/>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5689"/>
        <w:gridCol w:w="1128"/>
        <w:gridCol w:w="1125"/>
        <w:gridCol w:w="1125"/>
        <w:gridCol w:w="1127"/>
      </w:tblGrid>
      <w:tr w:rsidR="00552C85" w:rsidRPr="00552C85" w14:paraId="0353033A" w14:textId="77777777" w:rsidTr="005738EA">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01B5330" w14:textId="77777777" w:rsidR="00552C85" w:rsidRPr="00552C85" w:rsidRDefault="00552C85" w:rsidP="00552C85">
            <w:pPr>
              <w:suppressAutoHyphens w:val="0"/>
              <w:jc w:val="center"/>
              <w:rPr>
                <w:rFonts w:ascii="Segoe UI" w:hAnsi="Segoe UI" w:cs="Segoe UI"/>
                <w:b/>
                <w:bCs/>
                <w:color w:val="009FE2"/>
                <w:sz w:val="14"/>
                <w:szCs w:val="14"/>
                <w:lang w:eastAsia="pt-BR"/>
              </w:rPr>
            </w:pPr>
            <w:bookmarkStart w:id="374" w:name="OLE_LINK82"/>
            <w:bookmarkEnd w:id="374"/>
            <w:r w:rsidRPr="00552C85">
              <w:rPr>
                <w:rFonts w:ascii="Segoe UI" w:hAnsi="Segoe UI" w:cs="Segoe UI"/>
                <w:b/>
                <w:bCs/>
                <w:color w:val="009FE2"/>
                <w:sz w:val="14"/>
                <w:szCs w:val="14"/>
                <w:lang w:eastAsia="pt-BR"/>
              </w:rPr>
              <w:t>BRB – Consolidado</w:t>
            </w:r>
          </w:p>
        </w:tc>
      </w:tr>
      <w:tr w:rsidR="00552C85" w:rsidRPr="00552C85" w14:paraId="504C6E6E"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2AF70AF" w14:textId="77777777" w:rsidR="00552C85" w:rsidRPr="00552C85" w:rsidRDefault="00552C85" w:rsidP="00552C85">
            <w:pPr>
              <w:suppressAutoHyphens w:val="0"/>
              <w:jc w:val="center"/>
              <w:rPr>
                <w:rFonts w:ascii="Segoe UI" w:hAnsi="Segoe UI" w:cs="Segoe UI"/>
                <w:b/>
                <w:bCs/>
                <w:color w:val="009FE2"/>
                <w:sz w:val="14"/>
                <w:szCs w:val="14"/>
                <w:lang w:eastAsia="pt-BR"/>
              </w:rPr>
            </w:pP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F82AE49"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31.12.2020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136506A8"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Adições</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5BD103B"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Baixas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1247FEC"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30.09.2021</w:t>
            </w:r>
          </w:p>
        </w:tc>
      </w:tr>
      <w:tr w:rsidR="00552C85" w:rsidRPr="00552C85" w14:paraId="27B93989"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1F3548CE"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Ativos não financeiros mantidos para venda - próprios (1)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A36CE51"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164.089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395DE35"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55.293</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77A567F"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(70.981)</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1B55054E"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148.401</w:t>
            </w:r>
          </w:p>
        </w:tc>
      </w:tr>
      <w:tr w:rsidR="00552C85" w:rsidRPr="00552C85" w14:paraId="01FD7A4B"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07E0F917"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Material em estoque</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5CC0A34C"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2.170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545806F"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17.049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365D1CC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(12.045)</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D2510AD"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7.174</w:t>
            </w:r>
          </w:p>
        </w:tc>
      </w:tr>
      <w:tr w:rsidR="00552C85" w:rsidRPr="00552C85" w14:paraId="318DC359"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7449409F" w14:textId="77777777" w:rsidR="00552C85" w:rsidRPr="00552C85" w:rsidRDefault="00552C85" w:rsidP="00552C85">
            <w:pPr>
              <w:suppressAutoHyphens w:val="0"/>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Subtotal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39410881"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166.259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0EF00745"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72.342</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2953A3B5"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(83.026)</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08BC0EBB"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155.575</w:t>
            </w:r>
          </w:p>
        </w:tc>
      </w:tr>
      <w:tr w:rsidR="00552C85" w:rsidRPr="00552C85" w14:paraId="40B1C0B5"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268BF5A4"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Provisões para desvalorização de outros valores e bens</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625B52EB"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(27.499)</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488E001"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(2.244)</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7206700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13.329</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7C040145"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(16.414)</w:t>
            </w:r>
          </w:p>
        </w:tc>
      </w:tr>
      <w:tr w:rsidR="00552C85" w:rsidRPr="00552C85" w14:paraId="1B598F88" w14:textId="77777777" w:rsidTr="005738EA">
        <w:trPr>
          <w:trHeight w:val="170"/>
        </w:trPr>
        <w:tc>
          <w:tcPr>
            <w:tcW w:w="2790" w:type="pct"/>
            <w:tcBorders>
              <w:top w:val="dotted" w:sz="4" w:space="0" w:color="000000"/>
              <w:left w:val="dotted" w:sz="4" w:space="0" w:color="000000"/>
              <w:bottom w:val="dotted" w:sz="4" w:space="0" w:color="000000"/>
              <w:right w:val="dotted" w:sz="4" w:space="0" w:color="000000"/>
            </w:tcBorders>
            <w:vAlign w:val="center"/>
            <w:hideMark/>
          </w:tcPr>
          <w:p w14:paraId="7E3AB757" w14:textId="77777777" w:rsidR="00552C85" w:rsidRPr="00552C85" w:rsidRDefault="00552C85" w:rsidP="00552C85">
            <w:pPr>
              <w:suppressAutoHyphens w:val="0"/>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Total</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2D9891C6"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138.760</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511D147F"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70.098</w:t>
            </w:r>
          </w:p>
        </w:tc>
        <w:tc>
          <w:tcPr>
            <w:tcW w:w="552" w:type="pct"/>
            <w:tcBorders>
              <w:top w:val="dotted" w:sz="4" w:space="0" w:color="000000"/>
              <w:left w:val="dotted" w:sz="4" w:space="0" w:color="000000"/>
              <w:bottom w:val="dotted" w:sz="4" w:space="0" w:color="000000"/>
              <w:right w:val="dotted" w:sz="4" w:space="0" w:color="000000"/>
            </w:tcBorders>
            <w:vAlign w:val="center"/>
            <w:hideMark/>
          </w:tcPr>
          <w:p w14:paraId="63A8357C"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(69.697)</w:t>
            </w:r>
          </w:p>
        </w:tc>
        <w:tc>
          <w:tcPr>
            <w:tcW w:w="553" w:type="pct"/>
            <w:tcBorders>
              <w:top w:val="dotted" w:sz="4" w:space="0" w:color="000000"/>
              <w:left w:val="dotted" w:sz="4" w:space="0" w:color="000000"/>
              <w:bottom w:val="dotted" w:sz="4" w:space="0" w:color="000000"/>
              <w:right w:val="dotted" w:sz="4" w:space="0" w:color="000000"/>
            </w:tcBorders>
            <w:vAlign w:val="center"/>
            <w:hideMark/>
          </w:tcPr>
          <w:p w14:paraId="4718BEB9"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139.161</w:t>
            </w:r>
          </w:p>
        </w:tc>
      </w:tr>
    </w:tbl>
    <w:p w14:paraId="7073EC65" w14:textId="4FEA8079" w:rsidR="00B746C4" w:rsidRPr="005E0765" w:rsidRDefault="009C04BD" w:rsidP="00675DEB">
      <w:pPr>
        <w:pStyle w:val="WW-Corpodetexto31"/>
        <w:tabs>
          <w:tab w:val="left" w:pos="4253"/>
        </w:tabs>
        <w:rPr>
          <w:rFonts w:ascii="Segoe UI" w:hAnsi="Segoe UI" w:cs="Segoe UI"/>
          <w:color w:val="7E7E7E"/>
          <w:sz w:val="14"/>
          <w:szCs w:val="14"/>
        </w:rPr>
      </w:pPr>
      <w:r w:rsidRPr="005E0765">
        <w:rPr>
          <w:rFonts w:ascii="Segoe UI" w:hAnsi="Segoe UI" w:cs="Segoe UI"/>
          <w:color w:val="7E7E7E"/>
          <w:sz w:val="14"/>
          <w:szCs w:val="14"/>
        </w:rPr>
        <w:t xml:space="preserve"> </w:t>
      </w:r>
      <w:r w:rsidR="00B759C6" w:rsidRPr="005E0765">
        <w:rPr>
          <w:rFonts w:ascii="Segoe UI" w:hAnsi="Segoe UI" w:cs="Segoe UI"/>
          <w:color w:val="7E7E7E"/>
          <w:sz w:val="14"/>
          <w:szCs w:val="14"/>
        </w:rPr>
        <w:t>(1) b</w:t>
      </w:r>
      <w:r w:rsidR="00B746C4" w:rsidRPr="005E0765">
        <w:rPr>
          <w:rFonts w:ascii="Segoe UI" w:hAnsi="Segoe UI" w:cs="Segoe UI"/>
          <w:color w:val="7E7E7E"/>
          <w:sz w:val="14"/>
          <w:szCs w:val="14"/>
        </w:rPr>
        <w:t>ens incorporados ao patrimônio do Banco em função de dação em pagamento ou consolidação de propriedade.</w:t>
      </w:r>
    </w:p>
    <w:p w14:paraId="0D4E39CA" w14:textId="6DE65ED3" w:rsidR="008C131D" w:rsidRDefault="008C131D" w:rsidP="007F7D1F">
      <w:pPr>
        <w:rPr>
          <w:rFonts w:ascii="Segoe UI" w:hAnsi="Segoe UI" w:cs="Segoe UI"/>
          <w:sz w:val="20"/>
        </w:rPr>
      </w:pPr>
      <w:bookmarkStart w:id="375" w:name="_Toc31392847"/>
      <w:bookmarkStart w:id="376" w:name="_Toc31392992"/>
      <w:bookmarkStart w:id="377" w:name="_Toc32000811"/>
      <w:bookmarkStart w:id="378" w:name="_Toc32000994"/>
      <w:bookmarkStart w:id="379" w:name="_Toc39395178"/>
      <w:bookmarkStart w:id="380" w:name="_Toc39527073"/>
      <w:bookmarkStart w:id="381" w:name="_Toc39849987"/>
      <w:bookmarkStart w:id="382" w:name="_Toc47436624"/>
      <w:bookmarkStart w:id="383" w:name="_Toc47649703"/>
      <w:bookmarkStart w:id="384" w:name="_Toc47649966"/>
      <w:bookmarkStart w:id="385" w:name="_Toc48252842"/>
      <w:bookmarkStart w:id="386" w:name="_Toc63088430"/>
    </w:p>
    <w:p w14:paraId="123E70C6" w14:textId="036857B9" w:rsidR="008E1678"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387" w:name="_Toc70953650"/>
      <w:bookmarkStart w:id="388" w:name="_Toc79436408"/>
      <w:bookmarkStart w:id="389" w:name="_Toc87978200"/>
      <w:r w:rsidRPr="005E0765">
        <w:rPr>
          <w:rFonts w:ascii="Segoe UI" w:eastAsia="Segoe UI Black" w:hAnsi="Segoe UI" w:cs="Segoe UI"/>
          <w:color w:val="009FE2"/>
          <w:sz w:val="22"/>
          <w:szCs w:val="22"/>
          <w:lang w:val="pt-PT" w:eastAsia="en-US"/>
        </w:rPr>
        <w:t xml:space="preserve">Nota </w:t>
      </w:r>
      <w:r w:rsidR="00B746C4" w:rsidRPr="005E0765">
        <w:rPr>
          <w:rFonts w:ascii="Segoe UI" w:eastAsia="Segoe UI Black" w:hAnsi="Segoe UI" w:cs="Segoe UI"/>
          <w:color w:val="009FE2"/>
          <w:sz w:val="22"/>
          <w:szCs w:val="22"/>
          <w:lang w:val="pt-PT" w:eastAsia="en-US"/>
        </w:rPr>
        <w:t>1</w:t>
      </w:r>
      <w:r w:rsidR="008D4A0F" w:rsidRPr="005E0765">
        <w:rPr>
          <w:rFonts w:ascii="Segoe UI" w:eastAsia="Segoe UI Black" w:hAnsi="Segoe UI" w:cs="Segoe UI"/>
          <w:color w:val="009FE2"/>
          <w:sz w:val="22"/>
          <w:szCs w:val="22"/>
          <w:lang w:val="pt-PT" w:eastAsia="en-US"/>
        </w:rPr>
        <w:t>3</w:t>
      </w:r>
      <w:r w:rsidRPr="005E0765">
        <w:rPr>
          <w:rFonts w:ascii="Segoe UI" w:eastAsia="Segoe UI Black" w:hAnsi="Segoe UI" w:cs="Segoe UI"/>
          <w:color w:val="009FE2"/>
          <w:sz w:val="22"/>
          <w:szCs w:val="22"/>
          <w:lang w:val="pt-PT" w:eastAsia="en-US"/>
        </w:rPr>
        <w:t xml:space="preserve"> </w:t>
      </w:r>
      <w:r w:rsidR="00A61F54"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Outros créditos</w:t>
      </w:r>
      <w:bookmarkEnd w:id="346"/>
      <w:bookmarkEnd w:id="347"/>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4FA086E" w14:textId="40EF99A9" w:rsidR="005E0765" w:rsidRDefault="005E0765" w:rsidP="005E0765">
      <w:pPr>
        <w:rPr>
          <w:rFonts w:eastAsia="Segoe UI Black"/>
          <w:lang w:val="pt-PT" w:eastAsia="en-US"/>
        </w:rPr>
      </w:pPr>
    </w:p>
    <w:p w14:paraId="42E6B798" w14:textId="3A9C55AF" w:rsidR="005E0765" w:rsidRPr="005E0765" w:rsidRDefault="005E0765" w:rsidP="005E0765">
      <w:pPr>
        <w:pStyle w:val="PargrafodaLista"/>
        <w:numPr>
          <w:ilvl w:val="0"/>
          <w:numId w:val="24"/>
        </w:numPr>
        <w:tabs>
          <w:tab w:val="left" w:pos="284"/>
        </w:tabs>
        <w:ind w:left="0" w:firstLine="0"/>
        <w:rPr>
          <w:rFonts w:ascii="Segoe UI" w:eastAsia="Segoe UI Black" w:hAnsi="Segoe UI" w:cs="Segoe UI"/>
          <w:color w:val="7E7E7E"/>
          <w:sz w:val="20"/>
          <w:lang w:val="pt-PT" w:eastAsia="en-US"/>
        </w:rPr>
      </w:pPr>
      <w:r w:rsidRPr="005E0765">
        <w:rPr>
          <w:rFonts w:ascii="Segoe UI" w:eastAsia="Segoe UI Black" w:hAnsi="Segoe UI" w:cs="Segoe UI"/>
          <w:color w:val="7E7E7E"/>
          <w:sz w:val="20"/>
          <w:lang w:val="pt-PT" w:eastAsia="en-US"/>
        </w:rPr>
        <w:t>Resumo</w:t>
      </w:r>
    </w:p>
    <w:p w14:paraId="35698ADD" w14:textId="7CBB69C9" w:rsidR="00FF55F6" w:rsidRDefault="00FF55F6" w:rsidP="00FF55F6">
      <w:pPr>
        <w:tabs>
          <w:tab w:val="left" w:pos="4475"/>
          <w:tab w:val="left" w:pos="5924"/>
          <w:tab w:val="left" w:pos="7373"/>
          <w:tab w:val="left" w:pos="8824"/>
        </w:tabs>
        <w:suppressAutoHyphens w:val="0"/>
        <w:rPr>
          <w:rFonts w:ascii="Segoe UI" w:hAnsi="Segoe UI" w:cs="Segoe UI"/>
          <w:color w:val="auto"/>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578"/>
        <w:gridCol w:w="1154"/>
        <w:gridCol w:w="1154"/>
        <w:gridCol w:w="1154"/>
        <w:gridCol w:w="1154"/>
      </w:tblGrid>
      <w:tr w:rsidR="00985016" w:rsidRPr="00985016" w14:paraId="56DB8E18" w14:textId="77777777" w:rsidTr="00985016">
        <w:trPr>
          <w:trHeight w:val="170"/>
        </w:trPr>
        <w:tc>
          <w:tcPr>
            <w:tcW w:w="2736" w:type="pct"/>
            <w:vMerge w:val="restart"/>
            <w:tcBorders>
              <w:top w:val="dotted" w:sz="4" w:space="0" w:color="000000"/>
              <w:left w:val="dotted" w:sz="4" w:space="0" w:color="000000"/>
              <w:bottom w:val="nil"/>
              <w:right w:val="dotted" w:sz="4" w:space="0" w:color="000000"/>
            </w:tcBorders>
            <w:vAlign w:val="center"/>
            <w:hideMark/>
          </w:tcPr>
          <w:p w14:paraId="3018EB24" w14:textId="77777777" w:rsidR="00985016" w:rsidRPr="00985016" w:rsidRDefault="00985016" w:rsidP="00985016">
            <w:pPr>
              <w:suppressAutoHyphens w:val="0"/>
              <w:rPr>
                <w:color w:val="auto"/>
                <w:sz w:val="20"/>
                <w:szCs w:val="24"/>
                <w:lang w:eastAsia="pt-BR"/>
              </w:rPr>
            </w:pP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47018CFC"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BRB - Múltiplo</w:t>
            </w: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218A6F46"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BRB - Consolidado</w:t>
            </w:r>
          </w:p>
        </w:tc>
      </w:tr>
      <w:tr w:rsidR="00985016" w:rsidRPr="00985016" w14:paraId="4CFD7EE8" w14:textId="77777777" w:rsidTr="00985016">
        <w:trPr>
          <w:trHeight w:val="170"/>
        </w:trPr>
        <w:tc>
          <w:tcPr>
            <w:tcW w:w="2736" w:type="pct"/>
            <w:vMerge/>
            <w:tcBorders>
              <w:top w:val="dotted" w:sz="4" w:space="0" w:color="000000"/>
              <w:left w:val="dotted" w:sz="4" w:space="0" w:color="000000"/>
              <w:bottom w:val="nil"/>
              <w:right w:val="dotted" w:sz="4" w:space="0" w:color="000000"/>
            </w:tcBorders>
            <w:vAlign w:val="center"/>
            <w:hideMark/>
          </w:tcPr>
          <w:p w14:paraId="3FE71B5D" w14:textId="77777777" w:rsidR="00985016" w:rsidRPr="00985016" w:rsidRDefault="00985016" w:rsidP="00985016">
            <w:pPr>
              <w:suppressAutoHyphens w:val="0"/>
              <w:rPr>
                <w:color w:val="auto"/>
                <w:sz w:val="20"/>
                <w:szCs w:val="24"/>
                <w:lang w:eastAsia="pt-BR"/>
              </w:rPr>
            </w:pP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011A72A"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30.09.2021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046AAB5"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31.12.2020</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20FC14A"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30.09.2021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176FE11"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31.12.2020</w:t>
            </w:r>
          </w:p>
        </w:tc>
      </w:tr>
      <w:tr w:rsidR="00D72345" w:rsidRPr="00985016" w14:paraId="61C4EF1C"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33FA74FB"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Adiantamentos e antecipações salariais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A66994D"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22.507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D13E9D4"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5.291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FFE2F1A" w14:textId="43CB7835"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26.339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561BE0E"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6.114 </w:t>
            </w:r>
          </w:p>
        </w:tc>
      </w:tr>
      <w:tr w:rsidR="00D72345" w:rsidRPr="00985016" w14:paraId="6418FD0C"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5B15DEB6"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Impostos e contribuições a compensar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10DC847"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57.556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8C935AB"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85.273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A1CADED" w14:textId="0294FBD5"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75.236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949178A"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106.730 </w:t>
            </w:r>
          </w:p>
        </w:tc>
      </w:tr>
      <w:tr w:rsidR="00D72345" w:rsidRPr="00985016" w14:paraId="5240982F"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2DB08F20"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Pagamentos a ressarcir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96F8954"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6.770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6F43906"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4.491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23C8F66" w14:textId="654143A9"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7.132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855E50B"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24.264 </w:t>
            </w:r>
          </w:p>
        </w:tc>
      </w:tr>
      <w:tr w:rsidR="00D72345" w:rsidRPr="00985016" w14:paraId="7D553A53"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31B1DF7"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Negociação e intermediação de valores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2594CDF"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233.350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6E6CD13"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656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F55FF02" w14:textId="4F5C57B3"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233.604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124D6E8"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946 </w:t>
            </w:r>
          </w:p>
        </w:tc>
      </w:tr>
      <w:tr w:rsidR="00D72345" w:rsidRPr="00985016" w14:paraId="01F117D0"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49AB7D43"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Títulos e Créditos a Receber</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2F14323"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CA980B7"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DBBAEA4" w14:textId="42143339"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17.429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427B255"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   </w:t>
            </w:r>
          </w:p>
        </w:tc>
      </w:tr>
      <w:tr w:rsidR="00D72345" w:rsidRPr="00985016" w14:paraId="12D23422"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92B2B21"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Valores a receber – sociedades ligadas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8225D0B"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5.921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958477C"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15.459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ABB4DBE" w14:textId="78DD3909"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EA248DD"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150 </w:t>
            </w:r>
          </w:p>
        </w:tc>
      </w:tr>
      <w:tr w:rsidR="00D72345" w:rsidRPr="00985016" w14:paraId="4BB6949C"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2526BAC5"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Devedores por depósitos em garantia (nota 13b)</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9D7D6CE"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868.297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858825D"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826.317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68E0859" w14:textId="4E2D0254"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874.975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1E2FAA7"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838.716 </w:t>
            </w:r>
          </w:p>
        </w:tc>
      </w:tr>
      <w:tr w:rsidR="00D72345" w:rsidRPr="00985016" w14:paraId="0559119D"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36700A80" w14:textId="77777777" w:rsidR="00D72345" w:rsidRPr="00985016" w:rsidRDefault="00D72345" w:rsidP="00D72345">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Devedores diversos – país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34FA493"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92.287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169473D"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87.268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EDEAC9A" w14:textId="56B1353C" w:rsidR="00D72345" w:rsidRPr="00985016" w:rsidRDefault="00D72345" w:rsidP="00D72345">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107.294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F907EB1" w14:textId="77777777" w:rsidR="00D72345" w:rsidRPr="00985016" w:rsidRDefault="00D72345" w:rsidP="00D72345">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 xml:space="preserve"> 96.979 </w:t>
            </w:r>
          </w:p>
        </w:tc>
      </w:tr>
      <w:tr w:rsidR="00985016" w:rsidRPr="00985016" w14:paraId="41902B5F"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4505682F" w14:textId="77777777" w:rsidR="00985016" w:rsidRPr="00985016" w:rsidRDefault="00985016" w:rsidP="00985016">
            <w:pPr>
              <w:suppressAutoHyphens w:val="0"/>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Total</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B7ABD18"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 xml:space="preserve"> 1.286.688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EB542BF"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 xml:space="preserve"> 1.024.755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ACE6B21"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 xml:space="preserve"> 1.342.010 </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BF0D7B5"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 xml:space="preserve"> 1.073.899 </w:t>
            </w:r>
          </w:p>
        </w:tc>
      </w:tr>
    </w:tbl>
    <w:p w14:paraId="3CD63B02" w14:textId="77777777" w:rsidR="00552C85" w:rsidRPr="00CB1706" w:rsidRDefault="00552C85" w:rsidP="00FF55F6">
      <w:pPr>
        <w:tabs>
          <w:tab w:val="left" w:pos="4475"/>
          <w:tab w:val="left" w:pos="5924"/>
          <w:tab w:val="left" w:pos="7373"/>
          <w:tab w:val="left" w:pos="8824"/>
        </w:tabs>
        <w:suppressAutoHyphens w:val="0"/>
        <w:rPr>
          <w:rFonts w:ascii="Segoe UI" w:hAnsi="Segoe UI" w:cs="Segoe UI"/>
          <w:color w:val="auto"/>
          <w:sz w:val="20"/>
          <w:lang w:eastAsia="pt-BR"/>
        </w:rPr>
      </w:pPr>
    </w:p>
    <w:p w14:paraId="16F90C32" w14:textId="3C1DE33F" w:rsidR="005A6424" w:rsidRPr="005E0765" w:rsidRDefault="005A6424" w:rsidP="00E0346C">
      <w:pPr>
        <w:pStyle w:val="PargrafodaLista"/>
        <w:numPr>
          <w:ilvl w:val="0"/>
          <w:numId w:val="24"/>
        </w:numPr>
        <w:tabs>
          <w:tab w:val="left" w:pos="4475"/>
          <w:tab w:val="left" w:pos="5924"/>
          <w:tab w:val="left" w:pos="7373"/>
          <w:tab w:val="left" w:pos="8824"/>
        </w:tabs>
        <w:ind w:left="284" w:hanging="295"/>
        <w:rPr>
          <w:rFonts w:ascii="Segoe UI" w:hAnsi="Segoe UI" w:cs="Segoe UI"/>
          <w:color w:val="7E7E7E"/>
          <w:sz w:val="14"/>
          <w:szCs w:val="14"/>
          <w:lang w:eastAsia="pt-BR"/>
        </w:rPr>
      </w:pPr>
      <w:r w:rsidRPr="005E0765">
        <w:rPr>
          <w:rFonts w:ascii="Segoe UI" w:hAnsi="Segoe UI" w:cs="Segoe UI"/>
          <w:color w:val="7E7E7E"/>
          <w:sz w:val="20"/>
          <w:lang w:eastAsia="pt-BR"/>
        </w:rPr>
        <w:t>Devedores por depósitos em garantia</w:t>
      </w:r>
    </w:p>
    <w:p w14:paraId="34CADC6B" w14:textId="6AD4988E" w:rsidR="005A6424" w:rsidRPr="00CB1706" w:rsidRDefault="005A6424" w:rsidP="00675DEB">
      <w:pPr>
        <w:tabs>
          <w:tab w:val="left" w:pos="4475"/>
          <w:tab w:val="left" w:pos="5924"/>
          <w:tab w:val="left" w:pos="7373"/>
          <w:tab w:val="left" w:pos="8824"/>
        </w:tabs>
        <w:suppressAutoHyphens w:val="0"/>
        <w:ind w:left="70"/>
        <w:rPr>
          <w:rFonts w:ascii="Segoe UI" w:hAnsi="Segoe UI" w:cs="Segoe UI"/>
          <w:color w:val="auto"/>
          <w:sz w:val="14"/>
          <w:szCs w:val="14"/>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5578"/>
        <w:gridCol w:w="1154"/>
        <w:gridCol w:w="1154"/>
        <w:gridCol w:w="1154"/>
        <w:gridCol w:w="1154"/>
      </w:tblGrid>
      <w:tr w:rsidR="00985016" w:rsidRPr="00985016" w14:paraId="06F35F97" w14:textId="77777777" w:rsidTr="00985016">
        <w:trPr>
          <w:trHeight w:val="170"/>
        </w:trPr>
        <w:tc>
          <w:tcPr>
            <w:tcW w:w="2736" w:type="pct"/>
            <w:vMerge w:val="restart"/>
            <w:tcBorders>
              <w:top w:val="dotted" w:sz="4" w:space="0" w:color="000000"/>
              <w:left w:val="dotted" w:sz="4" w:space="0" w:color="000000"/>
              <w:bottom w:val="nil"/>
              <w:right w:val="dotted" w:sz="4" w:space="0" w:color="000000"/>
            </w:tcBorders>
            <w:vAlign w:val="center"/>
            <w:hideMark/>
          </w:tcPr>
          <w:p w14:paraId="259086E6" w14:textId="77777777" w:rsidR="00985016" w:rsidRPr="00985016" w:rsidRDefault="00985016" w:rsidP="00985016">
            <w:pPr>
              <w:suppressAutoHyphens w:val="0"/>
              <w:rPr>
                <w:color w:val="auto"/>
                <w:sz w:val="20"/>
                <w:szCs w:val="24"/>
                <w:lang w:eastAsia="pt-BR"/>
              </w:rPr>
            </w:pPr>
            <w:bookmarkStart w:id="390" w:name="_Toc39527074"/>
            <w:bookmarkStart w:id="391" w:name="_Toc39849988"/>
            <w:bookmarkStart w:id="392" w:name="_Toc47436625"/>
            <w:bookmarkStart w:id="393" w:name="_Toc47649704"/>
            <w:bookmarkStart w:id="394" w:name="_Toc47649967"/>
            <w:bookmarkStart w:id="395" w:name="_Toc48252843"/>
            <w:bookmarkStart w:id="396" w:name="_Toc63088431"/>
            <w:bookmarkStart w:id="397" w:name="_Toc70953651"/>
            <w:bookmarkStart w:id="398" w:name="_Toc79436409"/>
            <w:bookmarkStart w:id="399" w:name="_Toc28333608"/>
            <w:bookmarkStart w:id="400" w:name="_Toc30582221"/>
            <w:bookmarkStart w:id="401" w:name="_Toc31392849"/>
            <w:bookmarkStart w:id="402" w:name="_Toc31392994"/>
            <w:bookmarkStart w:id="403" w:name="_Toc32000813"/>
            <w:bookmarkStart w:id="404" w:name="_Toc32000996"/>
            <w:bookmarkStart w:id="405" w:name="_Toc39395179"/>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3493EB3D"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BRB - Múltiplo</w:t>
            </w:r>
          </w:p>
        </w:tc>
        <w:tc>
          <w:tcPr>
            <w:tcW w:w="1132" w:type="pct"/>
            <w:gridSpan w:val="2"/>
            <w:tcBorders>
              <w:top w:val="dotted" w:sz="4" w:space="0" w:color="000000"/>
              <w:left w:val="dotted" w:sz="4" w:space="0" w:color="000000"/>
              <w:bottom w:val="dotted" w:sz="4" w:space="0" w:color="000000"/>
              <w:right w:val="dotted" w:sz="4" w:space="0" w:color="000000"/>
            </w:tcBorders>
            <w:vAlign w:val="center"/>
            <w:hideMark/>
          </w:tcPr>
          <w:p w14:paraId="29B45A27"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BRB - Consolidado</w:t>
            </w:r>
          </w:p>
        </w:tc>
      </w:tr>
      <w:tr w:rsidR="00985016" w:rsidRPr="00985016" w14:paraId="4A1B2354" w14:textId="77777777" w:rsidTr="00985016">
        <w:trPr>
          <w:trHeight w:val="170"/>
        </w:trPr>
        <w:tc>
          <w:tcPr>
            <w:tcW w:w="2736" w:type="pct"/>
            <w:vMerge/>
            <w:tcBorders>
              <w:top w:val="dotted" w:sz="4" w:space="0" w:color="000000"/>
              <w:left w:val="dotted" w:sz="4" w:space="0" w:color="000000"/>
              <w:bottom w:val="nil"/>
              <w:right w:val="dotted" w:sz="4" w:space="0" w:color="000000"/>
            </w:tcBorders>
            <w:vAlign w:val="center"/>
            <w:hideMark/>
          </w:tcPr>
          <w:p w14:paraId="41A6DA07" w14:textId="77777777" w:rsidR="00985016" w:rsidRPr="00985016" w:rsidRDefault="00985016" w:rsidP="00985016">
            <w:pPr>
              <w:suppressAutoHyphens w:val="0"/>
              <w:rPr>
                <w:color w:val="auto"/>
                <w:sz w:val="20"/>
                <w:szCs w:val="24"/>
                <w:lang w:eastAsia="pt-BR"/>
              </w:rPr>
            </w:pP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90724E5"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30.09.2021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21F43AD"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31.12.2020</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4741F8F"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30.09.2021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55EB9760" w14:textId="77777777" w:rsidR="00985016" w:rsidRPr="00985016" w:rsidRDefault="00985016" w:rsidP="00985016">
            <w:pPr>
              <w:suppressAutoHyphens w:val="0"/>
              <w:jc w:val="center"/>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31.12.2020</w:t>
            </w:r>
          </w:p>
        </w:tc>
      </w:tr>
      <w:tr w:rsidR="00985016" w:rsidRPr="00985016" w14:paraId="1760610F"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0E27251C" w14:textId="5A030F00" w:rsidR="00985016" w:rsidRPr="00985016" w:rsidRDefault="00985016" w:rsidP="00985016">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Fiscais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EC7639D"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816.837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245399B"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776.068</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4BFB24C"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821.743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927CFEC"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780.913</w:t>
            </w:r>
          </w:p>
        </w:tc>
      </w:tr>
      <w:tr w:rsidR="00985016" w:rsidRPr="00985016" w14:paraId="3DE88CFC"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67784B7F" w14:textId="713700C7" w:rsidR="00985016" w:rsidRPr="00985016" w:rsidRDefault="00985016" w:rsidP="00985016">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Trabalhistas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CF5392E"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27.509</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69F5EB9"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27.593</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B019DDA"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28.165</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281161FA"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28.460</w:t>
            </w:r>
          </w:p>
        </w:tc>
      </w:tr>
      <w:tr w:rsidR="00985016" w:rsidRPr="00985016" w14:paraId="1BB46C5D"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1D757F3C" w14:textId="6F17FB90" w:rsidR="00985016" w:rsidRPr="00985016" w:rsidRDefault="00985016" w:rsidP="00985016">
            <w:pPr>
              <w:suppressAutoHyphens w:val="0"/>
              <w:rPr>
                <w:rFonts w:ascii="Segoe UI" w:hAnsi="Segoe UI" w:cs="Segoe UI"/>
                <w:color w:val="7E7E7E"/>
                <w:sz w:val="14"/>
                <w:szCs w:val="14"/>
                <w:lang w:eastAsia="pt-BR"/>
              </w:rPr>
            </w:pPr>
            <w:r w:rsidRPr="00985016">
              <w:rPr>
                <w:rFonts w:ascii="Segoe UI" w:hAnsi="Segoe UI" w:cs="Segoe UI"/>
                <w:color w:val="7E7E7E"/>
                <w:sz w:val="14"/>
                <w:szCs w:val="14"/>
                <w:lang w:eastAsia="pt-BR"/>
              </w:rPr>
              <w:t>Outros</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F9ED28D"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23.951</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4B003613"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22.656</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62276259"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25.067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BF4DC4E" w14:textId="77777777" w:rsidR="00985016" w:rsidRPr="00985016" w:rsidRDefault="00985016" w:rsidP="00985016">
            <w:pPr>
              <w:suppressAutoHyphens w:val="0"/>
              <w:jc w:val="right"/>
              <w:rPr>
                <w:rFonts w:ascii="Segoe UI" w:hAnsi="Segoe UI" w:cs="Segoe UI"/>
                <w:color w:val="7E7E7E"/>
                <w:sz w:val="14"/>
                <w:szCs w:val="14"/>
                <w:lang w:eastAsia="pt-BR"/>
              </w:rPr>
            </w:pPr>
            <w:r w:rsidRPr="00985016">
              <w:rPr>
                <w:rFonts w:ascii="Segoe UI" w:hAnsi="Segoe UI" w:cs="Segoe UI"/>
                <w:color w:val="7E7E7E"/>
                <w:sz w:val="14"/>
                <w:szCs w:val="14"/>
                <w:lang w:eastAsia="pt-BR"/>
              </w:rPr>
              <w:t>29.343</w:t>
            </w:r>
          </w:p>
        </w:tc>
      </w:tr>
      <w:tr w:rsidR="00985016" w:rsidRPr="00985016" w14:paraId="3B18D8B4" w14:textId="77777777" w:rsidTr="00985016">
        <w:trPr>
          <w:trHeight w:val="170"/>
        </w:trPr>
        <w:tc>
          <w:tcPr>
            <w:tcW w:w="2736" w:type="pct"/>
            <w:tcBorders>
              <w:top w:val="dotted" w:sz="4" w:space="0" w:color="000000"/>
              <w:left w:val="dotted" w:sz="4" w:space="0" w:color="000000"/>
              <w:bottom w:val="dotted" w:sz="4" w:space="0" w:color="000000"/>
              <w:right w:val="dotted" w:sz="4" w:space="0" w:color="000000"/>
            </w:tcBorders>
            <w:vAlign w:val="center"/>
            <w:hideMark/>
          </w:tcPr>
          <w:p w14:paraId="73ADDEF5" w14:textId="77777777" w:rsidR="00985016" w:rsidRPr="00985016" w:rsidRDefault="00985016" w:rsidP="00985016">
            <w:pPr>
              <w:suppressAutoHyphens w:val="0"/>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Total</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704F5F87"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868.297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3010A811"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826.317</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0A0C6EEB"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874.975</w:t>
            </w:r>
          </w:p>
        </w:tc>
        <w:tc>
          <w:tcPr>
            <w:tcW w:w="566" w:type="pct"/>
            <w:tcBorders>
              <w:top w:val="dotted" w:sz="4" w:space="0" w:color="000000"/>
              <w:left w:val="dotted" w:sz="4" w:space="0" w:color="000000"/>
              <w:bottom w:val="dotted" w:sz="4" w:space="0" w:color="000000"/>
              <w:right w:val="dotted" w:sz="4" w:space="0" w:color="000000"/>
            </w:tcBorders>
            <w:vAlign w:val="center"/>
            <w:hideMark/>
          </w:tcPr>
          <w:p w14:paraId="1A07DF93" w14:textId="77777777" w:rsidR="00985016" w:rsidRPr="00985016" w:rsidRDefault="00985016" w:rsidP="00985016">
            <w:pPr>
              <w:suppressAutoHyphens w:val="0"/>
              <w:jc w:val="right"/>
              <w:rPr>
                <w:rFonts w:ascii="Segoe UI" w:hAnsi="Segoe UI" w:cs="Segoe UI"/>
                <w:b/>
                <w:bCs/>
                <w:color w:val="009FE2"/>
                <w:sz w:val="14"/>
                <w:szCs w:val="14"/>
                <w:lang w:eastAsia="pt-BR"/>
              </w:rPr>
            </w:pPr>
            <w:r w:rsidRPr="00985016">
              <w:rPr>
                <w:rFonts w:ascii="Segoe UI" w:hAnsi="Segoe UI" w:cs="Segoe UI"/>
                <w:b/>
                <w:bCs/>
                <w:color w:val="009FE2"/>
                <w:sz w:val="14"/>
                <w:szCs w:val="14"/>
                <w:lang w:eastAsia="pt-BR"/>
              </w:rPr>
              <w:t>838.716</w:t>
            </w:r>
          </w:p>
        </w:tc>
      </w:tr>
    </w:tbl>
    <w:p w14:paraId="3DFDD2A2" w14:textId="77777777" w:rsidR="00E9562F" w:rsidRPr="00CB1706" w:rsidRDefault="00E9562F" w:rsidP="00675DEB">
      <w:pPr>
        <w:pStyle w:val="Ttulo1"/>
        <w:numPr>
          <w:ilvl w:val="0"/>
          <w:numId w:val="0"/>
        </w:numPr>
        <w:jc w:val="both"/>
        <w:rPr>
          <w:rFonts w:ascii="Segoe UI" w:hAnsi="Segoe UI" w:cs="Segoe UI"/>
          <w:color w:val="2E74B5"/>
          <w:sz w:val="20"/>
        </w:rPr>
      </w:pPr>
    </w:p>
    <w:p w14:paraId="1336125A" w14:textId="7CC21DCA" w:rsidR="00E51539"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06" w:name="_Toc87978201"/>
      <w:r w:rsidRPr="005E0765">
        <w:rPr>
          <w:rFonts w:ascii="Segoe UI" w:eastAsia="Segoe UI Black" w:hAnsi="Segoe UI" w:cs="Segoe UI"/>
          <w:color w:val="009FE2"/>
          <w:sz w:val="22"/>
          <w:szCs w:val="22"/>
          <w:lang w:val="pt-PT" w:eastAsia="en-US"/>
        </w:rPr>
        <w:t>Nota 1</w:t>
      </w:r>
      <w:r w:rsidR="008D4A0F" w:rsidRPr="005E0765">
        <w:rPr>
          <w:rFonts w:ascii="Segoe UI" w:eastAsia="Segoe UI Black" w:hAnsi="Segoe UI" w:cs="Segoe UI"/>
          <w:color w:val="009FE2"/>
          <w:sz w:val="22"/>
          <w:szCs w:val="22"/>
          <w:lang w:val="pt-PT" w:eastAsia="en-US"/>
        </w:rPr>
        <w:t>4</w:t>
      </w:r>
      <w:r w:rsidR="00E51539" w:rsidRPr="005E0765">
        <w:rPr>
          <w:rFonts w:ascii="Segoe UI" w:eastAsia="Segoe UI Black" w:hAnsi="Segoe UI" w:cs="Segoe UI"/>
          <w:color w:val="009FE2"/>
          <w:sz w:val="22"/>
          <w:szCs w:val="22"/>
          <w:lang w:val="pt-PT" w:eastAsia="en-US"/>
        </w:rPr>
        <w:t xml:space="preserve"> </w:t>
      </w:r>
      <w:r w:rsidR="00A61F54" w:rsidRPr="005E0765">
        <w:rPr>
          <w:rFonts w:ascii="Segoe UI" w:eastAsia="Segoe UI Black" w:hAnsi="Segoe UI" w:cs="Segoe UI"/>
          <w:color w:val="009FE2"/>
          <w:sz w:val="22"/>
          <w:szCs w:val="22"/>
          <w:lang w:val="pt-PT" w:eastAsia="en-US"/>
        </w:rPr>
        <w:t xml:space="preserve">- </w:t>
      </w:r>
      <w:r w:rsidR="00E51539" w:rsidRPr="005E0765">
        <w:rPr>
          <w:rFonts w:ascii="Segoe UI" w:eastAsia="Segoe UI Black" w:hAnsi="Segoe UI" w:cs="Segoe UI"/>
          <w:color w:val="009FE2"/>
          <w:sz w:val="22"/>
          <w:szCs w:val="22"/>
          <w:lang w:val="pt-PT" w:eastAsia="en-US"/>
        </w:rPr>
        <w:t>Outros i</w:t>
      </w:r>
      <w:r w:rsidRPr="005E0765">
        <w:rPr>
          <w:rFonts w:ascii="Segoe UI" w:eastAsia="Segoe UI Black" w:hAnsi="Segoe UI" w:cs="Segoe UI"/>
          <w:color w:val="009FE2"/>
          <w:sz w:val="22"/>
          <w:szCs w:val="22"/>
          <w:lang w:val="pt-PT" w:eastAsia="en-US"/>
        </w:rPr>
        <w:t>nvestimentos</w:t>
      </w:r>
      <w:bookmarkEnd w:id="390"/>
      <w:bookmarkEnd w:id="391"/>
      <w:bookmarkEnd w:id="392"/>
      <w:bookmarkEnd w:id="393"/>
      <w:bookmarkEnd w:id="394"/>
      <w:bookmarkEnd w:id="395"/>
      <w:bookmarkEnd w:id="396"/>
      <w:bookmarkEnd w:id="397"/>
      <w:bookmarkEnd w:id="398"/>
      <w:bookmarkEnd w:id="406"/>
      <w:r w:rsidRPr="005E0765">
        <w:rPr>
          <w:rFonts w:ascii="Segoe UI" w:eastAsia="Segoe UI Black" w:hAnsi="Segoe UI" w:cs="Segoe UI"/>
          <w:color w:val="009FE2"/>
          <w:sz w:val="22"/>
          <w:szCs w:val="22"/>
          <w:lang w:val="pt-PT" w:eastAsia="en-US"/>
        </w:rPr>
        <w:t xml:space="preserve"> </w:t>
      </w:r>
    </w:p>
    <w:p w14:paraId="08565185" w14:textId="3590C587" w:rsidR="00461FCA" w:rsidRPr="00CB1706" w:rsidRDefault="00461FCA" w:rsidP="00461FCA">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607"/>
        <w:gridCol w:w="1396"/>
        <w:gridCol w:w="1397"/>
        <w:gridCol w:w="1397"/>
        <w:gridCol w:w="1397"/>
      </w:tblGrid>
      <w:tr w:rsidR="00552C85" w:rsidRPr="00552C85" w14:paraId="1D16EA94" w14:textId="77777777" w:rsidTr="00C30E91">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272A4E9F"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BRB – Múltiplo</w:t>
            </w:r>
          </w:p>
        </w:tc>
      </w:tr>
      <w:tr w:rsidR="00552C85" w:rsidRPr="00552C85" w14:paraId="147BA27B"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1331E7D1" w14:textId="77777777" w:rsidR="00552C85" w:rsidRPr="00552C85" w:rsidRDefault="00552C85" w:rsidP="00552C85">
            <w:pPr>
              <w:suppressAutoHyphens w:val="0"/>
              <w:jc w:val="center"/>
              <w:rPr>
                <w:rFonts w:ascii="Segoe UI" w:hAnsi="Segoe UI" w:cs="Segoe UI"/>
                <w:b/>
                <w:bCs/>
                <w:color w:val="009FE2"/>
                <w:sz w:val="14"/>
                <w:szCs w:val="14"/>
                <w:lang w:eastAsia="pt-BR"/>
              </w:rPr>
            </w:pP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C96EB4E"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31.12.2020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4CDF9E2"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Adições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CF83855"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Baixas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995D791"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30.09.2021</w:t>
            </w:r>
          </w:p>
        </w:tc>
      </w:tr>
      <w:tr w:rsidR="00552C85" w:rsidRPr="00552C85" w14:paraId="61FEB121"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6150320"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Incentivos fiscais, ações e cotas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F25D68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384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9A445E5"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E1A534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2F8E890"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384</w:t>
            </w:r>
          </w:p>
        </w:tc>
      </w:tr>
      <w:tr w:rsidR="00552C85" w:rsidRPr="00552C85" w14:paraId="6FF83423"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02DE3082"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Outros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0F7A5D3"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49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7A144C7"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16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0D86ED1"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A2030AC"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65</w:t>
            </w:r>
          </w:p>
        </w:tc>
      </w:tr>
      <w:tr w:rsidR="00552C85" w:rsidRPr="00552C85" w14:paraId="182DDA2F"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1FF51402" w14:textId="77777777" w:rsidR="00552C85" w:rsidRPr="00552C85" w:rsidRDefault="00552C85" w:rsidP="00552C85">
            <w:pPr>
              <w:suppressAutoHyphens w:val="0"/>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Subtotal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80D5CC8"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433</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3AD2625"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16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49D29D7"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C5AF320" w14:textId="77777777" w:rsidR="00552C85" w:rsidRPr="00552C85" w:rsidRDefault="00552C85" w:rsidP="00552C85">
            <w:pPr>
              <w:suppressAutoHyphens w:val="0"/>
              <w:jc w:val="right"/>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t>449</w:t>
            </w:r>
          </w:p>
        </w:tc>
      </w:tr>
      <w:tr w:rsidR="00552C85" w:rsidRPr="00552C85" w14:paraId="367BAA54"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32180276" w14:textId="23E91696" w:rsidR="00552C85" w:rsidRPr="00552C85" w:rsidRDefault="007C2BD2" w:rsidP="00552C85">
            <w:pPr>
              <w:suppressAutoHyphens w:val="0"/>
              <w:rPr>
                <w:rFonts w:ascii="Segoe UI" w:hAnsi="Segoe UI" w:cs="Segoe UI"/>
                <w:color w:val="7E7E7E"/>
                <w:sz w:val="14"/>
                <w:szCs w:val="14"/>
                <w:lang w:eastAsia="pt-BR"/>
              </w:rPr>
            </w:pPr>
            <w:r w:rsidRPr="007C2BD2">
              <w:rPr>
                <w:rFonts w:ascii="Segoe UI" w:hAnsi="Segoe UI" w:cs="Segoe UI"/>
                <w:color w:val="7E7E7E"/>
                <w:sz w:val="14"/>
                <w:szCs w:val="14"/>
                <w:lang w:eastAsia="pt-BR"/>
              </w:rPr>
              <w:t>Ajuste ao valor recuperável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E2323FC"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(149)</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5286074"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908F6D0"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7F17E00"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(163)</w:t>
            </w:r>
          </w:p>
        </w:tc>
      </w:tr>
      <w:tr w:rsidR="00552C85" w:rsidRPr="00552C85" w14:paraId="1DD069DE"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41423AAC" w14:textId="77777777" w:rsidR="00552C85" w:rsidRPr="00552C85" w:rsidRDefault="00552C85" w:rsidP="00552C85">
            <w:pPr>
              <w:suppressAutoHyphens w:val="0"/>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Total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4D1B061"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284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B682F30" w14:textId="77777777" w:rsidR="00552C85" w:rsidRPr="00552C85" w:rsidRDefault="00552C85" w:rsidP="00552C85">
            <w:pPr>
              <w:suppressAutoHyphens w:val="0"/>
              <w:jc w:val="right"/>
              <w:rPr>
                <w:rFonts w:ascii="Segoe UI" w:hAnsi="Segoe UI" w:cs="Segoe UI"/>
                <w:b/>
                <w:color w:val="009FE2"/>
                <w:sz w:val="14"/>
                <w:szCs w:val="14"/>
                <w:lang w:eastAsia="pt-BR"/>
              </w:rPr>
            </w:pPr>
            <w:r w:rsidRPr="00552C85">
              <w:rPr>
                <w:rFonts w:ascii="Segoe UI" w:hAnsi="Segoe UI" w:cs="Segoe UI"/>
                <w:b/>
                <w:color w:val="009FE2"/>
                <w:sz w:val="14"/>
                <w:szCs w:val="14"/>
                <w:lang w:eastAsia="pt-BR"/>
              </w:rPr>
              <w:t>2</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6E715E3" w14:textId="77777777" w:rsidR="00552C85" w:rsidRPr="00552C85" w:rsidRDefault="00552C85" w:rsidP="00552C85">
            <w:pPr>
              <w:suppressAutoHyphens w:val="0"/>
              <w:jc w:val="right"/>
              <w:rPr>
                <w:rFonts w:ascii="Segoe UI" w:hAnsi="Segoe UI" w:cs="Segoe UI"/>
                <w:b/>
                <w:color w:val="009FE2"/>
                <w:sz w:val="14"/>
                <w:szCs w:val="14"/>
                <w:lang w:eastAsia="pt-BR"/>
              </w:rPr>
            </w:pPr>
            <w:r w:rsidRPr="00552C85">
              <w:rPr>
                <w:rFonts w:ascii="Segoe UI" w:hAnsi="Segoe UI" w:cs="Segoe UI"/>
                <w:b/>
                <w:color w:val="009FE2"/>
                <w:sz w:val="14"/>
                <w:szCs w:val="14"/>
                <w:lang w:eastAsia="pt-BR"/>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6A3F69F2"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286</w:t>
            </w:r>
          </w:p>
        </w:tc>
      </w:tr>
    </w:tbl>
    <w:p w14:paraId="6F977C1A" w14:textId="77777777" w:rsidR="00B47DA2" w:rsidRPr="00CB1706" w:rsidRDefault="00B47DA2" w:rsidP="00675DEB">
      <w:pPr>
        <w:pStyle w:val="BodyTextIndent1"/>
        <w:suppressAutoHyphens/>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4607"/>
        <w:gridCol w:w="1396"/>
        <w:gridCol w:w="1397"/>
        <w:gridCol w:w="1397"/>
        <w:gridCol w:w="1397"/>
      </w:tblGrid>
      <w:tr w:rsidR="00552C85" w:rsidRPr="00552C85" w14:paraId="6002F0A5" w14:textId="77777777" w:rsidTr="00812937">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3D07AC7"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BRB – Consolidado</w:t>
            </w:r>
          </w:p>
        </w:tc>
      </w:tr>
      <w:tr w:rsidR="00552C85" w:rsidRPr="00552C85" w14:paraId="12F8ADF8" w14:textId="77777777" w:rsidTr="00812937">
        <w:trPr>
          <w:trHeight w:val="170"/>
          <w:tblHeader/>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BD6C74D" w14:textId="77777777" w:rsidR="00552C85" w:rsidRPr="00552C85" w:rsidRDefault="00552C85" w:rsidP="00552C85">
            <w:pPr>
              <w:suppressAutoHyphens w:val="0"/>
              <w:jc w:val="center"/>
              <w:rPr>
                <w:rFonts w:ascii="Segoe UI" w:hAnsi="Segoe UI" w:cs="Segoe UI"/>
                <w:b/>
                <w:bCs/>
                <w:color w:val="009FE2"/>
                <w:sz w:val="14"/>
                <w:szCs w:val="14"/>
                <w:lang w:eastAsia="pt-BR"/>
              </w:rPr>
            </w:pP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9A8BB40"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31.12.2020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9245DD7"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Adições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330E7E9"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Baixas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63D9136" w14:textId="77777777" w:rsidR="00552C85" w:rsidRPr="00552C85" w:rsidRDefault="00552C85" w:rsidP="00552C85">
            <w:pPr>
              <w:suppressAutoHyphens w:val="0"/>
              <w:jc w:val="center"/>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30.09.2021</w:t>
            </w:r>
          </w:p>
        </w:tc>
      </w:tr>
      <w:tr w:rsidR="00552C85" w:rsidRPr="00552C85" w14:paraId="09B05B8A"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936C567"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Incentivos fiscais, ações e cotas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53FF71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409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1F795DC"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23CE4AE"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51D8CD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409</w:t>
            </w:r>
          </w:p>
        </w:tc>
      </w:tr>
      <w:tr w:rsidR="00552C85" w:rsidRPr="00552C85" w14:paraId="3468736C"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4DB4824B"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Propriedade para investimento(1)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0F743D3"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2.264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8F1C18E"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D9B3E7F"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7B98D24"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2.264</w:t>
            </w:r>
          </w:p>
        </w:tc>
      </w:tr>
      <w:tr w:rsidR="00552C85" w:rsidRPr="00552C85" w14:paraId="63AFA4ED"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2620CBCE"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Outros</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33761F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125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EB55F07"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16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5F0B4869"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EE5DF2D"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141</w:t>
            </w:r>
          </w:p>
        </w:tc>
      </w:tr>
      <w:tr w:rsidR="00552C85" w:rsidRPr="00552C85" w14:paraId="531697CB"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457014C" w14:textId="77777777" w:rsidR="00552C85" w:rsidRPr="00552C85" w:rsidRDefault="00552C85" w:rsidP="00552C85">
            <w:pPr>
              <w:suppressAutoHyphens w:val="0"/>
              <w:rPr>
                <w:rFonts w:ascii="Segoe UI" w:hAnsi="Segoe UI" w:cs="Segoe UI"/>
                <w:b/>
                <w:bCs/>
                <w:color w:val="7E7E7E"/>
                <w:sz w:val="14"/>
                <w:szCs w:val="14"/>
                <w:lang w:eastAsia="pt-BR"/>
              </w:rPr>
            </w:pPr>
            <w:r w:rsidRPr="00552C85">
              <w:rPr>
                <w:rFonts w:ascii="Segoe UI" w:hAnsi="Segoe UI" w:cs="Segoe UI"/>
                <w:b/>
                <w:bCs/>
                <w:color w:val="7E7E7E"/>
                <w:sz w:val="14"/>
                <w:szCs w:val="14"/>
                <w:lang w:eastAsia="pt-BR"/>
              </w:rPr>
              <w:lastRenderedPageBreak/>
              <w:t>Subtotal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8D99B58" w14:textId="77777777" w:rsidR="00552C85" w:rsidRPr="00552C85" w:rsidRDefault="00552C85" w:rsidP="00552C85">
            <w:pPr>
              <w:suppressAutoHyphens w:val="0"/>
              <w:jc w:val="right"/>
              <w:rPr>
                <w:rFonts w:ascii="Segoe UI" w:hAnsi="Segoe UI" w:cs="Segoe UI"/>
                <w:b/>
                <w:color w:val="7E7E7E"/>
                <w:sz w:val="14"/>
                <w:szCs w:val="14"/>
                <w:lang w:eastAsia="pt-BR"/>
              </w:rPr>
            </w:pPr>
            <w:r w:rsidRPr="00552C85">
              <w:rPr>
                <w:rFonts w:ascii="Segoe UI" w:hAnsi="Segoe UI" w:cs="Segoe UI"/>
                <w:b/>
                <w:color w:val="7E7E7E"/>
                <w:sz w:val="14"/>
                <w:szCs w:val="14"/>
                <w:lang w:eastAsia="pt-BR"/>
              </w:rPr>
              <w:t>2.798</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F297DE6" w14:textId="77777777" w:rsidR="00552C85" w:rsidRPr="00552C85" w:rsidRDefault="00552C85" w:rsidP="00552C85">
            <w:pPr>
              <w:suppressAutoHyphens w:val="0"/>
              <w:jc w:val="right"/>
              <w:rPr>
                <w:rFonts w:ascii="Segoe UI" w:hAnsi="Segoe UI" w:cs="Segoe UI"/>
                <w:b/>
                <w:color w:val="7E7E7E"/>
                <w:sz w:val="14"/>
                <w:szCs w:val="14"/>
                <w:lang w:eastAsia="pt-BR"/>
              </w:rPr>
            </w:pPr>
            <w:r w:rsidRPr="00552C85">
              <w:rPr>
                <w:rFonts w:ascii="Segoe UI" w:hAnsi="Segoe UI" w:cs="Segoe UI"/>
                <w:b/>
                <w:color w:val="7E7E7E"/>
                <w:sz w:val="14"/>
                <w:szCs w:val="14"/>
                <w:lang w:eastAsia="pt-BR"/>
              </w:rPr>
              <w:t>16</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5CFAF02" w14:textId="77777777" w:rsidR="00552C85" w:rsidRPr="00552C85" w:rsidRDefault="00552C85" w:rsidP="00552C85">
            <w:pPr>
              <w:suppressAutoHyphens w:val="0"/>
              <w:jc w:val="right"/>
              <w:rPr>
                <w:rFonts w:ascii="Segoe UI" w:hAnsi="Segoe UI" w:cs="Segoe UI"/>
                <w:b/>
                <w:color w:val="7E7E7E"/>
                <w:sz w:val="14"/>
                <w:szCs w:val="14"/>
                <w:lang w:eastAsia="pt-BR"/>
              </w:rPr>
            </w:pPr>
            <w:r w:rsidRPr="00552C85">
              <w:rPr>
                <w:rFonts w:ascii="Segoe UI" w:hAnsi="Segoe UI" w:cs="Segoe UI"/>
                <w:b/>
                <w:color w:val="7E7E7E"/>
                <w:sz w:val="14"/>
                <w:szCs w:val="14"/>
                <w:lang w:eastAsia="pt-BR"/>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B799A06" w14:textId="77777777" w:rsidR="00552C85" w:rsidRPr="00552C85" w:rsidRDefault="00552C85" w:rsidP="00552C85">
            <w:pPr>
              <w:suppressAutoHyphens w:val="0"/>
              <w:jc w:val="right"/>
              <w:rPr>
                <w:rFonts w:ascii="Segoe UI" w:hAnsi="Segoe UI" w:cs="Segoe UI"/>
                <w:b/>
                <w:color w:val="7E7E7E"/>
                <w:sz w:val="14"/>
                <w:szCs w:val="14"/>
                <w:lang w:eastAsia="pt-BR"/>
              </w:rPr>
            </w:pPr>
            <w:r w:rsidRPr="00552C85">
              <w:rPr>
                <w:rFonts w:ascii="Segoe UI" w:hAnsi="Segoe UI" w:cs="Segoe UI"/>
                <w:b/>
                <w:color w:val="7E7E7E"/>
                <w:sz w:val="14"/>
                <w:szCs w:val="14"/>
                <w:lang w:eastAsia="pt-BR"/>
              </w:rPr>
              <w:t>2.814</w:t>
            </w:r>
          </w:p>
        </w:tc>
      </w:tr>
      <w:tr w:rsidR="00552C85" w:rsidRPr="00552C85" w14:paraId="48759874"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24CA28C1" w14:textId="47EFFCBE" w:rsidR="00552C85" w:rsidRPr="00552C85" w:rsidRDefault="007C2BD2" w:rsidP="00552C85">
            <w:pPr>
              <w:suppressAutoHyphens w:val="0"/>
              <w:rPr>
                <w:rFonts w:ascii="Segoe UI" w:hAnsi="Segoe UI" w:cs="Segoe UI"/>
                <w:color w:val="7E7E7E"/>
                <w:sz w:val="14"/>
                <w:szCs w:val="14"/>
                <w:lang w:eastAsia="pt-BR"/>
              </w:rPr>
            </w:pPr>
            <w:r w:rsidRPr="007C2BD2">
              <w:rPr>
                <w:rFonts w:ascii="Segoe UI" w:hAnsi="Segoe UI" w:cs="Segoe UI"/>
                <w:color w:val="7E7E7E"/>
                <w:sz w:val="14"/>
                <w:szCs w:val="14"/>
                <w:lang w:eastAsia="pt-BR"/>
              </w:rPr>
              <w:t>Ajuste ao valor recuperável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A8A3E10"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(150)</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47BF6BB"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(14)</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42B534C8"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3CB6B61F"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(164)</w:t>
            </w:r>
          </w:p>
        </w:tc>
      </w:tr>
      <w:tr w:rsidR="00552C85" w:rsidRPr="00552C85" w14:paraId="566FF635"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62668822" w14:textId="77777777" w:rsidR="00552C85" w:rsidRPr="00552C85" w:rsidRDefault="00552C85" w:rsidP="00552C85">
            <w:pPr>
              <w:suppressAutoHyphens w:val="0"/>
              <w:rPr>
                <w:rFonts w:ascii="Segoe UI" w:hAnsi="Segoe UI" w:cs="Segoe UI"/>
                <w:color w:val="7E7E7E"/>
                <w:sz w:val="14"/>
                <w:szCs w:val="14"/>
                <w:lang w:eastAsia="pt-BR"/>
              </w:rPr>
            </w:pPr>
            <w:r w:rsidRPr="00552C85">
              <w:rPr>
                <w:rFonts w:ascii="Segoe UI" w:hAnsi="Segoe UI" w:cs="Segoe UI"/>
                <w:color w:val="7E7E7E"/>
                <w:sz w:val="14"/>
                <w:szCs w:val="14"/>
                <w:lang w:eastAsia="pt-BR"/>
              </w:rPr>
              <w:t>Depreciação acumulada(1)</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2817312"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(165)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0B28308A"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(85)</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FDADE0D"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 xml:space="preserve"> -   </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2A8549E1" w14:textId="77777777" w:rsidR="00552C85" w:rsidRPr="00552C85" w:rsidRDefault="00552C85" w:rsidP="00552C85">
            <w:pPr>
              <w:suppressAutoHyphens w:val="0"/>
              <w:jc w:val="right"/>
              <w:rPr>
                <w:rFonts w:ascii="Segoe UI" w:hAnsi="Segoe UI" w:cs="Segoe UI"/>
                <w:color w:val="7E7E7E"/>
                <w:sz w:val="14"/>
                <w:szCs w:val="14"/>
                <w:lang w:eastAsia="pt-BR"/>
              </w:rPr>
            </w:pPr>
            <w:r w:rsidRPr="00552C85">
              <w:rPr>
                <w:rFonts w:ascii="Segoe UI" w:hAnsi="Segoe UI" w:cs="Segoe UI"/>
                <w:color w:val="7E7E7E"/>
                <w:sz w:val="14"/>
                <w:szCs w:val="14"/>
                <w:lang w:eastAsia="pt-BR"/>
              </w:rPr>
              <w:t>(250)</w:t>
            </w:r>
          </w:p>
        </w:tc>
      </w:tr>
      <w:tr w:rsidR="00552C85" w:rsidRPr="00552C85" w14:paraId="26FD39FA" w14:textId="77777777" w:rsidTr="00CD661A">
        <w:trPr>
          <w:trHeight w:val="170"/>
        </w:trPr>
        <w:tc>
          <w:tcPr>
            <w:tcW w:w="2260" w:type="pct"/>
            <w:tcBorders>
              <w:top w:val="dotted" w:sz="4" w:space="0" w:color="000000"/>
              <w:left w:val="dotted" w:sz="4" w:space="0" w:color="000000"/>
              <w:bottom w:val="dotted" w:sz="4" w:space="0" w:color="000000"/>
              <w:right w:val="dotted" w:sz="4" w:space="0" w:color="000000"/>
            </w:tcBorders>
            <w:vAlign w:val="center"/>
            <w:hideMark/>
          </w:tcPr>
          <w:p w14:paraId="2045354F" w14:textId="77777777" w:rsidR="00552C85" w:rsidRPr="00552C85" w:rsidRDefault="00552C85" w:rsidP="00552C85">
            <w:pPr>
              <w:suppressAutoHyphens w:val="0"/>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Total</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A1ADA50"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2.483</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335F4E6"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(83)</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1800DA1F" w14:textId="77777777" w:rsidR="00552C85" w:rsidRPr="00552C85" w:rsidRDefault="00552C85" w:rsidP="00552C85">
            <w:pPr>
              <w:suppressAutoHyphens w:val="0"/>
              <w:jc w:val="right"/>
              <w:rPr>
                <w:rFonts w:ascii="Segoe UI" w:hAnsi="Segoe UI" w:cs="Segoe UI"/>
                <w:color w:val="009FE2"/>
                <w:sz w:val="14"/>
                <w:szCs w:val="14"/>
                <w:lang w:eastAsia="pt-BR"/>
              </w:rPr>
            </w:pPr>
            <w:r w:rsidRPr="00552C85">
              <w:rPr>
                <w:rFonts w:ascii="Segoe UI" w:hAnsi="Segoe UI" w:cs="Segoe UI"/>
                <w:color w:val="009FE2"/>
                <w:sz w:val="14"/>
                <w:szCs w:val="14"/>
                <w:lang w:eastAsia="pt-BR"/>
              </w:rPr>
              <w:t>-</w:t>
            </w:r>
          </w:p>
        </w:tc>
        <w:tc>
          <w:tcPr>
            <w:tcW w:w="685" w:type="pct"/>
            <w:tcBorders>
              <w:top w:val="dotted" w:sz="4" w:space="0" w:color="000000"/>
              <w:left w:val="dotted" w:sz="4" w:space="0" w:color="000000"/>
              <w:bottom w:val="dotted" w:sz="4" w:space="0" w:color="000000"/>
              <w:right w:val="dotted" w:sz="4" w:space="0" w:color="000000"/>
            </w:tcBorders>
            <w:vAlign w:val="center"/>
            <w:hideMark/>
          </w:tcPr>
          <w:p w14:paraId="73BCA46F" w14:textId="77777777" w:rsidR="00552C85" w:rsidRPr="00552C85" w:rsidRDefault="00552C85" w:rsidP="00552C85">
            <w:pPr>
              <w:suppressAutoHyphens w:val="0"/>
              <w:jc w:val="right"/>
              <w:rPr>
                <w:rFonts w:ascii="Segoe UI" w:hAnsi="Segoe UI" w:cs="Segoe UI"/>
                <w:b/>
                <w:bCs/>
                <w:color w:val="009FE2"/>
                <w:sz w:val="14"/>
                <w:szCs w:val="14"/>
                <w:lang w:eastAsia="pt-BR"/>
              </w:rPr>
            </w:pPr>
            <w:r w:rsidRPr="00552C85">
              <w:rPr>
                <w:rFonts w:ascii="Segoe UI" w:hAnsi="Segoe UI" w:cs="Segoe UI"/>
                <w:b/>
                <w:bCs/>
                <w:color w:val="009FE2"/>
                <w:sz w:val="14"/>
                <w:szCs w:val="14"/>
                <w:lang w:eastAsia="pt-BR"/>
              </w:rPr>
              <w:t>2.400</w:t>
            </w:r>
          </w:p>
        </w:tc>
      </w:tr>
    </w:tbl>
    <w:p w14:paraId="30AA1BEE" w14:textId="032F06A3" w:rsidR="00E51539" w:rsidRPr="005E0765" w:rsidRDefault="001510E7" w:rsidP="00675DEB">
      <w:pPr>
        <w:pStyle w:val="BodyTextIndent1"/>
        <w:suppressAutoHyphens/>
        <w:rPr>
          <w:rFonts w:ascii="Segoe UI" w:hAnsi="Segoe UI" w:cs="Segoe UI"/>
          <w:color w:val="7E7E7E"/>
          <w:sz w:val="14"/>
          <w:szCs w:val="14"/>
        </w:rPr>
      </w:pPr>
      <w:r w:rsidRPr="005E0765">
        <w:rPr>
          <w:rFonts w:ascii="Segoe UI" w:hAnsi="Segoe UI" w:cs="Segoe UI"/>
          <w:color w:val="7E7E7E"/>
          <w:sz w:val="14"/>
          <w:szCs w:val="14"/>
        </w:rPr>
        <w:t xml:space="preserve"> </w:t>
      </w:r>
      <w:r w:rsidR="00E51539" w:rsidRPr="005E0765">
        <w:rPr>
          <w:rFonts w:ascii="Segoe UI" w:hAnsi="Segoe UI" w:cs="Segoe UI"/>
          <w:color w:val="7E7E7E"/>
          <w:sz w:val="14"/>
          <w:szCs w:val="14"/>
        </w:rPr>
        <w:t>(1)</w:t>
      </w:r>
      <w:r w:rsidR="00D345D2" w:rsidRPr="005E0765">
        <w:rPr>
          <w:rFonts w:ascii="Segoe UI" w:hAnsi="Segoe UI" w:cs="Segoe UI"/>
          <w:color w:val="7E7E7E"/>
          <w:sz w:val="14"/>
          <w:szCs w:val="14"/>
        </w:rPr>
        <w:t xml:space="preserve"> </w:t>
      </w:r>
      <w:r w:rsidR="009E1176" w:rsidRPr="005E0765">
        <w:rPr>
          <w:rFonts w:ascii="Segoe UI" w:hAnsi="Segoe UI" w:cs="Segoe UI"/>
          <w:color w:val="7E7E7E"/>
          <w:sz w:val="14"/>
          <w:szCs w:val="14"/>
        </w:rPr>
        <w:t>p</w:t>
      </w:r>
      <w:r w:rsidR="00E51539" w:rsidRPr="005E0765">
        <w:rPr>
          <w:rFonts w:ascii="Segoe UI" w:hAnsi="Segoe UI" w:cs="Segoe UI"/>
          <w:color w:val="7E7E7E"/>
          <w:sz w:val="14"/>
          <w:szCs w:val="14"/>
        </w:rPr>
        <w:t>ropriedade para investimento da BRB</w:t>
      </w:r>
      <w:r w:rsidR="00E51539" w:rsidRPr="005E0765">
        <w:rPr>
          <w:rFonts w:ascii="Segoe UI" w:eastAsia="Verdana" w:hAnsi="Segoe UI" w:cs="Segoe UI"/>
          <w:color w:val="7E7E7E"/>
          <w:sz w:val="14"/>
          <w:szCs w:val="14"/>
        </w:rPr>
        <w:t xml:space="preserve"> – </w:t>
      </w:r>
      <w:r w:rsidR="00E51539" w:rsidRPr="005E0765">
        <w:rPr>
          <w:rFonts w:ascii="Segoe UI" w:hAnsi="Segoe UI" w:cs="Segoe UI"/>
          <w:color w:val="7E7E7E"/>
          <w:sz w:val="14"/>
          <w:szCs w:val="14"/>
        </w:rPr>
        <w:t>Administradora</w:t>
      </w:r>
      <w:r w:rsidR="00E51539" w:rsidRPr="005E0765">
        <w:rPr>
          <w:rFonts w:ascii="Segoe UI" w:eastAsia="Verdana" w:hAnsi="Segoe UI" w:cs="Segoe UI"/>
          <w:color w:val="7E7E7E"/>
          <w:sz w:val="14"/>
          <w:szCs w:val="14"/>
        </w:rPr>
        <w:t xml:space="preserve"> </w:t>
      </w:r>
      <w:r w:rsidR="00E51539" w:rsidRPr="005E0765">
        <w:rPr>
          <w:rFonts w:ascii="Segoe UI" w:hAnsi="Segoe UI" w:cs="Segoe UI"/>
          <w:color w:val="7E7E7E"/>
          <w:sz w:val="14"/>
          <w:szCs w:val="14"/>
        </w:rPr>
        <w:t>e</w:t>
      </w:r>
      <w:r w:rsidR="00E51539" w:rsidRPr="005E0765">
        <w:rPr>
          <w:rFonts w:ascii="Segoe UI" w:eastAsia="Verdana" w:hAnsi="Segoe UI" w:cs="Segoe UI"/>
          <w:color w:val="7E7E7E"/>
          <w:sz w:val="14"/>
          <w:szCs w:val="14"/>
        </w:rPr>
        <w:t xml:space="preserve"> </w:t>
      </w:r>
      <w:r w:rsidR="00E51539" w:rsidRPr="005E0765">
        <w:rPr>
          <w:rFonts w:ascii="Segoe UI" w:hAnsi="Segoe UI" w:cs="Segoe UI"/>
          <w:color w:val="7E7E7E"/>
          <w:sz w:val="14"/>
          <w:szCs w:val="14"/>
        </w:rPr>
        <w:t>Corretora</w:t>
      </w:r>
      <w:r w:rsidR="00E51539" w:rsidRPr="005E0765">
        <w:rPr>
          <w:rFonts w:ascii="Segoe UI" w:eastAsia="Verdana" w:hAnsi="Segoe UI" w:cs="Segoe UI"/>
          <w:color w:val="7E7E7E"/>
          <w:sz w:val="14"/>
          <w:szCs w:val="14"/>
        </w:rPr>
        <w:t xml:space="preserve"> </w:t>
      </w:r>
      <w:r w:rsidR="00E51539" w:rsidRPr="005E0765">
        <w:rPr>
          <w:rFonts w:ascii="Segoe UI" w:hAnsi="Segoe UI" w:cs="Segoe UI"/>
          <w:color w:val="7E7E7E"/>
          <w:sz w:val="14"/>
          <w:szCs w:val="14"/>
        </w:rPr>
        <w:t>de</w:t>
      </w:r>
      <w:r w:rsidR="00E51539" w:rsidRPr="005E0765">
        <w:rPr>
          <w:rFonts w:ascii="Segoe UI" w:eastAsia="Verdana" w:hAnsi="Segoe UI" w:cs="Segoe UI"/>
          <w:color w:val="7E7E7E"/>
          <w:sz w:val="14"/>
          <w:szCs w:val="14"/>
        </w:rPr>
        <w:t xml:space="preserve"> </w:t>
      </w:r>
      <w:r w:rsidR="00E51539" w:rsidRPr="005E0765">
        <w:rPr>
          <w:rFonts w:ascii="Segoe UI" w:hAnsi="Segoe UI" w:cs="Segoe UI"/>
          <w:color w:val="7E7E7E"/>
          <w:sz w:val="14"/>
          <w:szCs w:val="14"/>
        </w:rPr>
        <w:t>Seguros</w:t>
      </w:r>
      <w:r w:rsidR="00E51539" w:rsidRPr="005E0765">
        <w:rPr>
          <w:rFonts w:ascii="Segoe UI" w:eastAsia="Verdana" w:hAnsi="Segoe UI" w:cs="Segoe UI"/>
          <w:color w:val="7E7E7E"/>
          <w:sz w:val="14"/>
          <w:szCs w:val="14"/>
        </w:rPr>
        <w:t xml:space="preserve"> </w:t>
      </w:r>
      <w:r w:rsidR="00E51539" w:rsidRPr="005E0765">
        <w:rPr>
          <w:rFonts w:ascii="Segoe UI" w:hAnsi="Segoe UI" w:cs="Segoe UI"/>
          <w:color w:val="7E7E7E"/>
          <w:sz w:val="14"/>
          <w:szCs w:val="14"/>
        </w:rPr>
        <w:t>S.A. avaliada pelo método de custo com depreciação linear à taxa de 4%.</w:t>
      </w:r>
    </w:p>
    <w:p w14:paraId="33F3226A" w14:textId="77777777" w:rsidR="00247900" w:rsidRPr="00CB1706" w:rsidRDefault="00247900" w:rsidP="00675DEB">
      <w:pPr>
        <w:rPr>
          <w:rFonts w:ascii="Segoe UI" w:hAnsi="Segoe UI" w:cs="Segoe UI"/>
          <w:sz w:val="20"/>
        </w:rPr>
      </w:pPr>
    </w:p>
    <w:p w14:paraId="1CF4637F" w14:textId="0E546AFF" w:rsidR="008E1678" w:rsidRPr="005E0765" w:rsidRDefault="00E51539" w:rsidP="00675DEB">
      <w:pPr>
        <w:pStyle w:val="Ttulo1"/>
        <w:numPr>
          <w:ilvl w:val="0"/>
          <w:numId w:val="0"/>
        </w:numPr>
        <w:jc w:val="both"/>
        <w:rPr>
          <w:rFonts w:ascii="Segoe UI" w:eastAsia="Segoe UI Black" w:hAnsi="Segoe UI" w:cs="Segoe UI"/>
          <w:color w:val="009FE2"/>
          <w:sz w:val="22"/>
          <w:szCs w:val="22"/>
          <w:lang w:val="pt-PT" w:eastAsia="en-US"/>
        </w:rPr>
      </w:pPr>
      <w:bookmarkStart w:id="407" w:name="_Toc39527075"/>
      <w:bookmarkStart w:id="408" w:name="_Toc39849989"/>
      <w:bookmarkStart w:id="409" w:name="_Toc47436626"/>
      <w:bookmarkStart w:id="410" w:name="_Toc47649705"/>
      <w:bookmarkStart w:id="411" w:name="_Toc47649968"/>
      <w:bookmarkStart w:id="412" w:name="_Toc48252844"/>
      <w:bookmarkStart w:id="413" w:name="_Toc63088432"/>
      <w:bookmarkStart w:id="414" w:name="_Toc70953652"/>
      <w:bookmarkStart w:id="415" w:name="_Toc79436410"/>
      <w:bookmarkStart w:id="416" w:name="_Toc87978202"/>
      <w:r w:rsidRPr="005E0765">
        <w:rPr>
          <w:rFonts w:ascii="Segoe UI" w:eastAsia="Segoe UI Black" w:hAnsi="Segoe UI" w:cs="Segoe UI"/>
          <w:color w:val="009FE2"/>
          <w:sz w:val="22"/>
          <w:szCs w:val="22"/>
          <w:lang w:val="pt-PT" w:eastAsia="en-US"/>
        </w:rPr>
        <w:t>Nota 1</w:t>
      </w:r>
      <w:r w:rsidR="008D4A0F" w:rsidRPr="005E0765">
        <w:rPr>
          <w:rFonts w:ascii="Segoe UI" w:eastAsia="Segoe UI Black" w:hAnsi="Segoe UI" w:cs="Segoe UI"/>
          <w:color w:val="009FE2"/>
          <w:sz w:val="22"/>
          <w:szCs w:val="22"/>
          <w:lang w:val="pt-PT" w:eastAsia="en-US"/>
        </w:rPr>
        <w:t>5</w:t>
      </w:r>
      <w:r w:rsidRPr="005E0765">
        <w:rPr>
          <w:rFonts w:ascii="Segoe UI" w:eastAsia="Segoe UI Black" w:hAnsi="Segoe UI" w:cs="Segoe UI"/>
          <w:color w:val="009FE2"/>
          <w:sz w:val="22"/>
          <w:szCs w:val="22"/>
          <w:lang w:val="pt-PT" w:eastAsia="en-US"/>
        </w:rPr>
        <w:t xml:space="preserve"> </w:t>
      </w:r>
      <w:r w:rsidR="00A61F54"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Investimentos em controladas no país</w:t>
      </w:r>
      <w:bookmarkEnd w:id="399"/>
      <w:bookmarkEnd w:id="400"/>
      <w:bookmarkEnd w:id="401"/>
      <w:bookmarkEnd w:id="402"/>
      <w:bookmarkEnd w:id="403"/>
      <w:bookmarkEnd w:id="404"/>
      <w:bookmarkEnd w:id="405"/>
      <w:bookmarkEnd w:id="407"/>
      <w:bookmarkEnd w:id="408"/>
      <w:bookmarkEnd w:id="409"/>
      <w:bookmarkEnd w:id="410"/>
      <w:bookmarkEnd w:id="411"/>
      <w:bookmarkEnd w:id="412"/>
      <w:bookmarkEnd w:id="413"/>
      <w:bookmarkEnd w:id="414"/>
      <w:bookmarkEnd w:id="415"/>
      <w:bookmarkEnd w:id="416"/>
    </w:p>
    <w:p w14:paraId="6699BD1A" w14:textId="77777777" w:rsidR="00956412" w:rsidRPr="00CB1706" w:rsidRDefault="00956412"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565"/>
        <w:gridCol w:w="1543"/>
        <w:gridCol w:w="1543"/>
        <w:gridCol w:w="1543"/>
      </w:tblGrid>
      <w:tr w:rsidR="00484661" w:rsidRPr="00484661" w14:paraId="123F2492"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32C907D8" w14:textId="77777777" w:rsidR="00484661" w:rsidRPr="00484661" w:rsidRDefault="00484661" w:rsidP="00484661">
            <w:pPr>
              <w:suppressAutoHyphens w:val="0"/>
              <w:rPr>
                <w:rFonts w:ascii="Segoe UI" w:hAnsi="Segoe UI" w:cs="Segoe UI"/>
                <w:b/>
                <w:bCs/>
                <w:color w:val="009FE2"/>
                <w:sz w:val="14"/>
                <w:szCs w:val="14"/>
                <w:lang w:eastAsia="pt-BR"/>
              </w:rPr>
            </w:pPr>
            <w:r w:rsidRPr="00484661">
              <w:rPr>
                <w:rFonts w:ascii="Segoe UI" w:hAnsi="Segoe UI" w:cs="Segoe UI"/>
                <w:b/>
                <w:bCs/>
                <w:color w:val="009FE2"/>
                <w:sz w:val="14"/>
                <w:szCs w:val="14"/>
                <w:lang w:eastAsia="pt-BR"/>
              </w:rPr>
              <w:t>Quantidade de ações</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53EC960" w14:textId="77777777" w:rsidR="00484661" w:rsidRPr="00484661" w:rsidRDefault="00484661" w:rsidP="00484661">
            <w:pPr>
              <w:suppressAutoHyphens w:val="0"/>
              <w:jc w:val="center"/>
              <w:rPr>
                <w:rFonts w:ascii="Segoe UI" w:hAnsi="Segoe UI" w:cs="Segoe UI"/>
                <w:b/>
                <w:bCs/>
                <w:color w:val="009FE2"/>
                <w:sz w:val="14"/>
                <w:szCs w:val="14"/>
                <w:lang w:eastAsia="pt-BR"/>
              </w:rPr>
            </w:pPr>
            <w:r w:rsidRPr="00484661">
              <w:rPr>
                <w:rFonts w:ascii="Segoe UI" w:hAnsi="Segoe UI" w:cs="Segoe UI"/>
                <w:b/>
                <w:bCs/>
                <w:color w:val="009FE2"/>
                <w:sz w:val="14"/>
                <w:szCs w:val="14"/>
                <w:lang w:eastAsia="pt-BR"/>
              </w:rPr>
              <w:t>Financeira BRB</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34C054E6" w14:textId="77777777" w:rsidR="00484661" w:rsidRPr="00484661" w:rsidRDefault="00484661" w:rsidP="00484661">
            <w:pPr>
              <w:suppressAutoHyphens w:val="0"/>
              <w:jc w:val="center"/>
              <w:rPr>
                <w:rFonts w:ascii="Segoe UI" w:hAnsi="Segoe UI" w:cs="Segoe UI"/>
                <w:b/>
                <w:bCs/>
                <w:color w:val="009FE2"/>
                <w:sz w:val="14"/>
                <w:szCs w:val="14"/>
                <w:lang w:eastAsia="pt-BR"/>
              </w:rPr>
            </w:pPr>
            <w:r w:rsidRPr="00484661">
              <w:rPr>
                <w:rFonts w:ascii="Segoe UI" w:hAnsi="Segoe UI" w:cs="Segoe UI"/>
                <w:b/>
                <w:bCs/>
                <w:color w:val="009FE2"/>
                <w:sz w:val="14"/>
                <w:szCs w:val="14"/>
                <w:lang w:eastAsia="pt-BR"/>
              </w:rPr>
              <w:t>BRB-DTVM</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5185BA0B" w14:textId="77777777" w:rsidR="00484661" w:rsidRPr="00484661" w:rsidRDefault="00484661" w:rsidP="00484661">
            <w:pPr>
              <w:suppressAutoHyphens w:val="0"/>
              <w:jc w:val="center"/>
              <w:rPr>
                <w:rFonts w:ascii="Segoe UI" w:hAnsi="Segoe UI" w:cs="Segoe UI"/>
                <w:b/>
                <w:bCs/>
                <w:color w:val="009FE2"/>
                <w:sz w:val="14"/>
                <w:szCs w:val="14"/>
                <w:lang w:eastAsia="pt-BR"/>
              </w:rPr>
            </w:pPr>
            <w:proofErr w:type="spellStart"/>
            <w:r w:rsidRPr="00484661">
              <w:rPr>
                <w:rFonts w:ascii="Segoe UI" w:hAnsi="Segoe UI" w:cs="Segoe UI"/>
                <w:b/>
                <w:bCs/>
                <w:color w:val="009FE2"/>
                <w:sz w:val="14"/>
                <w:szCs w:val="14"/>
                <w:lang w:eastAsia="pt-BR"/>
              </w:rPr>
              <w:t>BRBCard</w:t>
            </w:r>
            <w:proofErr w:type="spellEnd"/>
          </w:p>
        </w:tc>
      </w:tr>
      <w:tr w:rsidR="00484661" w:rsidRPr="00484661" w14:paraId="3C29F6CF"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1B6AB016" w14:textId="77777777" w:rsidR="00484661" w:rsidRPr="00484661" w:rsidRDefault="00484661" w:rsidP="00484661">
            <w:pPr>
              <w:suppressAutoHyphens w:val="0"/>
              <w:rPr>
                <w:rFonts w:ascii="Segoe UI" w:hAnsi="Segoe UI" w:cs="Segoe UI"/>
                <w:b/>
                <w:bCs/>
                <w:color w:val="7E7E7E"/>
                <w:sz w:val="14"/>
                <w:szCs w:val="14"/>
                <w:lang w:eastAsia="pt-BR"/>
              </w:rPr>
            </w:pPr>
            <w:r w:rsidRPr="00484661">
              <w:rPr>
                <w:rFonts w:ascii="Segoe UI" w:hAnsi="Segoe UI" w:cs="Segoe UI"/>
                <w:b/>
                <w:bCs/>
                <w:color w:val="7E7E7E"/>
                <w:sz w:val="14"/>
                <w:szCs w:val="14"/>
                <w:lang w:eastAsia="pt-BR"/>
              </w:rPr>
              <w:t>Capital social</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6F1F490" w14:textId="77777777" w:rsidR="00484661" w:rsidRPr="00484661" w:rsidRDefault="00484661" w:rsidP="00484661">
            <w:pPr>
              <w:suppressAutoHyphens w:val="0"/>
              <w:jc w:val="right"/>
              <w:rPr>
                <w:rFonts w:ascii="Segoe UI" w:hAnsi="Segoe UI" w:cs="Segoe UI"/>
                <w:b/>
                <w:bCs/>
                <w:color w:val="7E7E7E"/>
                <w:sz w:val="14"/>
                <w:szCs w:val="14"/>
                <w:lang w:eastAsia="pt-BR"/>
              </w:rPr>
            </w:pPr>
            <w:r w:rsidRPr="00484661">
              <w:rPr>
                <w:rFonts w:ascii="Segoe UI" w:hAnsi="Segoe UI" w:cs="Segoe UI"/>
                <w:b/>
                <w:bCs/>
                <w:color w:val="7E7E7E"/>
                <w:sz w:val="14"/>
                <w:szCs w:val="14"/>
                <w:lang w:eastAsia="pt-BR"/>
              </w:rPr>
              <w:t>88.295</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B401778" w14:textId="77777777" w:rsidR="00484661" w:rsidRPr="00484661" w:rsidRDefault="00484661" w:rsidP="00484661">
            <w:pPr>
              <w:suppressAutoHyphens w:val="0"/>
              <w:jc w:val="right"/>
              <w:rPr>
                <w:rFonts w:ascii="Segoe UI" w:hAnsi="Segoe UI" w:cs="Segoe UI"/>
                <w:b/>
                <w:bCs/>
                <w:color w:val="7E7E7E"/>
                <w:sz w:val="14"/>
                <w:szCs w:val="14"/>
                <w:lang w:eastAsia="pt-BR"/>
              </w:rPr>
            </w:pPr>
            <w:r w:rsidRPr="00484661">
              <w:rPr>
                <w:rFonts w:ascii="Segoe UI" w:hAnsi="Segoe UI" w:cs="Segoe UI"/>
                <w:b/>
                <w:bCs/>
                <w:color w:val="7E7E7E"/>
                <w:sz w:val="14"/>
                <w:szCs w:val="14"/>
                <w:lang w:eastAsia="pt-BR"/>
              </w:rPr>
              <w:t>40.000</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14D14AA9" w14:textId="77777777" w:rsidR="00484661" w:rsidRPr="00484661" w:rsidRDefault="00484661" w:rsidP="00484661">
            <w:pPr>
              <w:suppressAutoHyphens w:val="0"/>
              <w:jc w:val="right"/>
              <w:rPr>
                <w:rFonts w:ascii="Segoe UI" w:hAnsi="Segoe UI" w:cs="Segoe UI"/>
                <w:b/>
                <w:bCs/>
                <w:color w:val="7E7E7E"/>
                <w:sz w:val="14"/>
                <w:szCs w:val="14"/>
                <w:lang w:eastAsia="pt-BR"/>
              </w:rPr>
            </w:pPr>
            <w:r w:rsidRPr="00484661">
              <w:rPr>
                <w:rFonts w:ascii="Segoe UI" w:hAnsi="Segoe UI" w:cs="Segoe UI"/>
                <w:b/>
                <w:bCs/>
                <w:color w:val="7E7E7E"/>
                <w:sz w:val="14"/>
                <w:szCs w:val="14"/>
                <w:lang w:eastAsia="pt-BR"/>
              </w:rPr>
              <w:t>380.783</w:t>
            </w:r>
          </w:p>
        </w:tc>
      </w:tr>
      <w:tr w:rsidR="00484661" w:rsidRPr="00484661" w14:paraId="580AEC0D"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30EE2CA1" w14:textId="77777777" w:rsidR="00484661" w:rsidRPr="00484661" w:rsidRDefault="00484661" w:rsidP="00484661">
            <w:pPr>
              <w:suppressAutoHyphens w:val="0"/>
              <w:rPr>
                <w:rFonts w:ascii="Segoe UI" w:hAnsi="Segoe UI" w:cs="Segoe UI"/>
                <w:color w:val="7E7E7E"/>
                <w:sz w:val="14"/>
                <w:szCs w:val="14"/>
                <w:lang w:eastAsia="pt-BR"/>
              </w:rPr>
            </w:pPr>
            <w:r w:rsidRPr="00484661">
              <w:rPr>
                <w:rFonts w:ascii="Segoe UI" w:hAnsi="Segoe UI" w:cs="Segoe UI"/>
                <w:color w:val="7E7E7E"/>
                <w:sz w:val="14"/>
                <w:szCs w:val="14"/>
                <w:lang w:eastAsia="pt-BR"/>
              </w:rPr>
              <w:t>Aumento de capital</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3C32F6A1"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61.705</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0A2C45AC" w14:textId="5C0E7FEC" w:rsidR="00484661" w:rsidRPr="00484661" w:rsidRDefault="000A6703" w:rsidP="00484661">
            <w:pPr>
              <w:suppressAutoHyphens w:val="0"/>
              <w:jc w:val="right"/>
              <w:rPr>
                <w:rFonts w:ascii="Segoe UI" w:hAnsi="Segoe UI" w:cs="Segoe UI"/>
                <w:color w:val="7E7E7E"/>
                <w:sz w:val="14"/>
                <w:szCs w:val="14"/>
                <w:lang w:eastAsia="pt-BR"/>
              </w:rPr>
            </w:pPr>
            <w:r>
              <w:rPr>
                <w:rFonts w:ascii="Segoe UI" w:hAnsi="Segoe UI" w:cs="Segoe UI"/>
                <w:color w:val="7E7E7E"/>
                <w:sz w:val="14"/>
                <w:szCs w:val="14"/>
                <w:lang w:eastAsia="pt-BR"/>
              </w:rPr>
              <w:t>-</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5F79A063" w14:textId="60F293B6" w:rsidR="00484661" w:rsidRPr="003C238B" w:rsidRDefault="003C238B" w:rsidP="00484661">
            <w:pPr>
              <w:suppressAutoHyphens w:val="0"/>
              <w:jc w:val="right"/>
              <w:rPr>
                <w:b/>
                <w:color w:val="auto"/>
                <w:sz w:val="20"/>
                <w:lang w:eastAsia="pt-BR"/>
              </w:rPr>
            </w:pPr>
            <w:r>
              <w:rPr>
                <w:rFonts w:ascii="Segoe UI" w:hAnsi="Segoe UI" w:cs="Segoe UI"/>
                <w:color w:val="7E7E7E"/>
                <w:sz w:val="14"/>
                <w:szCs w:val="14"/>
                <w:lang w:eastAsia="pt-BR"/>
              </w:rPr>
              <w:t>-</w:t>
            </w:r>
          </w:p>
        </w:tc>
      </w:tr>
      <w:tr w:rsidR="00484661" w:rsidRPr="00484661" w14:paraId="7A962671"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360E92C1" w14:textId="77777777" w:rsidR="00484661" w:rsidRPr="00484661" w:rsidRDefault="00484661" w:rsidP="00484661">
            <w:pPr>
              <w:suppressAutoHyphens w:val="0"/>
              <w:rPr>
                <w:rFonts w:ascii="Segoe UI" w:hAnsi="Segoe UI" w:cs="Segoe UI"/>
                <w:color w:val="7E7E7E"/>
                <w:sz w:val="14"/>
                <w:szCs w:val="14"/>
                <w:lang w:eastAsia="pt-BR"/>
              </w:rPr>
            </w:pPr>
            <w:r w:rsidRPr="00484661">
              <w:rPr>
                <w:rFonts w:ascii="Segoe UI" w:hAnsi="Segoe UI" w:cs="Segoe UI"/>
                <w:color w:val="7E7E7E"/>
                <w:sz w:val="14"/>
                <w:szCs w:val="14"/>
                <w:lang w:eastAsia="pt-BR"/>
              </w:rPr>
              <w:t>N.º de ações do BRB</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820BC65" w14:textId="77777777" w:rsidR="00484661" w:rsidRPr="00484661" w:rsidRDefault="00484661" w:rsidP="00484661">
            <w:pPr>
              <w:suppressAutoHyphens w:val="0"/>
              <w:rPr>
                <w:rFonts w:ascii="Segoe UI" w:hAnsi="Segoe UI" w:cs="Segoe UI"/>
                <w:color w:val="7E7E7E"/>
                <w:sz w:val="14"/>
                <w:szCs w:val="14"/>
                <w:lang w:eastAsia="pt-BR"/>
              </w:rPr>
            </w:pP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4AE85711" w14:textId="77777777" w:rsidR="00484661" w:rsidRPr="00484661" w:rsidRDefault="00484661" w:rsidP="00484661">
            <w:pPr>
              <w:suppressAutoHyphens w:val="0"/>
              <w:jc w:val="right"/>
              <w:rPr>
                <w:color w:val="auto"/>
                <w:sz w:val="20"/>
                <w:lang w:eastAsia="pt-BR"/>
              </w:rPr>
            </w:pP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4E6101FD" w14:textId="77777777" w:rsidR="00484661" w:rsidRPr="00484661" w:rsidRDefault="00484661" w:rsidP="00484661">
            <w:pPr>
              <w:suppressAutoHyphens w:val="0"/>
              <w:jc w:val="right"/>
              <w:rPr>
                <w:color w:val="auto"/>
                <w:sz w:val="20"/>
                <w:lang w:eastAsia="pt-BR"/>
              </w:rPr>
            </w:pPr>
          </w:p>
        </w:tc>
      </w:tr>
      <w:tr w:rsidR="00484661" w:rsidRPr="00484661" w14:paraId="10202E18"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6D4DAD97" w14:textId="77777777" w:rsidR="00484661" w:rsidRPr="00484661" w:rsidRDefault="00484661" w:rsidP="00484661">
            <w:pPr>
              <w:suppressAutoHyphens w:val="0"/>
              <w:rPr>
                <w:rFonts w:ascii="Segoe UI" w:hAnsi="Segoe UI" w:cs="Segoe UI"/>
                <w:color w:val="7E7E7E"/>
                <w:sz w:val="14"/>
                <w:szCs w:val="14"/>
                <w:lang w:eastAsia="pt-BR"/>
              </w:rPr>
            </w:pPr>
            <w:r w:rsidRPr="00484661">
              <w:rPr>
                <w:rFonts w:ascii="Segoe UI" w:hAnsi="Segoe UI" w:cs="Segoe UI"/>
                <w:color w:val="7E7E7E"/>
                <w:sz w:val="14"/>
                <w:szCs w:val="14"/>
                <w:lang w:eastAsia="pt-BR"/>
              </w:rPr>
              <w:t xml:space="preserve">   Ordinárias</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58097377"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210</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7D9F6E93"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990</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861EF24"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2.748.756</w:t>
            </w:r>
          </w:p>
        </w:tc>
      </w:tr>
      <w:tr w:rsidR="00484661" w:rsidRPr="00484661" w14:paraId="07216464"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3D95056B" w14:textId="77777777" w:rsidR="00484661" w:rsidRPr="00484661" w:rsidRDefault="00484661" w:rsidP="00484661">
            <w:pPr>
              <w:suppressAutoHyphens w:val="0"/>
              <w:rPr>
                <w:rFonts w:ascii="Segoe UI" w:hAnsi="Segoe UI" w:cs="Segoe UI"/>
                <w:color w:val="7E7E7E"/>
                <w:sz w:val="14"/>
                <w:szCs w:val="14"/>
                <w:lang w:eastAsia="pt-BR"/>
              </w:rPr>
            </w:pPr>
            <w:r w:rsidRPr="00484661">
              <w:rPr>
                <w:rFonts w:ascii="Segoe UI" w:hAnsi="Segoe UI" w:cs="Segoe UI"/>
                <w:color w:val="7E7E7E"/>
                <w:sz w:val="14"/>
                <w:szCs w:val="14"/>
                <w:lang w:eastAsia="pt-BR"/>
              </w:rPr>
              <w:t xml:space="preserve">   Preferenciais</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18FDA447"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210</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5593F96E"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28D4CF4C"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w:t>
            </w:r>
          </w:p>
        </w:tc>
      </w:tr>
      <w:tr w:rsidR="00484661" w:rsidRPr="00484661" w14:paraId="1EBF6F89" w14:textId="77777777" w:rsidTr="00CD661A">
        <w:trPr>
          <w:trHeight w:val="180"/>
        </w:trPr>
        <w:tc>
          <w:tcPr>
            <w:tcW w:w="2728" w:type="pct"/>
            <w:tcBorders>
              <w:top w:val="dotted" w:sz="4" w:space="0" w:color="000000"/>
              <w:left w:val="dotted" w:sz="4" w:space="0" w:color="000000"/>
              <w:bottom w:val="dotted" w:sz="4" w:space="0" w:color="000000"/>
              <w:right w:val="dotted" w:sz="4" w:space="0" w:color="000000"/>
            </w:tcBorders>
            <w:vAlign w:val="center"/>
            <w:hideMark/>
          </w:tcPr>
          <w:p w14:paraId="2714F246" w14:textId="77777777" w:rsidR="00484661" w:rsidRPr="00484661" w:rsidRDefault="00484661" w:rsidP="00484661">
            <w:pPr>
              <w:suppressAutoHyphens w:val="0"/>
              <w:rPr>
                <w:rFonts w:ascii="Segoe UI" w:hAnsi="Segoe UI" w:cs="Segoe UI"/>
                <w:color w:val="7E7E7E"/>
                <w:sz w:val="14"/>
                <w:szCs w:val="14"/>
                <w:lang w:eastAsia="pt-BR"/>
              </w:rPr>
            </w:pPr>
            <w:r w:rsidRPr="00484661">
              <w:rPr>
                <w:rFonts w:ascii="Segoe UI" w:hAnsi="Segoe UI" w:cs="Segoe UI"/>
                <w:color w:val="7E7E7E"/>
                <w:sz w:val="14"/>
                <w:szCs w:val="14"/>
                <w:lang w:eastAsia="pt-BR"/>
              </w:rPr>
              <w:t>Percentual de participação</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699F25C5"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100%</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1978D534"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99%</w:t>
            </w:r>
          </w:p>
        </w:tc>
        <w:tc>
          <w:tcPr>
            <w:tcW w:w="757" w:type="pct"/>
            <w:tcBorders>
              <w:top w:val="dotted" w:sz="4" w:space="0" w:color="000000"/>
              <w:left w:val="dotted" w:sz="4" w:space="0" w:color="000000"/>
              <w:bottom w:val="dotted" w:sz="4" w:space="0" w:color="000000"/>
              <w:right w:val="dotted" w:sz="4" w:space="0" w:color="000000"/>
            </w:tcBorders>
            <w:vAlign w:val="center"/>
            <w:hideMark/>
          </w:tcPr>
          <w:p w14:paraId="4B97EF2D" w14:textId="77777777" w:rsidR="00484661" w:rsidRPr="00484661" w:rsidRDefault="00484661" w:rsidP="00484661">
            <w:pPr>
              <w:suppressAutoHyphens w:val="0"/>
              <w:jc w:val="right"/>
              <w:rPr>
                <w:rFonts w:ascii="Segoe UI" w:hAnsi="Segoe UI" w:cs="Segoe UI"/>
                <w:color w:val="7E7E7E"/>
                <w:sz w:val="14"/>
                <w:szCs w:val="14"/>
                <w:lang w:eastAsia="pt-BR"/>
              </w:rPr>
            </w:pPr>
            <w:r w:rsidRPr="00484661">
              <w:rPr>
                <w:rFonts w:ascii="Segoe UI" w:hAnsi="Segoe UI" w:cs="Segoe UI"/>
                <w:color w:val="7E7E7E"/>
                <w:sz w:val="14"/>
                <w:szCs w:val="14"/>
                <w:lang w:eastAsia="pt-BR"/>
              </w:rPr>
              <w:t>69,74%</w:t>
            </w:r>
          </w:p>
        </w:tc>
      </w:tr>
    </w:tbl>
    <w:p w14:paraId="1FAE2D46" w14:textId="77777777" w:rsidR="005044B8" w:rsidRPr="00CB1706" w:rsidRDefault="005044B8"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2974"/>
        <w:gridCol w:w="1805"/>
        <w:gridCol w:w="1805"/>
        <w:gridCol w:w="1804"/>
        <w:gridCol w:w="1806"/>
      </w:tblGrid>
      <w:tr w:rsidR="00C44198" w:rsidRPr="00C44198" w14:paraId="65E80241" w14:textId="77777777" w:rsidTr="00D95DFB">
        <w:trPr>
          <w:trHeight w:val="180"/>
          <w:tblHeader/>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5A73853F" w14:textId="77777777" w:rsidR="00C44198" w:rsidRPr="00C44198" w:rsidRDefault="00C44198" w:rsidP="00C44198">
            <w:pPr>
              <w:suppressAutoHyphens w:val="0"/>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Movimento do investimento</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CCB979B" w14:textId="77777777" w:rsidR="00C44198" w:rsidRPr="00C44198" w:rsidRDefault="00C44198" w:rsidP="00C44198">
            <w:pPr>
              <w:suppressAutoHyphens w:val="0"/>
              <w:jc w:val="center"/>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Financeira BRB</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4983E75B" w14:textId="77777777" w:rsidR="00C44198" w:rsidRPr="00C44198" w:rsidRDefault="00C44198" w:rsidP="00C44198">
            <w:pPr>
              <w:suppressAutoHyphens w:val="0"/>
              <w:jc w:val="center"/>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BRB-DTVM</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644F63ED" w14:textId="7422954D" w:rsidR="00D95DFB" w:rsidRPr="00C44198" w:rsidRDefault="00C44198" w:rsidP="0008085D">
            <w:pPr>
              <w:suppressAutoHyphens w:val="0"/>
              <w:jc w:val="center"/>
              <w:rPr>
                <w:rFonts w:ascii="Segoe UI" w:hAnsi="Segoe UI" w:cs="Segoe UI"/>
                <w:b/>
                <w:bCs/>
                <w:color w:val="009FE2"/>
                <w:sz w:val="14"/>
                <w:szCs w:val="14"/>
                <w:lang w:eastAsia="pt-BR"/>
              </w:rPr>
            </w:pPr>
            <w:proofErr w:type="spellStart"/>
            <w:r w:rsidRPr="00C44198">
              <w:rPr>
                <w:rFonts w:ascii="Segoe UI" w:hAnsi="Segoe UI" w:cs="Segoe UI"/>
                <w:b/>
                <w:bCs/>
                <w:color w:val="009FE2"/>
                <w:sz w:val="14"/>
                <w:szCs w:val="14"/>
                <w:lang w:eastAsia="pt-BR"/>
              </w:rPr>
              <w:t>BRBCard</w:t>
            </w:r>
            <w:proofErr w:type="spellEnd"/>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54B95B14" w14:textId="77777777" w:rsidR="00C44198" w:rsidRPr="00C44198" w:rsidRDefault="00C44198" w:rsidP="00C44198">
            <w:pPr>
              <w:suppressAutoHyphens w:val="0"/>
              <w:jc w:val="center"/>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Total</w:t>
            </w:r>
          </w:p>
        </w:tc>
      </w:tr>
      <w:tr w:rsidR="00C44198" w:rsidRPr="00C44198" w14:paraId="715F98C9" w14:textId="77777777" w:rsidTr="00D95DFB">
        <w:trPr>
          <w:trHeight w:val="180"/>
          <w:tblHeader/>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10AB5859" w14:textId="77777777" w:rsidR="00C44198" w:rsidRPr="00C44198" w:rsidRDefault="00C44198" w:rsidP="00C44198">
            <w:pPr>
              <w:suppressAutoHyphens w:val="0"/>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Saldos em 31.12.2019</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86914EB"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215.549</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25432E5"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47.943</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43314585"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375.790</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5444E059"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639.282</w:t>
            </w:r>
          </w:p>
        </w:tc>
      </w:tr>
      <w:tr w:rsidR="00C44198" w:rsidRPr="00C44198" w14:paraId="2E6755E1"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7B754AC8"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Equivalência patrimonial</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5DC2CCEC"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56.098</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53C53BA"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484</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4664BFD1"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66.945</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221F8613"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123.527</w:t>
            </w:r>
          </w:p>
        </w:tc>
      </w:tr>
      <w:tr w:rsidR="00C44198" w:rsidRPr="00C44198" w14:paraId="267B0468" w14:textId="77777777" w:rsidTr="00D95DFB">
        <w:trPr>
          <w:trHeight w:val="21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4D565D72"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Dividendos distribuídos</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054BCDE9"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(9.928)</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482721E9"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(212)</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204CBF50"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 xml:space="preserve"> -   </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3B542778"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(10.140)</w:t>
            </w:r>
          </w:p>
        </w:tc>
      </w:tr>
      <w:tr w:rsidR="00C44198" w:rsidRPr="00C44198" w14:paraId="07270B47"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5864CD24"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Dividendos propostos de exercício anterior</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2E1EC33C"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6D349083"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498E8E1"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(46.550)</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492AB9CF"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(46.550)</w:t>
            </w:r>
          </w:p>
        </w:tc>
      </w:tr>
      <w:tr w:rsidR="00C44198" w:rsidRPr="00C44198" w14:paraId="3FA80AE4"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7FE8446F"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Ajuste de avaliação patrimonial</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0C964585"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7BF5C812"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F0942B1"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 xml:space="preserve"> -   </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4150465C"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w:t>
            </w:r>
          </w:p>
        </w:tc>
      </w:tr>
      <w:tr w:rsidR="00C44198" w:rsidRPr="00C44198" w14:paraId="5D74C48D"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2CB6B402" w14:textId="77777777" w:rsidR="00C44198" w:rsidRPr="00C44198" w:rsidRDefault="00C44198" w:rsidP="00C44198">
            <w:pPr>
              <w:suppressAutoHyphens w:val="0"/>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Saldos em 30.09.2020</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782468C5"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261.719</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27D448AD"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48.211</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5F4D91C"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396.185</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6D39CCDA"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706.115</w:t>
            </w:r>
          </w:p>
        </w:tc>
      </w:tr>
      <w:tr w:rsidR="00C44198" w:rsidRPr="00C44198" w14:paraId="1192DDFD"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63A52AB7" w14:textId="77777777" w:rsidR="00C44198" w:rsidRPr="00C44198" w:rsidRDefault="00C44198" w:rsidP="00C44198">
            <w:pPr>
              <w:suppressAutoHyphens w:val="0"/>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Saldos em 31.12.2020</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526491FC"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279.615</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774152C6"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47.799</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20117B28"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380.087</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59AE5F82"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707.501</w:t>
            </w:r>
          </w:p>
        </w:tc>
      </w:tr>
      <w:tr w:rsidR="00C44198" w:rsidRPr="00C44198" w14:paraId="7AF43E1B"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4A5AEBA1"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Equivalência patrimonial</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D0E6C96"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53.407</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4D687BF3"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4.418</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3C6801BA"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82.043</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7D171E59"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139.868</w:t>
            </w:r>
          </w:p>
        </w:tc>
      </w:tr>
      <w:tr w:rsidR="00C44198" w:rsidRPr="00C44198" w14:paraId="5D5DDC3C"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06FF82BB"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Dividendos propostos e pagos</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1346E939"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(10.087)</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226DE668"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(494)</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6D2CEE2F"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(9.527)</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6FBA6912"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(20.108)</w:t>
            </w:r>
          </w:p>
        </w:tc>
      </w:tr>
      <w:tr w:rsidR="00C44198" w:rsidRPr="00C44198" w14:paraId="1D1FD046"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74D6DE02" w14:textId="77777777" w:rsidR="00C44198" w:rsidRPr="00C44198" w:rsidRDefault="00C44198" w:rsidP="00C44198">
            <w:pPr>
              <w:suppressAutoHyphens w:val="0"/>
              <w:rPr>
                <w:rFonts w:ascii="Segoe UI" w:hAnsi="Segoe UI" w:cs="Segoe UI"/>
                <w:color w:val="7E7E7E"/>
                <w:sz w:val="14"/>
                <w:szCs w:val="14"/>
                <w:lang w:eastAsia="pt-BR"/>
              </w:rPr>
            </w:pPr>
            <w:r w:rsidRPr="00C44198">
              <w:rPr>
                <w:rFonts w:ascii="Segoe UI" w:hAnsi="Segoe UI" w:cs="Segoe UI"/>
                <w:color w:val="7E7E7E"/>
                <w:sz w:val="14"/>
                <w:szCs w:val="14"/>
                <w:lang w:eastAsia="pt-BR"/>
              </w:rPr>
              <w:t>Ajuste de avaliação patrimonial</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720FE85C"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67521884"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20</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53836CF9"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73F8714F" w14:textId="77777777" w:rsidR="00C44198" w:rsidRPr="00C44198" w:rsidRDefault="00C44198" w:rsidP="00C44198">
            <w:pPr>
              <w:suppressAutoHyphens w:val="0"/>
              <w:jc w:val="right"/>
              <w:rPr>
                <w:rFonts w:ascii="Segoe UI" w:hAnsi="Segoe UI" w:cs="Segoe UI"/>
                <w:color w:val="7E7E7E"/>
                <w:sz w:val="14"/>
                <w:szCs w:val="14"/>
                <w:lang w:eastAsia="pt-BR"/>
              </w:rPr>
            </w:pPr>
            <w:r w:rsidRPr="00C44198">
              <w:rPr>
                <w:rFonts w:ascii="Segoe UI" w:hAnsi="Segoe UI" w:cs="Segoe UI"/>
                <w:color w:val="7E7E7E"/>
                <w:sz w:val="14"/>
                <w:szCs w:val="14"/>
                <w:lang w:eastAsia="pt-BR"/>
              </w:rPr>
              <w:t>20</w:t>
            </w:r>
          </w:p>
        </w:tc>
      </w:tr>
      <w:tr w:rsidR="00C44198" w:rsidRPr="00C44198" w14:paraId="278EFE23" w14:textId="77777777" w:rsidTr="00D95DFB">
        <w:trPr>
          <w:trHeight w:val="180"/>
        </w:trPr>
        <w:tc>
          <w:tcPr>
            <w:tcW w:w="1458" w:type="pct"/>
            <w:tcBorders>
              <w:top w:val="dotted" w:sz="4" w:space="0" w:color="000000"/>
              <w:left w:val="dotted" w:sz="4" w:space="0" w:color="000000"/>
              <w:bottom w:val="dotted" w:sz="4" w:space="0" w:color="000000"/>
              <w:right w:val="dotted" w:sz="4" w:space="0" w:color="000000"/>
            </w:tcBorders>
            <w:vAlign w:val="center"/>
            <w:hideMark/>
          </w:tcPr>
          <w:p w14:paraId="6885C88C" w14:textId="77777777" w:rsidR="00C44198" w:rsidRPr="00C44198" w:rsidRDefault="00C44198" w:rsidP="00C44198">
            <w:pPr>
              <w:suppressAutoHyphens w:val="0"/>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Saldos em 30.09.2021</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6F6B88C2"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322.935</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0B6A7BE2"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51.743</w:t>
            </w:r>
          </w:p>
        </w:tc>
        <w:tc>
          <w:tcPr>
            <w:tcW w:w="885" w:type="pct"/>
            <w:tcBorders>
              <w:top w:val="dotted" w:sz="4" w:space="0" w:color="000000"/>
              <w:left w:val="dotted" w:sz="4" w:space="0" w:color="000000"/>
              <w:bottom w:val="dotted" w:sz="4" w:space="0" w:color="000000"/>
              <w:right w:val="dotted" w:sz="4" w:space="0" w:color="000000"/>
            </w:tcBorders>
            <w:vAlign w:val="center"/>
            <w:hideMark/>
          </w:tcPr>
          <w:p w14:paraId="0F1F34E4"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452.603</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3B3CD39D" w14:textId="77777777" w:rsidR="00C44198" w:rsidRPr="00C44198" w:rsidRDefault="00C44198" w:rsidP="00C44198">
            <w:pPr>
              <w:suppressAutoHyphens w:val="0"/>
              <w:jc w:val="right"/>
              <w:rPr>
                <w:rFonts w:ascii="Segoe UI" w:hAnsi="Segoe UI" w:cs="Segoe UI"/>
                <w:b/>
                <w:bCs/>
                <w:color w:val="009FE2"/>
                <w:sz w:val="14"/>
                <w:szCs w:val="14"/>
                <w:lang w:eastAsia="pt-BR"/>
              </w:rPr>
            </w:pPr>
            <w:r w:rsidRPr="00C44198">
              <w:rPr>
                <w:rFonts w:ascii="Segoe UI" w:hAnsi="Segoe UI" w:cs="Segoe UI"/>
                <w:b/>
                <w:bCs/>
                <w:color w:val="009FE2"/>
                <w:sz w:val="14"/>
                <w:szCs w:val="14"/>
                <w:lang w:eastAsia="pt-BR"/>
              </w:rPr>
              <w:t>827.281</w:t>
            </w:r>
          </w:p>
        </w:tc>
      </w:tr>
    </w:tbl>
    <w:p w14:paraId="5722EFB1" w14:textId="77777777" w:rsidR="00871EA7" w:rsidRPr="00CB1706" w:rsidRDefault="00871EA7" w:rsidP="00675DEB">
      <w:pPr>
        <w:pStyle w:val="BodyTextIndent1"/>
        <w:suppressAutoHyphens/>
        <w:rPr>
          <w:rFonts w:ascii="Segoe UI" w:hAnsi="Segoe UI" w:cs="Segoe UI"/>
          <w:sz w:val="20"/>
        </w:rPr>
      </w:pPr>
    </w:p>
    <w:p w14:paraId="4125D3F5" w14:textId="435E5398" w:rsidR="008E1678"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17" w:name="_Nota_13_Imobilizado"/>
      <w:bookmarkStart w:id="418" w:name="_Toc28333609"/>
      <w:bookmarkStart w:id="419" w:name="_Toc30582222"/>
      <w:bookmarkStart w:id="420" w:name="_Toc31392850"/>
      <w:bookmarkStart w:id="421" w:name="_Toc31392995"/>
      <w:bookmarkStart w:id="422" w:name="_Toc32000814"/>
      <w:bookmarkStart w:id="423" w:name="_Toc32000997"/>
      <w:bookmarkStart w:id="424" w:name="_Toc39395180"/>
      <w:bookmarkStart w:id="425" w:name="_Toc39527076"/>
      <w:bookmarkStart w:id="426" w:name="_Toc39849990"/>
      <w:bookmarkStart w:id="427" w:name="_Toc47436627"/>
      <w:bookmarkStart w:id="428" w:name="_Toc47649706"/>
      <w:bookmarkStart w:id="429" w:name="_Toc47649969"/>
      <w:bookmarkStart w:id="430" w:name="_Toc48252845"/>
      <w:bookmarkStart w:id="431" w:name="_Toc63088433"/>
      <w:bookmarkStart w:id="432" w:name="_Toc70953653"/>
      <w:bookmarkStart w:id="433" w:name="_Toc79436411"/>
      <w:bookmarkStart w:id="434" w:name="_Toc87978203"/>
      <w:bookmarkEnd w:id="417"/>
      <w:r w:rsidRPr="005E0765">
        <w:rPr>
          <w:rFonts w:ascii="Segoe UI" w:eastAsia="Segoe UI Black" w:hAnsi="Segoe UI" w:cs="Segoe UI"/>
          <w:color w:val="009FE2"/>
          <w:sz w:val="22"/>
          <w:szCs w:val="22"/>
          <w:lang w:val="pt-PT" w:eastAsia="en-US"/>
        </w:rPr>
        <w:t>Nota 1</w:t>
      </w:r>
      <w:r w:rsidR="008D4A0F" w:rsidRPr="005E0765">
        <w:rPr>
          <w:rFonts w:ascii="Segoe UI" w:eastAsia="Segoe UI Black" w:hAnsi="Segoe UI" w:cs="Segoe UI"/>
          <w:color w:val="009FE2"/>
          <w:sz w:val="22"/>
          <w:szCs w:val="22"/>
          <w:lang w:val="pt-PT" w:eastAsia="en-US"/>
        </w:rPr>
        <w:t>6</w:t>
      </w:r>
      <w:r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Imobilizado de uso</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3412363" w14:textId="77777777" w:rsidR="009F2529" w:rsidRPr="00CB1706" w:rsidRDefault="009F2529" w:rsidP="00675DEB">
      <w:pPr>
        <w:rPr>
          <w:rFonts w:ascii="Segoe UI" w:hAnsi="Segoe UI" w:cs="Segoe UI"/>
          <w:sz w:val="20"/>
        </w:rPr>
      </w:pPr>
    </w:p>
    <w:p w14:paraId="54F76E72" w14:textId="77777777" w:rsidR="009F2529" w:rsidRPr="005E0765" w:rsidRDefault="009F2529" w:rsidP="00C36BCD">
      <w:pPr>
        <w:numPr>
          <w:ilvl w:val="0"/>
          <w:numId w:val="11"/>
        </w:numPr>
        <w:ind w:left="284" w:hanging="284"/>
        <w:rPr>
          <w:rFonts w:ascii="Segoe UI" w:hAnsi="Segoe UI" w:cs="Segoe UI"/>
          <w:color w:val="7E7E7E"/>
          <w:sz w:val="20"/>
        </w:rPr>
      </w:pPr>
      <w:r w:rsidRPr="005E0765">
        <w:rPr>
          <w:rFonts w:ascii="Segoe UI" w:hAnsi="Segoe UI" w:cs="Segoe UI"/>
          <w:color w:val="7E7E7E"/>
          <w:sz w:val="20"/>
        </w:rPr>
        <w:t xml:space="preserve">Composição do imobilizado </w:t>
      </w:r>
    </w:p>
    <w:p w14:paraId="3354F151" w14:textId="77777777" w:rsidR="00F41075" w:rsidRPr="00CB1706" w:rsidRDefault="00F41075" w:rsidP="00675DEB">
      <w:pPr>
        <w:ind w:left="72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61"/>
        <w:gridCol w:w="1925"/>
        <w:gridCol w:w="1178"/>
        <w:gridCol w:w="1225"/>
        <w:gridCol w:w="1180"/>
        <w:gridCol w:w="1425"/>
      </w:tblGrid>
      <w:tr w:rsidR="00D04918" w:rsidRPr="00D04918" w14:paraId="1F13A490" w14:textId="77777777" w:rsidTr="002A1B91">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2C7BA91E"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Múltiplo</w:t>
            </w:r>
          </w:p>
        </w:tc>
      </w:tr>
      <w:tr w:rsidR="00D04918" w:rsidRPr="00D04918" w14:paraId="62DEEBCE" w14:textId="77777777" w:rsidTr="002A1B91">
        <w:trPr>
          <w:trHeight w:val="170"/>
        </w:trPr>
        <w:tc>
          <w:tcPr>
            <w:tcW w:w="1599" w:type="pct"/>
            <w:vMerge w:val="restart"/>
            <w:tcBorders>
              <w:top w:val="dotted" w:sz="4" w:space="0" w:color="000000"/>
              <w:left w:val="dotted" w:sz="4" w:space="0" w:color="000000"/>
              <w:bottom w:val="dotted" w:sz="4" w:space="0" w:color="000000"/>
              <w:right w:val="dotted" w:sz="4" w:space="0" w:color="000000"/>
            </w:tcBorders>
            <w:vAlign w:val="center"/>
            <w:hideMark/>
          </w:tcPr>
          <w:p w14:paraId="4F9CF8C9"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944" w:type="pct"/>
            <w:vMerge w:val="restart"/>
            <w:tcBorders>
              <w:top w:val="dotted" w:sz="4" w:space="0" w:color="000000"/>
              <w:left w:val="dotted" w:sz="4" w:space="0" w:color="000000"/>
              <w:bottom w:val="dotted" w:sz="4" w:space="0" w:color="000000"/>
              <w:right w:val="dotted" w:sz="4" w:space="0" w:color="000000"/>
            </w:tcBorders>
            <w:vAlign w:val="center"/>
            <w:hideMark/>
          </w:tcPr>
          <w:p w14:paraId="54011401"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anual</w:t>
            </w:r>
          </w:p>
        </w:tc>
        <w:tc>
          <w:tcPr>
            <w:tcW w:w="578" w:type="pct"/>
            <w:vMerge w:val="restart"/>
            <w:tcBorders>
              <w:top w:val="dotted" w:sz="4" w:space="0" w:color="000000"/>
              <w:left w:val="dotted" w:sz="4" w:space="0" w:color="000000"/>
              <w:bottom w:val="dotted" w:sz="4" w:space="0" w:color="000000"/>
              <w:right w:val="dotted" w:sz="4" w:space="0" w:color="000000"/>
            </w:tcBorders>
            <w:vAlign w:val="center"/>
            <w:hideMark/>
          </w:tcPr>
          <w:p w14:paraId="48695429"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Custo</w:t>
            </w:r>
          </w:p>
        </w:tc>
        <w:tc>
          <w:tcPr>
            <w:tcW w:w="601" w:type="pct"/>
            <w:vMerge w:val="restart"/>
            <w:tcBorders>
              <w:top w:val="dotted" w:sz="4" w:space="0" w:color="000000"/>
              <w:left w:val="dotted" w:sz="4" w:space="0" w:color="000000"/>
              <w:bottom w:val="dotted" w:sz="4" w:space="0" w:color="000000"/>
              <w:right w:val="dotted" w:sz="4" w:space="0" w:color="000000"/>
            </w:tcBorders>
            <w:vAlign w:val="center"/>
            <w:hideMark/>
          </w:tcPr>
          <w:p w14:paraId="0BCE9505"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Depreciação</w:t>
            </w:r>
          </w:p>
        </w:tc>
        <w:tc>
          <w:tcPr>
            <w:tcW w:w="1279" w:type="pct"/>
            <w:gridSpan w:val="2"/>
            <w:tcBorders>
              <w:top w:val="dotted" w:sz="4" w:space="0" w:color="000000"/>
              <w:left w:val="dotted" w:sz="4" w:space="0" w:color="000000"/>
              <w:bottom w:val="dotted" w:sz="4" w:space="0" w:color="000000"/>
              <w:right w:val="dotted" w:sz="4" w:space="0" w:color="000000"/>
            </w:tcBorders>
            <w:vAlign w:val="center"/>
            <w:hideMark/>
          </w:tcPr>
          <w:p w14:paraId="0F37986B"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Valor Residual</w:t>
            </w:r>
          </w:p>
        </w:tc>
      </w:tr>
      <w:tr w:rsidR="00D04918" w:rsidRPr="00D04918" w14:paraId="635F2CB0" w14:textId="77777777" w:rsidTr="002A1B91">
        <w:trPr>
          <w:trHeight w:val="170"/>
        </w:trPr>
        <w:tc>
          <w:tcPr>
            <w:tcW w:w="1599" w:type="pct"/>
            <w:vMerge/>
            <w:tcBorders>
              <w:top w:val="dotted" w:sz="4" w:space="0" w:color="000000"/>
              <w:left w:val="dotted" w:sz="4" w:space="0" w:color="000000"/>
              <w:bottom w:val="dotted" w:sz="4" w:space="0" w:color="000000"/>
              <w:right w:val="dotted" w:sz="4" w:space="0" w:color="000000"/>
            </w:tcBorders>
            <w:vAlign w:val="center"/>
            <w:hideMark/>
          </w:tcPr>
          <w:p w14:paraId="1D091AC0" w14:textId="77777777" w:rsidR="00D04918" w:rsidRPr="00D04918" w:rsidRDefault="00D04918" w:rsidP="00D04918">
            <w:pPr>
              <w:suppressAutoHyphens w:val="0"/>
              <w:rPr>
                <w:rFonts w:ascii="Segoe UI" w:hAnsi="Segoe UI" w:cs="Segoe UI"/>
                <w:b/>
                <w:bCs/>
                <w:color w:val="009FE2"/>
                <w:sz w:val="14"/>
                <w:szCs w:val="14"/>
                <w:lang w:eastAsia="pt-BR"/>
              </w:rPr>
            </w:pPr>
          </w:p>
        </w:tc>
        <w:tc>
          <w:tcPr>
            <w:tcW w:w="944" w:type="pct"/>
            <w:vMerge/>
            <w:tcBorders>
              <w:top w:val="dotted" w:sz="4" w:space="0" w:color="000000"/>
              <w:left w:val="dotted" w:sz="4" w:space="0" w:color="000000"/>
              <w:bottom w:val="dotted" w:sz="4" w:space="0" w:color="000000"/>
              <w:right w:val="dotted" w:sz="4" w:space="0" w:color="000000"/>
            </w:tcBorders>
            <w:vAlign w:val="center"/>
            <w:hideMark/>
          </w:tcPr>
          <w:p w14:paraId="0153F439"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8" w:type="pct"/>
            <w:vMerge/>
            <w:tcBorders>
              <w:top w:val="dotted" w:sz="4" w:space="0" w:color="000000"/>
              <w:left w:val="dotted" w:sz="4" w:space="0" w:color="000000"/>
              <w:bottom w:val="dotted" w:sz="4" w:space="0" w:color="000000"/>
              <w:right w:val="dotted" w:sz="4" w:space="0" w:color="000000"/>
            </w:tcBorders>
            <w:vAlign w:val="center"/>
            <w:hideMark/>
          </w:tcPr>
          <w:p w14:paraId="0CCCD23A" w14:textId="77777777" w:rsidR="00D04918" w:rsidRPr="00D04918" w:rsidRDefault="00D04918" w:rsidP="00D04918">
            <w:pPr>
              <w:suppressAutoHyphens w:val="0"/>
              <w:rPr>
                <w:rFonts w:ascii="Segoe UI" w:hAnsi="Segoe UI" w:cs="Segoe UI"/>
                <w:b/>
                <w:bCs/>
                <w:color w:val="009FE2"/>
                <w:sz w:val="14"/>
                <w:szCs w:val="14"/>
                <w:lang w:eastAsia="pt-BR"/>
              </w:rPr>
            </w:pPr>
          </w:p>
        </w:tc>
        <w:tc>
          <w:tcPr>
            <w:tcW w:w="601" w:type="pct"/>
            <w:vMerge/>
            <w:tcBorders>
              <w:top w:val="dotted" w:sz="4" w:space="0" w:color="000000"/>
              <w:left w:val="dotted" w:sz="4" w:space="0" w:color="000000"/>
              <w:bottom w:val="dotted" w:sz="4" w:space="0" w:color="000000"/>
              <w:right w:val="dotted" w:sz="4" w:space="0" w:color="000000"/>
            </w:tcBorders>
            <w:vAlign w:val="center"/>
            <w:hideMark/>
          </w:tcPr>
          <w:p w14:paraId="28A9B24C"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129C792"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0AD9DF7B"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04918" w:rsidRPr="00D04918" w14:paraId="61DCB532"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55424A91"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Instalações, móveis e equipamentos de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B33911D"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3452E9B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161.533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6BDCE5C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(109.926)</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467C40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51.607</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6BD83E5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37.977</w:t>
            </w:r>
          </w:p>
        </w:tc>
      </w:tr>
      <w:tr w:rsidR="00D04918" w:rsidRPr="00D04918" w14:paraId="52E4F9EE"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6B20297C"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Veículos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BE47095"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5BFEBC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763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7EC42CF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(763)</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6FE087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1A97F6D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w:t>
            </w:r>
          </w:p>
        </w:tc>
      </w:tr>
      <w:tr w:rsidR="00D04918" w:rsidRPr="00D04918" w14:paraId="61E0083D"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35551446"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Benfeitoria em imóveis de terceiros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1BF7A217"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06120BF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3.889</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7D620B1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(160)</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550AE6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3.729</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733F63A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228 </w:t>
            </w:r>
          </w:p>
        </w:tc>
      </w:tr>
      <w:tr w:rsidR="00D04918" w:rsidRPr="00D04918" w14:paraId="2C36F7D8"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6AA8FA14"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Imóveis - Edificações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F8EBD03"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4%</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1F5FD9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60.327</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650DB00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(37.232)</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59266B7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23.095</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31F557D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17.888</w:t>
            </w:r>
          </w:p>
        </w:tc>
      </w:tr>
      <w:tr w:rsidR="00D04918" w:rsidRPr="00D04918" w14:paraId="116D3BE7"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53CEEA2A"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Outros Imobilizados em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3FA3F26"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255723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14.125</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530C7B6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(63)</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20E7185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14.062</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5C9D164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13.851</w:t>
            </w:r>
          </w:p>
        </w:tc>
      </w:tr>
      <w:tr w:rsidR="00D04918" w:rsidRPr="00D04918" w14:paraId="52630245"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69FBBAD"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8EF9C82"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7B541E0F"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240.637</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651228CC"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(148.144)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4B403FD"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92.493</w:t>
            </w:r>
          </w:p>
        </w:tc>
        <w:tc>
          <w:tcPr>
            <w:tcW w:w="700" w:type="pct"/>
            <w:tcBorders>
              <w:top w:val="dotted" w:sz="4" w:space="0" w:color="000000"/>
              <w:left w:val="dotted" w:sz="4" w:space="0" w:color="000000"/>
              <w:bottom w:val="dotted" w:sz="4" w:space="0" w:color="000000"/>
              <w:right w:val="dotted" w:sz="4" w:space="0" w:color="000000"/>
            </w:tcBorders>
            <w:vAlign w:val="center"/>
            <w:hideMark/>
          </w:tcPr>
          <w:p w14:paraId="0909A747"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69.944</w:t>
            </w:r>
          </w:p>
        </w:tc>
      </w:tr>
    </w:tbl>
    <w:p w14:paraId="47EC26BF" w14:textId="77777777" w:rsidR="00D04918" w:rsidRPr="00D04918" w:rsidRDefault="00D0491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61"/>
        <w:gridCol w:w="1925"/>
        <w:gridCol w:w="1178"/>
        <w:gridCol w:w="1225"/>
        <w:gridCol w:w="1180"/>
        <w:gridCol w:w="1425"/>
      </w:tblGrid>
      <w:tr w:rsidR="00D04918" w:rsidRPr="00D04918" w14:paraId="5AF194A2" w14:textId="77777777" w:rsidTr="002A1B91">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4812EEA"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Consolidado</w:t>
            </w:r>
          </w:p>
        </w:tc>
      </w:tr>
      <w:tr w:rsidR="00D04918" w:rsidRPr="00D04918" w14:paraId="1DDB3284" w14:textId="77777777" w:rsidTr="002A1B91">
        <w:trPr>
          <w:trHeight w:val="170"/>
          <w:tblHeader/>
        </w:trPr>
        <w:tc>
          <w:tcPr>
            <w:tcW w:w="1599" w:type="pct"/>
            <w:vMerge w:val="restart"/>
            <w:tcBorders>
              <w:top w:val="dotted" w:sz="4" w:space="0" w:color="000000"/>
              <w:left w:val="dotted" w:sz="4" w:space="0" w:color="000000"/>
              <w:bottom w:val="dotted" w:sz="4" w:space="0" w:color="000000"/>
              <w:right w:val="dotted" w:sz="4" w:space="0" w:color="000000"/>
            </w:tcBorders>
            <w:vAlign w:val="center"/>
            <w:hideMark/>
          </w:tcPr>
          <w:p w14:paraId="00DFEB97"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944" w:type="pct"/>
            <w:vMerge w:val="restart"/>
            <w:tcBorders>
              <w:top w:val="dotted" w:sz="4" w:space="0" w:color="000000"/>
              <w:left w:val="dotted" w:sz="4" w:space="0" w:color="000000"/>
              <w:bottom w:val="dotted" w:sz="4" w:space="0" w:color="000000"/>
              <w:right w:val="dotted" w:sz="4" w:space="0" w:color="000000"/>
            </w:tcBorders>
            <w:vAlign w:val="center"/>
            <w:hideMark/>
          </w:tcPr>
          <w:p w14:paraId="295DA014"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anual</w:t>
            </w:r>
          </w:p>
        </w:tc>
        <w:tc>
          <w:tcPr>
            <w:tcW w:w="578" w:type="pct"/>
            <w:vMerge w:val="restart"/>
            <w:tcBorders>
              <w:top w:val="dotted" w:sz="4" w:space="0" w:color="000000"/>
              <w:left w:val="dotted" w:sz="4" w:space="0" w:color="000000"/>
              <w:bottom w:val="dotted" w:sz="4" w:space="0" w:color="000000"/>
              <w:right w:val="dotted" w:sz="4" w:space="0" w:color="000000"/>
            </w:tcBorders>
            <w:vAlign w:val="center"/>
            <w:hideMark/>
          </w:tcPr>
          <w:p w14:paraId="07D2D6CB"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Custo</w:t>
            </w:r>
          </w:p>
        </w:tc>
        <w:tc>
          <w:tcPr>
            <w:tcW w:w="601" w:type="pct"/>
            <w:vMerge w:val="restart"/>
            <w:tcBorders>
              <w:top w:val="dotted" w:sz="4" w:space="0" w:color="000000"/>
              <w:left w:val="dotted" w:sz="4" w:space="0" w:color="000000"/>
              <w:bottom w:val="dotted" w:sz="4" w:space="0" w:color="000000"/>
              <w:right w:val="dotted" w:sz="4" w:space="0" w:color="000000"/>
            </w:tcBorders>
            <w:vAlign w:val="center"/>
            <w:hideMark/>
          </w:tcPr>
          <w:p w14:paraId="3E86D937"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Depreciação</w:t>
            </w:r>
          </w:p>
        </w:tc>
        <w:tc>
          <w:tcPr>
            <w:tcW w:w="1278" w:type="pct"/>
            <w:gridSpan w:val="2"/>
            <w:tcBorders>
              <w:top w:val="dotted" w:sz="4" w:space="0" w:color="000000"/>
              <w:left w:val="dotted" w:sz="4" w:space="0" w:color="000000"/>
              <w:bottom w:val="dotted" w:sz="4" w:space="0" w:color="000000"/>
              <w:right w:val="dotted" w:sz="4" w:space="0" w:color="000000"/>
            </w:tcBorders>
            <w:vAlign w:val="center"/>
            <w:hideMark/>
          </w:tcPr>
          <w:p w14:paraId="5647DC4C"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Valor Residual</w:t>
            </w:r>
          </w:p>
        </w:tc>
      </w:tr>
      <w:tr w:rsidR="00D04918" w:rsidRPr="00D04918" w14:paraId="1AE25B25" w14:textId="77777777" w:rsidTr="002A1B91">
        <w:trPr>
          <w:trHeight w:val="170"/>
          <w:tblHeader/>
        </w:trPr>
        <w:tc>
          <w:tcPr>
            <w:tcW w:w="1599" w:type="pct"/>
            <w:vMerge/>
            <w:tcBorders>
              <w:top w:val="dotted" w:sz="4" w:space="0" w:color="000000"/>
              <w:left w:val="dotted" w:sz="4" w:space="0" w:color="000000"/>
              <w:bottom w:val="dotted" w:sz="4" w:space="0" w:color="000000"/>
              <w:right w:val="dotted" w:sz="4" w:space="0" w:color="000000"/>
            </w:tcBorders>
            <w:vAlign w:val="center"/>
            <w:hideMark/>
          </w:tcPr>
          <w:p w14:paraId="7D2DC2CC" w14:textId="77777777" w:rsidR="00D04918" w:rsidRPr="00D04918" w:rsidRDefault="00D04918" w:rsidP="00D04918">
            <w:pPr>
              <w:suppressAutoHyphens w:val="0"/>
              <w:rPr>
                <w:rFonts w:ascii="Segoe UI" w:hAnsi="Segoe UI" w:cs="Segoe UI"/>
                <w:b/>
                <w:bCs/>
                <w:color w:val="009FE2"/>
                <w:sz w:val="14"/>
                <w:szCs w:val="14"/>
                <w:lang w:eastAsia="pt-BR"/>
              </w:rPr>
            </w:pPr>
          </w:p>
        </w:tc>
        <w:tc>
          <w:tcPr>
            <w:tcW w:w="944" w:type="pct"/>
            <w:vMerge/>
            <w:tcBorders>
              <w:top w:val="dotted" w:sz="4" w:space="0" w:color="000000"/>
              <w:left w:val="dotted" w:sz="4" w:space="0" w:color="000000"/>
              <w:bottom w:val="dotted" w:sz="4" w:space="0" w:color="000000"/>
              <w:right w:val="dotted" w:sz="4" w:space="0" w:color="000000"/>
            </w:tcBorders>
            <w:vAlign w:val="center"/>
            <w:hideMark/>
          </w:tcPr>
          <w:p w14:paraId="5F970BEF"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8" w:type="pct"/>
            <w:vMerge/>
            <w:tcBorders>
              <w:top w:val="dotted" w:sz="4" w:space="0" w:color="000000"/>
              <w:left w:val="dotted" w:sz="4" w:space="0" w:color="000000"/>
              <w:bottom w:val="dotted" w:sz="4" w:space="0" w:color="000000"/>
              <w:right w:val="dotted" w:sz="4" w:space="0" w:color="000000"/>
            </w:tcBorders>
            <w:vAlign w:val="center"/>
            <w:hideMark/>
          </w:tcPr>
          <w:p w14:paraId="40B1CB88" w14:textId="77777777" w:rsidR="00D04918" w:rsidRPr="00D04918" w:rsidRDefault="00D04918" w:rsidP="00D04918">
            <w:pPr>
              <w:suppressAutoHyphens w:val="0"/>
              <w:rPr>
                <w:rFonts w:ascii="Segoe UI" w:hAnsi="Segoe UI" w:cs="Segoe UI"/>
                <w:b/>
                <w:bCs/>
                <w:color w:val="009FE2"/>
                <w:sz w:val="14"/>
                <w:szCs w:val="14"/>
                <w:lang w:eastAsia="pt-BR"/>
              </w:rPr>
            </w:pPr>
          </w:p>
        </w:tc>
        <w:tc>
          <w:tcPr>
            <w:tcW w:w="601" w:type="pct"/>
            <w:vMerge/>
            <w:tcBorders>
              <w:top w:val="dotted" w:sz="4" w:space="0" w:color="000000"/>
              <w:left w:val="dotted" w:sz="4" w:space="0" w:color="000000"/>
              <w:bottom w:val="dotted" w:sz="4" w:space="0" w:color="000000"/>
              <w:right w:val="dotted" w:sz="4" w:space="0" w:color="000000"/>
            </w:tcBorders>
            <w:vAlign w:val="center"/>
            <w:hideMark/>
          </w:tcPr>
          <w:p w14:paraId="7FD9F5F9"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67BE3BEE"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080DF7A6"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04918" w:rsidRPr="00D04918" w14:paraId="3F2C7EDD"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78CF6AFC"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Instalações, móveis e equipamentos de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8484FDD"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192CB71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189.999</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6379A79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(125.559)</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4D1FB781"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64.440</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54CFB3A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44.458</w:t>
            </w:r>
          </w:p>
        </w:tc>
      </w:tr>
      <w:tr w:rsidR="00D04918" w:rsidRPr="00D04918" w14:paraId="6FABC1BC"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90BB2A9"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Veículos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0D1D715"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D352AB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994</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0BB5033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(906)</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3A48AF5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88</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117C7BF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128</w:t>
            </w:r>
          </w:p>
        </w:tc>
      </w:tr>
      <w:tr w:rsidR="00D04918" w:rsidRPr="00D04918" w14:paraId="7F1D7F72"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B344CCC"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Benfeitoria em imóveis de terceiros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1072FF8F"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10%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6C2D56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3.909</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1B82DDE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(176)</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068824A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3.733</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2FF257C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236</w:t>
            </w:r>
          </w:p>
        </w:tc>
      </w:tr>
      <w:tr w:rsidR="00D04918" w:rsidRPr="00D04918" w14:paraId="04969C09"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9AF2DAE"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Imóveis - Edificações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40782A07"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 a 4%</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5CF122C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68.489</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29CF72F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(43.059)</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67A960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25.430</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77DA164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20.703</w:t>
            </w:r>
          </w:p>
        </w:tc>
      </w:tr>
      <w:tr w:rsidR="00D04918" w:rsidRPr="00D04918" w14:paraId="2D093CB9"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20ECB5C0"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Outros Imobilizados em Uso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34054E3C"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4A97123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14.182</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20A2873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62A54E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14.118</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7106CD9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13.907 </w:t>
            </w:r>
          </w:p>
        </w:tc>
      </w:tr>
      <w:tr w:rsidR="00D04918" w:rsidRPr="00D04918" w14:paraId="73CEA325" w14:textId="77777777" w:rsidTr="002A1B91">
        <w:trPr>
          <w:trHeight w:val="170"/>
        </w:trPr>
        <w:tc>
          <w:tcPr>
            <w:tcW w:w="1599" w:type="pct"/>
            <w:tcBorders>
              <w:top w:val="dotted" w:sz="4" w:space="0" w:color="000000"/>
              <w:left w:val="dotted" w:sz="4" w:space="0" w:color="000000"/>
              <w:bottom w:val="dotted" w:sz="4" w:space="0" w:color="000000"/>
              <w:right w:val="dotted" w:sz="4" w:space="0" w:color="000000"/>
            </w:tcBorders>
            <w:vAlign w:val="center"/>
            <w:hideMark/>
          </w:tcPr>
          <w:p w14:paraId="566B4139"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6BB21480"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78" w:type="pct"/>
            <w:tcBorders>
              <w:top w:val="dotted" w:sz="4" w:space="0" w:color="000000"/>
              <w:left w:val="dotted" w:sz="4" w:space="0" w:color="000000"/>
              <w:bottom w:val="dotted" w:sz="4" w:space="0" w:color="000000"/>
              <w:right w:val="dotted" w:sz="4" w:space="0" w:color="000000"/>
            </w:tcBorders>
            <w:vAlign w:val="center"/>
            <w:hideMark/>
          </w:tcPr>
          <w:p w14:paraId="29C968D0"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277.573</w:t>
            </w:r>
          </w:p>
        </w:tc>
        <w:tc>
          <w:tcPr>
            <w:tcW w:w="601" w:type="pct"/>
            <w:tcBorders>
              <w:top w:val="dotted" w:sz="4" w:space="0" w:color="000000"/>
              <w:left w:val="dotted" w:sz="4" w:space="0" w:color="000000"/>
              <w:bottom w:val="dotted" w:sz="4" w:space="0" w:color="000000"/>
              <w:right w:val="dotted" w:sz="4" w:space="0" w:color="000000"/>
            </w:tcBorders>
            <w:vAlign w:val="center"/>
            <w:hideMark/>
          </w:tcPr>
          <w:p w14:paraId="2EC6C636"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(169.764)</w:t>
            </w:r>
          </w:p>
        </w:tc>
        <w:tc>
          <w:tcPr>
            <w:tcW w:w="579" w:type="pct"/>
            <w:tcBorders>
              <w:top w:val="dotted" w:sz="4" w:space="0" w:color="000000"/>
              <w:left w:val="dotted" w:sz="4" w:space="0" w:color="000000"/>
              <w:bottom w:val="dotted" w:sz="4" w:space="0" w:color="000000"/>
              <w:right w:val="dotted" w:sz="4" w:space="0" w:color="000000"/>
            </w:tcBorders>
            <w:vAlign w:val="center"/>
            <w:hideMark/>
          </w:tcPr>
          <w:p w14:paraId="1AAEC682"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107.809</w:t>
            </w:r>
          </w:p>
        </w:tc>
        <w:tc>
          <w:tcPr>
            <w:tcW w:w="699" w:type="pct"/>
            <w:tcBorders>
              <w:top w:val="dotted" w:sz="4" w:space="0" w:color="000000"/>
              <w:left w:val="dotted" w:sz="4" w:space="0" w:color="000000"/>
              <w:bottom w:val="dotted" w:sz="4" w:space="0" w:color="000000"/>
              <w:right w:val="dotted" w:sz="4" w:space="0" w:color="000000"/>
            </w:tcBorders>
            <w:vAlign w:val="center"/>
            <w:hideMark/>
          </w:tcPr>
          <w:p w14:paraId="3E02283E"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79.432</w:t>
            </w:r>
          </w:p>
        </w:tc>
      </w:tr>
    </w:tbl>
    <w:p w14:paraId="79A41C45" w14:textId="72B5E582" w:rsidR="00BE3C59" w:rsidRDefault="00BE3C59" w:rsidP="00675DEB">
      <w:pPr>
        <w:rPr>
          <w:rFonts w:ascii="Segoe UI" w:hAnsi="Segoe UI" w:cs="Segoe UI"/>
          <w:color w:val="7E7E7E"/>
          <w:sz w:val="20"/>
        </w:rPr>
      </w:pPr>
    </w:p>
    <w:p w14:paraId="47328E62" w14:textId="77777777" w:rsidR="00BE3C59" w:rsidRDefault="00BE3C59">
      <w:pPr>
        <w:suppressAutoHyphens w:val="0"/>
        <w:rPr>
          <w:rFonts w:ascii="Segoe UI" w:hAnsi="Segoe UI" w:cs="Segoe UI"/>
          <w:color w:val="7E7E7E"/>
          <w:sz w:val="20"/>
        </w:rPr>
      </w:pPr>
      <w:r>
        <w:rPr>
          <w:rFonts w:ascii="Segoe UI" w:hAnsi="Segoe UI" w:cs="Segoe UI"/>
          <w:color w:val="7E7E7E"/>
          <w:sz w:val="20"/>
        </w:rPr>
        <w:br w:type="page"/>
      </w:r>
    </w:p>
    <w:p w14:paraId="3E30D706" w14:textId="77777777" w:rsidR="00B47DA2" w:rsidRPr="005E0765" w:rsidRDefault="00B47DA2" w:rsidP="00675DEB">
      <w:pPr>
        <w:rPr>
          <w:rFonts w:ascii="Segoe UI" w:hAnsi="Segoe UI" w:cs="Segoe UI"/>
          <w:color w:val="7E7E7E"/>
          <w:sz w:val="20"/>
        </w:rPr>
      </w:pPr>
    </w:p>
    <w:p w14:paraId="31578267" w14:textId="77777777" w:rsidR="009F2529" w:rsidRPr="005E0765" w:rsidRDefault="009F2529" w:rsidP="00C36BCD">
      <w:pPr>
        <w:numPr>
          <w:ilvl w:val="0"/>
          <w:numId w:val="11"/>
        </w:numPr>
        <w:ind w:left="284" w:hanging="284"/>
        <w:rPr>
          <w:rFonts w:ascii="Segoe UI" w:hAnsi="Segoe UI" w:cs="Segoe UI"/>
          <w:color w:val="7E7E7E"/>
          <w:sz w:val="20"/>
        </w:rPr>
      </w:pPr>
      <w:r w:rsidRPr="005E0765">
        <w:rPr>
          <w:rFonts w:ascii="Segoe UI" w:hAnsi="Segoe UI" w:cs="Segoe UI"/>
          <w:color w:val="7E7E7E"/>
          <w:sz w:val="20"/>
        </w:rPr>
        <w:t xml:space="preserve">Movimentação dos ativos imobilizados </w:t>
      </w:r>
    </w:p>
    <w:p w14:paraId="382096FE" w14:textId="77777777" w:rsidR="00184362" w:rsidRPr="00CB1706" w:rsidRDefault="00184362"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2922"/>
        <w:gridCol w:w="1725"/>
        <w:gridCol w:w="1056"/>
        <w:gridCol w:w="1097"/>
        <w:gridCol w:w="1056"/>
        <w:gridCol w:w="1280"/>
        <w:gridCol w:w="1058"/>
      </w:tblGrid>
      <w:tr w:rsidR="00D04918" w:rsidRPr="00D04918" w14:paraId="0B6E6CCB" w14:textId="77777777" w:rsidTr="00CD661A">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7603D0CE" w14:textId="77777777" w:rsidR="00D04918" w:rsidRPr="00D04918" w:rsidRDefault="00D04918" w:rsidP="00D04918">
            <w:pPr>
              <w:suppressAutoHyphens w:val="0"/>
              <w:jc w:val="center"/>
              <w:rPr>
                <w:rFonts w:ascii="Segoe UI" w:hAnsi="Segoe UI" w:cs="Segoe UI"/>
                <w:b/>
                <w:bCs/>
                <w:color w:val="009FE2"/>
                <w:sz w:val="14"/>
                <w:szCs w:val="14"/>
                <w:lang w:eastAsia="pt-BR"/>
              </w:rPr>
            </w:pPr>
            <w:bookmarkStart w:id="435" w:name="_Nota_14_Intang%2525C3%2525ADvel"/>
            <w:bookmarkStart w:id="436" w:name="_Toc28333610"/>
            <w:bookmarkStart w:id="437" w:name="_Toc30582223"/>
            <w:bookmarkStart w:id="438" w:name="_Toc31392851"/>
            <w:bookmarkStart w:id="439" w:name="_Toc31392996"/>
            <w:bookmarkStart w:id="440" w:name="_Toc32000815"/>
            <w:bookmarkStart w:id="441" w:name="_Toc32000998"/>
            <w:bookmarkStart w:id="442" w:name="_Toc39395181"/>
            <w:bookmarkStart w:id="443" w:name="_Toc39527077"/>
            <w:bookmarkStart w:id="444" w:name="_Toc39849991"/>
            <w:bookmarkStart w:id="445" w:name="_Toc47436628"/>
            <w:bookmarkStart w:id="446" w:name="_Toc47649707"/>
            <w:bookmarkStart w:id="447" w:name="_Toc47649970"/>
            <w:bookmarkStart w:id="448" w:name="_Toc48252846"/>
            <w:bookmarkEnd w:id="435"/>
            <w:r w:rsidRPr="00D04918">
              <w:rPr>
                <w:rFonts w:ascii="Segoe UI" w:hAnsi="Segoe UI" w:cs="Segoe UI"/>
                <w:b/>
                <w:bCs/>
                <w:color w:val="009FE2"/>
                <w:sz w:val="14"/>
                <w:szCs w:val="14"/>
                <w:lang w:eastAsia="pt-BR"/>
              </w:rPr>
              <w:t>BRB - Múltiplo</w:t>
            </w:r>
          </w:p>
        </w:tc>
      </w:tr>
      <w:tr w:rsidR="00D04918" w:rsidRPr="00D04918" w14:paraId="70037400" w14:textId="77777777" w:rsidTr="00CD661A">
        <w:trPr>
          <w:trHeight w:val="170"/>
          <w:tblHeader/>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26506843"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75BC94E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de depreciação</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EA83A9A"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76DD0F11"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Adições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997F95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Baixas</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6442888"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Transferências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FD3EBA2"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r>
      <w:tr w:rsidR="00D04918" w:rsidRPr="00D04918" w14:paraId="4511E297"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F860F26"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Móveis e equipamentos em estoque</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64FFF50D"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A68E22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4.006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34B95B6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9.828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5F502D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37BE72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(4.653)</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3606BB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9.181</w:t>
            </w:r>
          </w:p>
        </w:tc>
      </w:tr>
      <w:tr w:rsidR="00D04918" w:rsidRPr="00D04918" w14:paraId="2178C22F"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5A2E85C8"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Imobilizações em curso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5CF3C12"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A40666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462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53A4DAB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17.139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667E79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0B2C536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(16.011)</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E88CEF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1.590</w:t>
            </w:r>
          </w:p>
        </w:tc>
      </w:tr>
      <w:tr w:rsidR="00D04918" w:rsidRPr="00D04918" w14:paraId="6B4257B6"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30BE407E"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Imóveis em uso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DBCFD30"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4%</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649E4F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54.939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7BE2B3D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7.786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31A61E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(2.398)</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62B8FB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0348E4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60.327</w:t>
            </w:r>
          </w:p>
        </w:tc>
      </w:tr>
      <w:tr w:rsidR="00D04918" w:rsidRPr="00D04918" w14:paraId="7D914391"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6B2BC3DF"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Instalações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9062B71"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CBD310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5.732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110F462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32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203AAE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31C10EA1"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65B09B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5.764</w:t>
            </w:r>
          </w:p>
        </w:tc>
      </w:tr>
      <w:tr w:rsidR="00D04918" w:rsidRPr="00D04918" w14:paraId="3869A403"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8D9FC73"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Móveis e equipamentos de uso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6DB69B78"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17746A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32.339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27DF2CE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7CA230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0AFD66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4.925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4C22DF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37.259</w:t>
            </w:r>
          </w:p>
        </w:tc>
      </w:tr>
      <w:tr w:rsidR="00D04918" w:rsidRPr="00D04918" w14:paraId="07D879B2"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7C5CDAC"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processamento de dados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A701D60"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A238FD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95.561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11520C2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3A87D2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41D6CE6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12.183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8B877C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107.739</w:t>
            </w:r>
          </w:p>
        </w:tc>
      </w:tr>
      <w:tr w:rsidR="00D04918" w:rsidRPr="00D04918" w14:paraId="29C1EDA4"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16C15811"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comunicação e segurança</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125C32B6"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6121BD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13.904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2FC43D3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66D1C8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2ED488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221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40548A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14.125</w:t>
            </w:r>
          </w:p>
        </w:tc>
      </w:tr>
      <w:tr w:rsidR="00D04918" w:rsidRPr="00D04918" w14:paraId="4BCE2025"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0FC6696C"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transporte</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9C71A97"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654023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763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0FE5353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737855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5802B52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AEC06C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763</w:t>
            </w:r>
          </w:p>
        </w:tc>
      </w:tr>
      <w:tr w:rsidR="00D04918" w:rsidRPr="00D04918" w14:paraId="0EC967C0"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3DB4097A"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Benfeitorias em imóveis de terceiros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3EDC6596"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832044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238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21DB215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316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E9BB32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6345B6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3.335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1A4151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3.889</w:t>
            </w:r>
          </w:p>
        </w:tc>
      </w:tr>
      <w:tr w:rsidR="00D04918" w:rsidRPr="00D04918" w14:paraId="4A008131"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5F9DEF2A" w14:textId="77777777" w:rsidR="00D04918" w:rsidRPr="00D04918" w:rsidRDefault="00D04918" w:rsidP="00D04918">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Subtotal</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8ED0F5D" w14:textId="77777777" w:rsidR="00D04918" w:rsidRPr="00D04918" w:rsidRDefault="00D04918" w:rsidP="00D04918">
            <w:pPr>
              <w:suppressAutoHyphens w:val="0"/>
              <w:rPr>
                <w:rFonts w:ascii="Segoe UI" w:hAnsi="Segoe UI" w:cs="Segoe UI"/>
                <w:b/>
                <w:bCs/>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973308F"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207.944</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631ACC9E"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35.101</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628AE1B"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(2.408)</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31ABFA15"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DA5BAEA"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240.637</w:t>
            </w:r>
          </w:p>
        </w:tc>
      </w:tr>
      <w:tr w:rsidR="00D04918" w:rsidRPr="00D04918" w14:paraId="1879C174"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10691B02"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Depreciação acumulada</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2B3DC5EA" w14:textId="77777777" w:rsidR="00D04918" w:rsidRPr="00D04918" w:rsidRDefault="00D04918" w:rsidP="00D04918">
            <w:pPr>
              <w:suppressAutoHyphens w:val="0"/>
              <w:rPr>
                <w:rFonts w:ascii="Segoe UI" w:hAnsi="Segoe UI" w:cs="Segoe UI"/>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BDE5F9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(138.000)</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1D06564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(10.154)</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7280E8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6C2F24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FD4F9A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(148.144)</w:t>
            </w:r>
          </w:p>
        </w:tc>
      </w:tr>
      <w:tr w:rsidR="00D04918" w:rsidRPr="00D04918" w14:paraId="5E59C404"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11FF2D73"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57F51FF"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079667A"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69.944</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4C5D0AB2"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24.947</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870273B"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(2.398)</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19DDC32"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0155B3B"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92.493</w:t>
            </w:r>
          </w:p>
        </w:tc>
      </w:tr>
    </w:tbl>
    <w:p w14:paraId="13E205C7" w14:textId="77777777" w:rsidR="005044B8" w:rsidRPr="00CB1706" w:rsidRDefault="005044B8" w:rsidP="00675DEB">
      <w:pPr>
        <w:rPr>
          <w:rFonts w:ascii="Segoe UI" w:hAnsi="Segoe UI" w:cs="Segoe UI"/>
          <w:b/>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2922"/>
        <w:gridCol w:w="1725"/>
        <w:gridCol w:w="1056"/>
        <w:gridCol w:w="1097"/>
        <w:gridCol w:w="1056"/>
        <w:gridCol w:w="1280"/>
        <w:gridCol w:w="1058"/>
      </w:tblGrid>
      <w:tr w:rsidR="00D04918" w:rsidRPr="00D04918" w14:paraId="2A0BAAC0" w14:textId="77777777" w:rsidTr="002A1B91">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02F5C823" w14:textId="77777777" w:rsidR="00D04918" w:rsidRPr="00D04918" w:rsidRDefault="00D04918" w:rsidP="00D04918">
            <w:pPr>
              <w:suppressAutoHyphens w:val="0"/>
              <w:jc w:val="center"/>
              <w:rPr>
                <w:rFonts w:ascii="Segoe UI" w:hAnsi="Segoe UI" w:cs="Segoe UI"/>
                <w:b/>
                <w:bCs/>
                <w:color w:val="009FE2"/>
                <w:sz w:val="14"/>
                <w:szCs w:val="14"/>
                <w:lang w:eastAsia="pt-BR"/>
              </w:rPr>
            </w:pPr>
            <w:bookmarkStart w:id="449" w:name="_Toc63088434"/>
            <w:r w:rsidRPr="00D04918">
              <w:rPr>
                <w:rFonts w:ascii="Segoe UI" w:hAnsi="Segoe UI" w:cs="Segoe UI"/>
                <w:b/>
                <w:bCs/>
                <w:color w:val="009FE2"/>
                <w:sz w:val="14"/>
                <w:szCs w:val="14"/>
                <w:lang w:eastAsia="pt-BR"/>
              </w:rPr>
              <w:t>BRB - Consolidado</w:t>
            </w:r>
          </w:p>
        </w:tc>
      </w:tr>
      <w:tr w:rsidR="00D04918" w:rsidRPr="00D04918" w14:paraId="58DA4D2F" w14:textId="77777777" w:rsidTr="002A1B91">
        <w:trPr>
          <w:trHeight w:val="170"/>
          <w:tblHeader/>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1CA25EE5"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1C1F4B3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de depreciação</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7943BAA"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0CC1D0B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Adições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26FA105"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Baixas</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0F80EF52"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Transferências</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069E09A"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r>
      <w:tr w:rsidR="00D04918" w:rsidRPr="00D04918" w14:paraId="1FF11974"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9CFEABA"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Móveis e equipamentos em estoque</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86CB591"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D7E46E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4.006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4072F3D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9.828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5017CD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51EEFA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(4.653)</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EDC2E8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9.181 </w:t>
            </w:r>
          </w:p>
        </w:tc>
      </w:tr>
      <w:tr w:rsidR="00D04918" w:rsidRPr="00D04918" w14:paraId="5BF4AE34"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7F6A4403"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Imobilizações em curso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2AC0353B"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AC6E1F1"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462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2AD6954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17.204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52A47A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420C5AC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(16.011)</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F02DD6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1.640 </w:t>
            </w:r>
          </w:p>
        </w:tc>
      </w:tr>
      <w:tr w:rsidR="00D04918" w:rsidRPr="00D04918" w14:paraId="748F4285"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54CBEF69"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Imóveis em uso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2EAC65EA"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6CE828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63.100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5B72113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7.787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20B503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(2.398)</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4710EA4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EF97F2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68.489 </w:t>
            </w:r>
          </w:p>
        </w:tc>
      </w:tr>
      <w:tr w:rsidR="00D04918" w:rsidRPr="00D04918" w14:paraId="54DD9449"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36F7DC3B"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Instalações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5DC89D45"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446581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6.808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49AEB6D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33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EA8FE0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(1.075)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4426BEB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D6F60B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5.766 </w:t>
            </w:r>
          </w:p>
        </w:tc>
      </w:tr>
      <w:tr w:rsidR="00D04918" w:rsidRPr="00D04918" w14:paraId="719CF3EA"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538E8584"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Móveis e equipamentos de uso</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1DA5005B"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E0B700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36.299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77D4EB7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155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E5A464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(775)</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2846794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4.925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2A7FCE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40.604 </w:t>
            </w:r>
          </w:p>
        </w:tc>
      </w:tr>
      <w:tr w:rsidR="00D04918" w:rsidRPr="00D04918" w14:paraId="327E100D"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2D465058"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processamento de dados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7D850F04"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49DFE7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112.338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6C39134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8.306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4A6174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(19)</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52D7384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12.183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597254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132.808 </w:t>
            </w:r>
          </w:p>
        </w:tc>
      </w:tr>
      <w:tr w:rsidR="00D04918" w:rsidRPr="00D04918" w14:paraId="76C0E249"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293A94D9"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comunicação e segurança</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76CFF4E"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3B8B2F3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13.961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659E858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D75694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C53BAF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221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338026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14.182 </w:t>
            </w:r>
          </w:p>
        </w:tc>
      </w:tr>
      <w:tr w:rsidR="00D04918" w:rsidRPr="00D04918" w14:paraId="2E9E0A33"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60B6058D"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 de transporte</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41FFD5F4"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20%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EBFC26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1.181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6D922F0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C2212A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(187)</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6233647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8A21F7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994 </w:t>
            </w:r>
          </w:p>
        </w:tc>
      </w:tr>
      <w:tr w:rsidR="00D04918" w:rsidRPr="00D04918" w14:paraId="47207FA0"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7FFA0490" w14:textId="1FA3EDDF"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Benfeitorias em </w:t>
            </w:r>
            <w:r w:rsidR="002A1B91" w:rsidRPr="00D04918">
              <w:rPr>
                <w:rFonts w:ascii="Segoe UI" w:hAnsi="Segoe UI" w:cs="Segoe UI"/>
                <w:color w:val="7E7E7E"/>
                <w:sz w:val="14"/>
                <w:szCs w:val="14"/>
                <w:lang w:eastAsia="pt-BR"/>
              </w:rPr>
              <w:t>imóveis</w:t>
            </w:r>
            <w:r w:rsidRPr="00D04918">
              <w:rPr>
                <w:rFonts w:ascii="Segoe UI" w:hAnsi="Segoe UI" w:cs="Segoe UI"/>
                <w:color w:val="7E7E7E"/>
                <w:sz w:val="14"/>
                <w:szCs w:val="14"/>
                <w:lang w:eastAsia="pt-BR"/>
              </w:rPr>
              <w:t xml:space="preserve"> de terceiros</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358E17CD" w14:textId="77777777" w:rsidR="00D04918" w:rsidRPr="00D04918" w:rsidRDefault="00D04918" w:rsidP="00D04918">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2733E75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258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0D3DF21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316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1C7CD97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7CAE4DF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3.335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5F0EF7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3.909 </w:t>
            </w:r>
          </w:p>
        </w:tc>
      </w:tr>
      <w:tr w:rsidR="00D04918" w:rsidRPr="00D04918" w14:paraId="226D1FB1"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4CD0892" w14:textId="77777777" w:rsidR="00D04918" w:rsidRPr="00D04918" w:rsidRDefault="00D04918" w:rsidP="00D04918">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Subtotal</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8CEB504" w14:textId="77777777" w:rsidR="00D04918" w:rsidRPr="00D04918" w:rsidRDefault="00D04918" w:rsidP="00D04918">
            <w:pPr>
              <w:suppressAutoHyphens w:val="0"/>
              <w:rPr>
                <w:rFonts w:ascii="Segoe UI" w:hAnsi="Segoe UI" w:cs="Segoe UI"/>
                <w:b/>
                <w:bCs/>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D03041C"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238.413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77C1A612"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43.629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B0D0323"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(4.469)</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1D3E46A2"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928846C"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277.573 </w:t>
            </w:r>
          </w:p>
        </w:tc>
      </w:tr>
      <w:tr w:rsidR="00D04918" w:rsidRPr="00D04918" w14:paraId="18E1D131"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4F6597E6"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Depreciação acumulada</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07814127" w14:textId="77777777" w:rsidR="00D04918" w:rsidRPr="00D04918" w:rsidRDefault="00D04918" w:rsidP="00D04918">
            <w:pPr>
              <w:suppressAutoHyphens w:val="0"/>
              <w:rPr>
                <w:rFonts w:ascii="Segoe UI" w:hAnsi="Segoe UI" w:cs="Segoe UI"/>
                <w:color w:val="7E7E7E"/>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04AD2C8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(158.981)</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02928CE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(12.708)</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B33C9BD"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1.925 </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1CCF395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54D8B69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(169.764)</w:t>
            </w:r>
          </w:p>
        </w:tc>
      </w:tr>
      <w:tr w:rsidR="00D04918" w:rsidRPr="00D04918" w14:paraId="558D2022" w14:textId="77777777" w:rsidTr="002A1B91">
        <w:trPr>
          <w:trHeight w:val="170"/>
        </w:trPr>
        <w:tc>
          <w:tcPr>
            <w:tcW w:w="1433" w:type="pct"/>
            <w:tcBorders>
              <w:top w:val="dotted" w:sz="4" w:space="0" w:color="000000"/>
              <w:left w:val="dotted" w:sz="4" w:space="0" w:color="000000"/>
              <w:bottom w:val="dotted" w:sz="4" w:space="0" w:color="000000"/>
              <w:right w:val="dotted" w:sz="4" w:space="0" w:color="000000"/>
            </w:tcBorders>
            <w:vAlign w:val="center"/>
            <w:hideMark/>
          </w:tcPr>
          <w:p w14:paraId="2A2314D3"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846" w:type="pct"/>
            <w:tcBorders>
              <w:top w:val="dotted" w:sz="4" w:space="0" w:color="000000"/>
              <w:left w:val="dotted" w:sz="4" w:space="0" w:color="000000"/>
              <w:bottom w:val="dotted" w:sz="4" w:space="0" w:color="000000"/>
              <w:right w:val="dotted" w:sz="4" w:space="0" w:color="000000"/>
            </w:tcBorders>
            <w:vAlign w:val="center"/>
            <w:hideMark/>
          </w:tcPr>
          <w:p w14:paraId="1EE2BC32" w14:textId="77777777" w:rsidR="00D04918" w:rsidRPr="00D04918" w:rsidRDefault="00D04918" w:rsidP="00D04918">
            <w:pPr>
              <w:suppressAutoHyphens w:val="0"/>
              <w:rPr>
                <w:rFonts w:ascii="Segoe UI" w:hAnsi="Segoe UI" w:cs="Segoe UI"/>
                <w:b/>
                <w:bCs/>
                <w:color w:val="009FE2"/>
                <w:sz w:val="14"/>
                <w:szCs w:val="14"/>
                <w:lang w:eastAsia="pt-BR"/>
              </w:rPr>
            </w:pP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7B5A7FF6"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79.432 </w:t>
            </w:r>
          </w:p>
        </w:tc>
        <w:tc>
          <w:tcPr>
            <w:tcW w:w="538" w:type="pct"/>
            <w:tcBorders>
              <w:top w:val="dotted" w:sz="4" w:space="0" w:color="000000"/>
              <w:left w:val="dotted" w:sz="4" w:space="0" w:color="000000"/>
              <w:bottom w:val="dotted" w:sz="4" w:space="0" w:color="000000"/>
              <w:right w:val="dotted" w:sz="4" w:space="0" w:color="000000"/>
            </w:tcBorders>
            <w:vAlign w:val="center"/>
            <w:hideMark/>
          </w:tcPr>
          <w:p w14:paraId="59EBEA3D"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30.921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4A861953"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(2.544)</w:t>
            </w:r>
          </w:p>
        </w:tc>
        <w:tc>
          <w:tcPr>
            <w:tcW w:w="628" w:type="pct"/>
            <w:tcBorders>
              <w:top w:val="dotted" w:sz="4" w:space="0" w:color="000000"/>
              <w:left w:val="dotted" w:sz="4" w:space="0" w:color="000000"/>
              <w:bottom w:val="dotted" w:sz="4" w:space="0" w:color="000000"/>
              <w:right w:val="dotted" w:sz="4" w:space="0" w:color="000000"/>
            </w:tcBorders>
            <w:vAlign w:val="center"/>
            <w:hideMark/>
          </w:tcPr>
          <w:p w14:paraId="158665F6"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   </w:t>
            </w:r>
          </w:p>
        </w:tc>
        <w:tc>
          <w:tcPr>
            <w:tcW w:w="518" w:type="pct"/>
            <w:tcBorders>
              <w:top w:val="dotted" w:sz="4" w:space="0" w:color="000000"/>
              <w:left w:val="dotted" w:sz="4" w:space="0" w:color="000000"/>
              <w:bottom w:val="dotted" w:sz="4" w:space="0" w:color="000000"/>
              <w:right w:val="dotted" w:sz="4" w:space="0" w:color="000000"/>
            </w:tcBorders>
            <w:vAlign w:val="center"/>
            <w:hideMark/>
          </w:tcPr>
          <w:p w14:paraId="60025BEB"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107.809 </w:t>
            </w:r>
          </w:p>
        </w:tc>
      </w:tr>
    </w:tbl>
    <w:p w14:paraId="77010698" w14:textId="77777777" w:rsidR="00C30E91" w:rsidRPr="005E0765" w:rsidRDefault="00C30E91" w:rsidP="000F3703">
      <w:pPr>
        <w:rPr>
          <w:rFonts w:ascii="Segoe UI" w:hAnsi="Segoe UI" w:cs="Segoe UI"/>
          <w:b/>
          <w:sz w:val="16"/>
          <w:szCs w:val="16"/>
        </w:rPr>
      </w:pPr>
    </w:p>
    <w:p w14:paraId="5A95299A" w14:textId="5C2AC6DB" w:rsidR="008E1678"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50" w:name="_Toc70953654"/>
      <w:bookmarkStart w:id="451" w:name="_Toc79436412"/>
      <w:bookmarkStart w:id="452" w:name="_Toc87978204"/>
      <w:r w:rsidRPr="005E0765">
        <w:rPr>
          <w:rFonts w:ascii="Segoe UI" w:eastAsia="Segoe UI Black" w:hAnsi="Segoe UI" w:cs="Segoe UI"/>
          <w:color w:val="009FE2"/>
          <w:sz w:val="22"/>
          <w:szCs w:val="22"/>
          <w:lang w:val="pt-PT" w:eastAsia="en-US"/>
        </w:rPr>
        <w:t>Nota 1</w:t>
      </w:r>
      <w:r w:rsidR="008D4A0F" w:rsidRPr="005E0765">
        <w:rPr>
          <w:rFonts w:ascii="Segoe UI" w:eastAsia="Segoe UI Black" w:hAnsi="Segoe UI" w:cs="Segoe UI"/>
          <w:color w:val="009FE2"/>
          <w:sz w:val="22"/>
          <w:szCs w:val="22"/>
          <w:lang w:val="pt-PT" w:eastAsia="en-US"/>
        </w:rPr>
        <w:t>7</w:t>
      </w:r>
      <w:r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Intangível</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1729787C" w14:textId="0953A894" w:rsidR="00B47DA2" w:rsidRDefault="00B47DA2" w:rsidP="00675DEB">
      <w:pPr>
        <w:rPr>
          <w:rFonts w:ascii="Segoe UI" w:hAnsi="Segoe UI" w:cs="Segoe UI"/>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2984"/>
        <w:gridCol w:w="1824"/>
        <w:gridCol w:w="1346"/>
        <w:gridCol w:w="1346"/>
        <w:gridCol w:w="1346"/>
        <w:gridCol w:w="1348"/>
      </w:tblGrid>
      <w:tr w:rsidR="00CD661A" w:rsidRPr="00D04918" w14:paraId="0B9E3DFA" w14:textId="77777777" w:rsidTr="00CD661A">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10BC556" w14:textId="77777777" w:rsidR="00CD661A" w:rsidRPr="00D04918" w:rsidRDefault="00CD661A" w:rsidP="00966A53">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Múltiplo</w:t>
            </w:r>
          </w:p>
        </w:tc>
      </w:tr>
      <w:tr w:rsidR="00CD661A" w:rsidRPr="00D04918" w14:paraId="21B16AB7" w14:textId="77777777" w:rsidTr="00CD661A">
        <w:trPr>
          <w:trHeight w:val="170"/>
          <w:tblHeader/>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0A5D1F40" w14:textId="77777777" w:rsidR="00CD661A" w:rsidRPr="00D04918" w:rsidRDefault="00CD661A" w:rsidP="00D04918">
            <w:pPr>
              <w:suppressAutoHyphens w:val="0"/>
              <w:jc w:val="center"/>
              <w:rPr>
                <w:rFonts w:ascii="Segoe UI" w:hAnsi="Segoe UI" w:cs="Segoe UI"/>
                <w:b/>
                <w:bCs/>
                <w:color w:val="009FE2"/>
                <w:sz w:val="14"/>
                <w:szCs w:val="14"/>
                <w:lang w:eastAsia="pt-BR"/>
              </w:rPr>
            </w:pP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318483B0"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de amortização</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3BCBB92"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3A74B891"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Adições</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2AD95510"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Baixas</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360CBCBD"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r>
      <w:tr w:rsidR="00057BEC" w:rsidRPr="00D04918" w14:paraId="3E0E6220"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2E57AFF8"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Direitos relativos a carteira de clientes</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75068D7D"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Contrato</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76EF0CB" w14:textId="2B860C0B"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4.000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618634E" w14:textId="2C9D3B7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0A66CB8" w14:textId="271CC897"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2E6A460E" w14:textId="6134078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4.000</w:t>
            </w:r>
          </w:p>
        </w:tc>
      </w:tr>
      <w:tr w:rsidR="00057BEC" w:rsidRPr="00D04918" w14:paraId="76953C7D"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48D733B3"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Sistemas de processamento de dados</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02E73E36"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7C4A4B78" w14:textId="62FE56AB"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200.456</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93E4118" w14:textId="5BB7F75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16.900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745401EB" w14:textId="6E10D2E3"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(33.653)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3BF30F0D" w14:textId="4CB4DD6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183.703</w:t>
            </w:r>
          </w:p>
        </w:tc>
      </w:tr>
      <w:tr w:rsidR="00057BEC" w:rsidRPr="00D04918" w14:paraId="0CD0104E"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563E6E49"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Licenças e direitos autorais e de uso</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3419CF7F"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5D3A00F8" w14:textId="780C5F2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52.280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5440F06" w14:textId="7386627B"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31.778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6F01265A" w14:textId="2615FD7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3DAF655A" w14:textId="3FB3260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83.696</w:t>
            </w:r>
          </w:p>
        </w:tc>
      </w:tr>
      <w:tr w:rsidR="00057BEC" w:rsidRPr="00D04918" w14:paraId="5B56DFAC"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250E3550"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Direitos de exclusividade ou preferência</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2D2001A6"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Contrato</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3FEC1100" w14:textId="595E12F2"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64.000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5E5502B7" w14:textId="56EA9571"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21.000 </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7E561EE3" w14:textId="7BD7AADD"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(21.000)</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1CFE1ACD" w14:textId="1236243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64.000</w:t>
            </w:r>
          </w:p>
        </w:tc>
      </w:tr>
      <w:tr w:rsidR="00057BEC" w:rsidRPr="00D04918" w14:paraId="7865DEF7"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2ECFA1FA" w14:textId="77777777" w:rsidR="00057BEC" w:rsidRPr="00D04918" w:rsidRDefault="00057BEC" w:rsidP="00057BEC">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Subtotal</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6E85BB26" w14:textId="77777777" w:rsidR="00057BEC" w:rsidRPr="00D04918" w:rsidRDefault="00057BEC" w:rsidP="00057BEC">
            <w:pPr>
              <w:suppressAutoHyphens w:val="0"/>
              <w:rPr>
                <w:rFonts w:ascii="Segoe UI" w:hAnsi="Segoe UI" w:cs="Segoe UI"/>
                <w:b/>
                <w:bCs/>
                <w:color w:val="7E7E7E"/>
                <w:sz w:val="14"/>
                <w:szCs w:val="14"/>
                <w:lang w:eastAsia="pt-BR"/>
              </w:rPr>
            </w:pP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1B699E03" w14:textId="1F41CC14"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320.736</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3DDFA0A6" w14:textId="19AA5CE0"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69.678</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722C5B0" w14:textId="6B187D7A"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(55.015)</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4CC338C6" w14:textId="34644851"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335.399</w:t>
            </w:r>
          </w:p>
        </w:tc>
      </w:tr>
      <w:tr w:rsidR="00057BEC" w:rsidRPr="00D04918" w14:paraId="58AD35B4"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77279E2A"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Amortização acumulada</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45EBBBF3" w14:textId="77777777" w:rsidR="00057BEC" w:rsidRPr="00D04918" w:rsidRDefault="00057BEC" w:rsidP="00057BEC">
            <w:pPr>
              <w:suppressAutoHyphens w:val="0"/>
              <w:rPr>
                <w:rFonts w:ascii="Segoe UI" w:hAnsi="Segoe UI" w:cs="Segoe UI"/>
                <w:color w:val="7E7E7E"/>
                <w:sz w:val="14"/>
                <w:szCs w:val="14"/>
                <w:lang w:eastAsia="pt-BR"/>
              </w:rPr>
            </w:pP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7F963B81" w14:textId="031F47FE"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(140.922)</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4175C916" w14:textId="07D9E0B3"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(62.567)</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5EB02955" w14:textId="787ACF6F"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33.653</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3E30294D" w14:textId="0975B7B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(169.836)</w:t>
            </w:r>
          </w:p>
        </w:tc>
      </w:tr>
      <w:tr w:rsidR="00057BEC" w:rsidRPr="00D04918" w14:paraId="2E29505D" w14:textId="77777777" w:rsidTr="00CD661A">
        <w:trPr>
          <w:trHeight w:val="170"/>
        </w:trPr>
        <w:tc>
          <w:tcPr>
            <w:tcW w:w="1464" w:type="pct"/>
            <w:tcBorders>
              <w:top w:val="dotted" w:sz="4" w:space="0" w:color="000000"/>
              <w:left w:val="dotted" w:sz="4" w:space="0" w:color="000000"/>
              <w:bottom w:val="dotted" w:sz="4" w:space="0" w:color="000000"/>
              <w:right w:val="dotted" w:sz="4" w:space="0" w:color="000000"/>
            </w:tcBorders>
            <w:vAlign w:val="center"/>
            <w:hideMark/>
          </w:tcPr>
          <w:p w14:paraId="07F22637" w14:textId="77777777" w:rsidR="00057BEC" w:rsidRPr="00D04918" w:rsidRDefault="00057BEC" w:rsidP="00057BEC">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895" w:type="pct"/>
            <w:tcBorders>
              <w:top w:val="dotted" w:sz="4" w:space="0" w:color="000000"/>
              <w:left w:val="dotted" w:sz="4" w:space="0" w:color="000000"/>
              <w:bottom w:val="dotted" w:sz="4" w:space="0" w:color="000000"/>
              <w:right w:val="dotted" w:sz="4" w:space="0" w:color="000000"/>
            </w:tcBorders>
            <w:vAlign w:val="center"/>
            <w:hideMark/>
          </w:tcPr>
          <w:p w14:paraId="6FB0CE11" w14:textId="77777777" w:rsidR="00057BEC" w:rsidRPr="00D04918" w:rsidRDefault="00057BEC" w:rsidP="00057BEC">
            <w:pPr>
              <w:suppressAutoHyphens w:val="0"/>
              <w:rPr>
                <w:rFonts w:ascii="Segoe UI" w:hAnsi="Segoe UI" w:cs="Segoe UI"/>
                <w:b/>
                <w:bCs/>
                <w:color w:val="009FE2"/>
                <w:sz w:val="14"/>
                <w:szCs w:val="14"/>
                <w:lang w:eastAsia="pt-BR"/>
              </w:rPr>
            </w:pP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6CDE43F4" w14:textId="0B595A06"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179.814</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25E1E97E" w14:textId="79DF23C7"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7.111</w:t>
            </w:r>
          </w:p>
        </w:tc>
        <w:tc>
          <w:tcPr>
            <w:tcW w:w="660" w:type="pct"/>
            <w:tcBorders>
              <w:top w:val="dotted" w:sz="4" w:space="0" w:color="000000"/>
              <w:left w:val="dotted" w:sz="4" w:space="0" w:color="000000"/>
              <w:bottom w:val="dotted" w:sz="4" w:space="0" w:color="000000"/>
              <w:right w:val="dotted" w:sz="4" w:space="0" w:color="000000"/>
            </w:tcBorders>
            <w:vAlign w:val="center"/>
            <w:hideMark/>
          </w:tcPr>
          <w:p w14:paraId="66C7585E" w14:textId="5F1D1C4C"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(21.362)</w:t>
            </w:r>
          </w:p>
        </w:tc>
        <w:tc>
          <w:tcPr>
            <w:tcW w:w="661" w:type="pct"/>
            <w:tcBorders>
              <w:top w:val="dotted" w:sz="4" w:space="0" w:color="000000"/>
              <w:left w:val="dotted" w:sz="4" w:space="0" w:color="000000"/>
              <w:bottom w:val="dotted" w:sz="4" w:space="0" w:color="000000"/>
              <w:right w:val="dotted" w:sz="4" w:space="0" w:color="000000"/>
            </w:tcBorders>
            <w:vAlign w:val="center"/>
            <w:hideMark/>
          </w:tcPr>
          <w:p w14:paraId="7E94D12B" w14:textId="52A60CF3"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165.563</w:t>
            </w:r>
          </w:p>
        </w:tc>
      </w:tr>
    </w:tbl>
    <w:p w14:paraId="07543271" w14:textId="74253ED3" w:rsidR="00CD661A" w:rsidRPr="00CD661A" w:rsidRDefault="00CD661A" w:rsidP="00675DEB">
      <w:pPr>
        <w:suppressAutoHyphens w:val="0"/>
        <w:ind w:left="85"/>
        <w:rPr>
          <w:rFonts w:ascii="Segoe UI" w:hAnsi="Segoe UI" w:cs="Segoe UI"/>
          <w:b/>
          <w:bCs/>
          <w:color w:val="FFFFFF"/>
          <w:sz w:val="20"/>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3010"/>
        <w:gridCol w:w="1840"/>
        <w:gridCol w:w="1335"/>
        <w:gridCol w:w="1335"/>
        <w:gridCol w:w="1335"/>
        <w:gridCol w:w="1339"/>
      </w:tblGrid>
      <w:tr w:rsidR="00CD661A" w:rsidRPr="00D04918" w14:paraId="4CF011C0" w14:textId="77777777" w:rsidTr="00CD661A">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0587793" w14:textId="77777777" w:rsidR="00CD661A" w:rsidRPr="00D04918" w:rsidRDefault="00CD661A" w:rsidP="00966A53">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Consolidado</w:t>
            </w:r>
          </w:p>
        </w:tc>
      </w:tr>
      <w:tr w:rsidR="00CD661A" w:rsidRPr="00D04918" w14:paraId="7AAC55F5"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76E3464B" w14:textId="77777777" w:rsidR="00CD661A" w:rsidRPr="00D04918" w:rsidRDefault="00CD661A" w:rsidP="00D04918">
            <w:pPr>
              <w:suppressAutoHyphens w:val="0"/>
              <w:jc w:val="center"/>
              <w:rPr>
                <w:rFonts w:ascii="Segoe UI" w:hAnsi="Segoe UI" w:cs="Segoe UI"/>
                <w:b/>
                <w:bCs/>
                <w:color w:val="009FE2"/>
                <w:sz w:val="14"/>
                <w:szCs w:val="14"/>
                <w:lang w:eastAsia="pt-BR"/>
              </w:rPr>
            </w:pPr>
            <w:bookmarkStart w:id="453" w:name="_Toc63088435"/>
            <w:bookmarkStart w:id="454" w:name="_Toc70953655"/>
            <w:bookmarkStart w:id="455" w:name="_Toc79436413"/>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080CA396"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Taxa de amortização</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7EC5A2D"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14C6263"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Adições</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1A675B57"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Baixas</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57C3FE7" w14:textId="77777777" w:rsidR="00CD661A" w:rsidRPr="00D04918" w:rsidRDefault="00CD661A"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r>
      <w:tr w:rsidR="00057BEC" w:rsidRPr="00D04918" w14:paraId="6EB1E5E1"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406A9E6D"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Direitos relativos a carteira de clientes</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554C9057"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Contrato</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54A4427" w14:textId="22AC5705"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4.000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D25713F" w14:textId="5007BD5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0765913" w14:textId="613FF91C"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83D31F2" w14:textId="32912211"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4.000</w:t>
            </w:r>
          </w:p>
        </w:tc>
      </w:tr>
      <w:tr w:rsidR="00057BEC" w:rsidRPr="00D04918" w14:paraId="7199A719"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39CCE831"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Sistemas de processamento de dados</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04F47898"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1C31C10" w14:textId="58353DCF"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207.000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518582C" w14:textId="10A6310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17.320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1FB58F7" w14:textId="539C40C6"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(33.652)</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58E55924" w14:textId="6DB80F13"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190.668</w:t>
            </w:r>
          </w:p>
        </w:tc>
      </w:tr>
      <w:tr w:rsidR="00057BEC" w:rsidRPr="00D04918" w14:paraId="29343FA5"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2EAC4EF0"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Marcas</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235D138C"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4C3AAD7" w14:textId="08E47847"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17DD0CD" w14:textId="1B3C274F"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2C00204" w14:textId="7B964FFB"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92846E3" w14:textId="02C50363"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28 </w:t>
            </w:r>
          </w:p>
        </w:tc>
      </w:tr>
      <w:tr w:rsidR="00057BEC" w:rsidRPr="00D04918" w14:paraId="3F4888CC"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547A53DD"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Licenças e direitos autorais e de uso</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73F02497"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10 a 20%</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5EB8B6DB" w14:textId="72E72EEA"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61.454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F4BCF17" w14:textId="53C3DD5D"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31.399</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4A5495E6" w14:textId="2E4B8572"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(362)</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9BF69BE" w14:textId="69466A9C"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92.491</w:t>
            </w:r>
          </w:p>
        </w:tc>
      </w:tr>
      <w:tr w:rsidR="00057BEC" w:rsidRPr="00D04918" w14:paraId="09EE938A"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5CB4CDCE"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Direitos de exclusividade ou preferência</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1F482D8E" w14:textId="77777777" w:rsidR="00057BEC" w:rsidRPr="00D04918" w:rsidRDefault="00057BEC" w:rsidP="00057BEC">
            <w:pPr>
              <w:suppressAutoHyphens w:val="0"/>
              <w:jc w:val="center"/>
              <w:rPr>
                <w:rFonts w:ascii="Segoe UI" w:hAnsi="Segoe UI" w:cs="Segoe UI"/>
                <w:color w:val="7E7E7E"/>
                <w:sz w:val="14"/>
                <w:szCs w:val="14"/>
                <w:lang w:eastAsia="pt-BR"/>
              </w:rPr>
            </w:pPr>
            <w:r w:rsidRPr="00D04918">
              <w:rPr>
                <w:rFonts w:ascii="Segoe UI" w:hAnsi="Segoe UI" w:cs="Segoe UI"/>
                <w:color w:val="7E7E7E"/>
                <w:sz w:val="14"/>
                <w:szCs w:val="14"/>
                <w:lang w:eastAsia="pt-BR"/>
              </w:rPr>
              <w:t>Contrato</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2F0872A2" w14:textId="3BD8B031"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64.000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22286B7" w14:textId="36551374"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21.000 </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19720D4" w14:textId="12986FD7"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(21.000)</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A4D7E2E" w14:textId="13B2B0C8"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64.000</w:t>
            </w:r>
          </w:p>
        </w:tc>
      </w:tr>
      <w:tr w:rsidR="00057BEC" w:rsidRPr="00D04918" w14:paraId="56D1B77A"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209ECD1B" w14:textId="77777777" w:rsidR="00057BEC" w:rsidRPr="00D04918" w:rsidRDefault="00057BEC" w:rsidP="00057BEC">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Subtotal</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072F5297" w14:textId="77777777" w:rsidR="00057BEC" w:rsidRPr="00D04918" w:rsidRDefault="00057BEC" w:rsidP="00057BEC">
            <w:pPr>
              <w:suppressAutoHyphens w:val="0"/>
              <w:rPr>
                <w:rFonts w:ascii="Segoe UI" w:hAnsi="Segoe UI" w:cs="Segoe UI"/>
                <w:b/>
                <w:bCs/>
                <w:color w:val="7E7E7E"/>
                <w:sz w:val="14"/>
                <w:szCs w:val="14"/>
                <w:lang w:eastAsia="pt-BR"/>
              </w:rPr>
            </w:pP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D800CCC" w14:textId="1D798374"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336.482</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477D2CF" w14:textId="060C5B85"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69.719</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33DF5433" w14:textId="10867C2A"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(55.014)</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03F489E" w14:textId="021758DF" w:rsidR="00057BEC" w:rsidRPr="00D04918" w:rsidRDefault="00057BEC" w:rsidP="00057BEC">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351.187</w:t>
            </w:r>
          </w:p>
        </w:tc>
      </w:tr>
      <w:tr w:rsidR="00057BEC" w:rsidRPr="00D04918" w14:paraId="3AE80F6C"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4678BA9B" w14:textId="77777777" w:rsidR="00057BEC" w:rsidRPr="00D04918" w:rsidRDefault="00057BEC" w:rsidP="00057BEC">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Amortização acumulada</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209BACBE" w14:textId="77777777" w:rsidR="00057BEC" w:rsidRPr="00D04918" w:rsidRDefault="00057BEC" w:rsidP="00057BEC">
            <w:pPr>
              <w:suppressAutoHyphens w:val="0"/>
              <w:rPr>
                <w:rFonts w:ascii="Segoe UI" w:hAnsi="Segoe UI" w:cs="Segoe UI"/>
                <w:color w:val="7E7E7E"/>
                <w:sz w:val="14"/>
                <w:szCs w:val="14"/>
                <w:lang w:eastAsia="pt-BR"/>
              </w:rPr>
            </w:pP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F3EC619" w14:textId="0B3F9074"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(153.041)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76427516" w14:textId="1EF7E99B"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(63.978)</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6E92BC2F" w14:textId="7E9D51D2"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33.726</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5273AE06" w14:textId="5DA5F3CE" w:rsidR="00057BEC" w:rsidRPr="00D04918" w:rsidRDefault="00057BEC" w:rsidP="00057BE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(183.293)</w:t>
            </w:r>
          </w:p>
        </w:tc>
      </w:tr>
      <w:tr w:rsidR="00057BEC" w:rsidRPr="00D04918" w14:paraId="17420309" w14:textId="77777777" w:rsidTr="00057BEC">
        <w:trPr>
          <w:trHeight w:val="170"/>
          <w:tblHeader/>
        </w:trPr>
        <w:tc>
          <w:tcPr>
            <w:tcW w:w="1476" w:type="pct"/>
            <w:tcBorders>
              <w:top w:val="dotted" w:sz="4" w:space="0" w:color="000000"/>
              <w:left w:val="dotted" w:sz="4" w:space="0" w:color="000000"/>
              <w:bottom w:val="dotted" w:sz="4" w:space="0" w:color="000000"/>
              <w:right w:val="dotted" w:sz="4" w:space="0" w:color="000000"/>
            </w:tcBorders>
            <w:vAlign w:val="center"/>
            <w:hideMark/>
          </w:tcPr>
          <w:p w14:paraId="73A463A5" w14:textId="77777777" w:rsidR="00057BEC" w:rsidRPr="00D04918" w:rsidRDefault="00057BEC" w:rsidP="00057BEC">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902" w:type="pct"/>
            <w:tcBorders>
              <w:top w:val="dotted" w:sz="4" w:space="0" w:color="000000"/>
              <w:left w:val="dotted" w:sz="4" w:space="0" w:color="000000"/>
              <w:bottom w:val="dotted" w:sz="4" w:space="0" w:color="000000"/>
              <w:right w:val="dotted" w:sz="4" w:space="0" w:color="000000"/>
            </w:tcBorders>
            <w:vAlign w:val="center"/>
            <w:hideMark/>
          </w:tcPr>
          <w:p w14:paraId="048FA0BD" w14:textId="77777777" w:rsidR="00057BEC" w:rsidRPr="00D04918" w:rsidRDefault="00057BEC" w:rsidP="00057BEC">
            <w:pPr>
              <w:suppressAutoHyphens w:val="0"/>
              <w:rPr>
                <w:rFonts w:ascii="Segoe UI" w:hAnsi="Segoe UI" w:cs="Segoe UI"/>
                <w:b/>
                <w:bCs/>
                <w:color w:val="009FE2"/>
                <w:sz w:val="14"/>
                <w:szCs w:val="14"/>
                <w:lang w:eastAsia="pt-BR"/>
              </w:rPr>
            </w:pP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15162670" w14:textId="11A821AE"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183.441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0DCD5DDF" w14:textId="54E65548"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5.741</w:t>
            </w:r>
          </w:p>
        </w:tc>
        <w:tc>
          <w:tcPr>
            <w:tcW w:w="655" w:type="pct"/>
            <w:tcBorders>
              <w:top w:val="dotted" w:sz="4" w:space="0" w:color="000000"/>
              <w:left w:val="dotted" w:sz="4" w:space="0" w:color="000000"/>
              <w:bottom w:val="dotted" w:sz="4" w:space="0" w:color="000000"/>
              <w:right w:val="dotted" w:sz="4" w:space="0" w:color="000000"/>
            </w:tcBorders>
            <w:vAlign w:val="center"/>
            <w:hideMark/>
          </w:tcPr>
          <w:p w14:paraId="1A96FCEB" w14:textId="188BDA2B"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(21.288)</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924E3BF" w14:textId="517E30D6" w:rsidR="00057BEC" w:rsidRPr="00D04918" w:rsidRDefault="00057BEC" w:rsidP="00057BE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167.894</w:t>
            </w:r>
          </w:p>
        </w:tc>
      </w:tr>
    </w:tbl>
    <w:p w14:paraId="2401DE26" w14:textId="27D73953" w:rsidR="00BE3C59" w:rsidRDefault="00BE3C59" w:rsidP="00675DEB">
      <w:pPr>
        <w:pStyle w:val="Ttulo1"/>
        <w:numPr>
          <w:ilvl w:val="0"/>
          <w:numId w:val="0"/>
        </w:numPr>
        <w:jc w:val="both"/>
        <w:rPr>
          <w:rFonts w:ascii="Segoe UI" w:hAnsi="Segoe UI" w:cs="Segoe UI"/>
          <w:color w:val="2E74B5"/>
          <w:sz w:val="20"/>
        </w:rPr>
      </w:pPr>
    </w:p>
    <w:p w14:paraId="06BEDF60" w14:textId="77777777" w:rsidR="00BE3C59" w:rsidRDefault="00BE3C59">
      <w:pPr>
        <w:suppressAutoHyphens w:val="0"/>
        <w:rPr>
          <w:rFonts w:ascii="Segoe UI" w:hAnsi="Segoe UI" w:cs="Segoe UI"/>
          <w:b/>
          <w:color w:val="2E74B5"/>
          <w:sz w:val="20"/>
        </w:rPr>
      </w:pPr>
      <w:r>
        <w:rPr>
          <w:rFonts w:ascii="Segoe UI" w:hAnsi="Segoe UI" w:cs="Segoe UI"/>
          <w:color w:val="2E74B5"/>
          <w:sz w:val="20"/>
        </w:rPr>
        <w:br w:type="page"/>
      </w:r>
    </w:p>
    <w:p w14:paraId="748410FF" w14:textId="4E99E170" w:rsidR="008E1678"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56" w:name="_Toc87978205"/>
      <w:r w:rsidRPr="005E0765">
        <w:rPr>
          <w:rFonts w:ascii="Segoe UI" w:eastAsia="Segoe UI Black" w:hAnsi="Segoe UI" w:cs="Segoe UI"/>
          <w:color w:val="009FE2"/>
          <w:sz w:val="22"/>
          <w:szCs w:val="22"/>
          <w:lang w:val="pt-PT" w:eastAsia="en-US"/>
        </w:rPr>
        <w:lastRenderedPageBreak/>
        <w:t>Nota 1</w:t>
      </w:r>
      <w:r w:rsidR="008D4A0F" w:rsidRPr="005E0765">
        <w:rPr>
          <w:rFonts w:ascii="Segoe UI" w:eastAsia="Segoe UI Black" w:hAnsi="Segoe UI" w:cs="Segoe UI"/>
          <w:color w:val="009FE2"/>
          <w:sz w:val="22"/>
          <w:szCs w:val="22"/>
          <w:lang w:val="pt-PT" w:eastAsia="en-US"/>
        </w:rPr>
        <w:t>8</w:t>
      </w:r>
      <w:r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Depósitos</w:t>
      </w:r>
      <w:bookmarkEnd w:id="453"/>
      <w:bookmarkEnd w:id="454"/>
      <w:bookmarkEnd w:id="455"/>
      <w:bookmarkEnd w:id="456"/>
    </w:p>
    <w:p w14:paraId="098CFD2D" w14:textId="77777777" w:rsidR="008E1678" w:rsidRPr="00CB1706" w:rsidRDefault="008E1678" w:rsidP="00675DEB">
      <w:pPr>
        <w:pStyle w:val="Corpodetexto"/>
        <w:rPr>
          <w:rFonts w:ascii="Segoe UI" w:hAnsi="Segoe UI" w:cs="Segoe UI"/>
          <w:sz w:val="20"/>
          <w:lang w:val="pt-BR"/>
        </w:rPr>
      </w:pPr>
    </w:p>
    <w:p w14:paraId="00D9689D" w14:textId="77777777" w:rsidR="008E1678" w:rsidRPr="005E0765" w:rsidRDefault="008E1678" w:rsidP="00C36BCD">
      <w:pPr>
        <w:numPr>
          <w:ilvl w:val="0"/>
          <w:numId w:val="8"/>
        </w:numPr>
        <w:jc w:val="both"/>
        <w:rPr>
          <w:rFonts w:ascii="Segoe UI" w:hAnsi="Segoe UI" w:cs="Segoe UI"/>
          <w:color w:val="7E7E7E"/>
        </w:rPr>
      </w:pPr>
      <w:r w:rsidRPr="005E0765">
        <w:rPr>
          <w:rFonts w:ascii="Segoe UI" w:hAnsi="Segoe UI" w:cs="Segoe UI"/>
          <w:color w:val="7E7E7E"/>
          <w:sz w:val="20"/>
        </w:rPr>
        <w:t>Resumo</w:t>
      </w:r>
    </w:p>
    <w:p w14:paraId="2F8F0A88" w14:textId="3F6E884B" w:rsidR="008E1678" w:rsidRPr="00CB1706" w:rsidRDefault="008E1678" w:rsidP="00675DEB">
      <w:pPr>
        <w:jc w:val="both"/>
        <w:rPr>
          <w:rFonts w:ascii="Segoe UI" w:hAnsi="Segoe UI" w:cs="Segoe UI"/>
          <w:sz w:val="16"/>
          <w:szCs w:val="16"/>
        </w:rPr>
      </w:pPr>
    </w:p>
    <w:tbl>
      <w:tblPr>
        <w:tblW w:w="5000" w:type="pct"/>
        <w:tblCellMar>
          <w:top w:w="15" w:type="dxa"/>
          <w:left w:w="70" w:type="dxa"/>
          <w:bottom w:w="15" w:type="dxa"/>
          <w:right w:w="70" w:type="dxa"/>
        </w:tblCellMar>
        <w:tblLook w:val="04A0" w:firstRow="1" w:lastRow="0" w:firstColumn="1" w:lastColumn="0" w:noHBand="0" w:noVBand="1"/>
      </w:tblPr>
      <w:tblGrid>
        <w:gridCol w:w="4435"/>
        <w:gridCol w:w="1576"/>
        <w:gridCol w:w="1395"/>
        <w:gridCol w:w="1393"/>
        <w:gridCol w:w="1395"/>
      </w:tblGrid>
      <w:tr w:rsidR="00D04918" w:rsidRPr="00D04918" w14:paraId="6D5DC286" w14:textId="77777777" w:rsidTr="00D61637">
        <w:trPr>
          <w:trHeight w:val="170"/>
          <w:tblHeader/>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39359D62" w14:textId="77777777" w:rsidR="00D04918" w:rsidRPr="00CD661A" w:rsidRDefault="00D04918" w:rsidP="00D04918">
            <w:pPr>
              <w:suppressAutoHyphens w:val="0"/>
              <w:rPr>
                <w:color w:val="auto"/>
                <w:sz w:val="14"/>
                <w:szCs w:val="14"/>
                <w:lang w:eastAsia="pt-BR"/>
              </w:rPr>
            </w:pPr>
            <w:bookmarkStart w:id="457" w:name="OLE_LINK5"/>
            <w:bookmarkEnd w:id="457"/>
          </w:p>
        </w:tc>
        <w:tc>
          <w:tcPr>
            <w:tcW w:w="1457" w:type="pct"/>
            <w:gridSpan w:val="2"/>
            <w:tcBorders>
              <w:top w:val="dotted" w:sz="4" w:space="0" w:color="000000"/>
              <w:left w:val="dotted" w:sz="4" w:space="0" w:color="000000"/>
              <w:bottom w:val="dotted" w:sz="4" w:space="0" w:color="000000"/>
              <w:right w:val="dotted" w:sz="4" w:space="0" w:color="000000"/>
            </w:tcBorders>
            <w:vAlign w:val="center"/>
            <w:hideMark/>
          </w:tcPr>
          <w:p w14:paraId="58E39D74" w14:textId="77777777" w:rsidR="00D04918" w:rsidRPr="00CD661A" w:rsidRDefault="00D04918" w:rsidP="00D04918">
            <w:pPr>
              <w:suppressAutoHyphens w:val="0"/>
              <w:jc w:val="center"/>
              <w:rPr>
                <w:rFonts w:ascii="Segoe UI" w:hAnsi="Segoe UI" w:cs="Segoe UI"/>
                <w:b/>
                <w:bCs/>
                <w:color w:val="009FE2"/>
                <w:sz w:val="14"/>
                <w:szCs w:val="14"/>
                <w:lang w:eastAsia="pt-BR"/>
              </w:rPr>
            </w:pPr>
            <w:r w:rsidRPr="00CD661A">
              <w:rPr>
                <w:rFonts w:ascii="Segoe UI" w:hAnsi="Segoe UI" w:cs="Segoe UI"/>
                <w:b/>
                <w:bCs/>
                <w:color w:val="009FE2"/>
                <w:sz w:val="14"/>
                <w:szCs w:val="14"/>
                <w:lang w:eastAsia="pt-BR"/>
              </w:rPr>
              <w:t>BRB - Múltiplo</w:t>
            </w:r>
          </w:p>
        </w:tc>
        <w:tc>
          <w:tcPr>
            <w:tcW w:w="1367" w:type="pct"/>
            <w:gridSpan w:val="2"/>
            <w:tcBorders>
              <w:top w:val="dotted" w:sz="4" w:space="0" w:color="000000"/>
              <w:left w:val="dotted" w:sz="4" w:space="0" w:color="000000"/>
              <w:bottom w:val="dotted" w:sz="4" w:space="0" w:color="000000"/>
              <w:right w:val="dotted" w:sz="4" w:space="0" w:color="000000"/>
            </w:tcBorders>
            <w:vAlign w:val="center"/>
            <w:hideMark/>
          </w:tcPr>
          <w:p w14:paraId="2F1C57B7" w14:textId="77777777" w:rsidR="00D04918" w:rsidRPr="00CD661A" w:rsidRDefault="00D04918" w:rsidP="00D04918">
            <w:pPr>
              <w:suppressAutoHyphens w:val="0"/>
              <w:jc w:val="center"/>
              <w:rPr>
                <w:rFonts w:ascii="Segoe UI" w:hAnsi="Segoe UI" w:cs="Segoe UI"/>
                <w:b/>
                <w:bCs/>
                <w:color w:val="009FE2"/>
                <w:sz w:val="14"/>
                <w:szCs w:val="14"/>
                <w:lang w:eastAsia="pt-BR"/>
              </w:rPr>
            </w:pPr>
            <w:r w:rsidRPr="00CD661A">
              <w:rPr>
                <w:rFonts w:ascii="Segoe UI" w:hAnsi="Segoe UI" w:cs="Segoe UI"/>
                <w:b/>
                <w:bCs/>
                <w:color w:val="009FE2"/>
                <w:sz w:val="14"/>
                <w:szCs w:val="14"/>
                <w:lang w:eastAsia="pt-BR"/>
              </w:rPr>
              <w:t>BRB – Consolidado</w:t>
            </w:r>
          </w:p>
        </w:tc>
      </w:tr>
      <w:tr w:rsidR="00D04918" w:rsidRPr="00D04918" w14:paraId="74FB0123" w14:textId="77777777" w:rsidTr="00D61637">
        <w:trPr>
          <w:trHeight w:val="170"/>
          <w:tblHeader/>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0FC6D9D"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2F05FF45"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41ECEBD"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CEDE5E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D98AB93"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61637" w:rsidRPr="00D04918" w14:paraId="62FBFEC3"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5C679AA4" w14:textId="77777777" w:rsidR="00D61637" w:rsidRPr="00D04918" w:rsidRDefault="00D61637" w:rsidP="00D61637">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Depósitos à vista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0DA47A65" w14:textId="5286E419"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1.215.254</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9F82EFB" w14:textId="66631BA0"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1.161.902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12F5F86" w14:textId="27B6F4F3"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1.184.654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17079C3" w14:textId="15971515"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1.146.260</w:t>
            </w:r>
          </w:p>
        </w:tc>
      </w:tr>
      <w:tr w:rsidR="00D61637" w:rsidRPr="00D04918" w14:paraId="004CE028"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78695F45"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D78D180" w14:textId="729C55D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463.929</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F0A0A06" w14:textId="5C8A5C3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376.985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F2F38A8" w14:textId="6412E574"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463.929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19D72E1" w14:textId="56C4BD9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376.985</w:t>
            </w:r>
          </w:p>
        </w:tc>
      </w:tr>
      <w:tr w:rsidR="00D61637" w:rsidRPr="00D04918" w14:paraId="65354819"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20401DC6"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6C2F418" w14:textId="20671B7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413.418</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01B29AB" w14:textId="40B7A6A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424.668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D1A3CA4" w14:textId="35F5FE1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398.376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2955044" w14:textId="4C2821A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415.651</w:t>
            </w:r>
          </w:p>
        </w:tc>
      </w:tr>
      <w:tr w:rsidR="00D61637" w:rsidRPr="00D04918" w14:paraId="49C27A79"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81BC99D"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Vinculados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D126067" w14:textId="7E4131A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30.390</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5093D7C" w14:textId="055A999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15.375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E88B7CD" w14:textId="10C9C22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30.390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E003A1E" w14:textId="0515732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15.375</w:t>
            </w:r>
          </w:p>
        </w:tc>
      </w:tr>
      <w:tr w:rsidR="00D61637" w:rsidRPr="00D04918" w14:paraId="5DBFA523"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4E14B2C"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Governos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20DC150" w14:textId="526A93C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1.641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4BDC3E0" w14:textId="059623A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2.778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F10297C" w14:textId="7C5A4C7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1.641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A147454" w14:textId="6C6E54F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2.778</w:t>
            </w:r>
          </w:p>
        </w:tc>
      </w:tr>
      <w:tr w:rsidR="00D61637" w:rsidRPr="00D04918" w14:paraId="458197BB"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C2F1BC4"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à vista de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648DED5" w14:textId="002E3FF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202.633</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49966CC" w14:textId="060F51C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314.387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4C097CA5" w14:textId="64518CA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202.633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2FFAC4C" w14:textId="2312ED7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314.387</w:t>
            </w:r>
          </w:p>
        </w:tc>
      </w:tr>
      <w:tr w:rsidR="00D61637" w:rsidRPr="00D04918" w14:paraId="5B00829F"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7A6BCA6"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de instituições do sistema financeiro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29FEC5E" w14:textId="0205D3E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102.421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C3BB799" w14:textId="66D95874"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27.200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9FF66B0" w14:textId="563F544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86.863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6133C62" w14:textId="227D2E4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20.575</w:t>
            </w:r>
          </w:p>
        </w:tc>
      </w:tr>
      <w:tr w:rsidR="00D61637" w:rsidRPr="00D04918" w14:paraId="3EA9533B"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3D9FF3E4"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Contas encerradas com saldo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C5C3B69" w14:textId="693FE9F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822</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95FECDB" w14:textId="69695E0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00E72DD" w14:textId="1482B34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822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55951F1" w14:textId="0682137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509</w:t>
            </w:r>
          </w:p>
        </w:tc>
      </w:tr>
      <w:tr w:rsidR="00D61637" w:rsidRPr="00D04918" w14:paraId="12687BEA"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00EADF9F" w14:textId="77777777" w:rsidR="00D61637" w:rsidRPr="00D04918" w:rsidRDefault="00D61637" w:rsidP="00D61637">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Depósitos de poupança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D917A6D" w14:textId="6F32CCDC"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2.675.312</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112931F" w14:textId="51469F0B"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2.545.621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0A2E44E" w14:textId="2C7CADC4"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2.675.312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41D4839" w14:textId="4A69A250"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2.545.621</w:t>
            </w:r>
          </w:p>
        </w:tc>
      </w:tr>
      <w:tr w:rsidR="00D61637" w:rsidRPr="00D04918" w14:paraId="1F87935B"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D66853E"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1126F11" w14:textId="6D889CC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2.499.038</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B3BCD51" w14:textId="318E6EC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2.351.702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0409D3A" w14:textId="1B20807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2.499.038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79DC9D32" w14:textId="5BA45C6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2.351.702</w:t>
            </w:r>
          </w:p>
        </w:tc>
      </w:tr>
      <w:tr w:rsidR="00D61637" w:rsidRPr="00D04918" w14:paraId="4F3FFC1F"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2F2CDE34"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7554A0E" w14:textId="1F3E39A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162.145</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E06DAC5" w14:textId="25E497A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177.764</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8038FAE" w14:textId="6A3724D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162.145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BABF76E" w14:textId="1DE2158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177.764</w:t>
            </w:r>
          </w:p>
        </w:tc>
      </w:tr>
      <w:tr w:rsidR="00D61637" w:rsidRPr="00D04918" w14:paraId="5C94DDD9"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64B7FDD6"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Empresas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0191ED03" w14:textId="6FD44FB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14.014</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63E3FA4" w14:textId="7B60EF0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16.038</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D1C4F39" w14:textId="1FFFC55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14.014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217F814" w14:textId="1E596F0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16.038</w:t>
            </w:r>
          </w:p>
        </w:tc>
      </w:tr>
      <w:tr w:rsidR="00D61637" w:rsidRPr="00D04918" w14:paraId="71769C2F"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560FABB7"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Instituição financeira</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23B7C2C" w14:textId="48ABC5E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115</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F178505" w14:textId="593CC9E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3456CCE9" w14:textId="79EFDFD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115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00FFD40D" w14:textId="6C6C56C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117</w:t>
            </w:r>
          </w:p>
        </w:tc>
      </w:tr>
      <w:tr w:rsidR="00D61637" w:rsidRPr="00D04918" w14:paraId="47FEDAA1"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6E52B062" w14:textId="77777777" w:rsidR="00D61637" w:rsidRPr="00D04918" w:rsidRDefault="00D61637" w:rsidP="00D61637">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Depósitos interfinanceiros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754587F9" w14:textId="1E0B427F"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683.421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077E5CB6" w14:textId="53F4CC0E"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993.813</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5B77255" w14:textId="01BF073F"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683.421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9A9F3E8" w14:textId="5CF88533"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993.813</w:t>
            </w:r>
          </w:p>
        </w:tc>
      </w:tr>
      <w:tr w:rsidR="00D61637" w:rsidRPr="00D04918" w14:paraId="3BA282CD"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7163A0B" w14:textId="77777777" w:rsidR="00D61637" w:rsidRPr="00D04918" w:rsidRDefault="00D61637" w:rsidP="00D61637">
            <w:pPr>
              <w:suppressAutoHyphens w:val="0"/>
              <w:rPr>
                <w:rFonts w:ascii="Segoe UI" w:hAnsi="Segoe UI" w:cs="Segoe UI"/>
                <w:b/>
                <w:bCs/>
                <w:color w:val="7E7E7E"/>
                <w:sz w:val="14"/>
                <w:szCs w:val="14"/>
                <w:lang w:eastAsia="pt-BR"/>
              </w:rPr>
            </w:pPr>
            <w:bookmarkStart w:id="458" w:name="N18E!A35"/>
            <w:r w:rsidRPr="00D04918">
              <w:rPr>
                <w:rFonts w:ascii="Segoe UI" w:hAnsi="Segoe UI" w:cs="Segoe UI"/>
                <w:b/>
                <w:bCs/>
                <w:color w:val="7E7E7E"/>
                <w:sz w:val="14"/>
                <w:szCs w:val="14"/>
                <w:lang w:eastAsia="pt-BR"/>
              </w:rPr>
              <w:t>Depósitos a prazo</w:t>
            </w:r>
            <w:bookmarkEnd w:id="458"/>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ABD6C85" w14:textId="3010C0A4"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14.921.908</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FF910D1" w14:textId="5FC49F4F"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12.377.881</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1070E58" w14:textId="1D61343E"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14.523.874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6BE3FCE" w14:textId="565FCC93"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11.983.545</w:t>
            </w:r>
          </w:p>
        </w:tc>
      </w:tr>
      <w:tr w:rsidR="00D61637" w:rsidRPr="00D04918" w14:paraId="3B2898DC"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6480B874"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físicas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9312D02" w14:textId="673C742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4.233.699</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E986AA9" w14:textId="1D325AA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4.371.076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2840B36E" w14:textId="60B3FCF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4.233.699</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5305B3A" w14:textId="16E3175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4.371.076</w:t>
            </w:r>
          </w:p>
        </w:tc>
      </w:tr>
      <w:tr w:rsidR="00D61637" w:rsidRPr="00D04918" w14:paraId="56C1DDD6"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F7D1321"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Pessoas jurídicas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1C539F59" w14:textId="2066640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2.880.450</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F14E250" w14:textId="7BF89AC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2.667.506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F3AEDC1" w14:textId="7A21857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2.880.450</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2BFE506" w14:textId="45A7E74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2.667.506</w:t>
            </w:r>
          </w:p>
        </w:tc>
      </w:tr>
      <w:tr w:rsidR="00D61637" w:rsidRPr="00D04918" w14:paraId="57707A57"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66683F98"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Empresas ligadas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85C96CA" w14:textId="7D78B54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410.837</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311A4CB" w14:textId="3702A34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394.336</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76EBB850" w14:textId="53B83D0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12.803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4C0ADA96" w14:textId="19D8CE2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r>
      <w:tr w:rsidR="00D61637" w:rsidRPr="00D04918" w14:paraId="3C261DD5"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112513F"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GDF</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06C3981C" w14:textId="19EE319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3.921.892</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8AF22D2" w14:textId="6EF6918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1.925.997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11D7920E" w14:textId="3E27B84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3.921.892</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60AECAB" w14:textId="4B47E384"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1.925.997</w:t>
            </w:r>
          </w:p>
        </w:tc>
      </w:tr>
      <w:tr w:rsidR="00D61637" w:rsidRPr="00D04918" w14:paraId="581A7B88"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1D5359AF"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Outros governos</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21A4583B" w14:textId="56B22F6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156.346</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8D9981D" w14:textId="65A256C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131.265</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EAD71B8" w14:textId="4D8774B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156.346</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EF069E0" w14:textId="097A158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131.265</w:t>
            </w:r>
          </w:p>
        </w:tc>
      </w:tr>
      <w:tr w:rsidR="00D61637" w:rsidRPr="00D04918" w14:paraId="69CBA2FC"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0B02035A"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judiciais com remuneração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6747393B" w14:textId="09786C3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2.910.271</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26B8CB6" w14:textId="22A7B0E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2.492.509</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301FAC1" w14:textId="730BAAD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2.910.271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DFDB9BE" w14:textId="20FADCB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2.492.509</w:t>
            </w:r>
          </w:p>
        </w:tc>
      </w:tr>
      <w:tr w:rsidR="00D61637" w:rsidRPr="00D04918" w14:paraId="1C3F94BE"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4388C24"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com garantia especial FGC</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48651ED0" w14:textId="32898E0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405.313</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A5BF451" w14:textId="52C2FBE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391.870</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64B8B0B3" w14:textId="3A9210F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405.313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1C5FA4BD" w14:textId="426ADF3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391.870</w:t>
            </w:r>
          </w:p>
        </w:tc>
      </w:tr>
      <w:tr w:rsidR="00D61637" w:rsidRPr="00D04918" w14:paraId="759E7A8A"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4E3A0BB3"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pagamentos por consignação - extrajudicial</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23DFA13B" w14:textId="7FAF28C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3.100</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53907AF" w14:textId="24BECDC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3.322</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07E8A7B5" w14:textId="79C0D554"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3.100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03768A26" w14:textId="21E14E4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3.322</w:t>
            </w:r>
          </w:p>
        </w:tc>
      </w:tr>
      <w:tr w:rsidR="00D61637" w:rsidRPr="00D04918" w14:paraId="62D92404"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5BCFFCD0" w14:textId="77777777" w:rsidR="00D61637" w:rsidRPr="00D04918" w:rsidRDefault="00D61637" w:rsidP="00D61637">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Moeda eletrônica – cartão </w:t>
            </w:r>
            <w:proofErr w:type="spellStart"/>
            <w:r w:rsidRPr="00D04918">
              <w:rPr>
                <w:rFonts w:ascii="Segoe UI" w:hAnsi="Segoe UI" w:cs="Segoe UI"/>
                <w:b/>
                <w:bCs/>
                <w:color w:val="7E7E7E"/>
                <w:sz w:val="14"/>
                <w:szCs w:val="14"/>
                <w:lang w:eastAsia="pt-BR"/>
              </w:rPr>
              <w:t>pré</w:t>
            </w:r>
            <w:proofErr w:type="spellEnd"/>
            <w:r w:rsidRPr="00D04918">
              <w:rPr>
                <w:rFonts w:ascii="Segoe UI" w:hAnsi="Segoe UI" w:cs="Segoe UI"/>
                <w:b/>
                <w:bCs/>
                <w:color w:val="7E7E7E"/>
                <w:sz w:val="14"/>
                <w:szCs w:val="14"/>
                <w:lang w:eastAsia="pt-BR"/>
              </w:rPr>
              <w:t xml:space="preserve"> pago</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55229AFE" w14:textId="7971171F"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2BA0DD8A" w14:textId="11249776"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55FB3C0" w14:textId="1B804F27"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21.018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537FA491" w14:textId="76D3F7BF" w:rsidR="00D61637" w:rsidRPr="00D04918"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18.841</w:t>
            </w:r>
          </w:p>
        </w:tc>
      </w:tr>
      <w:tr w:rsidR="00D61637" w:rsidRPr="00D04918" w14:paraId="27AA33DF" w14:textId="77777777" w:rsidTr="00D61637">
        <w:trPr>
          <w:trHeight w:val="170"/>
        </w:trPr>
        <w:tc>
          <w:tcPr>
            <w:tcW w:w="2175" w:type="pct"/>
            <w:tcBorders>
              <w:top w:val="dotted" w:sz="4" w:space="0" w:color="000000"/>
              <w:left w:val="dotted" w:sz="4" w:space="0" w:color="000000"/>
              <w:bottom w:val="dotted" w:sz="4" w:space="0" w:color="000000"/>
              <w:right w:val="dotted" w:sz="4" w:space="0" w:color="000000"/>
            </w:tcBorders>
            <w:vAlign w:val="center"/>
            <w:hideMark/>
          </w:tcPr>
          <w:p w14:paraId="3F47A963" w14:textId="77777777" w:rsidR="00D61637" w:rsidRPr="00D04918" w:rsidRDefault="00D61637" w:rsidP="00D61637">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773" w:type="pct"/>
            <w:tcBorders>
              <w:top w:val="dotted" w:sz="4" w:space="0" w:color="000000"/>
              <w:left w:val="dotted" w:sz="4" w:space="0" w:color="000000"/>
              <w:bottom w:val="dotted" w:sz="4" w:space="0" w:color="000000"/>
              <w:right w:val="dotted" w:sz="4" w:space="0" w:color="000000"/>
            </w:tcBorders>
            <w:vAlign w:val="center"/>
            <w:hideMark/>
          </w:tcPr>
          <w:p w14:paraId="3B39FF13" w14:textId="36CA0574"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19.495.895</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3AFB5A03" w14:textId="541CCEF0"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17.079.217</w:t>
            </w:r>
          </w:p>
        </w:tc>
        <w:tc>
          <w:tcPr>
            <w:tcW w:w="683" w:type="pct"/>
            <w:tcBorders>
              <w:top w:val="dotted" w:sz="4" w:space="0" w:color="000000"/>
              <w:left w:val="dotted" w:sz="4" w:space="0" w:color="000000"/>
              <w:bottom w:val="dotted" w:sz="4" w:space="0" w:color="000000"/>
              <w:right w:val="dotted" w:sz="4" w:space="0" w:color="000000"/>
            </w:tcBorders>
            <w:vAlign w:val="center"/>
            <w:hideMark/>
          </w:tcPr>
          <w:p w14:paraId="57B90453" w14:textId="3B4A0BCD"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19.088.279 </w:t>
            </w:r>
          </w:p>
        </w:tc>
        <w:tc>
          <w:tcPr>
            <w:tcW w:w="684" w:type="pct"/>
            <w:tcBorders>
              <w:top w:val="dotted" w:sz="4" w:space="0" w:color="000000"/>
              <w:left w:val="dotted" w:sz="4" w:space="0" w:color="000000"/>
              <w:bottom w:val="dotted" w:sz="4" w:space="0" w:color="000000"/>
              <w:right w:val="dotted" w:sz="4" w:space="0" w:color="000000"/>
            </w:tcBorders>
            <w:vAlign w:val="center"/>
            <w:hideMark/>
          </w:tcPr>
          <w:p w14:paraId="6FE7B8D2" w14:textId="5EA9726C"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16.688.080</w:t>
            </w:r>
          </w:p>
        </w:tc>
      </w:tr>
    </w:tbl>
    <w:p w14:paraId="5366DA07" w14:textId="77777777" w:rsidR="00C30E91" w:rsidRPr="00CB1706" w:rsidRDefault="00C30E91" w:rsidP="00675DEB">
      <w:pPr>
        <w:pStyle w:val="Corpodetexto"/>
        <w:rPr>
          <w:rFonts w:ascii="Segoe UI" w:hAnsi="Segoe UI" w:cs="Segoe UI"/>
          <w:sz w:val="16"/>
          <w:szCs w:val="16"/>
        </w:rPr>
      </w:pPr>
    </w:p>
    <w:p w14:paraId="5B34894A" w14:textId="53BD8C57" w:rsidR="008E1678" w:rsidRPr="005E0765" w:rsidRDefault="008E1678" w:rsidP="00C36BCD">
      <w:pPr>
        <w:pStyle w:val="Corpodetexto"/>
        <w:numPr>
          <w:ilvl w:val="0"/>
          <w:numId w:val="8"/>
        </w:numPr>
        <w:rPr>
          <w:rFonts w:ascii="Segoe UI" w:hAnsi="Segoe UI" w:cs="Segoe UI"/>
          <w:color w:val="7E7E7E"/>
        </w:rPr>
      </w:pPr>
      <w:r w:rsidRPr="005E0765">
        <w:rPr>
          <w:rFonts w:ascii="Segoe UI" w:hAnsi="Segoe UI" w:cs="Segoe UI"/>
          <w:color w:val="7E7E7E"/>
          <w:sz w:val="20"/>
        </w:rPr>
        <w:t>Segregação por prazo de exigibilidade</w:t>
      </w:r>
    </w:p>
    <w:p w14:paraId="0983B414" w14:textId="035C2476" w:rsidR="005C2167" w:rsidRPr="00CB1706" w:rsidRDefault="005C2167" w:rsidP="00675DEB">
      <w:pPr>
        <w:pStyle w:val="Corpodetexto"/>
        <w:rPr>
          <w:rFonts w:ascii="Segoe UI" w:hAnsi="Segoe UI" w:cs="Segoe UI"/>
          <w:sz w:val="14"/>
          <w:szCs w:val="14"/>
        </w:rPr>
      </w:pPr>
    </w:p>
    <w:tbl>
      <w:tblPr>
        <w:tblW w:w="5000" w:type="pct"/>
        <w:tblCellMar>
          <w:top w:w="15" w:type="dxa"/>
          <w:left w:w="70" w:type="dxa"/>
          <w:bottom w:w="15" w:type="dxa"/>
          <w:right w:w="70" w:type="dxa"/>
        </w:tblCellMar>
        <w:tblLook w:val="04A0" w:firstRow="1" w:lastRow="0" w:firstColumn="1" w:lastColumn="0" w:noHBand="0" w:noVBand="1"/>
      </w:tblPr>
      <w:tblGrid>
        <w:gridCol w:w="2358"/>
        <w:gridCol w:w="972"/>
        <w:gridCol w:w="972"/>
        <w:gridCol w:w="1080"/>
        <w:gridCol w:w="992"/>
        <w:gridCol w:w="846"/>
        <w:gridCol w:w="1252"/>
        <w:gridCol w:w="861"/>
        <w:gridCol w:w="861"/>
      </w:tblGrid>
      <w:tr w:rsidR="00D04918" w:rsidRPr="00D04918" w14:paraId="7E0B8771" w14:textId="77777777" w:rsidTr="00C30E91">
        <w:trPr>
          <w:trHeight w:val="170"/>
          <w:tblHeader/>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2AF46D22"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Múltiplo</w:t>
            </w:r>
          </w:p>
        </w:tc>
      </w:tr>
      <w:tr w:rsidR="00CD661A" w:rsidRPr="00D04918" w14:paraId="0BDBD2D6" w14:textId="77777777" w:rsidTr="00CD661A">
        <w:trPr>
          <w:trHeight w:val="170"/>
          <w:tblHeader/>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1B57EEF1"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177654D1"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Sem </w:t>
            </w:r>
            <w:proofErr w:type="spellStart"/>
            <w:r w:rsidRPr="00D04918">
              <w:rPr>
                <w:rFonts w:ascii="Segoe UI" w:hAnsi="Segoe UI" w:cs="Segoe UI"/>
                <w:b/>
                <w:bCs/>
                <w:color w:val="009FE2"/>
                <w:sz w:val="14"/>
                <w:szCs w:val="14"/>
                <w:lang w:eastAsia="pt-BR"/>
              </w:rPr>
              <w:t>Vencto</w:t>
            </w:r>
            <w:proofErr w:type="spellEnd"/>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31A0916C"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Até 3 meses</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77F7984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a 12 meses</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7098BC0B"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 a 3 anos</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E72E84F"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a 5 anos</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946F159"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Acima de 5 anos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1A5A439"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A99DDB9"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61637" w:rsidRPr="00D04918" w14:paraId="1C0E3487"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0B340568"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à vista</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65C019F5" w14:textId="46A9E44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1.215.254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15B0A82B" w14:textId="15DF5ED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35303D22" w14:textId="534FB83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16A60E15" w14:textId="7E615C8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B76EF1A" w14:textId="333CC15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1CBFB07C" w14:textId="0DE44FA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0E2383A" w14:textId="22B7554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1.215.254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193BEDF" w14:textId="7958173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1.161.902 </w:t>
            </w:r>
          </w:p>
        </w:tc>
      </w:tr>
      <w:tr w:rsidR="00D61637" w:rsidRPr="00D04918" w14:paraId="3895E0DF"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6801D0E7"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Depósitos de poupança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28B825C4" w14:textId="01D3A23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2.675.312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3B8DAB51" w14:textId="28C006D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44F21778" w14:textId="65241CC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167B36A8" w14:textId="6240D28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0FEC7944" w14:textId="3186B23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7DF4DBF3" w14:textId="5AE0B78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5A6E699" w14:textId="2D53392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2.675.312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EE95605" w14:textId="257C7C4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2.545.621 </w:t>
            </w:r>
          </w:p>
        </w:tc>
      </w:tr>
      <w:tr w:rsidR="00D61637" w:rsidRPr="00D04918" w14:paraId="357F648A"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68E0A9CB"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interfinanceiros</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0DDEC856" w14:textId="723608D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36B83AD3" w14:textId="3D23DAA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60.493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4B5713D" w14:textId="484BE6D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622.928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4FC62107" w14:textId="6A153E6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7EEDEAA6" w14:textId="510313D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084FCBBC" w14:textId="1A55A95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8478E49" w14:textId="521D96F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683.421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C2A800D" w14:textId="14A3ADD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993.813 </w:t>
            </w:r>
          </w:p>
        </w:tc>
      </w:tr>
      <w:tr w:rsidR="00D61637" w:rsidRPr="00D04918" w14:paraId="46A3427C"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7340D8AC"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a prazo</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19C536D2" w14:textId="36E22BF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3.318.684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3DD4E557" w14:textId="634A756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2.568.441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B6F0649" w14:textId="45620AA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2.058.813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5D50E387" w14:textId="7F88FD8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6.067.252 </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0335970D" w14:textId="5F39384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805.770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39F07B81" w14:textId="4D51F54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102.948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9BEDD07" w14:textId="5CB2EDA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14.921.908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A324C3C" w14:textId="439BFDD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12.377.881 </w:t>
            </w:r>
          </w:p>
        </w:tc>
      </w:tr>
      <w:tr w:rsidR="00D61637" w:rsidRPr="00D04918" w14:paraId="06357B53"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003A5ABB" w14:textId="77777777" w:rsidR="00D61637" w:rsidRPr="00D04918" w:rsidRDefault="00D61637" w:rsidP="00D61637">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 em 30.09.2021</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59B75694" w14:textId="3AF1EAF9"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7.209.250 </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698150C5" w14:textId="65AD97E0"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2.628.934 </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21047819" w14:textId="084C5E9E"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2.681.741 </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43802B74" w14:textId="6631C356"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6.067.252 </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270FC8D9" w14:textId="3FF61378"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805.770 </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23990028" w14:textId="199B0677"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102.948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FA7B168" w14:textId="24206AFF"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19.495.895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F4DC96F" w14:textId="479B9A2F"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r>
      <w:tr w:rsidR="00D61637" w:rsidRPr="00D04918" w14:paraId="777B0495" w14:textId="77777777" w:rsidTr="00CD661A">
        <w:trPr>
          <w:trHeight w:val="170"/>
        </w:trPr>
        <w:tc>
          <w:tcPr>
            <w:tcW w:w="1157" w:type="pct"/>
            <w:tcBorders>
              <w:top w:val="dotted" w:sz="4" w:space="0" w:color="000000"/>
              <w:left w:val="dotted" w:sz="4" w:space="0" w:color="000000"/>
              <w:bottom w:val="dotted" w:sz="4" w:space="0" w:color="000000"/>
              <w:right w:val="dotted" w:sz="4" w:space="0" w:color="000000"/>
            </w:tcBorders>
            <w:vAlign w:val="center"/>
            <w:hideMark/>
          </w:tcPr>
          <w:p w14:paraId="4CC8C404" w14:textId="77777777" w:rsidR="00D61637" w:rsidRPr="00D04918" w:rsidRDefault="00D61637" w:rsidP="00D61637">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 em 31.12.2020</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4D14B561" w14:textId="6827BDC2"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6.203.354</w:t>
            </w:r>
          </w:p>
        </w:tc>
        <w:tc>
          <w:tcPr>
            <w:tcW w:w="477" w:type="pct"/>
            <w:tcBorders>
              <w:top w:val="dotted" w:sz="4" w:space="0" w:color="000000"/>
              <w:left w:val="dotted" w:sz="4" w:space="0" w:color="000000"/>
              <w:bottom w:val="dotted" w:sz="4" w:space="0" w:color="000000"/>
              <w:right w:val="dotted" w:sz="4" w:space="0" w:color="000000"/>
            </w:tcBorders>
            <w:vAlign w:val="center"/>
            <w:hideMark/>
          </w:tcPr>
          <w:p w14:paraId="2E7F219B" w14:textId="58C0D4EB"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2.393.422</w:t>
            </w:r>
          </w:p>
        </w:tc>
        <w:tc>
          <w:tcPr>
            <w:tcW w:w="530" w:type="pct"/>
            <w:tcBorders>
              <w:top w:val="dotted" w:sz="4" w:space="0" w:color="000000"/>
              <w:left w:val="dotted" w:sz="4" w:space="0" w:color="000000"/>
              <w:bottom w:val="dotted" w:sz="4" w:space="0" w:color="000000"/>
              <w:right w:val="dotted" w:sz="4" w:space="0" w:color="000000"/>
            </w:tcBorders>
            <w:vAlign w:val="center"/>
            <w:hideMark/>
          </w:tcPr>
          <w:p w14:paraId="5E390934" w14:textId="551B5460"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1.759.920</w:t>
            </w:r>
          </w:p>
        </w:tc>
        <w:tc>
          <w:tcPr>
            <w:tcW w:w="487" w:type="pct"/>
            <w:tcBorders>
              <w:top w:val="dotted" w:sz="4" w:space="0" w:color="000000"/>
              <w:left w:val="dotted" w:sz="4" w:space="0" w:color="000000"/>
              <w:bottom w:val="dotted" w:sz="4" w:space="0" w:color="000000"/>
              <w:right w:val="dotted" w:sz="4" w:space="0" w:color="000000"/>
            </w:tcBorders>
            <w:vAlign w:val="center"/>
            <w:hideMark/>
          </w:tcPr>
          <w:p w14:paraId="4D22FE2F" w14:textId="2C8A65D7"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5.641.020</w:t>
            </w:r>
          </w:p>
        </w:tc>
        <w:tc>
          <w:tcPr>
            <w:tcW w:w="415" w:type="pct"/>
            <w:tcBorders>
              <w:top w:val="dotted" w:sz="4" w:space="0" w:color="000000"/>
              <w:left w:val="dotted" w:sz="4" w:space="0" w:color="000000"/>
              <w:bottom w:val="dotted" w:sz="4" w:space="0" w:color="000000"/>
              <w:right w:val="dotted" w:sz="4" w:space="0" w:color="000000"/>
            </w:tcBorders>
            <w:vAlign w:val="center"/>
            <w:hideMark/>
          </w:tcPr>
          <w:p w14:paraId="527E394C" w14:textId="2A1FDD4C"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942.800</w:t>
            </w:r>
          </w:p>
        </w:tc>
        <w:tc>
          <w:tcPr>
            <w:tcW w:w="614" w:type="pct"/>
            <w:tcBorders>
              <w:top w:val="dotted" w:sz="4" w:space="0" w:color="000000"/>
              <w:left w:val="dotted" w:sz="4" w:space="0" w:color="000000"/>
              <w:bottom w:val="dotted" w:sz="4" w:space="0" w:color="000000"/>
              <w:right w:val="dotted" w:sz="4" w:space="0" w:color="000000"/>
            </w:tcBorders>
            <w:vAlign w:val="center"/>
            <w:hideMark/>
          </w:tcPr>
          <w:p w14:paraId="4F690BD9" w14:textId="048FE4D6"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138.701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BF86B9C" w14:textId="0DFB72F7"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445091A" w14:textId="08F03F6A"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17.079.217</w:t>
            </w:r>
          </w:p>
        </w:tc>
      </w:tr>
    </w:tbl>
    <w:p w14:paraId="7833696B" w14:textId="77777777" w:rsidR="00286419" w:rsidRPr="00CB1706" w:rsidRDefault="00286419" w:rsidP="00C57A54">
      <w:pPr>
        <w:suppressAutoHyphens w:val="0"/>
        <w:rPr>
          <w:rFonts w:ascii="Segoe UI" w:hAnsi="Segoe UI" w:cs="Segoe UI"/>
          <w:b/>
          <w:bCs/>
          <w:color w:val="FFFFFF"/>
          <w:sz w:val="16"/>
          <w:szCs w:val="16"/>
          <w:lang w:eastAsia="pt-BR"/>
        </w:rPr>
      </w:pPr>
    </w:p>
    <w:tbl>
      <w:tblPr>
        <w:tblW w:w="5000" w:type="pct"/>
        <w:tblCellMar>
          <w:top w:w="15" w:type="dxa"/>
          <w:left w:w="70" w:type="dxa"/>
          <w:bottom w:w="15" w:type="dxa"/>
          <w:right w:w="70" w:type="dxa"/>
        </w:tblCellMar>
        <w:tblLook w:val="04A0" w:firstRow="1" w:lastRow="0" w:firstColumn="1" w:lastColumn="0" w:noHBand="0" w:noVBand="1"/>
      </w:tblPr>
      <w:tblGrid>
        <w:gridCol w:w="2402"/>
        <w:gridCol w:w="964"/>
        <w:gridCol w:w="964"/>
        <w:gridCol w:w="1052"/>
        <w:gridCol w:w="875"/>
        <w:gridCol w:w="964"/>
        <w:gridCol w:w="1248"/>
        <w:gridCol w:w="861"/>
        <w:gridCol w:w="864"/>
      </w:tblGrid>
      <w:tr w:rsidR="00D04918" w:rsidRPr="00D04918" w14:paraId="4380AEB4" w14:textId="77777777" w:rsidTr="00D04918">
        <w:trPr>
          <w:trHeight w:val="170"/>
          <w:tblHeader/>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188BBA8F"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Consolidado</w:t>
            </w:r>
          </w:p>
        </w:tc>
      </w:tr>
      <w:tr w:rsidR="00CD661A" w:rsidRPr="00D04918" w14:paraId="04D27229" w14:textId="77777777" w:rsidTr="00CD661A">
        <w:trPr>
          <w:trHeight w:val="170"/>
          <w:tblHeader/>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3ABB166B" w14:textId="77777777" w:rsidR="00D04918" w:rsidRPr="00D04918" w:rsidRDefault="00D04918" w:rsidP="00D04918">
            <w:pPr>
              <w:suppressAutoHyphens w:val="0"/>
              <w:jc w:val="center"/>
              <w:rPr>
                <w:rFonts w:ascii="Segoe UI" w:hAnsi="Segoe UI" w:cs="Segoe UI"/>
                <w:b/>
                <w:bCs/>
                <w:color w:val="009FE2"/>
                <w:sz w:val="14"/>
                <w:szCs w:val="14"/>
                <w:lang w:eastAsia="pt-BR"/>
              </w:rPr>
            </w:pP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657D758"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Sem </w:t>
            </w:r>
            <w:proofErr w:type="spellStart"/>
            <w:r w:rsidRPr="00D04918">
              <w:rPr>
                <w:rFonts w:ascii="Segoe UI" w:hAnsi="Segoe UI" w:cs="Segoe UI"/>
                <w:b/>
                <w:bCs/>
                <w:color w:val="009FE2"/>
                <w:sz w:val="14"/>
                <w:szCs w:val="14"/>
                <w:lang w:eastAsia="pt-BR"/>
              </w:rPr>
              <w:t>Vencto</w:t>
            </w:r>
            <w:proofErr w:type="spellEnd"/>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2ED27F4"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Até 3 meses</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3F22A571"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a 12 meses</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2F31A5CF"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 a 3 anos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EB2D429"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a 5 anos</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4D81FA31"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Acima de 5 anos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E6806B7"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47D656F3" w14:textId="77777777" w:rsidR="00D04918" w:rsidRPr="00D04918" w:rsidRDefault="00D04918" w:rsidP="002A1B91">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61637" w:rsidRPr="00D04918" w14:paraId="39A8D4FD"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1872461F"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à vista</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2F8C1B7" w14:textId="33F793A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1.184.654</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C2C7AFF" w14:textId="7734FC8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617769AB" w14:textId="1C6BB1D9"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3D1DA794" w14:textId="137E08F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5B2A62B" w14:textId="1A2857E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219D8B73" w14:textId="36549443"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33FB8DB9" w14:textId="5A5F471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1.184.654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478CEF8" w14:textId="4D7FC4A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1.146.260 </w:t>
            </w:r>
          </w:p>
        </w:tc>
      </w:tr>
      <w:tr w:rsidR="00D61637" w:rsidRPr="00D04918" w14:paraId="49FA6C3D"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1CFFC009"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Depósitos de poupança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A76CFBF" w14:textId="5B111C0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2.675.312</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B0C87E2" w14:textId="38026467"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0AC5DD78" w14:textId="7FF9296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63CDFB70" w14:textId="0ECDDD3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033F663" w14:textId="0A1525A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14803A17" w14:textId="39EB0FF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6413D3B" w14:textId="739082C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2.675.312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5FD6AEBD" w14:textId="148B0228"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2.545.621 </w:t>
            </w:r>
          </w:p>
        </w:tc>
      </w:tr>
      <w:tr w:rsidR="00D61637" w:rsidRPr="00D04918" w14:paraId="4AA72CA2"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2717495C"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interfinanceiros</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3662929" w14:textId="768EFE25"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145E276" w14:textId="5BE7D1C2"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60.493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310D972B" w14:textId="715DD69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622.928 </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716D1F57" w14:textId="10BD10C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2583AD4" w14:textId="198A17D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0DD591FD" w14:textId="7A2EFF7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554E4884" w14:textId="3F3F252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683.421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3740C3E0" w14:textId="2976999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993.813 </w:t>
            </w:r>
          </w:p>
        </w:tc>
      </w:tr>
      <w:tr w:rsidR="00D61637" w:rsidRPr="00D04918" w14:paraId="543D355D"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0A682EE7"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Depósitos a prazo</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59DC048C" w14:textId="278F20CD"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3.318.684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68A74447" w14:textId="0696F26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2.568.079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73F33454" w14:textId="630AFCB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2.030.080 </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542B60DE" w14:textId="6B56B8C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5.698.313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F300349" w14:textId="7D5DBA5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805.770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0FFACACF" w14:textId="3123738B"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102.948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3431F06" w14:textId="01BB6EE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14.523.874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6109E904" w14:textId="2B983F26"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11.983.545 </w:t>
            </w:r>
          </w:p>
        </w:tc>
      </w:tr>
      <w:tr w:rsidR="00D61637" w:rsidRPr="00D04918" w14:paraId="31780C25"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4B3514BD" w14:textId="77777777" w:rsidR="00D61637" w:rsidRPr="00D04918" w:rsidRDefault="00D61637" w:rsidP="00D61637">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Moeda eletrônica – cartão </w:t>
            </w:r>
            <w:proofErr w:type="spellStart"/>
            <w:r w:rsidRPr="00D04918">
              <w:rPr>
                <w:rFonts w:ascii="Segoe UI" w:hAnsi="Segoe UI" w:cs="Segoe UI"/>
                <w:color w:val="7E7E7E"/>
                <w:sz w:val="14"/>
                <w:szCs w:val="14"/>
                <w:lang w:eastAsia="pt-BR"/>
              </w:rPr>
              <w:t>pré</w:t>
            </w:r>
            <w:proofErr w:type="spellEnd"/>
            <w:r w:rsidRPr="00D04918">
              <w:rPr>
                <w:rFonts w:ascii="Segoe UI" w:hAnsi="Segoe UI" w:cs="Segoe UI"/>
                <w:color w:val="7E7E7E"/>
                <w:sz w:val="14"/>
                <w:szCs w:val="14"/>
                <w:lang w:eastAsia="pt-BR"/>
              </w:rPr>
              <w:t xml:space="preserve"> pago</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E697C56" w14:textId="5345C4FA"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21.018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FD3DBBD" w14:textId="1286278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3DA1BC19" w14:textId="30E5C43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00B9EE24" w14:textId="325D9BF1"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77F1937F" w14:textId="0ADF4EA0"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09B466BA" w14:textId="03AF9E5C"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68D5A8B0" w14:textId="4FE4ED0E"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21.018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67B54DD6" w14:textId="39218AAF" w:rsidR="00D61637" w:rsidRPr="00D04918"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18.841 </w:t>
            </w:r>
          </w:p>
        </w:tc>
      </w:tr>
      <w:tr w:rsidR="00D61637" w:rsidRPr="00D04918" w14:paraId="0A290E59"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6576B584" w14:textId="77777777" w:rsidR="00D61637" w:rsidRPr="00D04918" w:rsidRDefault="00D61637" w:rsidP="00D61637">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 em 30.09.2021</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161E6D23" w14:textId="57190F0B"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7.199.668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84D8593" w14:textId="2CC26E1E"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2.628.572 </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410A122C" w14:textId="4558FAD9"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2.653.008 </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3A67FD8C" w14:textId="626B2C7B"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5.698.313 </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4276BC5A" w14:textId="53CFA5D1"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805.770 </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60249007" w14:textId="3D2C8B7D"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102.948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75B63362" w14:textId="7FD73EF6"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19.088.279 </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69DE2472" w14:textId="21D2DDE7" w:rsidR="00D61637" w:rsidRPr="00D04918" w:rsidRDefault="00D61637" w:rsidP="00D61637">
            <w:pPr>
              <w:suppressAutoHyphens w:val="0"/>
              <w:jc w:val="right"/>
              <w:rPr>
                <w:rFonts w:ascii="Segoe UI" w:hAnsi="Segoe UI" w:cs="Segoe UI"/>
                <w:color w:val="009FE2"/>
                <w:sz w:val="14"/>
                <w:szCs w:val="14"/>
                <w:lang w:eastAsia="pt-BR"/>
              </w:rPr>
            </w:pPr>
            <w:r>
              <w:rPr>
                <w:rFonts w:ascii="Segoe UI" w:hAnsi="Segoe UI" w:cs="Segoe UI"/>
                <w:color w:val="009FE2"/>
                <w:sz w:val="14"/>
                <w:szCs w:val="14"/>
              </w:rPr>
              <w:t>-</w:t>
            </w:r>
          </w:p>
        </w:tc>
      </w:tr>
      <w:tr w:rsidR="00D61637" w:rsidRPr="00D04918" w14:paraId="0820189D" w14:textId="77777777" w:rsidTr="00CD661A">
        <w:trPr>
          <w:trHeight w:val="170"/>
        </w:trPr>
        <w:tc>
          <w:tcPr>
            <w:tcW w:w="1178" w:type="pct"/>
            <w:tcBorders>
              <w:top w:val="dotted" w:sz="4" w:space="0" w:color="000000"/>
              <w:left w:val="dotted" w:sz="4" w:space="0" w:color="000000"/>
              <w:bottom w:val="dotted" w:sz="4" w:space="0" w:color="000000"/>
              <w:right w:val="dotted" w:sz="4" w:space="0" w:color="000000"/>
            </w:tcBorders>
            <w:vAlign w:val="center"/>
            <w:hideMark/>
          </w:tcPr>
          <w:p w14:paraId="64181325" w14:textId="77777777" w:rsidR="00D61637" w:rsidRPr="00D04918" w:rsidRDefault="00D61637" w:rsidP="00D61637">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 em 31.12.2020</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0AA34FBB" w14:textId="23410161"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6.206.553</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363671E1" w14:textId="6B42C190"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2.393.128</w:t>
            </w:r>
          </w:p>
        </w:tc>
        <w:tc>
          <w:tcPr>
            <w:tcW w:w="516" w:type="pct"/>
            <w:tcBorders>
              <w:top w:val="dotted" w:sz="4" w:space="0" w:color="000000"/>
              <w:left w:val="dotted" w:sz="4" w:space="0" w:color="000000"/>
              <w:bottom w:val="dotted" w:sz="4" w:space="0" w:color="000000"/>
              <w:right w:val="dotted" w:sz="4" w:space="0" w:color="000000"/>
            </w:tcBorders>
            <w:vAlign w:val="center"/>
            <w:hideMark/>
          </w:tcPr>
          <w:p w14:paraId="61BBA060" w14:textId="13FCCFD4"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1.758.884</w:t>
            </w:r>
          </w:p>
        </w:tc>
        <w:tc>
          <w:tcPr>
            <w:tcW w:w="429" w:type="pct"/>
            <w:tcBorders>
              <w:top w:val="dotted" w:sz="4" w:space="0" w:color="000000"/>
              <w:left w:val="dotted" w:sz="4" w:space="0" w:color="000000"/>
              <w:bottom w:val="dotted" w:sz="4" w:space="0" w:color="000000"/>
              <w:right w:val="dotted" w:sz="4" w:space="0" w:color="000000"/>
            </w:tcBorders>
            <w:vAlign w:val="center"/>
            <w:hideMark/>
          </w:tcPr>
          <w:p w14:paraId="76046255" w14:textId="5D517C75"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5.248.014</w:t>
            </w:r>
          </w:p>
        </w:tc>
        <w:tc>
          <w:tcPr>
            <w:tcW w:w="473" w:type="pct"/>
            <w:tcBorders>
              <w:top w:val="dotted" w:sz="4" w:space="0" w:color="000000"/>
              <w:left w:val="dotted" w:sz="4" w:space="0" w:color="000000"/>
              <w:bottom w:val="dotted" w:sz="4" w:space="0" w:color="000000"/>
              <w:right w:val="dotted" w:sz="4" w:space="0" w:color="000000"/>
            </w:tcBorders>
            <w:vAlign w:val="center"/>
            <w:hideMark/>
          </w:tcPr>
          <w:p w14:paraId="213D4075" w14:textId="6D634787"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942.800</w:t>
            </w:r>
          </w:p>
        </w:tc>
        <w:tc>
          <w:tcPr>
            <w:tcW w:w="612" w:type="pct"/>
            <w:tcBorders>
              <w:top w:val="dotted" w:sz="4" w:space="0" w:color="000000"/>
              <w:left w:val="dotted" w:sz="4" w:space="0" w:color="000000"/>
              <w:bottom w:val="dotted" w:sz="4" w:space="0" w:color="000000"/>
              <w:right w:val="dotted" w:sz="4" w:space="0" w:color="000000"/>
            </w:tcBorders>
            <w:vAlign w:val="center"/>
            <w:hideMark/>
          </w:tcPr>
          <w:p w14:paraId="45DE796F" w14:textId="0C70AED4"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138.701</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02E56242" w14:textId="591A5F8F"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424" w:type="pct"/>
            <w:tcBorders>
              <w:top w:val="dotted" w:sz="4" w:space="0" w:color="000000"/>
              <w:left w:val="dotted" w:sz="4" w:space="0" w:color="000000"/>
              <w:bottom w:val="dotted" w:sz="4" w:space="0" w:color="000000"/>
              <w:right w:val="dotted" w:sz="4" w:space="0" w:color="000000"/>
            </w:tcBorders>
            <w:vAlign w:val="center"/>
            <w:hideMark/>
          </w:tcPr>
          <w:p w14:paraId="34F723AB" w14:textId="5E0E8163" w:rsidR="00D61637" w:rsidRPr="00D04918"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16.688.080</w:t>
            </w:r>
          </w:p>
        </w:tc>
      </w:tr>
    </w:tbl>
    <w:p w14:paraId="3D54BD71" w14:textId="132CAF71" w:rsidR="00FA4D85" w:rsidRPr="00CB1706" w:rsidRDefault="00FA4D85" w:rsidP="00675DEB">
      <w:pPr>
        <w:jc w:val="both"/>
        <w:rPr>
          <w:rFonts w:ascii="Segoe UI" w:hAnsi="Segoe UI" w:cs="Segoe UI"/>
          <w:sz w:val="20"/>
        </w:rPr>
      </w:pPr>
    </w:p>
    <w:p w14:paraId="285181A8" w14:textId="323E2182" w:rsidR="009517AC" w:rsidRPr="005E0765" w:rsidRDefault="009517AC" w:rsidP="00C36BCD">
      <w:pPr>
        <w:pStyle w:val="Corpodetexto"/>
        <w:numPr>
          <w:ilvl w:val="0"/>
          <w:numId w:val="8"/>
        </w:numPr>
        <w:rPr>
          <w:rFonts w:ascii="Segoe UI" w:hAnsi="Segoe UI" w:cs="Segoe UI"/>
          <w:color w:val="7E7E7E"/>
        </w:rPr>
      </w:pPr>
      <w:r w:rsidRPr="005E0765">
        <w:rPr>
          <w:rFonts w:ascii="Segoe UI" w:hAnsi="Segoe UI" w:cs="Segoe UI"/>
          <w:color w:val="7E7E7E"/>
          <w:sz w:val="20"/>
          <w:lang w:val="pt-BR"/>
        </w:rPr>
        <w:t>Despesas de depósitos</w:t>
      </w:r>
    </w:p>
    <w:p w14:paraId="149850F2" w14:textId="3C216262" w:rsidR="00E975B0" w:rsidRPr="00CB1706" w:rsidRDefault="00E975B0" w:rsidP="00E975B0">
      <w:pPr>
        <w:pStyle w:val="Corpodetexto"/>
        <w:rPr>
          <w:rFonts w:ascii="Segoe UI" w:hAnsi="Segoe UI" w:cs="Segoe UI"/>
          <w:sz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3548"/>
        <w:gridCol w:w="1262"/>
        <w:gridCol w:w="1115"/>
        <w:gridCol w:w="1115"/>
        <w:gridCol w:w="1115"/>
        <w:gridCol w:w="999"/>
        <w:gridCol w:w="1040"/>
      </w:tblGrid>
      <w:tr w:rsidR="00057BEC" w:rsidRPr="00057BEC" w14:paraId="5A346973" w14:textId="77777777" w:rsidTr="00057BEC">
        <w:trPr>
          <w:trHeight w:val="170"/>
          <w:tblHeader/>
        </w:trPr>
        <w:tc>
          <w:tcPr>
            <w:tcW w:w="1740" w:type="pct"/>
            <w:vMerge w:val="restart"/>
            <w:tcBorders>
              <w:top w:val="dotted" w:sz="4" w:space="0" w:color="000000"/>
              <w:left w:val="dotted" w:sz="4" w:space="0" w:color="000000"/>
              <w:bottom w:val="dotted" w:sz="4" w:space="0" w:color="000000"/>
              <w:right w:val="dotted" w:sz="4" w:space="0" w:color="000000"/>
            </w:tcBorders>
            <w:vAlign w:val="center"/>
            <w:hideMark/>
          </w:tcPr>
          <w:p w14:paraId="6E19233A" w14:textId="77777777" w:rsidR="00057BEC" w:rsidRPr="00057BEC" w:rsidRDefault="00057BEC" w:rsidP="00057BEC">
            <w:pPr>
              <w:suppressAutoHyphens w:val="0"/>
              <w:rPr>
                <w:color w:val="auto"/>
                <w:sz w:val="20"/>
                <w:szCs w:val="24"/>
                <w:lang w:eastAsia="pt-BR"/>
              </w:rPr>
            </w:pPr>
            <w:bookmarkStart w:id="459" w:name="_Nota_16_Capta%2525C3%2525A7%2525C3%2525"/>
            <w:bookmarkStart w:id="460" w:name="_Toc28333612"/>
            <w:bookmarkStart w:id="461" w:name="_Toc30582225"/>
            <w:bookmarkStart w:id="462" w:name="_Toc31392853"/>
            <w:bookmarkStart w:id="463" w:name="_Toc31392998"/>
            <w:bookmarkStart w:id="464" w:name="_Toc32000817"/>
            <w:bookmarkStart w:id="465" w:name="_Toc32001000"/>
            <w:bookmarkStart w:id="466" w:name="_Toc39395183"/>
            <w:bookmarkStart w:id="467" w:name="_Toc39527079"/>
            <w:bookmarkStart w:id="468" w:name="_Toc39849993"/>
            <w:bookmarkStart w:id="469" w:name="_Toc47436630"/>
            <w:bookmarkStart w:id="470" w:name="_Toc47649709"/>
            <w:bookmarkStart w:id="471" w:name="_Toc47649972"/>
            <w:bookmarkStart w:id="472" w:name="_Toc48252848"/>
            <w:bookmarkStart w:id="473" w:name="_Toc63088436"/>
            <w:bookmarkStart w:id="474" w:name="_Toc70953656"/>
            <w:bookmarkStart w:id="475" w:name="_Toc79436414"/>
            <w:bookmarkEnd w:id="459"/>
          </w:p>
        </w:tc>
        <w:tc>
          <w:tcPr>
            <w:tcW w:w="1713" w:type="pct"/>
            <w:gridSpan w:val="3"/>
            <w:tcBorders>
              <w:top w:val="dotted" w:sz="4" w:space="0" w:color="000000"/>
              <w:left w:val="dotted" w:sz="4" w:space="0" w:color="000000"/>
              <w:bottom w:val="dotted" w:sz="4" w:space="0" w:color="000000"/>
              <w:right w:val="dotted" w:sz="4" w:space="0" w:color="000000"/>
            </w:tcBorders>
            <w:vAlign w:val="center"/>
            <w:hideMark/>
          </w:tcPr>
          <w:p w14:paraId="55695D7B"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BRB - Múltiplo</w:t>
            </w:r>
          </w:p>
        </w:tc>
        <w:tc>
          <w:tcPr>
            <w:tcW w:w="1547" w:type="pct"/>
            <w:gridSpan w:val="3"/>
            <w:tcBorders>
              <w:top w:val="dotted" w:sz="4" w:space="0" w:color="000000"/>
              <w:left w:val="dotted" w:sz="4" w:space="0" w:color="000000"/>
              <w:bottom w:val="dotted" w:sz="4" w:space="0" w:color="000000"/>
              <w:right w:val="dotted" w:sz="4" w:space="0" w:color="000000"/>
            </w:tcBorders>
            <w:vAlign w:val="center"/>
            <w:hideMark/>
          </w:tcPr>
          <w:p w14:paraId="463429CD"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BRB - Consolidado</w:t>
            </w:r>
          </w:p>
        </w:tc>
      </w:tr>
      <w:tr w:rsidR="00057BEC" w:rsidRPr="00057BEC" w14:paraId="7D633D23" w14:textId="77777777" w:rsidTr="00057BEC">
        <w:trPr>
          <w:trHeight w:val="170"/>
          <w:tblHeader/>
        </w:trPr>
        <w:tc>
          <w:tcPr>
            <w:tcW w:w="1740" w:type="pct"/>
            <w:vMerge/>
            <w:tcBorders>
              <w:top w:val="dotted" w:sz="4" w:space="0" w:color="000000"/>
              <w:left w:val="dotted" w:sz="4" w:space="0" w:color="000000"/>
              <w:bottom w:val="dotted" w:sz="4" w:space="0" w:color="000000"/>
              <w:right w:val="dotted" w:sz="4" w:space="0" w:color="000000"/>
            </w:tcBorders>
            <w:vAlign w:val="center"/>
            <w:hideMark/>
          </w:tcPr>
          <w:p w14:paraId="27BE41A9" w14:textId="77777777" w:rsidR="00057BEC" w:rsidRPr="00057BEC" w:rsidRDefault="00057BEC" w:rsidP="00057BEC">
            <w:pPr>
              <w:suppressAutoHyphens w:val="0"/>
              <w:rPr>
                <w:color w:val="auto"/>
                <w:sz w:val="20"/>
                <w:szCs w:val="24"/>
                <w:lang w:eastAsia="pt-BR"/>
              </w:rPr>
            </w:pP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48E9C4EA"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 trimestre</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4B341AA7"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30.09.2021</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28EF43BF"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30.09.2020</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7E06D05F"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 trimestre</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6674D27B"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30.09.2021</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ABBB032" w14:textId="77777777" w:rsidR="00057BEC" w:rsidRPr="00057BEC" w:rsidRDefault="00057BEC" w:rsidP="00057BEC">
            <w:pPr>
              <w:suppressAutoHyphens w:val="0"/>
              <w:jc w:val="center"/>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30.09.2020</w:t>
            </w:r>
          </w:p>
        </w:tc>
      </w:tr>
      <w:tr w:rsidR="00057BEC" w:rsidRPr="00057BEC" w14:paraId="640B7C85" w14:textId="77777777" w:rsidTr="00057BEC">
        <w:trPr>
          <w:trHeight w:val="170"/>
        </w:trPr>
        <w:tc>
          <w:tcPr>
            <w:tcW w:w="1740" w:type="pct"/>
            <w:tcBorders>
              <w:top w:val="dotted" w:sz="4" w:space="0" w:color="000000"/>
              <w:left w:val="dotted" w:sz="4" w:space="0" w:color="000000"/>
              <w:bottom w:val="dotted" w:sz="4" w:space="0" w:color="000000"/>
              <w:right w:val="dotted" w:sz="4" w:space="0" w:color="000000"/>
            </w:tcBorders>
            <w:vAlign w:val="center"/>
            <w:hideMark/>
          </w:tcPr>
          <w:p w14:paraId="632D52C9" w14:textId="77777777" w:rsidR="00057BEC" w:rsidRPr="00057BEC" w:rsidRDefault="00057BEC" w:rsidP="00057BEC">
            <w:pPr>
              <w:suppressAutoHyphens w:val="0"/>
              <w:rPr>
                <w:rFonts w:ascii="Segoe UI" w:hAnsi="Segoe UI" w:cs="Segoe UI"/>
                <w:color w:val="7E7E7E"/>
                <w:sz w:val="14"/>
                <w:szCs w:val="14"/>
                <w:lang w:eastAsia="pt-BR"/>
              </w:rPr>
            </w:pPr>
            <w:r w:rsidRPr="00057BEC">
              <w:rPr>
                <w:rFonts w:ascii="Segoe UI" w:hAnsi="Segoe UI" w:cs="Segoe UI"/>
                <w:color w:val="7E7E7E"/>
                <w:sz w:val="14"/>
                <w:szCs w:val="14"/>
                <w:lang w:eastAsia="pt-BR"/>
              </w:rPr>
              <w:t>Despesas de depósitos de poupança</w:t>
            </w: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5CCDD896"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(22.750)</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5FFADE16"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(51.297)</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3626EBE7"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(45.685)</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0E34C4B4"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(22.750)</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196AE152"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(51.297)</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3452B58C"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(45.686)</w:t>
            </w:r>
          </w:p>
        </w:tc>
      </w:tr>
      <w:tr w:rsidR="00057BEC" w:rsidRPr="00057BEC" w14:paraId="5DF055ED" w14:textId="77777777" w:rsidTr="00057BEC">
        <w:trPr>
          <w:trHeight w:val="170"/>
        </w:trPr>
        <w:tc>
          <w:tcPr>
            <w:tcW w:w="1740" w:type="pct"/>
            <w:tcBorders>
              <w:top w:val="dotted" w:sz="4" w:space="0" w:color="000000"/>
              <w:left w:val="dotted" w:sz="4" w:space="0" w:color="000000"/>
              <w:bottom w:val="dotted" w:sz="4" w:space="0" w:color="000000"/>
              <w:right w:val="dotted" w:sz="4" w:space="0" w:color="000000"/>
            </w:tcBorders>
            <w:vAlign w:val="center"/>
            <w:hideMark/>
          </w:tcPr>
          <w:p w14:paraId="27B4F128" w14:textId="77777777" w:rsidR="00057BEC" w:rsidRPr="00057BEC" w:rsidRDefault="00057BEC" w:rsidP="00057BEC">
            <w:pPr>
              <w:suppressAutoHyphens w:val="0"/>
              <w:rPr>
                <w:rFonts w:ascii="Segoe UI" w:hAnsi="Segoe UI" w:cs="Segoe UI"/>
                <w:color w:val="7E7E7E"/>
                <w:sz w:val="14"/>
                <w:szCs w:val="14"/>
                <w:lang w:eastAsia="pt-BR"/>
              </w:rPr>
            </w:pPr>
            <w:r w:rsidRPr="00057BEC">
              <w:rPr>
                <w:rFonts w:ascii="Segoe UI" w:hAnsi="Segoe UI" w:cs="Segoe UI"/>
                <w:color w:val="7E7E7E"/>
                <w:sz w:val="14"/>
                <w:szCs w:val="14"/>
                <w:lang w:eastAsia="pt-BR"/>
              </w:rPr>
              <w:t>Despesas de depósitos interfinanceiros</w:t>
            </w: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63944227"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(9.288)</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49BABBF7"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(27.823)</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1BC9DEDB"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(9.636)</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2A772F28"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(9.288)</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3958E2D4"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(27.823)</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2202BBEE"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(9.636)</w:t>
            </w:r>
          </w:p>
        </w:tc>
      </w:tr>
      <w:tr w:rsidR="00057BEC" w:rsidRPr="00057BEC" w14:paraId="7E143EF8" w14:textId="77777777" w:rsidTr="00057BEC">
        <w:trPr>
          <w:trHeight w:val="170"/>
        </w:trPr>
        <w:tc>
          <w:tcPr>
            <w:tcW w:w="1740" w:type="pct"/>
            <w:tcBorders>
              <w:top w:val="dotted" w:sz="4" w:space="0" w:color="000000"/>
              <w:left w:val="dotted" w:sz="4" w:space="0" w:color="000000"/>
              <w:bottom w:val="dotted" w:sz="4" w:space="0" w:color="000000"/>
              <w:right w:val="dotted" w:sz="4" w:space="0" w:color="000000"/>
            </w:tcBorders>
            <w:vAlign w:val="center"/>
            <w:hideMark/>
          </w:tcPr>
          <w:p w14:paraId="681D5557" w14:textId="77777777" w:rsidR="00057BEC" w:rsidRPr="00057BEC" w:rsidRDefault="00057BEC" w:rsidP="00057BEC">
            <w:pPr>
              <w:suppressAutoHyphens w:val="0"/>
              <w:rPr>
                <w:rFonts w:ascii="Segoe UI" w:hAnsi="Segoe UI" w:cs="Segoe UI"/>
                <w:color w:val="7E7E7E"/>
                <w:sz w:val="14"/>
                <w:szCs w:val="14"/>
                <w:lang w:eastAsia="pt-BR"/>
              </w:rPr>
            </w:pPr>
            <w:r w:rsidRPr="00057BEC">
              <w:rPr>
                <w:rFonts w:ascii="Segoe UI" w:hAnsi="Segoe UI" w:cs="Segoe UI"/>
                <w:color w:val="7E7E7E"/>
                <w:sz w:val="14"/>
                <w:szCs w:val="14"/>
                <w:lang w:eastAsia="pt-BR"/>
              </w:rPr>
              <w:t>Despesas de depósitos a prazo</w:t>
            </w: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485FC831"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(165.163)</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1D8FD49F"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(330.228)</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31DCA2EA"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(191.465)</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7862CBF6"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(159.299)</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01379E39"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(318.283)</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DBD9BF1"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(180.328)</w:t>
            </w:r>
          </w:p>
        </w:tc>
      </w:tr>
      <w:tr w:rsidR="00057BEC" w:rsidRPr="00057BEC" w14:paraId="4AF79EA8" w14:textId="77777777" w:rsidTr="00057BEC">
        <w:trPr>
          <w:trHeight w:val="170"/>
        </w:trPr>
        <w:tc>
          <w:tcPr>
            <w:tcW w:w="1740" w:type="pct"/>
            <w:tcBorders>
              <w:top w:val="dotted" w:sz="4" w:space="0" w:color="000000"/>
              <w:left w:val="dotted" w:sz="4" w:space="0" w:color="000000"/>
              <w:bottom w:val="dotted" w:sz="4" w:space="0" w:color="000000"/>
              <w:right w:val="dotted" w:sz="4" w:space="0" w:color="000000"/>
            </w:tcBorders>
            <w:vAlign w:val="center"/>
            <w:hideMark/>
          </w:tcPr>
          <w:p w14:paraId="69C0B444" w14:textId="77777777" w:rsidR="00057BEC" w:rsidRPr="00057BEC" w:rsidRDefault="00057BEC" w:rsidP="00057BEC">
            <w:pPr>
              <w:suppressAutoHyphens w:val="0"/>
              <w:rPr>
                <w:rFonts w:ascii="Segoe UI" w:hAnsi="Segoe UI" w:cs="Segoe UI"/>
                <w:color w:val="7E7E7E"/>
                <w:sz w:val="14"/>
                <w:szCs w:val="14"/>
                <w:lang w:eastAsia="pt-BR"/>
              </w:rPr>
            </w:pPr>
            <w:r w:rsidRPr="00057BEC">
              <w:rPr>
                <w:rFonts w:ascii="Segoe UI" w:hAnsi="Segoe UI" w:cs="Segoe UI"/>
                <w:color w:val="7E7E7E"/>
                <w:sz w:val="14"/>
                <w:szCs w:val="14"/>
                <w:lang w:eastAsia="pt-BR"/>
              </w:rPr>
              <w:t xml:space="preserve">Outros </w:t>
            </w: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20D07E6E"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(5.698)</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798F00BF"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(16.623)</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7E1CA7D4"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(10.863)</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2C5F6761"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(5.698)</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630DB559"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(16.623)</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1FF3119E" w14:textId="77777777" w:rsidR="00057BEC" w:rsidRPr="00057BEC" w:rsidRDefault="00057BEC" w:rsidP="00057BEC">
            <w:pPr>
              <w:suppressAutoHyphens w:val="0"/>
              <w:jc w:val="right"/>
              <w:rPr>
                <w:rFonts w:ascii="Segoe UI" w:hAnsi="Segoe UI" w:cs="Segoe UI"/>
                <w:color w:val="7E7E7E"/>
                <w:sz w:val="14"/>
                <w:szCs w:val="14"/>
                <w:lang w:eastAsia="pt-BR"/>
              </w:rPr>
            </w:pPr>
            <w:r w:rsidRPr="00057BEC">
              <w:rPr>
                <w:rFonts w:ascii="Segoe UI" w:hAnsi="Segoe UI" w:cs="Segoe UI"/>
                <w:color w:val="7E7E7E"/>
                <w:sz w:val="14"/>
                <w:szCs w:val="14"/>
                <w:lang w:eastAsia="pt-BR"/>
              </w:rPr>
              <w:t>(10.863)</w:t>
            </w:r>
          </w:p>
        </w:tc>
      </w:tr>
      <w:tr w:rsidR="00057BEC" w:rsidRPr="00057BEC" w14:paraId="37991104" w14:textId="77777777" w:rsidTr="00057BEC">
        <w:trPr>
          <w:trHeight w:val="170"/>
        </w:trPr>
        <w:tc>
          <w:tcPr>
            <w:tcW w:w="1740" w:type="pct"/>
            <w:tcBorders>
              <w:top w:val="dotted" w:sz="4" w:space="0" w:color="000000"/>
              <w:left w:val="dotted" w:sz="4" w:space="0" w:color="000000"/>
              <w:bottom w:val="dotted" w:sz="4" w:space="0" w:color="000000"/>
              <w:right w:val="dotted" w:sz="4" w:space="0" w:color="000000"/>
            </w:tcBorders>
            <w:vAlign w:val="center"/>
            <w:hideMark/>
          </w:tcPr>
          <w:p w14:paraId="188E7F15" w14:textId="77777777" w:rsidR="00057BEC" w:rsidRPr="00057BEC" w:rsidRDefault="00057BEC" w:rsidP="00057BEC">
            <w:pPr>
              <w:suppressAutoHyphens w:val="0"/>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lastRenderedPageBreak/>
              <w:t>Total</w:t>
            </w:r>
          </w:p>
        </w:tc>
        <w:tc>
          <w:tcPr>
            <w:tcW w:w="619" w:type="pct"/>
            <w:tcBorders>
              <w:top w:val="dotted" w:sz="4" w:space="0" w:color="000000"/>
              <w:left w:val="dotted" w:sz="4" w:space="0" w:color="000000"/>
              <w:bottom w:val="dotted" w:sz="4" w:space="0" w:color="000000"/>
              <w:right w:val="dotted" w:sz="4" w:space="0" w:color="000000"/>
            </w:tcBorders>
            <w:vAlign w:val="center"/>
            <w:hideMark/>
          </w:tcPr>
          <w:p w14:paraId="2DADF942"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(202.899)</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06402E66"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(425.971)</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6740B53A"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(257.649)</w:t>
            </w:r>
          </w:p>
        </w:tc>
        <w:tc>
          <w:tcPr>
            <w:tcW w:w="547" w:type="pct"/>
            <w:tcBorders>
              <w:top w:val="dotted" w:sz="4" w:space="0" w:color="000000"/>
              <w:left w:val="dotted" w:sz="4" w:space="0" w:color="000000"/>
              <w:bottom w:val="dotted" w:sz="4" w:space="0" w:color="000000"/>
              <w:right w:val="dotted" w:sz="4" w:space="0" w:color="000000"/>
            </w:tcBorders>
            <w:vAlign w:val="center"/>
            <w:hideMark/>
          </w:tcPr>
          <w:p w14:paraId="3875586C"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(197.035)</w:t>
            </w:r>
          </w:p>
        </w:tc>
        <w:tc>
          <w:tcPr>
            <w:tcW w:w="490" w:type="pct"/>
            <w:tcBorders>
              <w:top w:val="dotted" w:sz="4" w:space="0" w:color="000000"/>
              <w:left w:val="dotted" w:sz="4" w:space="0" w:color="000000"/>
              <w:bottom w:val="dotted" w:sz="4" w:space="0" w:color="000000"/>
              <w:right w:val="dotted" w:sz="4" w:space="0" w:color="000000"/>
            </w:tcBorders>
            <w:vAlign w:val="center"/>
            <w:hideMark/>
          </w:tcPr>
          <w:p w14:paraId="08CE05B9"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(414.026)</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62BE3F8E" w14:textId="77777777" w:rsidR="00057BEC" w:rsidRPr="00057BEC" w:rsidRDefault="00057BEC" w:rsidP="00057BEC">
            <w:pPr>
              <w:suppressAutoHyphens w:val="0"/>
              <w:jc w:val="right"/>
              <w:rPr>
                <w:rFonts w:ascii="Segoe UI" w:hAnsi="Segoe UI" w:cs="Segoe UI"/>
                <w:b/>
                <w:bCs/>
                <w:color w:val="009FE2"/>
                <w:sz w:val="14"/>
                <w:szCs w:val="14"/>
                <w:lang w:eastAsia="pt-BR"/>
              </w:rPr>
            </w:pPr>
            <w:r w:rsidRPr="00057BEC">
              <w:rPr>
                <w:rFonts w:ascii="Segoe UI" w:hAnsi="Segoe UI" w:cs="Segoe UI"/>
                <w:b/>
                <w:bCs/>
                <w:color w:val="009FE2"/>
                <w:sz w:val="14"/>
                <w:szCs w:val="14"/>
                <w:lang w:eastAsia="pt-BR"/>
              </w:rPr>
              <w:t>(246.513)</w:t>
            </w:r>
          </w:p>
        </w:tc>
      </w:tr>
    </w:tbl>
    <w:p w14:paraId="3EB431A0" w14:textId="29237D2E" w:rsidR="00CD661A" w:rsidRDefault="00CD661A" w:rsidP="00CD661A"/>
    <w:p w14:paraId="356ABFC4" w14:textId="6235D366" w:rsidR="008E1678"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476" w:name="_Toc87978206"/>
      <w:r w:rsidRPr="005E0765">
        <w:rPr>
          <w:rFonts w:ascii="Segoe UI" w:eastAsia="Segoe UI Black" w:hAnsi="Segoe UI" w:cs="Segoe UI"/>
          <w:color w:val="009FE2"/>
          <w:sz w:val="22"/>
          <w:szCs w:val="22"/>
          <w:lang w:val="pt-PT" w:eastAsia="en-US"/>
        </w:rPr>
        <w:t>Nota 1</w:t>
      </w:r>
      <w:r w:rsidR="008D4A0F" w:rsidRPr="005E0765">
        <w:rPr>
          <w:rFonts w:ascii="Segoe UI" w:eastAsia="Segoe UI Black" w:hAnsi="Segoe UI" w:cs="Segoe UI"/>
          <w:color w:val="009FE2"/>
          <w:sz w:val="22"/>
          <w:szCs w:val="22"/>
          <w:lang w:val="pt-PT" w:eastAsia="en-US"/>
        </w:rPr>
        <w:t>9</w:t>
      </w:r>
      <w:r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Captação no mercado aberto</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B4B9ED0" w14:textId="77777777" w:rsidR="008E1678" w:rsidRPr="00CB1706" w:rsidRDefault="008E1678" w:rsidP="00675DEB">
      <w:pPr>
        <w:pStyle w:val="Corpodetexto"/>
        <w:rPr>
          <w:rFonts w:ascii="Segoe UI" w:hAnsi="Segoe UI" w:cs="Segoe UI"/>
          <w:b/>
          <w:sz w:val="20"/>
          <w:szCs w:val="20"/>
        </w:rPr>
      </w:pPr>
    </w:p>
    <w:p w14:paraId="7F187EE1" w14:textId="134A1F3C" w:rsidR="00CF47A6" w:rsidRDefault="00CF47A6" w:rsidP="00CD661A">
      <w:pPr>
        <w:pStyle w:val="PargrafodaLista"/>
        <w:numPr>
          <w:ilvl w:val="0"/>
          <w:numId w:val="26"/>
        </w:numPr>
        <w:ind w:left="426" w:hanging="426"/>
        <w:jc w:val="both"/>
        <w:rPr>
          <w:rFonts w:ascii="Segoe UI" w:hAnsi="Segoe UI" w:cs="Segoe UI"/>
          <w:color w:val="7E7E7E"/>
          <w:sz w:val="20"/>
        </w:rPr>
      </w:pPr>
      <w:r w:rsidRPr="00CD661A">
        <w:rPr>
          <w:rFonts w:ascii="Segoe UI" w:hAnsi="Segoe UI" w:cs="Segoe UI"/>
          <w:color w:val="7E7E7E"/>
          <w:sz w:val="20"/>
        </w:rPr>
        <w:t>Resumo</w:t>
      </w:r>
    </w:p>
    <w:p w14:paraId="1D9D0715" w14:textId="77777777" w:rsidR="00CD661A" w:rsidRPr="00CD661A" w:rsidRDefault="00CD661A" w:rsidP="00CD661A">
      <w:pPr>
        <w:pStyle w:val="PargrafodaLista"/>
        <w:ind w:left="426"/>
        <w:jc w:val="both"/>
        <w:rPr>
          <w:rFonts w:ascii="Segoe UI" w:hAnsi="Segoe UI" w:cs="Segoe UI"/>
          <w:color w:val="7E7E7E"/>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61"/>
        <w:gridCol w:w="1706"/>
        <w:gridCol w:w="1709"/>
        <w:gridCol w:w="1709"/>
        <w:gridCol w:w="1709"/>
      </w:tblGrid>
      <w:tr w:rsidR="00D04918" w:rsidRPr="00D04918" w14:paraId="678EDDB1" w14:textId="77777777" w:rsidTr="00D61637">
        <w:trPr>
          <w:trHeight w:val="170"/>
          <w:tblHeader/>
        </w:trPr>
        <w:tc>
          <w:tcPr>
            <w:tcW w:w="1649" w:type="pct"/>
            <w:vMerge w:val="restart"/>
            <w:tcBorders>
              <w:top w:val="dotted" w:sz="4" w:space="0" w:color="000000"/>
              <w:left w:val="dotted" w:sz="4" w:space="0" w:color="000000"/>
              <w:bottom w:val="dotted" w:sz="4" w:space="0" w:color="000000"/>
              <w:right w:val="dotted" w:sz="4" w:space="0" w:color="000000"/>
            </w:tcBorders>
            <w:vAlign w:val="center"/>
            <w:hideMark/>
          </w:tcPr>
          <w:p w14:paraId="4C61A730" w14:textId="764D7956" w:rsidR="00D04918" w:rsidRPr="00D04918" w:rsidRDefault="00D04918" w:rsidP="00D04918">
            <w:pPr>
              <w:suppressAutoHyphens w:val="0"/>
              <w:rPr>
                <w:color w:val="auto"/>
                <w:sz w:val="20"/>
                <w:szCs w:val="24"/>
                <w:lang w:eastAsia="pt-BR"/>
              </w:rPr>
            </w:pPr>
          </w:p>
        </w:tc>
        <w:tc>
          <w:tcPr>
            <w:tcW w:w="1675" w:type="pct"/>
            <w:gridSpan w:val="2"/>
            <w:tcBorders>
              <w:top w:val="dotted" w:sz="4" w:space="0" w:color="000000"/>
              <w:left w:val="dotted" w:sz="4" w:space="0" w:color="000000"/>
              <w:bottom w:val="dotted" w:sz="4" w:space="0" w:color="000000"/>
              <w:right w:val="dotted" w:sz="4" w:space="0" w:color="000000"/>
            </w:tcBorders>
            <w:vAlign w:val="center"/>
            <w:hideMark/>
          </w:tcPr>
          <w:p w14:paraId="5957CC28"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Múltiplo</w:t>
            </w:r>
          </w:p>
        </w:tc>
        <w:tc>
          <w:tcPr>
            <w:tcW w:w="1676" w:type="pct"/>
            <w:gridSpan w:val="2"/>
            <w:tcBorders>
              <w:top w:val="dotted" w:sz="4" w:space="0" w:color="000000"/>
              <w:left w:val="dotted" w:sz="4" w:space="0" w:color="000000"/>
              <w:bottom w:val="dotted" w:sz="4" w:space="0" w:color="000000"/>
              <w:right w:val="dotted" w:sz="4" w:space="0" w:color="000000"/>
            </w:tcBorders>
            <w:vAlign w:val="center"/>
            <w:hideMark/>
          </w:tcPr>
          <w:p w14:paraId="183FEDB4"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Consolidado</w:t>
            </w:r>
          </w:p>
        </w:tc>
      </w:tr>
      <w:tr w:rsidR="00D04918" w:rsidRPr="00D04918" w14:paraId="533B0602" w14:textId="77777777" w:rsidTr="00D61637">
        <w:trPr>
          <w:trHeight w:val="170"/>
          <w:tblHeader/>
        </w:trPr>
        <w:tc>
          <w:tcPr>
            <w:tcW w:w="1649" w:type="pct"/>
            <w:vMerge/>
            <w:tcBorders>
              <w:top w:val="dotted" w:sz="4" w:space="0" w:color="000000"/>
              <w:left w:val="dotted" w:sz="4" w:space="0" w:color="000000"/>
              <w:bottom w:val="dotted" w:sz="4" w:space="0" w:color="000000"/>
              <w:right w:val="dotted" w:sz="4" w:space="0" w:color="000000"/>
            </w:tcBorders>
            <w:vAlign w:val="center"/>
            <w:hideMark/>
          </w:tcPr>
          <w:p w14:paraId="6EDBBE31" w14:textId="77777777" w:rsidR="00D04918" w:rsidRPr="00D04918" w:rsidRDefault="00D04918" w:rsidP="00D04918">
            <w:pPr>
              <w:suppressAutoHyphens w:val="0"/>
              <w:rPr>
                <w:color w:val="auto"/>
                <w:sz w:val="20"/>
                <w:szCs w:val="24"/>
                <w:lang w:eastAsia="pt-BR"/>
              </w:rPr>
            </w:pP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7F1C5768"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D52297D"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40E923A"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4E0C919D"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31.12.2020</w:t>
            </w:r>
          </w:p>
        </w:tc>
      </w:tr>
      <w:tr w:rsidR="00D04918" w:rsidRPr="00D04918" w14:paraId="01BA92E8"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1A6249A1" w14:textId="77777777" w:rsidR="00D04918" w:rsidRPr="00434E24" w:rsidRDefault="00D04918" w:rsidP="00D04918">
            <w:pPr>
              <w:suppressAutoHyphens w:val="0"/>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Carteira própria</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47AF633B"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2E7E9BB0"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4A276CD4"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6586DC34"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   </w:t>
            </w:r>
          </w:p>
        </w:tc>
      </w:tr>
      <w:tr w:rsidR="00D04918" w:rsidRPr="00D04918" w14:paraId="0AF45D71"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6DA283DA" w14:textId="77777777" w:rsidR="00D04918" w:rsidRPr="00D04918" w:rsidRDefault="00D04918" w:rsidP="00D04918">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Recompras a liquidar</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0EA93D88"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DAA5437"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A6D723C"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33C440BD"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   </w:t>
            </w:r>
          </w:p>
        </w:tc>
      </w:tr>
      <w:tr w:rsidR="00D04918" w:rsidRPr="00D04918" w14:paraId="110EC1B4"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5BB1762A"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Letras Financeiras do Tesouro</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420F195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84C6158"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53F4A0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1.332.542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6807DF4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r>
      <w:tr w:rsidR="00D04918" w:rsidRPr="00D04918" w14:paraId="0572D859"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41F680F0" w14:textId="77777777" w:rsidR="00D04918" w:rsidRPr="00434E24" w:rsidRDefault="00D04918" w:rsidP="00D04918">
            <w:pPr>
              <w:suppressAutoHyphens w:val="0"/>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Carteira de terceiros</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28BD4198"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159.993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F8A25DA"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340.857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1DB20E4"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137.985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E89BF0A" w14:textId="77777777" w:rsidR="00D04918" w:rsidRPr="00434E24" w:rsidRDefault="00D04918" w:rsidP="00D04918">
            <w:pPr>
              <w:suppressAutoHyphens w:val="0"/>
              <w:jc w:val="right"/>
              <w:rPr>
                <w:rFonts w:ascii="Segoe UI" w:hAnsi="Segoe UI" w:cs="Segoe UI"/>
                <w:b/>
                <w:bCs/>
                <w:color w:val="00B0F0"/>
                <w:sz w:val="14"/>
                <w:szCs w:val="14"/>
                <w:lang w:eastAsia="pt-BR"/>
              </w:rPr>
            </w:pPr>
            <w:r w:rsidRPr="00434E24">
              <w:rPr>
                <w:rFonts w:ascii="Segoe UI" w:hAnsi="Segoe UI" w:cs="Segoe UI"/>
                <w:b/>
                <w:bCs/>
                <w:color w:val="00B0F0"/>
                <w:sz w:val="14"/>
                <w:szCs w:val="14"/>
                <w:lang w:eastAsia="pt-BR"/>
              </w:rPr>
              <w:t xml:space="preserve"> 317.826 </w:t>
            </w:r>
          </w:p>
        </w:tc>
      </w:tr>
      <w:tr w:rsidR="00D04918" w:rsidRPr="00D04918" w14:paraId="66943C6D"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21E28F99" w14:textId="77777777" w:rsidR="00D04918" w:rsidRPr="00D04918" w:rsidRDefault="00D04918" w:rsidP="00D04918">
            <w:pPr>
              <w:suppressAutoHyphens w:val="0"/>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Recompras a liquidar</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0BAB9C14"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159.993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18F6748"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340.857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57A21F5"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137.985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39755D97" w14:textId="77777777" w:rsidR="00D04918" w:rsidRPr="00D04918" w:rsidRDefault="00D04918" w:rsidP="00D04918">
            <w:pPr>
              <w:suppressAutoHyphens w:val="0"/>
              <w:jc w:val="right"/>
              <w:rPr>
                <w:rFonts w:ascii="Segoe UI" w:hAnsi="Segoe UI" w:cs="Segoe UI"/>
                <w:b/>
                <w:bCs/>
                <w:color w:val="7E7E7E"/>
                <w:sz w:val="14"/>
                <w:szCs w:val="14"/>
                <w:lang w:eastAsia="pt-BR"/>
              </w:rPr>
            </w:pPr>
            <w:r w:rsidRPr="00D04918">
              <w:rPr>
                <w:rFonts w:ascii="Segoe UI" w:hAnsi="Segoe UI" w:cs="Segoe UI"/>
                <w:b/>
                <w:bCs/>
                <w:color w:val="7E7E7E"/>
                <w:sz w:val="14"/>
                <w:szCs w:val="14"/>
                <w:lang w:eastAsia="pt-BR"/>
              </w:rPr>
              <w:t xml:space="preserve"> 317.826 </w:t>
            </w:r>
          </w:p>
        </w:tc>
      </w:tr>
      <w:tr w:rsidR="00D04918" w:rsidRPr="00D04918" w14:paraId="07EB75A7"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5FDF01E1"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Letras Financeiras do Tesouro</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0957FE3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58.993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FC13A6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182.300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2EA963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58.994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7C91FED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159.301 </w:t>
            </w:r>
          </w:p>
        </w:tc>
      </w:tr>
      <w:tr w:rsidR="00D04918" w:rsidRPr="00D04918" w14:paraId="3F976B6A"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6F0D3A8B"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Letras do Tesouro Nacional</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698BCD25"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3349FEF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11.736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38C68971"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339393BC"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11.704 </w:t>
            </w:r>
          </w:p>
        </w:tc>
      </w:tr>
      <w:tr w:rsidR="00D04918" w:rsidRPr="00D04918" w14:paraId="729ADD1C"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2F008C5D"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Notas do Tesouro Nacional</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431590D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101.000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2D63809F"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146.821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5D4A23C9"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78.991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004BAF90"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 xml:space="preserve"> 146.821 </w:t>
            </w:r>
          </w:p>
        </w:tc>
      </w:tr>
      <w:tr w:rsidR="00D04918" w:rsidRPr="00D04918" w14:paraId="386E28FA" w14:textId="77777777" w:rsidTr="00D61637">
        <w:trPr>
          <w:trHeight w:val="170"/>
        </w:trPr>
        <w:tc>
          <w:tcPr>
            <w:tcW w:w="1649" w:type="pct"/>
            <w:tcBorders>
              <w:top w:val="dotted" w:sz="4" w:space="0" w:color="000000"/>
              <w:left w:val="dotted" w:sz="4" w:space="0" w:color="000000"/>
              <w:bottom w:val="dotted" w:sz="4" w:space="0" w:color="000000"/>
              <w:right w:val="dotted" w:sz="4" w:space="0" w:color="000000"/>
            </w:tcBorders>
            <w:vAlign w:val="center"/>
            <w:hideMark/>
          </w:tcPr>
          <w:p w14:paraId="3A21650C"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837" w:type="pct"/>
            <w:tcBorders>
              <w:top w:val="dotted" w:sz="4" w:space="0" w:color="000000"/>
              <w:left w:val="dotted" w:sz="4" w:space="0" w:color="000000"/>
              <w:bottom w:val="dotted" w:sz="4" w:space="0" w:color="000000"/>
              <w:right w:val="dotted" w:sz="4" w:space="0" w:color="000000"/>
            </w:tcBorders>
            <w:vAlign w:val="center"/>
            <w:hideMark/>
          </w:tcPr>
          <w:p w14:paraId="2E2E588C"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1.492.535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4307CEDF"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340.857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1D981CF3"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1.470.527 </w:t>
            </w:r>
          </w:p>
        </w:tc>
        <w:tc>
          <w:tcPr>
            <w:tcW w:w="838" w:type="pct"/>
            <w:tcBorders>
              <w:top w:val="dotted" w:sz="4" w:space="0" w:color="000000"/>
              <w:left w:val="dotted" w:sz="4" w:space="0" w:color="000000"/>
              <w:bottom w:val="dotted" w:sz="4" w:space="0" w:color="000000"/>
              <w:right w:val="dotted" w:sz="4" w:space="0" w:color="000000"/>
            </w:tcBorders>
            <w:vAlign w:val="center"/>
            <w:hideMark/>
          </w:tcPr>
          <w:p w14:paraId="6F9B6B3E"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 xml:space="preserve"> 317.826 </w:t>
            </w:r>
          </w:p>
        </w:tc>
      </w:tr>
    </w:tbl>
    <w:p w14:paraId="326E1D55" w14:textId="77777777" w:rsidR="002A136A" w:rsidRPr="005E0765" w:rsidRDefault="002A136A" w:rsidP="00675DEB">
      <w:pPr>
        <w:pStyle w:val="Corpodetexto"/>
        <w:rPr>
          <w:rFonts w:ascii="Segoe UI" w:hAnsi="Segoe UI" w:cs="Segoe UI"/>
          <w:b/>
          <w:color w:val="7E7E7E"/>
          <w:sz w:val="20"/>
          <w:szCs w:val="20"/>
        </w:rPr>
      </w:pPr>
    </w:p>
    <w:p w14:paraId="1AE8A813" w14:textId="77777777" w:rsidR="00FE2F44" w:rsidRPr="005E0765" w:rsidRDefault="00CF47A6" w:rsidP="00675DEB">
      <w:pPr>
        <w:pStyle w:val="Corpodetexto"/>
        <w:rPr>
          <w:rFonts w:ascii="Segoe UI" w:hAnsi="Segoe UI" w:cs="Segoe UI"/>
          <w:color w:val="7E7E7E"/>
          <w:sz w:val="20"/>
          <w:lang w:val="pt-BR"/>
        </w:rPr>
      </w:pPr>
      <w:r w:rsidRPr="005E0765">
        <w:rPr>
          <w:rFonts w:ascii="Segoe UI" w:hAnsi="Segoe UI" w:cs="Segoe UI"/>
          <w:color w:val="7E7E7E"/>
          <w:sz w:val="20"/>
          <w:lang w:val="pt-BR"/>
        </w:rPr>
        <w:t>b) Despesa de captação</w:t>
      </w:r>
    </w:p>
    <w:p w14:paraId="6A84901B" w14:textId="01CBA65E" w:rsidR="005E6BD6" w:rsidRPr="00CB1706" w:rsidRDefault="005E6BD6"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2539"/>
        <w:gridCol w:w="1311"/>
        <w:gridCol w:w="1246"/>
        <w:gridCol w:w="1362"/>
        <w:gridCol w:w="1246"/>
        <w:gridCol w:w="1195"/>
        <w:gridCol w:w="1295"/>
      </w:tblGrid>
      <w:tr w:rsidR="00D04918" w:rsidRPr="00D04918" w14:paraId="4ED043F3" w14:textId="77777777" w:rsidTr="002A1B91">
        <w:trPr>
          <w:trHeight w:val="170"/>
        </w:trPr>
        <w:tc>
          <w:tcPr>
            <w:tcW w:w="1246" w:type="pct"/>
            <w:vMerge w:val="restart"/>
            <w:tcBorders>
              <w:top w:val="dotted" w:sz="4" w:space="0" w:color="000000"/>
              <w:left w:val="dotted" w:sz="4" w:space="0" w:color="000000"/>
              <w:bottom w:val="dotted" w:sz="4" w:space="0" w:color="000000"/>
              <w:right w:val="dotted" w:sz="4" w:space="0" w:color="000000"/>
            </w:tcBorders>
            <w:vAlign w:val="center"/>
            <w:hideMark/>
          </w:tcPr>
          <w:p w14:paraId="728FD301" w14:textId="77777777" w:rsidR="00D04918" w:rsidRPr="00D04918" w:rsidRDefault="00D04918" w:rsidP="00D04918">
            <w:pPr>
              <w:suppressAutoHyphens w:val="0"/>
              <w:rPr>
                <w:color w:val="auto"/>
                <w:sz w:val="20"/>
                <w:szCs w:val="24"/>
                <w:lang w:eastAsia="pt-BR"/>
              </w:rPr>
            </w:pPr>
            <w:bookmarkStart w:id="477" w:name="_Toc28333613"/>
            <w:bookmarkStart w:id="478" w:name="_Toc30582226"/>
            <w:bookmarkStart w:id="479" w:name="_Toc31392854"/>
            <w:bookmarkStart w:id="480" w:name="_Toc31392999"/>
            <w:bookmarkStart w:id="481" w:name="_Toc32000818"/>
            <w:bookmarkStart w:id="482" w:name="_Toc32001001"/>
          </w:p>
        </w:tc>
        <w:tc>
          <w:tcPr>
            <w:tcW w:w="1922" w:type="pct"/>
            <w:gridSpan w:val="3"/>
            <w:tcBorders>
              <w:top w:val="dotted" w:sz="4" w:space="0" w:color="000000"/>
              <w:left w:val="dotted" w:sz="4" w:space="0" w:color="000000"/>
              <w:bottom w:val="dotted" w:sz="4" w:space="0" w:color="000000"/>
              <w:right w:val="dotted" w:sz="4" w:space="0" w:color="000000"/>
            </w:tcBorders>
            <w:vAlign w:val="center"/>
            <w:hideMark/>
          </w:tcPr>
          <w:p w14:paraId="129ECF4B"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Múltiplo</w:t>
            </w:r>
          </w:p>
        </w:tc>
        <w:tc>
          <w:tcPr>
            <w:tcW w:w="1832" w:type="pct"/>
            <w:gridSpan w:val="3"/>
            <w:tcBorders>
              <w:top w:val="dotted" w:sz="4" w:space="0" w:color="000000"/>
              <w:left w:val="dotted" w:sz="4" w:space="0" w:color="000000"/>
              <w:bottom w:val="dotted" w:sz="4" w:space="0" w:color="000000"/>
              <w:right w:val="dotted" w:sz="4" w:space="0" w:color="000000"/>
            </w:tcBorders>
            <w:vAlign w:val="center"/>
            <w:hideMark/>
          </w:tcPr>
          <w:p w14:paraId="71832285"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BRB - Consolidado</w:t>
            </w:r>
          </w:p>
        </w:tc>
      </w:tr>
      <w:tr w:rsidR="00D04918" w:rsidRPr="00D04918" w14:paraId="58E4A88B" w14:textId="77777777" w:rsidTr="002A1B91">
        <w:trPr>
          <w:trHeight w:val="170"/>
        </w:trPr>
        <w:tc>
          <w:tcPr>
            <w:tcW w:w="1246" w:type="pct"/>
            <w:vMerge/>
            <w:tcBorders>
              <w:top w:val="dotted" w:sz="4" w:space="0" w:color="000000"/>
              <w:left w:val="dotted" w:sz="4" w:space="0" w:color="000000"/>
              <w:bottom w:val="dotted" w:sz="4" w:space="0" w:color="000000"/>
              <w:right w:val="dotted" w:sz="4" w:space="0" w:color="000000"/>
            </w:tcBorders>
            <w:vAlign w:val="center"/>
            <w:hideMark/>
          </w:tcPr>
          <w:p w14:paraId="26CB9007" w14:textId="77777777" w:rsidR="00D04918" w:rsidRPr="00D04918" w:rsidRDefault="00D04918" w:rsidP="00D04918">
            <w:pPr>
              <w:suppressAutoHyphens w:val="0"/>
              <w:rPr>
                <w:color w:val="auto"/>
                <w:sz w:val="20"/>
                <w:szCs w:val="24"/>
                <w:lang w:eastAsia="pt-BR"/>
              </w:rPr>
            </w:pP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6A6132B5"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trimestre</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2DE3459D"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2F2552E"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30.09.2020</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25BA8195"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 trimestre</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7F09E9A0"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30.09.2021</w:t>
            </w:r>
          </w:p>
        </w:tc>
        <w:tc>
          <w:tcPr>
            <w:tcW w:w="635" w:type="pct"/>
            <w:tcBorders>
              <w:top w:val="dotted" w:sz="4" w:space="0" w:color="000000"/>
              <w:left w:val="dotted" w:sz="4" w:space="0" w:color="000000"/>
              <w:bottom w:val="dotted" w:sz="4" w:space="0" w:color="000000"/>
              <w:right w:val="dotted" w:sz="4" w:space="0" w:color="000000"/>
            </w:tcBorders>
            <w:vAlign w:val="center"/>
            <w:hideMark/>
          </w:tcPr>
          <w:p w14:paraId="3A548E52" w14:textId="77777777" w:rsidR="00D04918" w:rsidRPr="00D04918" w:rsidRDefault="00D04918" w:rsidP="00D04918">
            <w:pPr>
              <w:suppressAutoHyphens w:val="0"/>
              <w:jc w:val="center"/>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30.09.2020</w:t>
            </w:r>
          </w:p>
        </w:tc>
      </w:tr>
      <w:tr w:rsidR="00D04918" w:rsidRPr="00D04918" w14:paraId="044C848F" w14:textId="77777777" w:rsidTr="002A1B91">
        <w:trPr>
          <w:trHeight w:val="170"/>
        </w:trPr>
        <w:tc>
          <w:tcPr>
            <w:tcW w:w="1246" w:type="pct"/>
            <w:tcBorders>
              <w:top w:val="dotted" w:sz="4" w:space="0" w:color="000000"/>
              <w:left w:val="dotted" w:sz="4" w:space="0" w:color="000000"/>
              <w:bottom w:val="dotted" w:sz="4" w:space="0" w:color="000000"/>
              <w:right w:val="dotted" w:sz="4" w:space="0" w:color="000000"/>
            </w:tcBorders>
            <w:vAlign w:val="center"/>
            <w:hideMark/>
          </w:tcPr>
          <w:p w14:paraId="5722C4A5"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Carteira própria</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6BDEDA3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(11.558)</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5F66358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(12.703)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F1FD201"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(11.084)</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32C87463"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(11.458)</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4F25D5E7"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(12.587)</w:t>
            </w:r>
          </w:p>
        </w:tc>
        <w:tc>
          <w:tcPr>
            <w:tcW w:w="635" w:type="pct"/>
            <w:tcBorders>
              <w:top w:val="dotted" w:sz="4" w:space="0" w:color="000000"/>
              <w:left w:val="dotted" w:sz="4" w:space="0" w:color="000000"/>
              <w:bottom w:val="dotted" w:sz="4" w:space="0" w:color="000000"/>
              <w:right w:val="dotted" w:sz="4" w:space="0" w:color="000000"/>
            </w:tcBorders>
            <w:vAlign w:val="center"/>
            <w:hideMark/>
          </w:tcPr>
          <w:p w14:paraId="798BD3E2"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(11.041)</w:t>
            </w:r>
          </w:p>
        </w:tc>
      </w:tr>
      <w:tr w:rsidR="00D04918" w:rsidRPr="00D04918" w14:paraId="54311D6C" w14:textId="77777777" w:rsidTr="002A1B91">
        <w:trPr>
          <w:trHeight w:val="170"/>
        </w:trPr>
        <w:tc>
          <w:tcPr>
            <w:tcW w:w="1246" w:type="pct"/>
            <w:tcBorders>
              <w:top w:val="dotted" w:sz="4" w:space="0" w:color="000000"/>
              <w:left w:val="dotted" w:sz="4" w:space="0" w:color="000000"/>
              <w:bottom w:val="dotted" w:sz="4" w:space="0" w:color="000000"/>
              <w:right w:val="dotted" w:sz="4" w:space="0" w:color="000000"/>
            </w:tcBorders>
            <w:vAlign w:val="center"/>
            <w:hideMark/>
          </w:tcPr>
          <w:p w14:paraId="06861461" w14:textId="77777777" w:rsidR="00D04918" w:rsidRPr="00D04918" w:rsidRDefault="00D04918" w:rsidP="00D04918">
            <w:pPr>
              <w:suppressAutoHyphens w:val="0"/>
              <w:rPr>
                <w:rFonts w:ascii="Segoe UI" w:hAnsi="Segoe UI" w:cs="Segoe UI"/>
                <w:color w:val="7E7E7E"/>
                <w:sz w:val="14"/>
                <w:szCs w:val="14"/>
                <w:lang w:eastAsia="pt-BR"/>
              </w:rPr>
            </w:pPr>
            <w:r w:rsidRPr="00D04918">
              <w:rPr>
                <w:rFonts w:ascii="Segoe UI" w:hAnsi="Segoe UI" w:cs="Segoe UI"/>
                <w:color w:val="7E7E7E"/>
                <w:sz w:val="14"/>
                <w:szCs w:val="14"/>
                <w:lang w:eastAsia="pt-BR"/>
              </w:rPr>
              <w:t>Carteira de terceiros</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60C88A1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(4.184)</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08660DFE"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(10.573)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E336BE4"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(6.004)</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25BEE086"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(4.062)</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26B82E3A"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(10.239)</w:t>
            </w:r>
          </w:p>
        </w:tc>
        <w:tc>
          <w:tcPr>
            <w:tcW w:w="635" w:type="pct"/>
            <w:tcBorders>
              <w:top w:val="dotted" w:sz="4" w:space="0" w:color="000000"/>
              <w:left w:val="dotted" w:sz="4" w:space="0" w:color="000000"/>
              <w:bottom w:val="dotted" w:sz="4" w:space="0" w:color="000000"/>
              <w:right w:val="dotted" w:sz="4" w:space="0" w:color="000000"/>
            </w:tcBorders>
            <w:vAlign w:val="center"/>
            <w:hideMark/>
          </w:tcPr>
          <w:p w14:paraId="02D22DBB" w14:textId="77777777" w:rsidR="00D04918" w:rsidRPr="00D04918" w:rsidRDefault="00D04918" w:rsidP="00D04918">
            <w:pPr>
              <w:suppressAutoHyphens w:val="0"/>
              <w:jc w:val="right"/>
              <w:rPr>
                <w:rFonts w:ascii="Segoe UI" w:hAnsi="Segoe UI" w:cs="Segoe UI"/>
                <w:color w:val="7E7E7E"/>
                <w:sz w:val="14"/>
                <w:szCs w:val="14"/>
                <w:lang w:eastAsia="pt-BR"/>
              </w:rPr>
            </w:pPr>
            <w:r w:rsidRPr="00D04918">
              <w:rPr>
                <w:rFonts w:ascii="Segoe UI" w:hAnsi="Segoe UI" w:cs="Segoe UI"/>
                <w:color w:val="7E7E7E"/>
                <w:sz w:val="14"/>
                <w:szCs w:val="14"/>
                <w:lang w:eastAsia="pt-BR"/>
              </w:rPr>
              <w:t>(5.786)</w:t>
            </w:r>
          </w:p>
        </w:tc>
      </w:tr>
      <w:tr w:rsidR="00D04918" w:rsidRPr="00D04918" w14:paraId="474C4326" w14:textId="77777777" w:rsidTr="002A1B91">
        <w:trPr>
          <w:trHeight w:val="170"/>
        </w:trPr>
        <w:tc>
          <w:tcPr>
            <w:tcW w:w="1246" w:type="pct"/>
            <w:tcBorders>
              <w:top w:val="dotted" w:sz="4" w:space="0" w:color="000000"/>
              <w:left w:val="dotted" w:sz="4" w:space="0" w:color="000000"/>
              <w:bottom w:val="dotted" w:sz="4" w:space="0" w:color="000000"/>
              <w:right w:val="dotted" w:sz="4" w:space="0" w:color="000000"/>
            </w:tcBorders>
            <w:vAlign w:val="center"/>
            <w:hideMark/>
          </w:tcPr>
          <w:p w14:paraId="7B42A4CE" w14:textId="77777777" w:rsidR="00D04918" w:rsidRPr="00D04918" w:rsidRDefault="00D04918" w:rsidP="00D04918">
            <w:pPr>
              <w:suppressAutoHyphens w:val="0"/>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Total</w:t>
            </w:r>
          </w:p>
        </w:tc>
        <w:tc>
          <w:tcPr>
            <w:tcW w:w="643" w:type="pct"/>
            <w:tcBorders>
              <w:top w:val="dotted" w:sz="4" w:space="0" w:color="000000"/>
              <w:left w:val="dotted" w:sz="4" w:space="0" w:color="000000"/>
              <w:bottom w:val="dotted" w:sz="4" w:space="0" w:color="000000"/>
              <w:right w:val="dotted" w:sz="4" w:space="0" w:color="000000"/>
            </w:tcBorders>
            <w:vAlign w:val="center"/>
            <w:hideMark/>
          </w:tcPr>
          <w:p w14:paraId="46B96B3F"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(15.742)</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525425D4"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(23.276)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13C1CF9"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(17.088)</w:t>
            </w:r>
          </w:p>
        </w:tc>
        <w:tc>
          <w:tcPr>
            <w:tcW w:w="611" w:type="pct"/>
            <w:tcBorders>
              <w:top w:val="dotted" w:sz="4" w:space="0" w:color="000000"/>
              <w:left w:val="dotted" w:sz="4" w:space="0" w:color="000000"/>
              <w:bottom w:val="dotted" w:sz="4" w:space="0" w:color="000000"/>
              <w:right w:val="dotted" w:sz="4" w:space="0" w:color="000000"/>
            </w:tcBorders>
            <w:vAlign w:val="center"/>
            <w:hideMark/>
          </w:tcPr>
          <w:p w14:paraId="7A301F98"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(15.520)</w:t>
            </w:r>
          </w:p>
        </w:tc>
        <w:tc>
          <w:tcPr>
            <w:tcW w:w="586" w:type="pct"/>
            <w:tcBorders>
              <w:top w:val="dotted" w:sz="4" w:space="0" w:color="000000"/>
              <w:left w:val="dotted" w:sz="4" w:space="0" w:color="000000"/>
              <w:bottom w:val="dotted" w:sz="4" w:space="0" w:color="000000"/>
              <w:right w:val="dotted" w:sz="4" w:space="0" w:color="000000"/>
            </w:tcBorders>
            <w:vAlign w:val="center"/>
            <w:hideMark/>
          </w:tcPr>
          <w:p w14:paraId="233911B1"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(22.826)</w:t>
            </w:r>
          </w:p>
        </w:tc>
        <w:tc>
          <w:tcPr>
            <w:tcW w:w="635" w:type="pct"/>
            <w:tcBorders>
              <w:top w:val="dotted" w:sz="4" w:space="0" w:color="000000"/>
              <w:left w:val="dotted" w:sz="4" w:space="0" w:color="000000"/>
              <w:bottom w:val="dotted" w:sz="4" w:space="0" w:color="000000"/>
              <w:right w:val="dotted" w:sz="4" w:space="0" w:color="000000"/>
            </w:tcBorders>
            <w:vAlign w:val="center"/>
            <w:hideMark/>
          </w:tcPr>
          <w:p w14:paraId="5F6881E6" w14:textId="77777777" w:rsidR="00D04918" w:rsidRPr="00D04918" w:rsidRDefault="00D04918" w:rsidP="00D04918">
            <w:pPr>
              <w:suppressAutoHyphens w:val="0"/>
              <w:jc w:val="right"/>
              <w:rPr>
                <w:rFonts w:ascii="Segoe UI" w:hAnsi="Segoe UI" w:cs="Segoe UI"/>
                <w:b/>
                <w:bCs/>
                <w:color w:val="009FE2"/>
                <w:sz w:val="14"/>
                <w:szCs w:val="14"/>
                <w:lang w:eastAsia="pt-BR"/>
              </w:rPr>
            </w:pPr>
            <w:r w:rsidRPr="00D04918">
              <w:rPr>
                <w:rFonts w:ascii="Segoe UI" w:hAnsi="Segoe UI" w:cs="Segoe UI"/>
                <w:b/>
                <w:bCs/>
                <w:color w:val="009FE2"/>
                <w:sz w:val="14"/>
                <w:szCs w:val="14"/>
                <w:lang w:eastAsia="pt-BR"/>
              </w:rPr>
              <w:t>(16.827)</w:t>
            </w:r>
          </w:p>
        </w:tc>
      </w:tr>
    </w:tbl>
    <w:p w14:paraId="01AA1D30" w14:textId="77777777" w:rsidR="00C30E91" w:rsidRPr="00CB1706" w:rsidRDefault="00C30E91" w:rsidP="000D1FDA">
      <w:pPr>
        <w:rPr>
          <w:rFonts w:ascii="Segoe UI" w:hAnsi="Segoe UI" w:cs="Segoe UI"/>
          <w:sz w:val="20"/>
        </w:rPr>
      </w:pPr>
    </w:p>
    <w:p w14:paraId="5B50A558" w14:textId="21DA289F" w:rsidR="00B746C4" w:rsidRPr="005E0765" w:rsidRDefault="00B746C4" w:rsidP="00675DEB">
      <w:pPr>
        <w:pStyle w:val="Ttulo1"/>
        <w:numPr>
          <w:ilvl w:val="0"/>
          <w:numId w:val="0"/>
        </w:numPr>
        <w:jc w:val="both"/>
        <w:rPr>
          <w:rFonts w:ascii="Segoe UI" w:eastAsia="Segoe UI Black" w:hAnsi="Segoe UI" w:cs="Segoe UI"/>
          <w:color w:val="009FE2"/>
          <w:sz w:val="22"/>
          <w:szCs w:val="22"/>
          <w:lang w:val="pt-PT" w:eastAsia="en-US"/>
        </w:rPr>
      </w:pPr>
      <w:bookmarkStart w:id="483" w:name="_Toc39395184"/>
      <w:bookmarkStart w:id="484" w:name="_Toc39527080"/>
      <w:bookmarkStart w:id="485" w:name="_Toc39849994"/>
      <w:bookmarkStart w:id="486" w:name="_Toc47436631"/>
      <w:bookmarkStart w:id="487" w:name="_Toc47649710"/>
      <w:bookmarkStart w:id="488" w:name="_Toc47649973"/>
      <w:bookmarkStart w:id="489" w:name="_Toc48252849"/>
      <w:bookmarkStart w:id="490" w:name="_Toc63088437"/>
      <w:bookmarkStart w:id="491" w:name="_Toc70953657"/>
      <w:bookmarkStart w:id="492" w:name="_Toc79436415"/>
      <w:bookmarkStart w:id="493" w:name="_Toc87978207"/>
      <w:r w:rsidRPr="005E0765">
        <w:rPr>
          <w:rFonts w:ascii="Segoe UI" w:eastAsia="Segoe UI Black" w:hAnsi="Segoe UI" w:cs="Segoe UI"/>
          <w:color w:val="009FE2"/>
          <w:sz w:val="22"/>
          <w:szCs w:val="22"/>
          <w:lang w:val="pt-PT" w:eastAsia="en-US"/>
        </w:rPr>
        <w:t xml:space="preserve">Nota </w:t>
      </w:r>
      <w:r w:rsidR="008D4A0F" w:rsidRPr="005E0765">
        <w:rPr>
          <w:rFonts w:ascii="Segoe UI" w:eastAsia="Segoe UI Black" w:hAnsi="Segoe UI" w:cs="Segoe UI"/>
          <w:color w:val="009FE2"/>
          <w:sz w:val="22"/>
          <w:szCs w:val="22"/>
          <w:lang w:val="pt-PT" w:eastAsia="en-US"/>
        </w:rPr>
        <w:t>20</w:t>
      </w:r>
      <w:r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Pr="005E0765">
        <w:rPr>
          <w:rFonts w:ascii="Segoe UI" w:eastAsia="Segoe UI Black" w:hAnsi="Segoe UI" w:cs="Segoe UI"/>
          <w:color w:val="009FE2"/>
          <w:sz w:val="22"/>
          <w:szCs w:val="22"/>
          <w:lang w:val="pt-PT" w:eastAsia="en-US"/>
        </w:rPr>
        <w:t>Dívidas subordinadas</w:t>
      </w:r>
      <w:bookmarkEnd w:id="483"/>
      <w:bookmarkEnd w:id="484"/>
      <w:bookmarkEnd w:id="485"/>
      <w:bookmarkEnd w:id="486"/>
      <w:bookmarkEnd w:id="487"/>
      <w:bookmarkEnd w:id="488"/>
      <w:bookmarkEnd w:id="489"/>
      <w:bookmarkEnd w:id="490"/>
      <w:bookmarkEnd w:id="491"/>
      <w:bookmarkEnd w:id="492"/>
      <w:bookmarkEnd w:id="493"/>
    </w:p>
    <w:p w14:paraId="23D8FC68" w14:textId="77777777" w:rsidR="00286419" w:rsidRPr="003E1CC0" w:rsidRDefault="00286419" w:rsidP="00675DEB">
      <w:pPr>
        <w:jc w:val="both"/>
        <w:rPr>
          <w:rFonts w:ascii="Segoe UI" w:hAnsi="Segoe UI" w:cs="Segoe UI"/>
          <w:color w:val="7E7E7E"/>
          <w:sz w:val="20"/>
        </w:rPr>
      </w:pPr>
    </w:p>
    <w:p w14:paraId="13F477B6" w14:textId="6FD1B9ED" w:rsidR="00B746C4" w:rsidRPr="005E0765" w:rsidRDefault="002F0690" w:rsidP="00675DEB">
      <w:pPr>
        <w:jc w:val="both"/>
        <w:rPr>
          <w:rFonts w:ascii="Segoe UI" w:hAnsi="Segoe UI" w:cs="Segoe UI"/>
          <w:color w:val="7E7E7E"/>
          <w:sz w:val="20"/>
        </w:rPr>
      </w:pPr>
      <w:r w:rsidRPr="005E0765">
        <w:rPr>
          <w:rFonts w:ascii="Segoe UI" w:hAnsi="Segoe UI" w:cs="Segoe UI"/>
          <w:color w:val="7E7E7E"/>
          <w:sz w:val="20"/>
        </w:rPr>
        <w:t xml:space="preserve">a) </w:t>
      </w:r>
      <w:r w:rsidR="00B746C4" w:rsidRPr="005E0765">
        <w:rPr>
          <w:rFonts w:ascii="Segoe UI" w:hAnsi="Segoe UI" w:cs="Segoe UI"/>
          <w:color w:val="7E7E7E"/>
          <w:sz w:val="20"/>
        </w:rPr>
        <w:t>Resumo do título por indexador e vencimento:</w:t>
      </w:r>
    </w:p>
    <w:p w14:paraId="5BD6BD32" w14:textId="52757180" w:rsidR="00E359AF" w:rsidRDefault="00E359AF"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736"/>
        <w:gridCol w:w="1735"/>
        <w:gridCol w:w="1121"/>
        <w:gridCol w:w="1121"/>
        <w:gridCol w:w="1121"/>
        <w:gridCol w:w="1382"/>
        <w:gridCol w:w="861"/>
        <w:gridCol w:w="1117"/>
      </w:tblGrid>
      <w:tr w:rsidR="00CD661A" w:rsidRPr="00A2033F" w14:paraId="4CA9FE98" w14:textId="77777777" w:rsidTr="00966A53">
        <w:trPr>
          <w:trHeight w:val="170"/>
          <w:tblHeader/>
        </w:trPr>
        <w:tc>
          <w:tcPr>
            <w:tcW w:w="5000" w:type="pct"/>
            <w:gridSpan w:val="8"/>
            <w:tcBorders>
              <w:top w:val="dotted" w:sz="4" w:space="0" w:color="000000"/>
              <w:left w:val="dotted" w:sz="4" w:space="0" w:color="000000"/>
              <w:bottom w:val="dotted" w:sz="4" w:space="0" w:color="000000"/>
              <w:right w:val="dotted" w:sz="4" w:space="0" w:color="000000"/>
            </w:tcBorders>
            <w:vAlign w:val="center"/>
            <w:hideMark/>
          </w:tcPr>
          <w:p w14:paraId="5393156E" w14:textId="77777777" w:rsidR="00CD661A" w:rsidRPr="00A2033F" w:rsidRDefault="00CD661A" w:rsidP="00966A53">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BRB - Múltiplo e BRB - Consolidado</w:t>
            </w:r>
          </w:p>
        </w:tc>
      </w:tr>
      <w:tr w:rsidR="00CD661A" w:rsidRPr="00A2033F" w14:paraId="117EC899" w14:textId="77777777" w:rsidTr="00D95DFB">
        <w:trPr>
          <w:trHeight w:val="170"/>
          <w:tblHeader/>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6A80DCE3" w14:textId="46C7EB0D" w:rsidR="00CD661A" w:rsidRPr="00A2033F" w:rsidRDefault="00CD661A" w:rsidP="00A2033F">
            <w:pPr>
              <w:suppressAutoHyphens w:val="0"/>
              <w:rPr>
                <w:rFonts w:ascii="Segoe UI" w:hAnsi="Segoe UI" w:cs="Segoe UI"/>
                <w:b/>
                <w:bCs/>
                <w:color w:val="009FE2"/>
                <w:sz w:val="14"/>
                <w:szCs w:val="14"/>
                <w:lang w:eastAsia="pt-BR"/>
              </w:rPr>
            </w:pPr>
            <w:bookmarkStart w:id="494" w:name="_Toc39395185"/>
            <w:bookmarkStart w:id="495" w:name="_Toc39527081"/>
            <w:bookmarkStart w:id="496" w:name="_Toc39849995"/>
            <w:bookmarkStart w:id="497" w:name="_Toc47436632"/>
            <w:bookmarkStart w:id="498" w:name="_Toc47649711"/>
            <w:bookmarkStart w:id="499" w:name="_Toc47649974"/>
            <w:bookmarkStart w:id="500" w:name="_Toc48252850"/>
            <w:bookmarkStart w:id="501" w:name="_Toc63088438"/>
            <w:bookmarkStart w:id="502" w:name="_Toc70953658"/>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6CA6D983"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Indexador</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7F369C1"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Até 3 meses</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02CF1FF"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 a 12 meses</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0760C2C"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 a 5 anos</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2BBDE56D"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Acima de  5 anos</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F176097"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30.09.2021</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2EE13A1A" w14:textId="77777777" w:rsidR="00CD661A" w:rsidRPr="00A2033F" w:rsidRDefault="00CD661A"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31.12.2020</w:t>
            </w:r>
          </w:p>
        </w:tc>
      </w:tr>
      <w:tr w:rsidR="00CD661A" w:rsidRPr="00A2033F" w14:paraId="538B772F" w14:textId="77777777" w:rsidTr="00D95DFB">
        <w:trPr>
          <w:trHeight w:val="170"/>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2ED76242" w14:textId="77777777" w:rsidR="00CD661A" w:rsidRPr="00A2033F" w:rsidRDefault="00CD661A" w:rsidP="00A2033F">
            <w:pPr>
              <w:suppressAutoHyphens w:val="0"/>
              <w:rPr>
                <w:rFonts w:ascii="Segoe UI" w:hAnsi="Segoe UI" w:cs="Segoe UI"/>
                <w:color w:val="7E7E7E"/>
                <w:sz w:val="14"/>
                <w:szCs w:val="14"/>
                <w:lang w:eastAsia="pt-BR"/>
              </w:rPr>
            </w:pPr>
            <w:r w:rsidRPr="00A2033F">
              <w:rPr>
                <w:rFonts w:ascii="Segoe UI" w:hAnsi="Segoe UI" w:cs="Segoe UI"/>
                <w:color w:val="7E7E7E"/>
                <w:sz w:val="14"/>
                <w:szCs w:val="14"/>
                <w:lang w:eastAsia="pt-BR"/>
              </w:rPr>
              <w:t>LFSN</w:t>
            </w:r>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17E1562C" w14:textId="77777777" w:rsidR="00CD661A" w:rsidRPr="00A2033F" w:rsidRDefault="00CD661A" w:rsidP="00A2033F">
            <w:pPr>
              <w:suppressAutoHyphens w:val="0"/>
              <w:jc w:val="center"/>
              <w:rPr>
                <w:rFonts w:ascii="Segoe UI" w:hAnsi="Segoe UI" w:cs="Segoe UI"/>
                <w:color w:val="7E7E7E"/>
                <w:sz w:val="14"/>
                <w:szCs w:val="14"/>
                <w:lang w:eastAsia="pt-BR"/>
              </w:rPr>
            </w:pPr>
            <w:r w:rsidRPr="00A2033F">
              <w:rPr>
                <w:rFonts w:ascii="Segoe UI" w:hAnsi="Segoe UI" w:cs="Segoe UI"/>
                <w:color w:val="7E7E7E"/>
                <w:sz w:val="14"/>
                <w:szCs w:val="14"/>
                <w:lang w:eastAsia="pt-BR"/>
              </w:rPr>
              <w:t>CDI 119% a 150%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AB38172"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379B361"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26F9536"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18.810 </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7DBBFD8C"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101.769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FFAE842"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120.579 </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47AD0451"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263.204 </w:t>
            </w:r>
          </w:p>
        </w:tc>
      </w:tr>
      <w:tr w:rsidR="00CD661A" w:rsidRPr="00A2033F" w14:paraId="035D4907" w14:textId="77777777" w:rsidTr="00D95DFB">
        <w:trPr>
          <w:trHeight w:val="170"/>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28682529" w14:textId="77777777" w:rsidR="00CD661A" w:rsidRPr="00A2033F" w:rsidRDefault="00CD661A" w:rsidP="00A2033F">
            <w:pPr>
              <w:suppressAutoHyphens w:val="0"/>
              <w:rPr>
                <w:rFonts w:ascii="Segoe UI" w:hAnsi="Segoe UI" w:cs="Segoe UI"/>
                <w:color w:val="7E7E7E"/>
                <w:sz w:val="14"/>
                <w:szCs w:val="14"/>
                <w:lang w:eastAsia="pt-BR"/>
              </w:rPr>
            </w:pPr>
            <w:r w:rsidRPr="00A2033F">
              <w:rPr>
                <w:rFonts w:ascii="Segoe UI" w:hAnsi="Segoe UI" w:cs="Segoe UI"/>
                <w:color w:val="7E7E7E"/>
                <w:sz w:val="14"/>
                <w:szCs w:val="14"/>
                <w:lang w:eastAsia="pt-BR"/>
              </w:rPr>
              <w:t>LFSN</w:t>
            </w:r>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3E665CA1" w14:textId="77777777" w:rsidR="00CD661A" w:rsidRPr="00A2033F" w:rsidRDefault="00CD661A" w:rsidP="00A2033F">
            <w:pPr>
              <w:suppressAutoHyphens w:val="0"/>
              <w:jc w:val="center"/>
              <w:rPr>
                <w:rFonts w:ascii="Segoe UI" w:hAnsi="Segoe UI" w:cs="Segoe UI"/>
                <w:color w:val="7E7E7E"/>
                <w:sz w:val="14"/>
                <w:szCs w:val="14"/>
                <w:lang w:eastAsia="pt-BR"/>
              </w:rPr>
            </w:pPr>
            <w:r w:rsidRPr="00A2033F">
              <w:rPr>
                <w:rFonts w:ascii="Segoe UI" w:hAnsi="Segoe UI" w:cs="Segoe UI"/>
                <w:color w:val="7E7E7E"/>
                <w:sz w:val="14"/>
                <w:szCs w:val="14"/>
                <w:lang w:eastAsia="pt-BR"/>
              </w:rPr>
              <w:t>IPCA+ 4,48% a 8,36%</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7FC51F2"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4.674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5E0995E"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43963D5"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69.326 </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48B7A4B1"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139.754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835EAA0"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213.754 </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5776CB2C"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448.308 </w:t>
            </w:r>
          </w:p>
        </w:tc>
      </w:tr>
      <w:tr w:rsidR="00CD661A" w:rsidRPr="00A2033F" w14:paraId="0A374A93" w14:textId="77777777" w:rsidTr="00D95DFB">
        <w:trPr>
          <w:trHeight w:val="170"/>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2CC7568E" w14:textId="77777777" w:rsidR="00CD661A" w:rsidRPr="00A2033F" w:rsidRDefault="00CD661A" w:rsidP="00A2033F">
            <w:pPr>
              <w:suppressAutoHyphens w:val="0"/>
              <w:rPr>
                <w:rFonts w:ascii="Segoe UI" w:hAnsi="Segoe UI" w:cs="Segoe UI"/>
                <w:color w:val="7E7E7E"/>
                <w:sz w:val="14"/>
                <w:szCs w:val="14"/>
                <w:lang w:eastAsia="pt-BR"/>
              </w:rPr>
            </w:pPr>
            <w:r w:rsidRPr="00A2033F">
              <w:rPr>
                <w:rFonts w:ascii="Segoe UI" w:hAnsi="Segoe UI" w:cs="Segoe UI"/>
                <w:color w:val="7E7E7E"/>
                <w:sz w:val="14"/>
                <w:szCs w:val="14"/>
                <w:lang w:eastAsia="pt-BR"/>
              </w:rPr>
              <w:t>LFSC</w:t>
            </w:r>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76504439" w14:textId="77777777" w:rsidR="00CD661A" w:rsidRPr="00A2033F" w:rsidRDefault="00CD661A" w:rsidP="00A2033F">
            <w:pPr>
              <w:suppressAutoHyphens w:val="0"/>
              <w:jc w:val="center"/>
              <w:rPr>
                <w:rFonts w:ascii="Segoe UI" w:hAnsi="Segoe UI" w:cs="Segoe UI"/>
                <w:color w:val="7E7E7E"/>
                <w:sz w:val="14"/>
                <w:szCs w:val="14"/>
                <w:lang w:eastAsia="pt-BR"/>
              </w:rPr>
            </w:pPr>
            <w:r w:rsidRPr="00A2033F">
              <w:rPr>
                <w:rFonts w:ascii="Segoe UI" w:hAnsi="Segoe UI" w:cs="Segoe UI"/>
                <w:color w:val="7E7E7E"/>
                <w:sz w:val="14"/>
                <w:szCs w:val="14"/>
                <w:lang w:eastAsia="pt-BR"/>
              </w:rPr>
              <w:t>IPCA+ 7,05%</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0563938"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6DDCC39"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2AC2701"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   </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51615544"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244.245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1E10E70D"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244.245 </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097C8CEE" w14:textId="77777777" w:rsidR="00CD661A" w:rsidRPr="00A2033F" w:rsidRDefault="00CD661A" w:rsidP="00A2033F">
            <w:pPr>
              <w:suppressAutoHyphens w:val="0"/>
              <w:jc w:val="right"/>
              <w:rPr>
                <w:rFonts w:ascii="Segoe UI" w:hAnsi="Segoe UI" w:cs="Segoe UI"/>
                <w:color w:val="7E7E7E"/>
                <w:sz w:val="14"/>
                <w:szCs w:val="14"/>
                <w:lang w:eastAsia="pt-BR"/>
              </w:rPr>
            </w:pPr>
            <w:r w:rsidRPr="00A2033F">
              <w:rPr>
                <w:rFonts w:ascii="Segoe UI" w:hAnsi="Segoe UI" w:cs="Segoe UI"/>
                <w:color w:val="7E7E7E"/>
                <w:sz w:val="14"/>
                <w:szCs w:val="14"/>
                <w:lang w:eastAsia="pt-BR"/>
              </w:rPr>
              <w:t xml:space="preserve"> 54.681 </w:t>
            </w:r>
          </w:p>
        </w:tc>
      </w:tr>
      <w:tr w:rsidR="00CD661A" w:rsidRPr="00A2033F" w14:paraId="719C5DD6" w14:textId="77777777" w:rsidTr="00D95DFB">
        <w:trPr>
          <w:trHeight w:val="170"/>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0634A127" w14:textId="77777777" w:rsidR="00CD661A" w:rsidRPr="00A2033F" w:rsidRDefault="00CD661A" w:rsidP="00A2033F">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Total em 30.09.2021</w:t>
            </w:r>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2C170E0A" w14:textId="77777777" w:rsidR="00CD661A" w:rsidRPr="00A2033F" w:rsidRDefault="00CD661A" w:rsidP="00A2033F">
            <w:pPr>
              <w:suppressAutoHyphens w:val="0"/>
              <w:rPr>
                <w:rFonts w:ascii="Segoe UI" w:hAnsi="Segoe UI" w:cs="Segoe UI"/>
                <w:b/>
                <w:bCs/>
                <w:color w:val="009FE2"/>
                <w:sz w:val="14"/>
                <w:szCs w:val="14"/>
                <w:lang w:eastAsia="pt-BR"/>
              </w:rPr>
            </w:pP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B826A4E"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4.674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534EF8E"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FF952FA"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88.136 </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3AF0F319"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485.768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48AADB5A"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578.578 </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5DADDA4B"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   </w:t>
            </w:r>
          </w:p>
        </w:tc>
      </w:tr>
      <w:tr w:rsidR="00CD661A" w:rsidRPr="00A2033F" w14:paraId="27C60828" w14:textId="77777777" w:rsidTr="00D95DFB">
        <w:trPr>
          <w:trHeight w:val="170"/>
        </w:trPr>
        <w:tc>
          <w:tcPr>
            <w:tcW w:w="851" w:type="pct"/>
            <w:tcBorders>
              <w:top w:val="dotted" w:sz="4" w:space="0" w:color="000000"/>
              <w:left w:val="dotted" w:sz="4" w:space="0" w:color="000000"/>
              <w:bottom w:val="dotted" w:sz="4" w:space="0" w:color="000000"/>
              <w:right w:val="dotted" w:sz="4" w:space="0" w:color="000000"/>
            </w:tcBorders>
            <w:vAlign w:val="center"/>
            <w:hideMark/>
          </w:tcPr>
          <w:p w14:paraId="16C8DED8" w14:textId="77777777" w:rsidR="00CD661A" w:rsidRPr="00A2033F" w:rsidRDefault="00CD661A" w:rsidP="00A2033F">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Total em 31.12.2020</w:t>
            </w:r>
          </w:p>
        </w:tc>
        <w:tc>
          <w:tcPr>
            <w:tcW w:w="851" w:type="pct"/>
            <w:tcBorders>
              <w:top w:val="dotted" w:sz="4" w:space="0" w:color="000000"/>
              <w:left w:val="dotted" w:sz="4" w:space="0" w:color="000000"/>
              <w:bottom w:val="dotted" w:sz="4" w:space="0" w:color="000000"/>
              <w:right w:val="dotted" w:sz="4" w:space="0" w:color="000000"/>
            </w:tcBorders>
            <w:vAlign w:val="center"/>
            <w:hideMark/>
          </w:tcPr>
          <w:p w14:paraId="3319C0F0" w14:textId="77777777" w:rsidR="00CD661A" w:rsidRPr="00A2033F" w:rsidRDefault="00CD661A" w:rsidP="00A2033F">
            <w:pPr>
              <w:suppressAutoHyphens w:val="0"/>
              <w:rPr>
                <w:rFonts w:ascii="Segoe UI" w:hAnsi="Segoe UI" w:cs="Segoe UI"/>
                <w:b/>
                <w:bCs/>
                <w:color w:val="009FE2"/>
                <w:sz w:val="14"/>
                <w:szCs w:val="14"/>
                <w:lang w:eastAsia="pt-BR"/>
              </w:rPr>
            </w:pP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E0B8110"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86.696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A6346C4"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424.942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3FDAD6A"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11.197 </w:t>
            </w:r>
          </w:p>
        </w:tc>
        <w:tc>
          <w:tcPr>
            <w:tcW w:w="678" w:type="pct"/>
            <w:tcBorders>
              <w:top w:val="dotted" w:sz="4" w:space="0" w:color="000000"/>
              <w:left w:val="dotted" w:sz="4" w:space="0" w:color="000000"/>
              <w:bottom w:val="dotted" w:sz="4" w:space="0" w:color="000000"/>
              <w:right w:val="dotted" w:sz="4" w:space="0" w:color="000000"/>
            </w:tcBorders>
            <w:vAlign w:val="center"/>
            <w:hideMark/>
          </w:tcPr>
          <w:p w14:paraId="65F2BEB5"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243.358 </w:t>
            </w:r>
          </w:p>
        </w:tc>
        <w:tc>
          <w:tcPr>
            <w:tcW w:w="422" w:type="pct"/>
            <w:tcBorders>
              <w:top w:val="dotted" w:sz="4" w:space="0" w:color="000000"/>
              <w:left w:val="dotted" w:sz="4" w:space="0" w:color="000000"/>
              <w:bottom w:val="dotted" w:sz="4" w:space="0" w:color="000000"/>
              <w:right w:val="dotted" w:sz="4" w:space="0" w:color="000000"/>
            </w:tcBorders>
            <w:vAlign w:val="center"/>
            <w:hideMark/>
          </w:tcPr>
          <w:p w14:paraId="2C8B01B1"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   </w:t>
            </w:r>
          </w:p>
        </w:tc>
        <w:tc>
          <w:tcPr>
            <w:tcW w:w="548" w:type="pct"/>
            <w:tcBorders>
              <w:top w:val="dotted" w:sz="4" w:space="0" w:color="000000"/>
              <w:left w:val="dotted" w:sz="4" w:space="0" w:color="000000"/>
              <w:bottom w:val="dotted" w:sz="4" w:space="0" w:color="000000"/>
              <w:right w:val="dotted" w:sz="4" w:space="0" w:color="000000"/>
            </w:tcBorders>
            <w:vAlign w:val="center"/>
            <w:hideMark/>
          </w:tcPr>
          <w:p w14:paraId="6BCCB844" w14:textId="77777777" w:rsidR="00CD661A" w:rsidRPr="00A2033F" w:rsidRDefault="00CD661A" w:rsidP="00A2033F">
            <w:pPr>
              <w:suppressAutoHyphens w:val="0"/>
              <w:jc w:val="right"/>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 xml:space="preserve"> 766.193 </w:t>
            </w:r>
          </w:p>
        </w:tc>
      </w:tr>
    </w:tbl>
    <w:p w14:paraId="3368FCD0" w14:textId="77777777" w:rsidR="00B730DC" w:rsidRPr="00CB1706" w:rsidRDefault="00B730DC" w:rsidP="00675DEB">
      <w:pPr>
        <w:pStyle w:val="Ttulo1"/>
        <w:numPr>
          <w:ilvl w:val="0"/>
          <w:numId w:val="0"/>
        </w:numPr>
        <w:jc w:val="both"/>
        <w:rPr>
          <w:rFonts w:ascii="Segoe UI" w:hAnsi="Segoe UI" w:cs="Segoe UI"/>
          <w:color w:val="2E74B5"/>
          <w:sz w:val="20"/>
        </w:rPr>
      </w:pPr>
    </w:p>
    <w:p w14:paraId="0300CFA0" w14:textId="5AE58D42" w:rsidR="00B746C4" w:rsidRPr="005E0765"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503" w:name="_Toc79436416"/>
      <w:bookmarkStart w:id="504" w:name="_Toc87978208"/>
      <w:r w:rsidRPr="005E0765">
        <w:rPr>
          <w:rFonts w:ascii="Segoe UI" w:eastAsia="Segoe UI Black" w:hAnsi="Segoe UI" w:cs="Segoe UI"/>
          <w:color w:val="009FE2"/>
          <w:sz w:val="22"/>
          <w:szCs w:val="22"/>
          <w:lang w:val="pt-PT" w:eastAsia="en-US"/>
        </w:rPr>
        <w:t xml:space="preserve">Nota </w:t>
      </w:r>
      <w:r w:rsidR="00A50C3B" w:rsidRPr="005E0765">
        <w:rPr>
          <w:rFonts w:ascii="Segoe UI" w:eastAsia="Segoe UI Black" w:hAnsi="Segoe UI" w:cs="Segoe UI"/>
          <w:color w:val="009FE2"/>
          <w:sz w:val="22"/>
          <w:szCs w:val="22"/>
          <w:lang w:val="pt-PT" w:eastAsia="en-US"/>
        </w:rPr>
        <w:t>2</w:t>
      </w:r>
      <w:r w:rsidR="008D4A0F" w:rsidRPr="005E0765">
        <w:rPr>
          <w:rFonts w:ascii="Segoe UI" w:eastAsia="Segoe UI Black" w:hAnsi="Segoe UI" w:cs="Segoe UI"/>
          <w:color w:val="009FE2"/>
          <w:sz w:val="22"/>
          <w:szCs w:val="22"/>
          <w:lang w:val="pt-PT" w:eastAsia="en-US"/>
        </w:rPr>
        <w:t>1</w:t>
      </w:r>
      <w:r w:rsidR="00B746C4" w:rsidRPr="005E0765">
        <w:rPr>
          <w:rFonts w:ascii="Segoe UI" w:eastAsia="Segoe UI Black" w:hAnsi="Segoe UI" w:cs="Segoe UI"/>
          <w:color w:val="009FE2"/>
          <w:sz w:val="22"/>
          <w:szCs w:val="22"/>
          <w:lang w:val="pt-PT" w:eastAsia="en-US"/>
        </w:rPr>
        <w:t xml:space="preserve"> </w:t>
      </w:r>
      <w:r w:rsidR="00E40F5F" w:rsidRPr="005E0765">
        <w:rPr>
          <w:rFonts w:ascii="Segoe UI" w:eastAsia="Segoe UI Black" w:hAnsi="Segoe UI" w:cs="Segoe UI"/>
          <w:color w:val="009FE2"/>
          <w:sz w:val="22"/>
          <w:szCs w:val="22"/>
          <w:lang w:val="pt-PT" w:eastAsia="en-US"/>
        </w:rPr>
        <w:t xml:space="preserve">- </w:t>
      </w:r>
      <w:r w:rsidR="00B746C4" w:rsidRPr="005E0765">
        <w:rPr>
          <w:rFonts w:ascii="Segoe UI" w:eastAsia="Segoe UI Black" w:hAnsi="Segoe UI" w:cs="Segoe UI"/>
          <w:color w:val="009FE2"/>
          <w:sz w:val="22"/>
          <w:szCs w:val="22"/>
          <w:lang w:val="pt-PT" w:eastAsia="en-US"/>
        </w:rPr>
        <w:t>Outros passivos financeiros</w:t>
      </w:r>
      <w:bookmarkEnd w:id="494"/>
      <w:bookmarkEnd w:id="495"/>
      <w:bookmarkEnd w:id="496"/>
      <w:bookmarkEnd w:id="497"/>
      <w:bookmarkEnd w:id="498"/>
      <w:bookmarkEnd w:id="499"/>
      <w:bookmarkEnd w:id="500"/>
      <w:bookmarkEnd w:id="501"/>
      <w:bookmarkEnd w:id="502"/>
      <w:bookmarkEnd w:id="503"/>
      <w:bookmarkEnd w:id="504"/>
    </w:p>
    <w:p w14:paraId="481631B6" w14:textId="13038A3A" w:rsidR="002B675A" w:rsidRPr="00CB1706" w:rsidRDefault="002B675A" w:rsidP="00675DEB">
      <w:pPr>
        <w:rPr>
          <w:rFonts w:ascii="Segoe UI" w:hAnsi="Segoe UI" w:cs="Segoe UI"/>
          <w:sz w:val="20"/>
        </w:rPr>
      </w:pPr>
    </w:p>
    <w:p w14:paraId="09DA9A7B" w14:textId="103664BB" w:rsidR="002B675A" w:rsidRPr="005E0765" w:rsidRDefault="002B675A" w:rsidP="00675DEB">
      <w:pPr>
        <w:rPr>
          <w:rFonts w:ascii="Segoe UI" w:hAnsi="Segoe UI" w:cs="Segoe UI"/>
          <w:color w:val="7E7E7E"/>
          <w:sz w:val="20"/>
          <w:szCs w:val="24"/>
        </w:rPr>
      </w:pPr>
      <w:r w:rsidRPr="005E0765">
        <w:rPr>
          <w:rFonts w:ascii="Segoe UI" w:hAnsi="Segoe UI" w:cs="Segoe UI"/>
          <w:color w:val="7E7E7E"/>
          <w:sz w:val="20"/>
          <w:szCs w:val="24"/>
        </w:rPr>
        <w:t>a) Resumo</w:t>
      </w:r>
    </w:p>
    <w:p w14:paraId="11C31EA5" w14:textId="77777777" w:rsidR="002B675A" w:rsidRPr="00CB1706" w:rsidRDefault="002B675A"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5224"/>
        <w:gridCol w:w="2485"/>
        <w:gridCol w:w="2485"/>
      </w:tblGrid>
      <w:tr w:rsidR="00A2033F" w:rsidRPr="00A2033F" w14:paraId="4B344679" w14:textId="77777777" w:rsidTr="00A2033F">
        <w:trPr>
          <w:trHeight w:val="170"/>
        </w:trPr>
        <w:tc>
          <w:tcPr>
            <w:tcW w:w="2562" w:type="pct"/>
            <w:tcBorders>
              <w:top w:val="dotted" w:sz="4" w:space="0" w:color="000000"/>
              <w:left w:val="dotted" w:sz="4" w:space="0" w:color="000000"/>
              <w:bottom w:val="dotted" w:sz="4" w:space="0" w:color="000000"/>
              <w:right w:val="dotted" w:sz="4" w:space="0" w:color="000000"/>
            </w:tcBorders>
            <w:vAlign w:val="center"/>
            <w:hideMark/>
          </w:tcPr>
          <w:bookmarkEnd w:id="477"/>
          <w:bookmarkEnd w:id="478"/>
          <w:bookmarkEnd w:id="479"/>
          <w:bookmarkEnd w:id="480"/>
          <w:bookmarkEnd w:id="481"/>
          <w:bookmarkEnd w:id="482"/>
          <w:p w14:paraId="11EA0870" w14:textId="77777777" w:rsidR="00A2033F" w:rsidRPr="00A2033F" w:rsidRDefault="00A2033F" w:rsidP="00A2033F">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BRB - Múltiplo e BRB - Consolidado</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5A52625D"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30.09.2021</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25947409"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31.12.2020</w:t>
            </w:r>
          </w:p>
        </w:tc>
      </w:tr>
      <w:tr w:rsidR="00D61637" w:rsidRPr="00A2033F" w14:paraId="6720ECCA" w14:textId="77777777" w:rsidTr="00A2033F">
        <w:trPr>
          <w:trHeight w:val="170"/>
        </w:trPr>
        <w:tc>
          <w:tcPr>
            <w:tcW w:w="2562" w:type="pct"/>
            <w:tcBorders>
              <w:top w:val="dotted" w:sz="4" w:space="0" w:color="000000"/>
              <w:left w:val="dotted" w:sz="4" w:space="0" w:color="000000"/>
              <w:bottom w:val="dotted" w:sz="4" w:space="0" w:color="000000"/>
              <w:right w:val="dotted" w:sz="4" w:space="0" w:color="000000"/>
            </w:tcBorders>
            <w:vAlign w:val="center"/>
            <w:hideMark/>
          </w:tcPr>
          <w:p w14:paraId="2F807B8E" w14:textId="39290059" w:rsidR="00D61637" w:rsidRPr="00A2033F" w:rsidRDefault="00D61637" w:rsidP="00D61637">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Recursos Letras Hipotecárias, Imobiliárias, C</w:t>
            </w:r>
            <w:r w:rsidRPr="00A2033F">
              <w:rPr>
                <w:rFonts w:ascii="Segoe UI" w:hAnsi="Segoe UI" w:cs="Segoe UI"/>
                <w:color w:val="7E7E7E"/>
                <w:sz w:val="14"/>
                <w:szCs w:val="14"/>
                <w:lang w:eastAsia="pt-BR"/>
              </w:rPr>
              <w:t>réditos e similares (nota 21b)</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6F10CA21" w14:textId="39313053"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680.697</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72274221" w14:textId="3C7514E0"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225.724</w:t>
            </w:r>
          </w:p>
        </w:tc>
      </w:tr>
      <w:tr w:rsidR="00D61637" w:rsidRPr="00A2033F" w14:paraId="0035A49A" w14:textId="77777777" w:rsidTr="00A2033F">
        <w:trPr>
          <w:trHeight w:val="170"/>
        </w:trPr>
        <w:tc>
          <w:tcPr>
            <w:tcW w:w="2562" w:type="pct"/>
            <w:tcBorders>
              <w:top w:val="dotted" w:sz="4" w:space="0" w:color="000000"/>
              <w:left w:val="dotted" w:sz="4" w:space="0" w:color="000000"/>
              <w:bottom w:val="dotted" w:sz="4" w:space="0" w:color="000000"/>
              <w:right w:val="dotted" w:sz="4" w:space="0" w:color="000000"/>
            </w:tcBorders>
            <w:vAlign w:val="center"/>
            <w:hideMark/>
          </w:tcPr>
          <w:p w14:paraId="7528E483" w14:textId="77777777" w:rsidR="00D61637" w:rsidRPr="00A2033F" w:rsidRDefault="00D61637" w:rsidP="00D61637">
            <w:pPr>
              <w:suppressAutoHyphens w:val="0"/>
              <w:rPr>
                <w:rFonts w:ascii="Segoe UI" w:hAnsi="Segoe UI" w:cs="Segoe UI"/>
                <w:color w:val="7E7E7E"/>
                <w:sz w:val="14"/>
                <w:szCs w:val="14"/>
                <w:lang w:eastAsia="pt-BR"/>
              </w:rPr>
            </w:pPr>
            <w:r w:rsidRPr="00A2033F">
              <w:rPr>
                <w:rFonts w:ascii="Segoe UI" w:hAnsi="Segoe UI" w:cs="Segoe UI"/>
                <w:color w:val="7E7E7E"/>
                <w:sz w:val="14"/>
                <w:szCs w:val="14"/>
                <w:lang w:eastAsia="pt-BR"/>
              </w:rPr>
              <w:t>Obrigações por empréstimo no país - instituições oficiais (nota 21c)</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3CD35B58" w14:textId="341150CE"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638.474</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13640C39" w14:textId="51F1DBA8"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1.844.948</w:t>
            </w:r>
          </w:p>
        </w:tc>
      </w:tr>
      <w:tr w:rsidR="00D61637" w:rsidRPr="00A2033F" w14:paraId="3DFCEF87" w14:textId="77777777" w:rsidTr="00A2033F">
        <w:trPr>
          <w:trHeight w:val="170"/>
        </w:trPr>
        <w:tc>
          <w:tcPr>
            <w:tcW w:w="2562" w:type="pct"/>
            <w:tcBorders>
              <w:top w:val="dotted" w:sz="4" w:space="0" w:color="000000"/>
              <w:left w:val="dotted" w:sz="4" w:space="0" w:color="000000"/>
              <w:bottom w:val="dotted" w:sz="4" w:space="0" w:color="000000"/>
              <w:right w:val="dotted" w:sz="4" w:space="0" w:color="000000"/>
            </w:tcBorders>
            <w:vAlign w:val="center"/>
            <w:hideMark/>
          </w:tcPr>
          <w:p w14:paraId="24F85CC6" w14:textId="77777777" w:rsidR="00D61637" w:rsidRPr="00A2033F" w:rsidRDefault="00D61637" w:rsidP="00D61637">
            <w:pPr>
              <w:suppressAutoHyphens w:val="0"/>
              <w:rPr>
                <w:rFonts w:ascii="Segoe UI" w:hAnsi="Segoe UI" w:cs="Segoe UI"/>
                <w:color w:val="7E7E7E"/>
                <w:sz w:val="14"/>
                <w:szCs w:val="14"/>
                <w:lang w:eastAsia="pt-BR"/>
              </w:rPr>
            </w:pPr>
            <w:r w:rsidRPr="00A2033F">
              <w:rPr>
                <w:rFonts w:ascii="Segoe UI" w:hAnsi="Segoe UI" w:cs="Segoe UI"/>
                <w:color w:val="7E7E7E"/>
                <w:sz w:val="14"/>
                <w:szCs w:val="14"/>
                <w:lang w:eastAsia="pt-BR"/>
              </w:rPr>
              <w:t>Obrigações por repasses do país - instituições oficiais (nota 21d)</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670BCD94" w14:textId="6742A002"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799.193</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4ADA9117" w14:textId="0B49BD4F"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754.485</w:t>
            </w:r>
          </w:p>
        </w:tc>
      </w:tr>
      <w:tr w:rsidR="00D61637" w:rsidRPr="00A2033F" w14:paraId="1C5257EC" w14:textId="77777777" w:rsidTr="00A2033F">
        <w:trPr>
          <w:trHeight w:val="170"/>
        </w:trPr>
        <w:tc>
          <w:tcPr>
            <w:tcW w:w="2562" w:type="pct"/>
            <w:tcBorders>
              <w:top w:val="dotted" w:sz="4" w:space="0" w:color="000000"/>
              <w:left w:val="dotted" w:sz="4" w:space="0" w:color="000000"/>
              <w:bottom w:val="dotted" w:sz="4" w:space="0" w:color="000000"/>
              <w:right w:val="dotted" w:sz="4" w:space="0" w:color="000000"/>
            </w:tcBorders>
            <w:vAlign w:val="center"/>
            <w:hideMark/>
          </w:tcPr>
          <w:p w14:paraId="2B7DF585" w14:textId="77777777" w:rsidR="00D61637" w:rsidRPr="00A2033F" w:rsidRDefault="00D61637" w:rsidP="00D61637">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Total</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1A40C33D" w14:textId="698BDB2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2.118.364</w:t>
            </w:r>
          </w:p>
        </w:tc>
        <w:tc>
          <w:tcPr>
            <w:tcW w:w="1219" w:type="pct"/>
            <w:tcBorders>
              <w:top w:val="dotted" w:sz="4" w:space="0" w:color="000000"/>
              <w:left w:val="dotted" w:sz="4" w:space="0" w:color="000000"/>
              <w:bottom w:val="dotted" w:sz="4" w:space="0" w:color="000000"/>
              <w:right w:val="dotted" w:sz="4" w:space="0" w:color="000000"/>
            </w:tcBorders>
            <w:vAlign w:val="center"/>
            <w:hideMark/>
          </w:tcPr>
          <w:p w14:paraId="418EBF6C" w14:textId="1D1EAC4E"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2.825.157</w:t>
            </w:r>
          </w:p>
        </w:tc>
      </w:tr>
    </w:tbl>
    <w:p w14:paraId="555A1E9F" w14:textId="77777777" w:rsidR="00AC6445" w:rsidRPr="00CB1706" w:rsidRDefault="00AC6445" w:rsidP="00675DEB">
      <w:pPr>
        <w:jc w:val="both"/>
        <w:rPr>
          <w:rFonts w:ascii="Segoe UI" w:hAnsi="Segoe UI" w:cs="Segoe UI"/>
          <w:sz w:val="20"/>
          <w:szCs w:val="24"/>
          <w:lang w:val="x-none"/>
        </w:rPr>
      </w:pPr>
    </w:p>
    <w:p w14:paraId="50F8CA55" w14:textId="0728BF9C" w:rsidR="00F01246" w:rsidRPr="005E0765" w:rsidRDefault="002B675A" w:rsidP="00675DEB">
      <w:pPr>
        <w:jc w:val="both"/>
        <w:rPr>
          <w:rFonts w:ascii="Segoe UI" w:hAnsi="Segoe UI" w:cs="Segoe UI"/>
          <w:color w:val="7E7E7E"/>
          <w:sz w:val="20"/>
          <w:szCs w:val="24"/>
        </w:rPr>
      </w:pPr>
      <w:r w:rsidRPr="005E0765">
        <w:rPr>
          <w:rFonts w:ascii="Segoe UI" w:hAnsi="Segoe UI" w:cs="Segoe UI"/>
          <w:color w:val="7E7E7E"/>
          <w:sz w:val="20"/>
          <w:szCs w:val="24"/>
          <w:lang w:val="x-none"/>
        </w:rPr>
        <w:t>b</w:t>
      </w:r>
      <w:r w:rsidR="00D80A08" w:rsidRPr="005E0765">
        <w:rPr>
          <w:rFonts w:ascii="Segoe UI" w:hAnsi="Segoe UI" w:cs="Segoe UI"/>
          <w:color w:val="7E7E7E"/>
          <w:sz w:val="20"/>
          <w:szCs w:val="24"/>
          <w:lang w:val="x-none"/>
        </w:rPr>
        <w:t>)</w:t>
      </w:r>
      <w:r w:rsidR="00D80A08" w:rsidRPr="005E0765">
        <w:rPr>
          <w:rFonts w:ascii="Segoe UI" w:hAnsi="Segoe UI" w:cs="Segoe UI"/>
          <w:color w:val="7E7E7E"/>
          <w:sz w:val="20"/>
          <w:szCs w:val="24"/>
        </w:rPr>
        <w:t xml:space="preserve"> </w:t>
      </w:r>
      <w:r w:rsidR="00C30E91">
        <w:rPr>
          <w:rFonts w:ascii="Segoe UI" w:hAnsi="Segoe UI" w:cs="Segoe UI"/>
          <w:color w:val="7E7E7E"/>
          <w:sz w:val="20"/>
          <w:szCs w:val="24"/>
        </w:rPr>
        <w:t>Recursos L</w:t>
      </w:r>
      <w:r w:rsidR="00B746C4" w:rsidRPr="005E0765">
        <w:rPr>
          <w:rFonts w:ascii="Segoe UI" w:hAnsi="Segoe UI" w:cs="Segoe UI"/>
          <w:color w:val="7E7E7E"/>
          <w:sz w:val="20"/>
          <w:szCs w:val="24"/>
        </w:rPr>
        <w:t xml:space="preserve">etras </w:t>
      </w:r>
      <w:r w:rsidR="00C30E91">
        <w:rPr>
          <w:rFonts w:ascii="Segoe UI" w:hAnsi="Segoe UI" w:cs="Segoe UI"/>
          <w:color w:val="7E7E7E"/>
          <w:sz w:val="20"/>
          <w:szCs w:val="24"/>
        </w:rPr>
        <w:t>Hipotecárias, Imobiliárias, C</w:t>
      </w:r>
      <w:r w:rsidR="00B746C4" w:rsidRPr="005E0765">
        <w:rPr>
          <w:rFonts w:ascii="Segoe UI" w:hAnsi="Segoe UI" w:cs="Segoe UI"/>
          <w:color w:val="7E7E7E"/>
          <w:sz w:val="20"/>
          <w:szCs w:val="24"/>
        </w:rPr>
        <w:t xml:space="preserve">réditos e similares </w:t>
      </w:r>
    </w:p>
    <w:p w14:paraId="60B448AB" w14:textId="77777777" w:rsidR="00286419" w:rsidRPr="005E0765" w:rsidRDefault="00286419" w:rsidP="00675DEB">
      <w:pPr>
        <w:jc w:val="both"/>
        <w:rPr>
          <w:rFonts w:ascii="Segoe UI" w:hAnsi="Segoe UI" w:cs="Segoe UI"/>
          <w:color w:val="7E7E7E"/>
          <w:sz w:val="20"/>
          <w:szCs w:val="24"/>
          <w:lang w:val="x-none"/>
        </w:rPr>
      </w:pPr>
    </w:p>
    <w:p w14:paraId="35BD81B1" w14:textId="34E460F0" w:rsidR="00D80A08" w:rsidRPr="005E0765" w:rsidRDefault="002B675A" w:rsidP="00675DEB">
      <w:pPr>
        <w:jc w:val="both"/>
        <w:rPr>
          <w:rFonts w:ascii="Segoe UI" w:hAnsi="Segoe UI" w:cs="Segoe UI"/>
          <w:color w:val="7E7E7E"/>
        </w:rPr>
      </w:pPr>
      <w:r w:rsidRPr="005E0765">
        <w:rPr>
          <w:rFonts w:ascii="Segoe UI" w:hAnsi="Segoe UI" w:cs="Segoe UI"/>
          <w:color w:val="7E7E7E"/>
          <w:sz w:val="20"/>
          <w:szCs w:val="24"/>
        </w:rPr>
        <w:t>b</w:t>
      </w:r>
      <w:r w:rsidR="00F01246" w:rsidRPr="005E0765">
        <w:rPr>
          <w:rFonts w:ascii="Segoe UI" w:hAnsi="Segoe UI" w:cs="Segoe UI"/>
          <w:color w:val="7E7E7E"/>
          <w:sz w:val="20"/>
          <w:szCs w:val="24"/>
        </w:rPr>
        <w:t xml:space="preserve">.1 </w:t>
      </w:r>
      <w:r w:rsidR="00D80A08" w:rsidRPr="005E0765">
        <w:rPr>
          <w:rFonts w:ascii="Segoe UI" w:hAnsi="Segoe UI" w:cs="Segoe UI"/>
          <w:color w:val="7E7E7E"/>
          <w:sz w:val="20"/>
          <w:szCs w:val="24"/>
        </w:rPr>
        <w:t>Composição e prazos</w:t>
      </w:r>
    </w:p>
    <w:p w14:paraId="3BD325F0" w14:textId="77777777" w:rsidR="00D70B66" w:rsidRPr="00CB1706" w:rsidRDefault="00D70B66"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2686"/>
        <w:gridCol w:w="938"/>
        <w:gridCol w:w="938"/>
        <w:gridCol w:w="938"/>
        <w:gridCol w:w="940"/>
        <w:gridCol w:w="938"/>
        <w:gridCol w:w="938"/>
        <w:gridCol w:w="938"/>
        <w:gridCol w:w="940"/>
      </w:tblGrid>
      <w:tr w:rsidR="00A2033F" w:rsidRPr="00A2033F" w14:paraId="53CAFCB5" w14:textId="77777777" w:rsidTr="00BE3C59">
        <w:trPr>
          <w:trHeight w:val="170"/>
          <w:tblHeader/>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3AC456F0" w14:textId="77777777" w:rsidR="00A2033F" w:rsidRPr="00A2033F" w:rsidRDefault="00A2033F" w:rsidP="00A2033F">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BRB - Múltiplo e BRB - Consolidado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9481A7E"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Até 30 dias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E2D1D6D"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De 31 a 90 dias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3CECDA5"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De 91 a 180 dias</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FB3EDE9"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De 181 dias a 1 ano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4BADB9C"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De 1 a 3 anos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F87D2F4"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De 3 a 5 anos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8B4A7F8"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30.09.2021</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59C99F4" w14:textId="77777777" w:rsidR="00A2033F" w:rsidRPr="00A2033F" w:rsidRDefault="00A2033F" w:rsidP="00A2033F">
            <w:pPr>
              <w:suppressAutoHyphens w:val="0"/>
              <w:jc w:val="center"/>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31.12.2020</w:t>
            </w:r>
          </w:p>
        </w:tc>
      </w:tr>
      <w:tr w:rsidR="00D61637" w:rsidRPr="00A2033F" w14:paraId="79BDA571" w14:textId="77777777" w:rsidTr="00D61637">
        <w:trPr>
          <w:trHeight w:val="170"/>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2D4D8824" w14:textId="2D40A8AD" w:rsidR="00D61637" w:rsidRPr="00A2033F" w:rsidRDefault="00D61637" w:rsidP="00D61637">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Recursos de Letras de C</w:t>
            </w:r>
            <w:r w:rsidRPr="00A2033F">
              <w:rPr>
                <w:rFonts w:ascii="Segoe UI" w:hAnsi="Segoe UI" w:cs="Segoe UI"/>
                <w:color w:val="7E7E7E"/>
                <w:sz w:val="14"/>
                <w:szCs w:val="14"/>
                <w:lang w:eastAsia="pt-BR"/>
              </w:rPr>
              <w:t xml:space="preserve">rédito </w:t>
            </w:r>
            <w:r>
              <w:rPr>
                <w:rFonts w:ascii="Segoe UI" w:hAnsi="Segoe UI" w:cs="Segoe UI"/>
                <w:color w:val="7E7E7E"/>
                <w:sz w:val="14"/>
                <w:szCs w:val="14"/>
                <w:lang w:eastAsia="pt-BR"/>
              </w:rPr>
              <w:t>I</w:t>
            </w:r>
            <w:r w:rsidRPr="00A2033F">
              <w:rPr>
                <w:rFonts w:ascii="Segoe UI" w:hAnsi="Segoe UI" w:cs="Segoe UI"/>
                <w:color w:val="7E7E7E"/>
                <w:sz w:val="14"/>
                <w:szCs w:val="14"/>
                <w:lang w:eastAsia="pt-BR"/>
              </w:rPr>
              <w:t>mobiliário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26CA57F" w14:textId="4F2D0DA8"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25.986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D15B97F" w14:textId="3D3C5B49"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130.055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57A3E76" w14:textId="053BD9DB"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141.535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DBB227C" w14:textId="6BB93D45"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135.895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F26E55C" w14:textId="420FB329"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126.288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5239CD11" w14:textId="43E1FE9E"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4.313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E7CEC6E" w14:textId="0A4A2F9D"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564.072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986F6F9" w14:textId="3FBB0493"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225.633 </w:t>
            </w:r>
          </w:p>
        </w:tc>
      </w:tr>
      <w:tr w:rsidR="00D61637" w:rsidRPr="00A2033F" w14:paraId="57999202" w14:textId="77777777" w:rsidTr="00D61637">
        <w:trPr>
          <w:trHeight w:val="170"/>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7B80CAF8" w14:textId="15AD9F8A" w:rsidR="00D61637" w:rsidRPr="00A2033F" w:rsidRDefault="00D61637" w:rsidP="00D61637">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t>Letras de C</w:t>
            </w:r>
            <w:r w:rsidRPr="00A2033F">
              <w:rPr>
                <w:rFonts w:ascii="Segoe UI" w:hAnsi="Segoe UI" w:cs="Segoe UI"/>
                <w:color w:val="7E7E7E"/>
                <w:sz w:val="14"/>
                <w:szCs w:val="14"/>
                <w:lang w:eastAsia="pt-BR"/>
              </w:rPr>
              <w:t xml:space="preserve">rédito do </w:t>
            </w:r>
            <w:r>
              <w:rPr>
                <w:rFonts w:ascii="Segoe UI" w:hAnsi="Segoe UI" w:cs="Segoe UI"/>
                <w:color w:val="7E7E7E"/>
                <w:sz w:val="14"/>
                <w:szCs w:val="14"/>
                <w:lang w:eastAsia="pt-BR"/>
              </w:rPr>
              <w:t>A</w:t>
            </w:r>
            <w:r w:rsidRPr="00A2033F">
              <w:rPr>
                <w:rFonts w:ascii="Segoe UI" w:hAnsi="Segoe UI" w:cs="Segoe UI"/>
                <w:color w:val="7E7E7E"/>
                <w:sz w:val="14"/>
                <w:szCs w:val="14"/>
                <w:lang w:eastAsia="pt-BR"/>
              </w:rPr>
              <w:t>gronegócio</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6F79417" w14:textId="3D00310A"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2F903E8" w14:textId="283DC8DF"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2.013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617B50C" w14:textId="4643F89C"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2.349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6895811" w14:textId="380DCC44"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14.083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E043B52" w14:textId="4142D8A3"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9.612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364AD02" w14:textId="40B53B23"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84DCEB6" w14:textId="3D5C0413"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28.114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6C0003AA" w14:textId="591DBF7E"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91 </w:t>
            </w:r>
          </w:p>
        </w:tc>
      </w:tr>
      <w:tr w:rsidR="00D61637" w:rsidRPr="00A2033F" w14:paraId="4C4A5B30" w14:textId="77777777" w:rsidTr="00D61637">
        <w:trPr>
          <w:trHeight w:val="170"/>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39833D4E" w14:textId="30098DD4" w:rsidR="00D61637" w:rsidRPr="00A2033F" w:rsidRDefault="00D61637" w:rsidP="00D61637">
            <w:pPr>
              <w:suppressAutoHyphens w:val="0"/>
              <w:rPr>
                <w:rFonts w:ascii="Segoe UI" w:hAnsi="Segoe UI" w:cs="Segoe UI"/>
                <w:color w:val="7E7E7E"/>
                <w:sz w:val="14"/>
                <w:szCs w:val="14"/>
                <w:lang w:eastAsia="pt-BR"/>
              </w:rPr>
            </w:pPr>
            <w:r>
              <w:rPr>
                <w:rFonts w:ascii="Segoe UI" w:hAnsi="Segoe UI" w:cs="Segoe UI"/>
                <w:color w:val="7E7E7E"/>
                <w:sz w:val="14"/>
                <w:szCs w:val="14"/>
                <w:lang w:eastAsia="pt-BR"/>
              </w:rPr>
              <w:lastRenderedPageBreak/>
              <w:t>Letras F</w:t>
            </w:r>
            <w:r w:rsidRPr="00A2033F">
              <w:rPr>
                <w:rFonts w:ascii="Segoe UI" w:hAnsi="Segoe UI" w:cs="Segoe UI"/>
                <w:color w:val="7E7E7E"/>
                <w:sz w:val="14"/>
                <w:szCs w:val="14"/>
                <w:lang w:eastAsia="pt-BR"/>
              </w:rPr>
              <w:t>inanceiras</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AD3A65C" w14:textId="1C07707C"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4A20D23" w14:textId="2AB1F2F9"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7DEB8F9" w14:textId="5F42580F"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66B30AD" w14:textId="1E8970D4"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9373F61" w14:textId="18735BA2"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88.511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787409B" w14:textId="39A187F1"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AC66861" w14:textId="7A5844A2"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88.511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389F248F" w14:textId="76C48CE6" w:rsidR="00D61637" w:rsidRPr="00A2033F"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r>
      <w:tr w:rsidR="00D61637" w:rsidRPr="00A2033F" w14:paraId="37A000EA" w14:textId="77777777" w:rsidTr="00D61637">
        <w:trPr>
          <w:trHeight w:val="170"/>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5B992717" w14:textId="77777777" w:rsidR="00D61637" w:rsidRPr="00A2033F" w:rsidRDefault="00D61637" w:rsidP="00D61637">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Total em 30.09.2021</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D7D715A" w14:textId="5375D13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26.001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707254EC" w14:textId="619256A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132.068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D30C9A8" w14:textId="469162F6"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143.884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03B52FD7" w14:textId="3724C31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149.978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58F8FDAE" w14:textId="24F6DBA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224.411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328ED5A" w14:textId="1AA760EC"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4.355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34267A2D" w14:textId="3D1C3922"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680.697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4329DA14" w14:textId="74C83D3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   </w:t>
            </w:r>
          </w:p>
        </w:tc>
      </w:tr>
      <w:tr w:rsidR="00D61637" w:rsidRPr="00A2033F" w14:paraId="29933114" w14:textId="77777777" w:rsidTr="00D61637">
        <w:trPr>
          <w:trHeight w:val="170"/>
        </w:trPr>
        <w:tc>
          <w:tcPr>
            <w:tcW w:w="1317" w:type="pct"/>
            <w:tcBorders>
              <w:top w:val="dotted" w:sz="4" w:space="0" w:color="000000"/>
              <w:left w:val="dotted" w:sz="4" w:space="0" w:color="000000"/>
              <w:bottom w:val="dotted" w:sz="4" w:space="0" w:color="000000"/>
              <w:right w:val="dotted" w:sz="4" w:space="0" w:color="000000"/>
            </w:tcBorders>
            <w:vAlign w:val="center"/>
            <w:hideMark/>
          </w:tcPr>
          <w:p w14:paraId="104FEE12" w14:textId="77777777" w:rsidR="00D61637" w:rsidRPr="00A2033F" w:rsidRDefault="00D61637" w:rsidP="00D61637">
            <w:pPr>
              <w:suppressAutoHyphens w:val="0"/>
              <w:rPr>
                <w:rFonts w:ascii="Segoe UI" w:hAnsi="Segoe UI" w:cs="Segoe UI"/>
                <w:b/>
                <w:bCs/>
                <w:color w:val="009FE2"/>
                <w:sz w:val="14"/>
                <w:szCs w:val="14"/>
                <w:lang w:eastAsia="pt-BR"/>
              </w:rPr>
            </w:pPr>
            <w:r w:rsidRPr="00A2033F">
              <w:rPr>
                <w:rFonts w:ascii="Segoe UI" w:hAnsi="Segoe UI" w:cs="Segoe UI"/>
                <w:b/>
                <w:bCs/>
                <w:color w:val="009FE2"/>
                <w:sz w:val="14"/>
                <w:szCs w:val="14"/>
                <w:lang w:eastAsia="pt-BR"/>
              </w:rPr>
              <w:t>Total em 31.12.2020</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56CF2F1" w14:textId="7DC7EBDE"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28.697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1FB0EF8E" w14:textId="08FACEFA"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36.866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61E2D28E" w14:textId="5880AA6B"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33.886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55B485B9" w14:textId="0E85EE1F"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43.852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097AF8E1" w14:textId="5CF0FF81"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81.702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4DAA8E14" w14:textId="64CB652E"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721 </w:t>
            </w:r>
          </w:p>
        </w:tc>
        <w:tc>
          <w:tcPr>
            <w:tcW w:w="460" w:type="pct"/>
            <w:tcBorders>
              <w:top w:val="dotted" w:sz="4" w:space="0" w:color="000000"/>
              <w:left w:val="dotted" w:sz="4" w:space="0" w:color="000000"/>
              <w:bottom w:val="dotted" w:sz="4" w:space="0" w:color="000000"/>
              <w:right w:val="dotted" w:sz="4" w:space="0" w:color="000000"/>
            </w:tcBorders>
            <w:vAlign w:val="center"/>
            <w:hideMark/>
          </w:tcPr>
          <w:p w14:paraId="231973E7" w14:textId="0985B1B9"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   </w:t>
            </w:r>
          </w:p>
        </w:tc>
        <w:tc>
          <w:tcPr>
            <w:tcW w:w="461" w:type="pct"/>
            <w:tcBorders>
              <w:top w:val="dotted" w:sz="4" w:space="0" w:color="000000"/>
              <w:left w:val="dotted" w:sz="4" w:space="0" w:color="000000"/>
              <w:bottom w:val="dotted" w:sz="4" w:space="0" w:color="000000"/>
              <w:right w:val="dotted" w:sz="4" w:space="0" w:color="000000"/>
            </w:tcBorders>
            <w:vAlign w:val="center"/>
            <w:hideMark/>
          </w:tcPr>
          <w:p w14:paraId="22802835" w14:textId="36D670FD" w:rsidR="00D61637" w:rsidRPr="00A2033F"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225.724 </w:t>
            </w:r>
          </w:p>
        </w:tc>
      </w:tr>
    </w:tbl>
    <w:p w14:paraId="3647BC6C" w14:textId="5CDBCAA2" w:rsidR="002B675A" w:rsidRPr="00CB1706" w:rsidRDefault="002B675A" w:rsidP="00675DEB">
      <w:pPr>
        <w:rPr>
          <w:rFonts w:ascii="Segoe UI" w:hAnsi="Segoe UI" w:cs="Segoe UI"/>
          <w:sz w:val="20"/>
        </w:rPr>
      </w:pPr>
    </w:p>
    <w:p w14:paraId="4DD42AC7" w14:textId="387FCB71" w:rsidR="00D80A08" w:rsidRPr="005E0765" w:rsidRDefault="002B675A" w:rsidP="00675DEB">
      <w:pPr>
        <w:jc w:val="both"/>
        <w:rPr>
          <w:rFonts w:ascii="Segoe UI" w:hAnsi="Segoe UI" w:cs="Segoe UI"/>
          <w:color w:val="7E7E7E"/>
        </w:rPr>
      </w:pPr>
      <w:r w:rsidRPr="005E0765">
        <w:rPr>
          <w:rFonts w:ascii="Segoe UI" w:hAnsi="Segoe UI" w:cs="Segoe UI"/>
          <w:color w:val="7E7E7E"/>
          <w:sz w:val="20"/>
          <w:szCs w:val="24"/>
        </w:rPr>
        <w:t>b</w:t>
      </w:r>
      <w:r w:rsidR="00F01246" w:rsidRPr="005E0765">
        <w:rPr>
          <w:rFonts w:ascii="Segoe UI" w:hAnsi="Segoe UI" w:cs="Segoe UI"/>
          <w:color w:val="7E7E7E"/>
          <w:sz w:val="20"/>
          <w:szCs w:val="24"/>
        </w:rPr>
        <w:t xml:space="preserve">.2 </w:t>
      </w:r>
      <w:r w:rsidR="00C30E91">
        <w:rPr>
          <w:rFonts w:ascii="Segoe UI" w:hAnsi="Segoe UI" w:cs="Segoe UI"/>
          <w:color w:val="7E7E7E"/>
          <w:sz w:val="20"/>
          <w:szCs w:val="24"/>
        </w:rPr>
        <w:t>Despesa de L</w:t>
      </w:r>
      <w:r w:rsidR="00D80A08" w:rsidRPr="005E0765">
        <w:rPr>
          <w:rFonts w:ascii="Segoe UI" w:hAnsi="Segoe UI" w:cs="Segoe UI"/>
          <w:color w:val="7E7E7E"/>
          <w:sz w:val="20"/>
          <w:szCs w:val="24"/>
        </w:rPr>
        <w:t>etras</w:t>
      </w:r>
    </w:p>
    <w:p w14:paraId="5F79F0FA" w14:textId="58B79438" w:rsidR="00FE2F44" w:rsidRPr="00CB1706" w:rsidRDefault="00FE2F44" w:rsidP="00675DEB">
      <w:pPr>
        <w:jc w:val="both"/>
        <w:rPr>
          <w:rFonts w:ascii="Segoe UI" w:hAnsi="Segoe UI" w:cs="Segoe UI"/>
          <w:sz w:val="10"/>
        </w:rPr>
      </w:pPr>
    </w:p>
    <w:tbl>
      <w:tblPr>
        <w:tblW w:w="5000" w:type="pct"/>
        <w:tblCellMar>
          <w:top w:w="15" w:type="dxa"/>
          <w:left w:w="70" w:type="dxa"/>
          <w:bottom w:w="15" w:type="dxa"/>
          <w:right w:w="70" w:type="dxa"/>
        </w:tblCellMar>
        <w:tblLook w:val="04A0" w:firstRow="1" w:lastRow="0" w:firstColumn="1" w:lastColumn="0" w:noHBand="0" w:noVBand="1"/>
      </w:tblPr>
      <w:tblGrid>
        <w:gridCol w:w="4304"/>
        <w:gridCol w:w="1925"/>
        <w:gridCol w:w="2171"/>
        <w:gridCol w:w="1794"/>
      </w:tblGrid>
      <w:tr w:rsidR="000077F7" w:rsidRPr="000077F7" w14:paraId="2B35F8BB" w14:textId="77777777" w:rsidTr="006A28C8">
        <w:trPr>
          <w:trHeight w:val="170"/>
        </w:trPr>
        <w:tc>
          <w:tcPr>
            <w:tcW w:w="2111" w:type="pct"/>
            <w:tcBorders>
              <w:top w:val="dotted" w:sz="4" w:space="0" w:color="000000"/>
              <w:left w:val="dotted" w:sz="4" w:space="0" w:color="000000"/>
              <w:bottom w:val="dotted" w:sz="4" w:space="0" w:color="000000"/>
              <w:right w:val="dotted" w:sz="4" w:space="0" w:color="000000"/>
            </w:tcBorders>
            <w:vAlign w:val="center"/>
            <w:hideMark/>
          </w:tcPr>
          <w:p w14:paraId="6448B963"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BRB - Múltiplo e BRB - Consolidado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4FCF284"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3º trimestre 2021</w:t>
            </w:r>
          </w:p>
        </w:tc>
        <w:tc>
          <w:tcPr>
            <w:tcW w:w="1065" w:type="pct"/>
            <w:tcBorders>
              <w:top w:val="dotted" w:sz="4" w:space="0" w:color="000000"/>
              <w:left w:val="dotted" w:sz="4" w:space="0" w:color="000000"/>
              <w:bottom w:val="dotted" w:sz="4" w:space="0" w:color="000000"/>
              <w:right w:val="dotted" w:sz="4" w:space="0" w:color="000000"/>
            </w:tcBorders>
            <w:vAlign w:val="center"/>
            <w:hideMark/>
          </w:tcPr>
          <w:p w14:paraId="06F08CD8"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5557FA9B"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30.09.2020</w:t>
            </w:r>
          </w:p>
        </w:tc>
      </w:tr>
      <w:tr w:rsidR="00D61637" w:rsidRPr="000077F7" w14:paraId="2A2ABF0F" w14:textId="77777777" w:rsidTr="006A28C8">
        <w:trPr>
          <w:trHeight w:val="170"/>
        </w:trPr>
        <w:tc>
          <w:tcPr>
            <w:tcW w:w="2111" w:type="pct"/>
            <w:tcBorders>
              <w:top w:val="dotted" w:sz="4" w:space="0" w:color="000000"/>
              <w:left w:val="dotted" w:sz="4" w:space="0" w:color="000000"/>
              <w:bottom w:val="dotted" w:sz="4" w:space="0" w:color="000000"/>
              <w:right w:val="dotted" w:sz="4" w:space="0" w:color="000000"/>
            </w:tcBorders>
            <w:vAlign w:val="center"/>
            <w:hideMark/>
          </w:tcPr>
          <w:p w14:paraId="5093F167"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Despesas de letras de crédito imobiliário</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6A0E398" w14:textId="7050B963"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(4.925)</w:t>
            </w:r>
          </w:p>
        </w:tc>
        <w:tc>
          <w:tcPr>
            <w:tcW w:w="1065" w:type="pct"/>
            <w:tcBorders>
              <w:top w:val="dotted" w:sz="4" w:space="0" w:color="000000"/>
              <w:left w:val="dotted" w:sz="4" w:space="0" w:color="000000"/>
              <w:bottom w:val="dotted" w:sz="4" w:space="0" w:color="000000"/>
              <w:right w:val="dotted" w:sz="4" w:space="0" w:color="000000"/>
            </w:tcBorders>
            <w:vAlign w:val="center"/>
            <w:hideMark/>
          </w:tcPr>
          <w:p w14:paraId="75481CA0" w14:textId="64B0C4F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(7.821)</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6A7F213B" w14:textId="1F213147"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(4.076)</w:t>
            </w:r>
          </w:p>
        </w:tc>
      </w:tr>
      <w:tr w:rsidR="00D61637" w:rsidRPr="000077F7" w14:paraId="51E93EDA" w14:textId="77777777" w:rsidTr="006A28C8">
        <w:trPr>
          <w:trHeight w:val="170"/>
        </w:trPr>
        <w:tc>
          <w:tcPr>
            <w:tcW w:w="2111" w:type="pct"/>
            <w:tcBorders>
              <w:top w:val="dotted" w:sz="4" w:space="0" w:color="000000"/>
              <w:left w:val="dotted" w:sz="4" w:space="0" w:color="000000"/>
              <w:bottom w:val="dotted" w:sz="4" w:space="0" w:color="000000"/>
              <w:right w:val="dotted" w:sz="4" w:space="0" w:color="000000"/>
            </w:tcBorders>
            <w:vAlign w:val="center"/>
            <w:hideMark/>
          </w:tcPr>
          <w:p w14:paraId="44F06822"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Despesas de letras financeiras</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55D7B758" w14:textId="6D7B5CEC"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(31.811)</w:t>
            </w:r>
          </w:p>
        </w:tc>
        <w:tc>
          <w:tcPr>
            <w:tcW w:w="1065" w:type="pct"/>
            <w:tcBorders>
              <w:top w:val="dotted" w:sz="4" w:space="0" w:color="000000"/>
              <w:left w:val="dotted" w:sz="4" w:space="0" w:color="000000"/>
              <w:bottom w:val="dotted" w:sz="4" w:space="0" w:color="000000"/>
              <w:right w:val="dotted" w:sz="4" w:space="0" w:color="000000"/>
            </w:tcBorders>
            <w:vAlign w:val="center"/>
            <w:hideMark/>
          </w:tcPr>
          <w:p w14:paraId="4FA18063" w14:textId="53D3EAE7"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(102.536)</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01C73281" w14:textId="638CE9C2"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(40.363)</w:t>
            </w:r>
          </w:p>
        </w:tc>
      </w:tr>
      <w:tr w:rsidR="00D61637" w:rsidRPr="000077F7" w14:paraId="5ED9C811" w14:textId="77777777" w:rsidTr="006A28C8">
        <w:trPr>
          <w:trHeight w:val="170"/>
        </w:trPr>
        <w:tc>
          <w:tcPr>
            <w:tcW w:w="2111" w:type="pct"/>
            <w:tcBorders>
              <w:top w:val="dotted" w:sz="4" w:space="0" w:color="000000"/>
              <w:left w:val="dotted" w:sz="4" w:space="0" w:color="000000"/>
              <w:bottom w:val="dotted" w:sz="4" w:space="0" w:color="000000"/>
              <w:right w:val="dotted" w:sz="4" w:space="0" w:color="000000"/>
            </w:tcBorders>
            <w:vAlign w:val="center"/>
            <w:hideMark/>
          </w:tcPr>
          <w:p w14:paraId="7C1D0FAE"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w:t>
            </w:r>
          </w:p>
        </w:tc>
        <w:tc>
          <w:tcPr>
            <w:tcW w:w="944" w:type="pct"/>
            <w:tcBorders>
              <w:top w:val="dotted" w:sz="4" w:space="0" w:color="000000"/>
              <w:left w:val="dotted" w:sz="4" w:space="0" w:color="000000"/>
              <w:bottom w:val="dotted" w:sz="4" w:space="0" w:color="000000"/>
              <w:right w:val="dotted" w:sz="4" w:space="0" w:color="000000"/>
            </w:tcBorders>
            <w:vAlign w:val="center"/>
            <w:hideMark/>
          </w:tcPr>
          <w:p w14:paraId="01EF78EE" w14:textId="3C317485"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(36.736)</w:t>
            </w:r>
          </w:p>
        </w:tc>
        <w:tc>
          <w:tcPr>
            <w:tcW w:w="1065" w:type="pct"/>
            <w:tcBorders>
              <w:top w:val="dotted" w:sz="4" w:space="0" w:color="000000"/>
              <w:left w:val="dotted" w:sz="4" w:space="0" w:color="000000"/>
              <w:bottom w:val="dotted" w:sz="4" w:space="0" w:color="000000"/>
              <w:right w:val="dotted" w:sz="4" w:space="0" w:color="000000"/>
            </w:tcBorders>
            <w:vAlign w:val="center"/>
            <w:hideMark/>
          </w:tcPr>
          <w:p w14:paraId="5AFEF988" w14:textId="23773F7A"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(110.357)</w:t>
            </w:r>
          </w:p>
        </w:tc>
        <w:tc>
          <w:tcPr>
            <w:tcW w:w="880" w:type="pct"/>
            <w:tcBorders>
              <w:top w:val="dotted" w:sz="4" w:space="0" w:color="000000"/>
              <w:left w:val="dotted" w:sz="4" w:space="0" w:color="000000"/>
              <w:bottom w:val="dotted" w:sz="4" w:space="0" w:color="000000"/>
              <w:right w:val="dotted" w:sz="4" w:space="0" w:color="000000"/>
            </w:tcBorders>
            <w:vAlign w:val="center"/>
            <w:hideMark/>
          </w:tcPr>
          <w:p w14:paraId="02B7C3A8" w14:textId="71C96A2B"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(44.439)</w:t>
            </w:r>
          </w:p>
        </w:tc>
      </w:tr>
    </w:tbl>
    <w:p w14:paraId="0C38E739" w14:textId="1BC82F3F" w:rsidR="002B675A" w:rsidRPr="00CB1706" w:rsidRDefault="002B675A" w:rsidP="00675DEB">
      <w:pPr>
        <w:jc w:val="both"/>
        <w:rPr>
          <w:rFonts w:ascii="Segoe UI" w:hAnsi="Segoe UI" w:cs="Segoe UI"/>
          <w:sz w:val="20"/>
          <w:lang w:val="x-none"/>
        </w:rPr>
      </w:pPr>
    </w:p>
    <w:p w14:paraId="69C93962" w14:textId="7BC8E34B" w:rsidR="00D9063F" w:rsidRPr="008060C9" w:rsidRDefault="005E0765" w:rsidP="005E0765">
      <w:pPr>
        <w:pStyle w:val="PargrafodaLista"/>
        <w:ind w:left="0"/>
        <w:jc w:val="both"/>
        <w:rPr>
          <w:rFonts w:ascii="Segoe UI" w:hAnsi="Segoe UI" w:cs="Segoe UI"/>
          <w:color w:val="7E7E7E"/>
          <w:sz w:val="20"/>
          <w:szCs w:val="24"/>
          <w:lang w:val="x-none"/>
        </w:rPr>
      </w:pPr>
      <w:r w:rsidRPr="008060C9">
        <w:rPr>
          <w:rFonts w:ascii="Segoe UI" w:hAnsi="Segoe UI" w:cs="Segoe UI"/>
          <w:color w:val="7E7E7E"/>
          <w:sz w:val="20"/>
          <w:szCs w:val="24"/>
        </w:rPr>
        <w:t xml:space="preserve">c) </w:t>
      </w:r>
      <w:r w:rsidR="00D9063F" w:rsidRPr="008060C9">
        <w:rPr>
          <w:rFonts w:ascii="Segoe UI" w:hAnsi="Segoe UI" w:cs="Segoe UI"/>
          <w:color w:val="7E7E7E"/>
          <w:sz w:val="20"/>
          <w:szCs w:val="24"/>
          <w:lang w:val="x-none"/>
        </w:rPr>
        <w:t>Obrigações por empréstimo</w:t>
      </w:r>
      <w:r w:rsidR="00D9063F" w:rsidRPr="008060C9">
        <w:rPr>
          <w:rFonts w:ascii="Segoe UI" w:hAnsi="Segoe UI" w:cs="Segoe UI"/>
          <w:color w:val="7E7E7E"/>
          <w:sz w:val="20"/>
          <w:szCs w:val="24"/>
        </w:rPr>
        <w:t>s</w:t>
      </w:r>
      <w:r w:rsidR="00D9063F" w:rsidRPr="008060C9">
        <w:rPr>
          <w:rFonts w:ascii="Segoe UI" w:hAnsi="Segoe UI" w:cs="Segoe UI"/>
          <w:color w:val="7E7E7E"/>
          <w:sz w:val="20"/>
          <w:szCs w:val="24"/>
          <w:lang w:val="x-none"/>
        </w:rPr>
        <w:t xml:space="preserve"> no país - instituições oficiais</w:t>
      </w:r>
    </w:p>
    <w:p w14:paraId="470FC57D" w14:textId="3A8B396A" w:rsidR="005044B8" w:rsidRPr="00CB1706" w:rsidRDefault="005044B8" w:rsidP="005044B8">
      <w:pPr>
        <w:jc w:val="both"/>
        <w:rPr>
          <w:rFonts w:ascii="Segoe UI" w:hAnsi="Segoe UI" w:cs="Segoe UI"/>
          <w:sz w:val="20"/>
          <w:szCs w:val="24"/>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2835"/>
        <w:gridCol w:w="1227"/>
        <w:gridCol w:w="1227"/>
        <w:gridCol w:w="1227"/>
        <w:gridCol w:w="1419"/>
        <w:gridCol w:w="1034"/>
        <w:gridCol w:w="1225"/>
      </w:tblGrid>
      <w:tr w:rsidR="00D61637" w:rsidRPr="000077F7" w14:paraId="07373F29" w14:textId="77777777" w:rsidTr="00D61637">
        <w:trPr>
          <w:trHeight w:val="170"/>
        </w:trPr>
        <w:tc>
          <w:tcPr>
            <w:tcW w:w="1390" w:type="pct"/>
            <w:tcBorders>
              <w:top w:val="dotted" w:sz="4" w:space="0" w:color="000000"/>
              <w:left w:val="dotted" w:sz="4" w:space="0" w:color="000000"/>
              <w:bottom w:val="dotted" w:sz="4" w:space="0" w:color="000000"/>
              <w:right w:val="dotted" w:sz="4" w:space="0" w:color="000000"/>
            </w:tcBorders>
            <w:vAlign w:val="center"/>
            <w:hideMark/>
          </w:tcPr>
          <w:p w14:paraId="4A9FADC2"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BRB - Múltiplo e BRB - Consolidado</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AD9C11F" w14:textId="32C67544"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Até 30 dias</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3ED2A458" w14:textId="0888C3B1"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De 31 a 90 dias</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31F794F8" w14:textId="752CB474"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De 91 a 180 dias</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021AAF23" w14:textId="42BCD0FA"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De 181 dias a 1 ano</w:t>
            </w:r>
          </w:p>
        </w:tc>
        <w:tc>
          <w:tcPr>
            <w:tcW w:w="507" w:type="pct"/>
            <w:tcBorders>
              <w:top w:val="dotted" w:sz="4" w:space="0" w:color="000000"/>
              <w:left w:val="dotted" w:sz="4" w:space="0" w:color="000000"/>
              <w:bottom w:val="dotted" w:sz="4" w:space="0" w:color="000000"/>
              <w:right w:val="dotted" w:sz="4" w:space="0" w:color="000000"/>
            </w:tcBorders>
            <w:vAlign w:val="center"/>
            <w:hideMark/>
          </w:tcPr>
          <w:p w14:paraId="54BD784D" w14:textId="71F10FFC"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30.09.2021</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3BD10B9" w14:textId="21E4B7F4" w:rsidR="00D61637" w:rsidRPr="000077F7" w:rsidRDefault="00D61637" w:rsidP="00D61637">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31.12.2020</w:t>
            </w:r>
          </w:p>
        </w:tc>
      </w:tr>
      <w:tr w:rsidR="00D61637" w:rsidRPr="000077F7" w14:paraId="7FE20562" w14:textId="77777777" w:rsidTr="00D61637">
        <w:trPr>
          <w:trHeight w:val="170"/>
        </w:trPr>
        <w:tc>
          <w:tcPr>
            <w:tcW w:w="1390" w:type="pct"/>
            <w:tcBorders>
              <w:top w:val="dotted" w:sz="4" w:space="0" w:color="000000"/>
              <w:left w:val="dotted" w:sz="4" w:space="0" w:color="000000"/>
              <w:bottom w:val="dotted" w:sz="4" w:space="0" w:color="000000"/>
              <w:right w:val="dotted" w:sz="4" w:space="0" w:color="000000"/>
            </w:tcBorders>
            <w:vAlign w:val="center"/>
            <w:hideMark/>
          </w:tcPr>
          <w:p w14:paraId="6D7EB2FA"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Letras financeiras garantidas</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30A50BAB" w14:textId="5097A736"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182.519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46BD79DC" w14:textId="64AEDCBC"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455.955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DF8C57C" w14:textId="5A6B90B0"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7BBD1AB5" w14:textId="223FCD7E"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507" w:type="pct"/>
            <w:tcBorders>
              <w:top w:val="dotted" w:sz="4" w:space="0" w:color="000000"/>
              <w:left w:val="dotted" w:sz="4" w:space="0" w:color="000000"/>
              <w:bottom w:val="dotted" w:sz="4" w:space="0" w:color="000000"/>
              <w:right w:val="dotted" w:sz="4" w:space="0" w:color="000000"/>
            </w:tcBorders>
            <w:vAlign w:val="center"/>
            <w:hideMark/>
          </w:tcPr>
          <w:p w14:paraId="20B68AEA" w14:textId="1B6E4D43"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638.474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15FC01E9" w14:textId="422ED0B6"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1.844.948 </w:t>
            </w:r>
          </w:p>
        </w:tc>
      </w:tr>
      <w:tr w:rsidR="00D61637" w:rsidRPr="000077F7" w14:paraId="1A9E9561" w14:textId="77777777" w:rsidTr="00D61637">
        <w:trPr>
          <w:trHeight w:val="170"/>
        </w:trPr>
        <w:tc>
          <w:tcPr>
            <w:tcW w:w="1390" w:type="pct"/>
            <w:tcBorders>
              <w:top w:val="dotted" w:sz="4" w:space="0" w:color="000000"/>
              <w:left w:val="dotted" w:sz="4" w:space="0" w:color="000000"/>
              <w:bottom w:val="dotted" w:sz="4" w:space="0" w:color="000000"/>
              <w:right w:val="dotted" w:sz="4" w:space="0" w:color="000000"/>
            </w:tcBorders>
            <w:vAlign w:val="center"/>
            <w:hideMark/>
          </w:tcPr>
          <w:p w14:paraId="1CF57438"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 em 30.09.2021</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F784650" w14:textId="25E38254"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182.519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142E26DC" w14:textId="6E317B20"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455.955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49957773" w14:textId="645D008E"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   </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06145318" w14:textId="02D1E632"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   </w:t>
            </w:r>
          </w:p>
        </w:tc>
        <w:tc>
          <w:tcPr>
            <w:tcW w:w="507" w:type="pct"/>
            <w:tcBorders>
              <w:top w:val="dotted" w:sz="4" w:space="0" w:color="000000"/>
              <w:left w:val="dotted" w:sz="4" w:space="0" w:color="000000"/>
              <w:bottom w:val="dotted" w:sz="4" w:space="0" w:color="000000"/>
              <w:right w:val="dotted" w:sz="4" w:space="0" w:color="000000"/>
            </w:tcBorders>
            <w:vAlign w:val="center"/>
            <w:hideMark/>
          </w:tcPr>
          <w:p w14:paraId="54C46ACD" w14:textId="3ACF6C0F"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638.474 </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0E422553" w14:textId="11DBDE4E"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r>
      <w:tr w:rsidR="00D61637" w:rsidRPr="000077F7" w14:paraId="1B145FF0" w14:textId="77777777" w:rsidTr="00D61637">
        <w:trPr>
          <w:trHeight w:val="170"/>
        </w:trPr>
        <w:tc>
          <w:tcPr>
            <w:tcW w:w="1390" w:type="pct"/>
            <w:tcBorders>
              <w:top w:val="dotted" w:sz="4" w:space="0" w:color="000000"/>
              <w:left w:val="dotted" w:sz="4" w:space="0" w:color="000000"/>
              <w:bottom w:val="dotted" w:sz="4" w:space="0" w:color="000000"/>
              <w:right w:val="dotted" w:sz="4" w:space="0" w:color="000000"/>
            </w:tcBorders>
            <w:vAlign w:val="center"/>
            <w:hideMark/>
          </w:tcPr>
          <w:p w14:paraId="50D574DE"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 em 31.12.2020</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27F13F31" w14:textId="0FF2F7B0"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D120CC5" w14:textId="77F6FF5F"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880D6D4" w14:textId="47E4A6BB"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427.518</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31BE6732" w14:textId="270C2144"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1.417.430 </w:t>
            </w:r>
          </w:p>
        </w:tc>
        <w:tc>
          <w:tcPr>
            <w:tcW w:w="507" w:type="pct"/>
            <w:tcBorders>
              <w:top w:val="dotted" w:sz="4" w:space="0" w:color="000000"/>
              <w:left w:val="dotted" w:sz="4" w:space="0" w:color="000000"/>
              <w:bottom w:val="dotted" w:sz="4" w:space="0" w:color="000000"/>
              <w:right w:val="dotted" w:sz="4" w:space="0" w:color="000000"/>
            </w:tcBorders>
            <w:vAlign w:val="center"/>
            <w:hideMark/>
          </w:tcPr>
          <w:p w14:paraId="7089BD61" w14:textId="15A381ED"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602" w:type="pct"/>
            <w:tcBorders>
              <w:top w:val="dotted" w:sz="4" w:space="0" w:color="000000"/>
              <w:left w:val="dotted" w:sz="4" w:space="0" w:color="000000"/>
              <w:bottom w:val="dotted" w:sz="4" w:space="0" w:color="000000"/>
              <w:right w:val="dotted" w:sz="4" w:space="0" w:color="000000"/>
            </w:tcBorders>
            <w:vAlign w:val="center"/>
            <w:hideMark/>
          </w:tcPr>
          <w:p w14:paraId="6F3338BB" w14:textId="1939DCE0"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1.844.948 </w:t>
            </w:r>
          </w:p>
        </w:tc>
      </w:tr>
    </w:tbl>
    <w:p w14:paraId="607B4E2D" w14:textId="77777777" w:rsidR="006A28C8" w:rsidRPr="00CB1706" w:rsidRDefault="006A28C8" w:rsidP="00675DEB">
      <w:pPr>
        <w:jc w:val="both"/>
        <w:rPr>
          <w:rFonts w:ascii="Segoe UI" w:hAnsi="Segoe UI" w:cs="Segoe UI"/>
          <w:sz w:val="20"/>
          <w:szCs w:val="24"/>
          <w:lang w:val="x-none"/>
        </w:rPr>
      </w:pPr>
    </w:p>
    <w:p w14:paraId="7E0B323F" w14:textId="160EC5A3" w:rsidR="002B675A" w:rsidRPr="008060C9" w:rsidRDefault="00D9063F" w:rsidP="00675DEB">
      <w:pPr>
        <w:jc w:val="both"/>
        <w:rPr>
          <w:rFonts w:ascii="Segoe UI" w:hAnsi="Segoe UI" w:cs="Segoe UI"/>
          <w:color w:val="7E7E7E"/>
          <w:sz w:val="20"/>
          <w:szCs w:val="24"/>
        </w:rPr>
      </w:pPr>
      <w:r w:rsidRPr="008060C9">
        <w:rPr>
          <w:rFonts w:ascii="Segoe UI" w:hAnsi="Segoe UI" w:cs="Segoe UI"/>
          <w:color w:val="7E7E7E"/>
          <w:sz w:val="20"/>
          <w:szCs w:val="24"/>
        </w:rPr>
        <w:t>d</w:t>
      </w:r>
      <w:r w:rsidR="002B675A" w:rsidRPr="008060C9">
        <w:rPr>
          <w:rFonts w:ascii="Segoe UI" w:hAnsi="Segoe UI" w:cs="Segoe UI"/>
          <w:color w:val="7E7E7E"/>
          <w:sz w:val="20"/>
          <w:szCs w:val="24"/>
        </w:rPr>
        <w:t>) Obrigações por repasses do país - instituições oficiais</w:t>
      </w:r>
    </w:p>
    <w:p w14:paraId="0E93921A" w14:textId="77777777" w:rsidR="002B675A" w:rsidRPr="008060C9" w:rsidRDefault="002B675A" w:rsidP="00675DEB">
      <w:pPr>
        <w:pStyle w:val="Ttulo1"/>
        <w:numPr>
          <w:ilvl w:val="0"/>
          <w:numId w:val="0"/>
        </w:numPr>
        <w:jc w:val="both"/>
        <w:rPr>
          <w:rFonts w:ascii="Segoe UI" w:hAnsi="Segoe UI" w:cs="Segoe UI"/>
          <w:b w:val="0"/>
          <w:color w:val="7E7E7E"/>
          <w:sz w:val="20"/>
        </w:rPr>
      </w:pPr>
    </w:p>
    <w:p w14:paraId="1E987FC7" w14:textId="43658C63" w:rsidR="00504940" w:rsidRPr="008060C9" w:rsidRDefault="00EA6B42" w:rsidP="00675DEB">
      <w:pPr>
        <w:pStyle w:val="Recuodecorpodetexto"/>
        <w:tabs>
          <w:tab w:val="left" w:pos="1260"/>
        </w:tabs>
        <w:rPr>
          <w:rFonts w:ascii="Segoe UI" w:hAnsi="Segoe UI" w:cs="Segoe UI"/>
          <w:color w:val="7E7E7E"/>
          <w:sz w:val="20"/>
        </w:rPr>
      </w:pPr>
      <w:r w:rsidRPr="008060C9">
        <w:rPr>
          <w:rFonts w:ascii="Segoe UI" w:hAnsi="Segoe UI" w:cs="Segoe UI"/>
          <w:color w:val="7E7E7E"/>
          <w:sz w:val="20"/>
        </w:rPr>
        <w:t>Referem-se a recursos captados para empréstimos e financiamentos e estão registrados pelo valor do principal, acrescido de juros e correção monetária, de acordo com a característica de cada origem do recurso. Substancialmente, as captações estão assim demonstradas:</w:t>
      </w:r>
    </w:p>
    <w:p w14:paraId="66603107" w14:textId="77777777" w:rsidR="003E1CC0" w:rsidRPr="008060C9" w:rsidRDefault="003E1CC0" w:rsidP="00675DEB">
      <w:pPr>
        <w:pStyle w:val="Recuodecorpodetexto"/>
        <w:tabs>
          <w:tab w:val="left" w:pos="1260"/>
        </w:tabs>
        <w:rPr>
          <w:rFonts w:ascii="Segoe UI" w:hAnsi="Segoe UI" w:cs="Segoe UI"/>
          <w:color w:val="7E7E7E"/>
          <w:sz w:val="20"/>
          <w:szCs w:val="20"/>
        </w:rPr>
      </w:pPr>
    </w:p>
    <w:p w14:paraId="3AAF0C9C" w14:textId="3545663E" w:rsidR="002B675A" w:rsidRPr="008060C9" w:rsidRDefault="00E74BCE" w:rsidP="00675DEB">
      <w:pPr>
        <w:pStyle w:val="Recuodecorpodetexto"/>
        <w:rPr>
          <w:rFonts w:ascii="Segoe UI" w:hAnsi="Segoe UI" w:cs="Segoe UI"/>
          <w:color w:val="7E7E7E"/>
        </w:rPr>
      </w:pPr>
      <w:r w:rsidRPr="008060C9">
        <w:rPr>
          <w:rFonts w:ascii="Segoe UI" w:hAnsi="Segoe UI" w:cs="Segoe UI"/>
          <w:color w:val="7E7E7E"/>
          <w:sz w:val="20"/>
        </w:rPr>
        <w:t>d</w:t>
      </w:r>
      <w:r w:rsidR="002B675A" w:rsidRPr="008060C9">
        <w:rPr>
          <w:rFonts w:ascii="Segoe UI" w:hAnsi="Segoe UI" w:cs="Segoe UI"/>
          <w:color w:val="7E7E7E"/>
          <w:sz w:val="20"/>
        </w:rPr>
        <w:t>.1 Segregação por tipo de recursos</w:t>
      </w:r>
    </w:p>
    <w:p w14:paraId="5AFE6789" w14:textId="77777777" w:rsidR="00FA4D85" w:rsidRPr="00CB1706" w:rsidRDefault="00FA4D85" w:rsidP="00675DEB">
      <w:pPr>
        <w:pStyle w:val="Recuodecorpodetexto"/>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1551"/>
        <w:gridCol w:w="1438"/>
        <w:gridCol w:w="3384"/>
        <w:gridCol w:w="1419"/>
        <w:gridCol w:w="1201"/>
        <w:gridCol w:w="1201"/>
      </w:tblGrid>
      <w:tr w:rsidR="000077F7" w:rsidRPr="000077F7" w14:paraId="1F5F2839" w14:textId="77777777" w:rsidTr="006A28C8">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102CBD19"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BRB - Múltiplo e BRB - Consolidado</w:t>
            </w:r>
          </w:p>
        </w:tc>
      </w:tr>
      <w:tr w:rsidR="000077F7" w:rsidRPr="000077F7" w14:paraId="0217D026"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2096D8C4"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Origem dos Recursos</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5606AAAC"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Taxas/remuneração</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58CE6FA9"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Finalidade/Programas</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029E84CF"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Vencimento final</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1659A795"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30.09.2021</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087EC352"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31.12.2020</w:t>
            </w:r>
          </w:p>
        </w:tc>
      </w:tr>
      <w:tr w:rsidR="00D61637" w:rsidRPr="000077F7" w14:paraId="27301C63"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6698ED7C"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Tesouro Nacional</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13DBAA49"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3% a.a.</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6D205CC7" w14:textId="77777777" w:rsidR="00D61637" w:rsidRPr="000077F7" w:rsidRDefault="00D61637" w:rsidP="00D61637">
            <w:pPr>
              <w:suppressAutoHyphens w:val="0"/>
              <w:jc w:val="center"/>
              <w:rPr>
                <w:rFonts w:ascii="Segoe UI" w:hAnsi="Segoe UI" w:cs="Segoe UI"/>
                <w:color w:val="7E7E7E"/>
                <w:sz w:val="14"/>
                <w:szCs w:val="14"/>
                <w:lang w:eastAsia="pt-BR"/>
              </w:rPr>
            </w:pPr>
            <w:proofErr w:type="spellStart"/>
            <w:r w:rsidRPr="000077F7">
              <w:rPr>
                <w:rFonts w:ascii="Segoe UI" w:hAnsi="Segoe UI" w:cs="Segoe UI"/>
                <w:color w:val="7E7E7E"/>
                <w:sz w:val="14"/>
                <w:szCs w:val="14"/>
                <w:lang w:eastAsia="pt-BR"/>
              </w:rPr>
              <w:t>Polobrasília</w:t>
            </w:r>
            <w:proofErr w:type="spellEnd"/>
            <w:r w:rsidRPr="000077F7">
              <w:rPr>
                <w:rFonts w:ascii="Segoe UI" w:hAnsi="Segoe UI" w:cs="Segoe UI"/>
                <w:color w:val="7E7E7E"/>
                <w:sz w:val="14"/>
                <w:szCs w:val="14"/>
                <w:lang w:eastAsia="pt-BR"/>
              </w:rPr>
              <w:t xml:space="preserve"> e </w:t>
            </w:r>
            <w:proofErr w:type="spellStart"/>
            <w:r w:rsidRPr="000077F7">
              <w:rPr>
                <w:rFonts w:ascii="Segoe UI" w:hAnsi="Segoe UI" w:cs="Segoe UI"/>
                <w:color w:val="7E7E7E"/>
                <w:sz w:val="14"/>
                <w:szCs w:val="14"/>
                <w:lang w:eastAsia="pt-BR"/>
              </w:rPr>
              <w:t>Profir</w:t>
            </w:r>
            <w:proofErr w:type="spellEnd"/>
            <w:r w:rsidRPr="000077F7">
              <w:rPr>
                <w:rFonts w:ascii="Segoe UI" w:hAnsi="Segoe UI" w:cs="Segoe UI"/>
                <w:color w:val="7E7E7E"/>
                <w:sz w:val="14"/>
                <w:szCs w:val="14"/>
                <w:lang w:eastAsia="pt-BR"/>
              </w:rPr>
              <w:t>/OECF</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0D942938"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Outubro de 2025</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07FE049E" w14:textId="642631F8"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68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3703C883" w14:textId="50276242"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67 </w:t>
            </w:r>
          </w:p>
        </w:tc>
      </w:tr>
      <w:tr w:rsidR="00D61637" w:rsidRPr="000077F7" w14:paraId="37B17708"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7BBDD0C9"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Banco do Brasil (FCO)</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3BFFB285"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2,94% a.a. até 7% a.a.</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5B7069C3"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Desenvolvimento industrial, desenvolvimento do turismo regional, desenvolvimento dos setores de comércio, serviços, rural e infraestrutura econômica</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029648B1"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Dezembro de 2035</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5A6F6286" w14:textId="724CE3E6"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121.900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7E239FAC" w14:textId="6289625E"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75.036 </w:t>
            </w:r>
          </w:p>
        </w:tc>
      </w:tr>
      <w:tr w:rsidR="00D61637" w:rsidRPr="000077F7" w14:paraId="30E8174D"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2E3036F6"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BNDES</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0AB95908"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0,9% a.a. até 4,5% a.a. + TJLP</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03993D56"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POC/automático, POC/Finem, comércio e serviços e rural</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28D2ACEA"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Outubro de 2033</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354047FA" w14:textId="5EF5065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128.871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7E1619C8" w14:textId="28D32EB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121.679 </w:t>
            </w:r>
          </w:p>
        </w:tc>
      </w:tr>
      <w:tr w:rsidR="00D61637" w:rsidRPr="000077F7" w14:paraId="135E20F1"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52D2B25F"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Finame</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7811D8B3"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0,9% a.a. até 7,0% a.a. + TJLP</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5FB34456"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Programas automático, especial e agrícola</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7B517413"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Outubro de 2032</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7EDEFF20" w14:textId="2AA46E1B"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27.156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4BEE6323" w14:textId="648601C0"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36.505 </w:t>
            </w:r>
          </w:p>
        </w:tc>
      </w:tr>
      <w:tr w:rsidR="00D61637" w:rsidRPr="000077F7" w14:paraId="02A8FC38"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1D226E42" w14:textId="77777777" w:rsidR="00D61637" w:rsidRPr="000077F7" w:rsidRDefault="00D61637" w:rsidP="00D61637">
            <w:pPr>
              <w:suppressAutoHyphens w:val="0"/>
              <w:rPr>
                <w:rFonts w:ascii="Segoe UI" w:hAnsi="Segoe UI" w:cs="Segoe UI"/>
                <w:color w:val="7E7E7E"/>
                <w:sz w:val="14"/>
                <w:szCs w:val="14"/>
                <w:lang w:eastAsia="pt-BR"/>
              </w:rPr>
            </w:pPr>
            <w:proofErr w:type="spellStart"/>
            <w:r w:rsidRPr="000077F7">
              <w:rPr>
                <w:rFonts w:ascii="Segoe UI" w:hAnsi="Segoe UI" w:cs="Segoe UI"/>
                <w:color w:val="7E7E7E"/>
                <w:sz w:val="14"/>
                <w:szCs w:val="14"/>
                <w:lang w:eastAsia="pt-BR"/>
              </w:rPr>
              <w:t>Fungetur</w:t>
            </w:r>
            <w:proofErr w:type="spellEnd"/>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4CEC9000"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5% a.a. + Selic</w:t>
            </w: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2A5D286B"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Apoio ao setor de serviços turísticos</w:t>
            </w: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52E4513C" w14:textId="77777777" w:rsidR="00D61637" w:rsidRPr="000077F7" w:rsidRDefault="00D61637" w:rsidP="00D61637">
            <w:pPr>
              <w:suppressAutoHyphens w:val="0"/>
              <w:jc w:val="center"/>
              <w:rPr>
                <w:rFonts w:ascii="Segoe UI" w:hAnsi="Segoe UI" w:cs="Segoe UI"/>
                <w:color w:val="7E7E7E"/>
                <w:sz w:val="14"/>
                <w:szCs w:val="14"/>
                <w:lang w:eastAsia="pt-BR"/>
              </w:rPr>
            </w:pPr>
            <w:r w:rsidRPr="000077F7">
              <w:rPr>
                <w:rFonts w:ascii="Segoe UI" w:hAnsi="Segoe UI" w:cs="Segoe UI"/>
                <w:color w:val="7E7E7E"/>
                <w:sz w:val="14"/>
                <w:szCs w:val="14"/>
                <w:lang w:eastAsia="pt-BR"/>
              </w:rPr>
              <w:t>Dezembro de 2021</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1C0D45C3" w14:textId="45736017"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521.198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443A10F2" w14:textId="3098ED85"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521.198 </w:t>
            </w:r>
          </w:p>
        </w:tc>
      </w:tr>
      <w:tr w:rsidR="00D61637" w:rsidRPr="000077F7" w14:paraId="0663A16C" w14:textId="77777777" w:rsidTr="00CD661A">
        <w:trPr>
          <w:trHeight w:val="170"/>
        </w:trPr>
        <w:tc>
          <w:tcPr>
            <w:tcW w:w="761" w:type="pct"/>
            <w:tcBorders>
              <w:top w:val="dotted" w:sz="4" w:space="0" w:color="000000"/>
              <w:left w:val="dotted" w:sz="4" w:space="0" w:color="000000"/>
              <w:bottom w:val="dotted" w:sz="4" w:space="0" w:color="000000"/>
              <w:right w:val="dotted" w:sz="4" w:space="0" w:color="000000"/>
            </w:tcBorders>
            <w:vAlign w:val="center"/>
            <w:hideMark/>
          </w:tcPr>
          <w:p w14:paraId="27E09DD4"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Total </w:t>
            </w:r>
          </w:p>
        </w:tc>
        <w:tc>
          <w:tcPr>
            <w:tcW w:w="705" w:type="pct"/>
            <w:tcBorders>
              <w:top w:val="dotted" w:sz="4" w:space="0" w:color="000000"/>
              <w:left w:val="dotted" w:sz="4" w:space="0" w:color="000000"/>
              <w:bottom w:val="dotted" w:sz="4" w:space="0" w:color="000000"/>
              <w:right w:val="dotted" w:sz="4" w:space="0" w:color="000000"/>
            </w:tcBorders>
            <w:vAlign w:val="center"/>
            <w:hideMark/>
          </w:tcPr>
          <w:p w14:paraId="6F138B4F" w14:textId="77777777" w:rsidR="00D61637" w:rsidRPr="000077F7" w:rsidRDefault="00D61637" w:rsidP="00D61637">
            <w:pPr>
              <w:suppressAutoHyphens w:val="0"/>
              <w:rPr>
                <w:rFonts w:ascii="Segoe UI" w:hAnsi="Segoe UI" w:cs="Segoe UI"/>
                <w:b/>
                <w:bCs/>
                <w:color w:val="009FE2"/>
                <w:sz w:val="14"/>
                <w:szCs w:val="14"/>
                <w:lang w:eastAsia="pt-BR"/>
              </w:rPr>
            </w:pPr>
          </w:p>
        </w:tc>
        <w:tc>
          <w:tcPr>
            <w:tcW w:w="1660" w:type="pct"/>
            <w:tcBorders>
              <w:top w:val="dotted" w:sz="4" w:space="0" w:color="000000"/>
              <w:left w:val="dotted" w:sz="4" w:space="0" w:color="000000"/>
              <w:bottom w:val="dotted" w:sz="4" w:space="0" w:color="000000"/>
              <w:right w:val="dotted" w:sz="4" w:space="0" w:color="000000"/>
            </w:tcBorders>
            <w:vAlign w:val="center"/>
            <w:hideMark/>
          </w:tcPr>
          <w:p w14:paraId="5BD43681" w14:textId="77777777" w:rsidR="00D61637" w:rsidRPr="000077F7" w:rsidRDefault="00D61637" w:rsidP="00D61637">
            <w:pPr>
              <w:suppressAutoHyphens w:val="0"/>
              <w:rPr>
                <w:color w:val="auto"/>
                <w:sz w:val="20"/>
                <w:lang w:eastAsia="pt-BR"/>
              </w:rPr>
            </w:pPr>
          </w:p>
        </w:tc>
        <w:tc>
          <w:tcPr>
            <w:tcW w:w="696" w:type="pct"/>
            <w:tcBorders>
              <w:top w:val="dotted" w:sz="4" w:space="0" w:color="000000"/>
              <w:left w:val="dotted" w:sz="4" w:space="0" w:color="000000"/>
              <w:bottom w:val="dotted" w:sz="4" w:space="0" w:color="000000"/>
              <w:right w:val="dotted" w:sz="4" w:space="0" w:color="000000"/>
            </w:tcBorders>
            <w:vAlign w:val="center"/>
            <w:hideMark/>
          </w:tcPr>
          <w:p w14:paraId="773BE6C6" w14:textId="77777777" w:rsidR="00D61637" w:rsidRPr="000077F7" w:rsidRDefault="00D61637" w:rsidP="00D61637">
            <w:pPr>
              <w:suppressAutoHyphens w:val="0"/>
              <w:rPr>
                <w:color w:val="auto"/>
                <w:sz w:val="20"/>
                <w:lang w:eastAsia="pt-BR"/>
              </w:rPr>
            </w:pP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50113A0E" w14:textId="322FF5D0"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799.193 </w:t>
            </w:r>
          </w:p>
        </w:tc>
        <w:tc>
          <w:tcPr>
            <w:tcW w:w="589" w:type="pct"/>
            <w:tcBorders>
              <w:top w:val="dotted" w:sz="4" w:space="0" w:color="000000"/>
              <w:left w:val="dotted" w:sz="4" w:space="0" w:color="000000"/>
              <w:bottom w:val="dotted" w:sz="4" w:space="0" w:color="000000"/>
              <w:right w:val="dotted" w:sz="4" w:space="0" w:color="000000"/>
            </w:tcBorders>
            <w:vAlign w:val="center"/>
            <w:hideMark/>
          </w:tcPr>
          <w:p w14:paraId="3FED1C4E" w14:textId="1BC281B7"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 xml:space="preserve"> 754.485 </w:t>
            </w:r>
          </w:p>
        </w:tc>
      </w:tr>
    </w:tbl>
    <w:p w14:paraId="699A0422" w14:textId="77777777" w:rsidR="008C131D" w:rsidRPr="008060C9" w:rsidRDefault="008C131D" w:rsidP="00675DEB">
      <w:pPr>
        <w:pStyle w:val="Recuodecorpodetexto"/>
        <w:rPr>
          <w:rFonts w:ascii="Segoe UI" w:hAnsi="Segoe UI" w:cs="Segoe UI"/>
          <w:color w:val="7E7E7E"/>
          <w:sz w:val="20"/>
          <w:szCs w:val="20"/>
        </w:rPr>
      </w:pPr>
    </w:p>
    <w:p w14:paraId="75BA1C50" w14:textId="46FB8E6A" w:rsidR="002B675A" w:rsidRPr="008060C9" w:rsidRDefault="00D14F7C" w:rsidP="00675DEB">
      <w:pPr>
        <w:pStyle w:val="Recuodecorpodetexto"/>
        <w:rPr>
          <w:rFonts w:ascii="Segoe UI" w:hAnsi="Segoe UI" w:cs="Segoe UI"/>
          <w:color w:val="7E7E7E"/>
          <w:sz w:val="20"/>
        </w:rPr>
      </w:pPr>
      <w:r w:rsidRPr="008060C9">
        <w:rPr>
          <w:rFonts w:ascii="Segoe UI" w:hAnsi="Segoe UI" w:cs="Segoe UI"/>
          <w:color w:val="7E7E7E"/>
          <w:sz w:val="20"/>
        </w:rPr>
        <w:t>d</w:t>
      </w:r>
      <w:r w:rsidR="002B675A" w:rsidRPr="008060C9">
        <w:rPr>
          <w:rFonts w:ascii="Segoe UI" w:hAnsi="Segoe UI" w:cs="Segoe UI"/>
          <w:color w:val="7E7E7E"/>
          <w:sz w:val="20"/>
        </w:rPr>
        <w:t>.2 Segregação por vencimento</w:t>
      </w:r>
    </w:p>
    <w:p w14:paraId="7FDD1063" w14:textId="77777777" w:rsidR="002B675A" w:rsidRPr="00CB1706" w:rsidRDefault="002B675A" w:rsidP="00675DEB">
      <w:pPr>
        <w:pStyle w:val="Recuode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2832"/>
        <w:gridCol w:w="1266"/>
        <w:gridCol w:w="1284"/>
        <w:gridCol w:w="1323"/>
        <w:gridCol w:w="1315"/>
        <w:gridCol w:w="1242"/>
        <w:gridCol w:w="932"/>
      </w:tblGrid>
      <w:tr w:rsidR="000077F7" w:rsidRPr="000077F7" w14:paraId="2DE11AE7"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524A782E"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BRB - Múltiplo e BRB - Consolidado</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0DF16FBB"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Até 1 ano</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02580572"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Entre 1 e 3 anos</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5D595D9"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Entre 3 e 5 anos</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6DE2587C"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Entre 5 e 15 anos</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1F6975CA"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BD88E8A"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31.12.2020</w:t>
            </w:r>
          </w:p>
        </w:tc>
      </w:tr>
      <w:tr w:rsidR="00D61637" w:rsidRPr="000077F7" w14:paraId="6C3188B7"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2FD1D06F" w14:textId="77777777" w:rsidR="00D61637" w:rsidRPr="000077F7" w:rsidRDefault="00D61637" w:rsidP="00D6163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Tesouro Nacional</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1F35F4DD" w14:textId="4A7D18AE"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73FF8126" w14:textId="7CF7C4E9"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26</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2C0A77DB" w14:textId="5DDC0498"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28</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28A4D983" w14:textId="625F5B28"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57393EF8" w14:textId="46FC8312"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68</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A319BC4" w14:textId="22556B00"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67</w:t>
            </w:r>
          </w:p>
        </w:tc>
      </w:tr>
      <w:tr w:rsidR="00D61637" w:rsidRPr="000077F7" w14:paraId="48681E6A"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4356BE81" w14:textId="77777777" w:rsidR="00D61637" w:rsidRPr="000077F7" w:rsidRDefault="00D61637" w:rsidP="00D61637">
            <w:pPr>
              <w:suppressAutoHyphens w:val="0"/>
              <w:rPr>
                <w:rFonts w:ascii="Segoe UI" w:hAnsi="Segoe UI" w:cs="Segoe UI"/>
                <w:b/>
                <w:bCs/>
                <w:color w:val="7E7E7E"/>
                <w:sz w:val="14"/>
                <w:szCs w:val="14"/>
                <w:lang w:eastAsia="pt-BR"/>
              </w:rPr>
            </w:pPr>
            <w:proofErr w:type="spellStart"/>
            <w:r w:rsidRPr="000077F7">
              <w:rPr>
                <w:rFonts w:ascii="Segoe UI" w:hAnsi="Segoe UI" w:cs="Segoe UI"/>
                <w:b/>
                <w:bCs/>
                <w:color w:val="7E7E7E"/>
                <w:sz w:val="14"/>
                <w:szCs w:val="14"/>
                <w:lang w:eastAsia="pt-BR"/>
              </w:rPr>
              <w:t>Fungetur</w:t>
            </w:r>
            <w:proofErr w:type="spellEnd"/>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1D73599" w14:textId="3020ED29"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521.198</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68302D82" w14:textId="2B603DF5"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1B4EC90B" w14:textId="747DF847"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3883654B" w14:textId="73543EE2"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   </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23D1ADDD" w14:textId="6D8B5DB5"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521.198</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3E07B2EE" w14:textId="364309F4"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521.198</w:t>
            </w:r>
          </w:p>
        </w:tc>
      </w:tr>
      <w:tr w:rsidR="00D61637" w:rsidRPr="000077F7" w14:paraId="1D7A6D95"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5D63AD0F" w14:textId="77777777" w:rsidR="00D61637" w:rsidRPr="000077F7" w:rsidRDefault="00D61637" w:rsidP="00D6163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Banco do Brasil (FCO)</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53F30F82" w14:textId="1FB44344"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9.663</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2EA6E01E" w14:textId="50643810"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28.330</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52F0BC55" w14:textId="16A19863"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29.640</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7875F61F" w14:textId="059271F5"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54.267</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606FFD05" w14:textId="1F6FCD43"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121.900</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434A8919" w14:textId="0038CF1C"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75.036</w:t>
            </w:r>
          </w:p>
        </w:tc>
      </w:tr>
      <w:tr w:rsidR="00D61637" w:rsidRPr="000077F7" w14:paraId="66EF1767"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7CCABD60"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Industrial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08CFFA53" w14:textId="7E8F62A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3.983</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2DC2EBBD" w14:textId="169F7770"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6.637</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29DA843C" w14:textId="1BB3BE45"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4.983</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3F0FABB8" w14:textId="14D8255C"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3.383</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573B74FA" w14:textId="6E5EE0AC"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18.986</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F03916F" w14:textId="0BC4539B"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17.670</w:t>
            </w:r>
          </w:p>
        </w:tc>
      </w:tr>
      <w:tr w:rsidR="00D61637" w:rsidRPr="000077F7" w14:paraId="4CC859D4"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7D61C094"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Rural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2A25D8C4" w14:textId="662BA7B3"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5.680</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08F9995E" w14:textId="6C2B9DB8"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21.693</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6A7D6D88" w14:textId="3DC063D7"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24.657</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68DFF80F" w14:textId="0D439D3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50.884</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733C48BD" w14:textId="725468EF"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102.914</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ABF6D13" w14:textId="642E9DB5"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57.366</w:t>
            </w:r>
          </w:p>
        </w:tc>
      </w:tr>
      <w:tr w:rsidR="00D61637" w:rsidRPr="000077F7" w14:paraId="4FC12C8F"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3D2AF162" w14:textId="77777777" w:rsidR="00D61637" w:rsidRPr="000077F7" w:rsidRDefault="00D61637" w:rsidP="00D6163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BNDES</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337B0E80" w14:textId="1F74581F"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26.786</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12E80C6F" w14:textId="472CC269"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54.969</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B31C02F" w14:textId="6113658F"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34.315</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6EA6BE50" w14:textId="731961DC"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12.801</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0DDFEAFE" w14:textId="484CDC4D"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128.871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246C35A" w14:textId="3B16B25C"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121.679</w:t>
            </w:r>
          </w:p>
        </w:tc>
      </w:tr>
      <w:tr w:rsidR="00D61637" w:rsidRPr="000077F7" w14:paraId="3223BE1B"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40D7541F"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Industrial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1FC311DD" w14:textId="5D31A980"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21.517</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199114A5" w14:textId="2627D7D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45.614</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6DD1AABF" w14:textId="5E2542E8"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27.057</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1F90530E" w14:textId="3A5091F7"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7ECF08B0" w14:textId="55EF99A0"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94.191</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78D4883" w14:textId="736018BE"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84.463</w:t>
            </w:r>
          </w:p>
        </w:tc>
      </w:tr>
      <w:tr w:rsidR="00D61637" w:rsidRPr="000077F7" w14:paraId="0CC6ECA2"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2040D698"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Rural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72755550" w14:textId="11F987C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5.269</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1A56E4F0" w14:textId="7D5D5831"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9.355</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12997CDE" w14:textId="767B2B6A"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7.258</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25581489" w14:textId="48DC9DDF"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12.798</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3F1894FA" w14:textId="10C17B0B"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34.680</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D18000E" w14:textId="56E788BF"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37.216</w:t>
            </w:r>
          </w:p>
        </w:tc>
      </w:tr>
      <w:tr w:rsidR="00D61637" w:rsidRPr="000077F7" w14:paraId="5997F03D"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4670CAA2" w14:textId="77777777" w:rsidR="00D61637" w:rsidRPr="000077F7" w:rsidRDefault="00D61637" w:rsidP="00D6163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Finame</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01A8323" w14:textId="460EAB91"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12.189</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4425D132" w14:textId="04BED15E"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11.457</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79D75230" w14:textId="78A0D51A"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2.174</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5478F246" w14:textId="4FA9ED3E"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1.336</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3EF34491" w14:textId="0F9CC20E"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27.156</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59A400D" w14:textId="5D217398" w:rsidR="00D61637" w:rsidRPr="000077F7"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36.505</w:t>
            </w:r>
          </w:p>
        </w:tc>
      </w:tr>
      <w:tr w:rsidR="00D61637" w:rsidRPr="000077F7" w14:paraId="699B53B4"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34E832DF"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Industrial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4AF45F44" w14:textId="62E50D05"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4.171</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1BF78DC5" w14:textId="694AD109"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3.777</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03067EC9" w14:textId="63BC6DFC"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231</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2B3A8BAF" w14:textId="43058E49"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105</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000D87EE" w14:textId="25FEBA52"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8.284</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2224674A" w14:textId="5504DE9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13.342</w:t>
            </w:r>
          </w:p>
        </w:tc>
      </w:tr>
      <w:tr w:rsidR="00D61637" w:rsidRPr="000077F7" w14:paraId="66C56F68"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06E7155C" w14:textId="77777777" w:rsidR="00D61637" w:rsidRPr="000077F7" w:rsidRDefault="00D61637" w:rsidP="00D6163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Rural</w:t>
            </w:r>
          </w:p>
        </w:tc>
        <w:tc>
          <w:tcPr>
            <w:tcW w:w="621" w:type="pct"/>
            <w:tcBorders>
              <w:top w:val="dotted" w:sz="4" w:space="0" w:color="000000"/>
              <w:left w:val="dotted" w:sz="4" w:space="0" w:color="000000"/>
              <w:bottom w:val="dotted" w:sz="4" w:space="0" w:color="000000"/>
              <w:right w:val="dotted" w:sz="4" w:space="0" w:color="000000"/>
            </w:tcBorders>
            <w:vAlign w:val="bottom"/>
            <w:hideMark/>
          </w:tcPr>
          <w:p w14:paraId="6A2B0C4A" w14:textId="58D64B9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8.018</w:t>
            </w:r>
          </w:p>
        </w:tc>
        <w:tc>
          <w:tcPr>
            <w:tcW w:w="630" w:type="pct"/>
            <w:tcBorders>
              <w:top w:val="dotted" w:sz="4" w:space="0" w:color="000000"/>
              <w:left w:val="dotted" w:sz="4" w:space="0" w:color="000000"/>
              <w:bottom w:val="dotted" w:sz="4" w:space="0" w:color="000000"/>
              <w:right w:val="dotted" w:sz="4" w:space="0" w:color="000000"/>
            </w:tcBorders>
            <w:vAlign w:val="bottom"/>
            <w:hideMark/>
          </w:tcPr>
          <w:p w14:paraId="1083509F" w14:textId="4B02867E"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7.680</w:t>
            </w:r>
          </w:p>
        </w:tc>
        <w:tc>
          <w:tcPr>
            <w:tcW w:w="649" w:type="pct"/>
            <w:tcBorders>
              <w:top w:val="dotted" w:sz="4" w:space="0" w:color="000000"/>
              <w:left w:val="dotted" w:sz="4" w:space="0" w:color="000000"/>
              <w:bottom w:val="dotted" w:sz="4" w:space="0" w:color="000000"/>
              <w:right w:val="dotted" w:sz="4" w:space="0" w:color="000000"/>
            </w:tcBorders>
            <w:vAlign w:val="bottom"/>
            <w:hideMark/>
          </w:tcPr>
          <w:p w14:paraId="18B8A028" w14:textId="660ECC73"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1.943</w:t>
            </w:r>
          </w:p>
        </w:tc>
        <w:tc>
          <w:tcPr>
            <w:tcW w:w="645" w:type="pct"/>
            <w:tcBorders>
              <w:top w:val="dotted" w:sz="4" w:space="0" w:color="000000"/>
              <w:left w:val="dotted" w:sz="4" w:space="0" w:color="000000"/>
              <w:bottom w:val="dotted" w:sz="4" w:space="0" w:color="000000"/>
              <w:right w:val="dotted" w:sz="4" w:space="0" w:color="000000"/>
            </w:tcBorders>
            <w:vAlign w:val="bottom"/>
            <w:hideMark/>
          </w:tcPr>
          <w:p w14:paraId="7DE4E170" w14:textId="2FC33C8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1.231</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50A98DC2" w14:textId="69CF3C04"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18.872</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13B01FEC" w14:textId="489B490D" w:rsidR="00D61637" w:rsidRPr="000077F7"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23.163</w:t>
            </w:r>
          </w:p>
        </w:tc>
      </w:tr>
      <w:tr w:rsidR="00D61637" w:rsidRPr="000077F7" w14:paraId="7252FA5D"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3F4FDE58"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 em 30.09.2021</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611AF94" w14:textId="3FDB1024"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569.850</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1F89CA43" w14:textId="71AC37DF"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94.782</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04212BCF" w14:textId="4A6CF755"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66.157</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079A51E9" w14:textId="6D2A7449"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68.404</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4645037A" w14:textId="18CA6219"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799.193</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60A34320" w14:textId="60AD3718"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r>
      <w:tr w:rsidR="00D61637" w:rsidRPr="000077F7" w14:paraId="7F361F28" w14:textId="77777777" w:rsidTr="00C30E91">
        <w:trPr>
          <w:trHeight w:val="170"/>
        </w:trPr>
        <w:tc>
          <w:tcPr>
            <w:tcW w:w="1389" w:type="pct"/>
            <w:tcBorders>
              <w:top w:val="dotted" w:sz="4" w:space="0" w:color="000000"/>
              <w:left w:val="dotted" w:sz="4" w:space="0" w:color="000000"/>
              <w:bottom w:val="dotted" w:sz="4" w:space="0" w:color="000000"/>
              <w:right w:val="dotted" w:sz="4" w:space="0" w:color="000000"/>
            </w:tcBorders>
            <w:vAlign w:val="center"/>
            <w:hideMark/>
          </w:tcPr>
          <w:p w14:paraId="745BB685" w14:textId="77777777" w:rsidR="00D61637" w:rsidRPr="000077F7" w:rsidRDefault="00D61637" w:rsidP="00D6163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 em 31.12.2020</w:t>
            </w:r>
          </w:p>
        </w:tc>
        <w:tc>
          <w:tcPr>
            <w:tcW w:w="621" w:type="pct"/>
            <w:tcBorders>
              <w:top w:val="dotted" w:sz="4" w:space="0" w:color="000000"/>
              <w:left w:val="dotted" w:sz="4" w:space="0" w:color="000000"/>
              <w:bottom w:val="dotted" w:sz="4" w:space="0" w:color="000000"/>
              <w:right w:val="dotted" w:sz="4" w:space="0" w:color="000000"/>
            </w:tcBorders>
            <w:vAlign w:val="center"/>
            <w:hideMark/>
          </w:tcPr>
          <w:p w14:paraId="7D760C84" w14:textId="34F3297E"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558.952</w:t>
            </w:r>
          </w:p>
        </w:tc>
        <w:tc>
          <w:tcPr>
            <w:tcW w:w="630" w:type="pct"/>
            <w:tcBorders>
              <w:top w:val="dotted" w:sz="4" w:space="0" w:color="000000"/>
              <w:left w:val="dotted" w:sz="4" w:space="0" w:color="000000"/>
              <w:bottom w:val="dotted" w:sz="4" w:space="0" w:color="000000"/>
              <w:right w:val="dotted" w:sz="4" w:space="0" w:color="000000"/>
            </w:tcBorders>
            <w:vAlign w:val="center"/>
            <w:hideMark/>
          </w:tcPr>
          <w:p w14:paraId="34CB1C10" w14:textId="574A9EFD"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85.192</w:t>
            </w:r>
          </w:p>
        </w:tc>
        <w:tc>
          <w:tcPr>
            <w:tcW w:w="649" w:type="pct"/>
            <w:tcBorders>
              <w:top w:val="dotted" w:sz="4" w:space="0" w:color="000000"/>
              <w:left w:val="dotted" w:sz="4" w:space="0" w:color="000000"/>
              <w:bottom w:val="dotted" w:sz="4" w:space="0" w:color="000000"/>
              <w:right w:val="dotted" w:sz="4" w:space="0" w:color="000000"/>
            </w:tcBorders>
            <w:vAlign w:val="center"/>
            <w:hideMark/>
          </w:tcPr>
          <w:p w14:paraId="6F00723E" w14:textId="06920A65"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63.059</w:t>
            </w:r>
          </w:p>
        </w:tc>
        <w:tc>
          <w:tcPr>
            <w:tcW w:w="645" w:type="pct"/>
            <w:tcBorders>
              <w:top w:val="dotted" w:sz="4" w:space="0" w:color="000000"/>
              <w:left w:val="dotted" w:sz="4" w:space="0" w:color="000000"/>
              <w:bottom w:val="dotted" w:sz="4" w:space="0" w:color="000000"/>
              <w:right w:val="dotted" w:sz="4" w:space="0" w:color="000000"/>
            </w:tcBorders>
            <w:vAlign w:val="center"/>
            <w:hideMark/>
          </w:tcPr>
          <w:p w14:paraId="7F2BABF5" w14:textId="03A43675"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47.282</w:t>
            </w:r>
          </w:p>
        </w:tc>
        <w:tc>
          <w:tcPr>
            <w:tcW w:w="609" w:type="pct"/>
            <w:tcBorders>
              <w:top w:val="dotted" w:sz="4" w:space="0" w:color="000000"/>
              <w:left w:val="dotted" w:sz="4" w:space="0" w:color="000000"/>
              <w:bottom w:val="dotted" w:sz="4" w:space="0" w:color="000000"/>
              <w:right w:val="dotted" w:sz="4" w:space="0" w:color="000000"/>
            </w:tcBorders>
            <w:vAlign w:val="center"/>
            <w:hideMark/>
          </w:tcPr>
          <w:p w14:paraId="4970C486" w14:textId="512161DC"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w:t>
            </w:r>
          </w:p>
        </w:tc>
        <w:tc>
          <w:tcPr>
            <w:tcW w:w="457" w:type="pct"/>
            <w:tcBorders>
              <w:top w:val="dotted" w:sz="4" w:space="0" w:color="000000"/>
              <w:left w:val="dotted" w:sz="4" w:space="0" w:color="000000"/>
              <w:bottom w:val="dotted" w:sz="4" w:space="0" w:color="000000"/>
              <w:right w:val="dotted" w:sz="4" w:space="0" w:color="000000"/>
            </w:tcBorders>
            <w:vAlign w:val="center"/>
            <w:hideMark/>
          </w:tcPr>
          <w:p w14:paraId="06301F87" w14:textId="7E22E675" w:rsidR="00D61637" w:rsidRPr="000077F7"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754.485</w:t>
            </w:r>
          </w:p>
        </w:tc>
      </w:tr>
    </w:tbl>
    <w:p w14:paraId="257FEFFD" w14:textId="22BBD5EE" w:rsidR="00812937" w:rsidRDefault="00812937" w:rsidP="00675DEB">
      <w:pPr>
        <w:jc w:val="both"/>
        <w:rPr>
          <w:rFonts w:ascii="Segoe UI" w:hAnsi="Segoe UI" w:cs="Segoe UI"/>
          <w:sz w:val="20"/>
        </w:rPr>
      </w:pPr>
    </w:p>
    <w:p w14:paraId="1B0AC23C" w14:textId="7BE9E0B5" w:rsidR="0008085D" w:rsidRDefault="0008085D" w:rsidP="00675DEB">
      <w:pPr>
        <w:jc w:val="both"/>
        <w:rPr>
          <w:rFonts w:ascii="Segoe UI" w:hAnsi="Segoe UI" w:cs="Segoe UI"/>
          <w:sz w:val="20"/>
        </w:rPr>
      </w:pPr>
    </w:p>
    <w:p w14:paraId="565E71CB" w14:textId="77777777" w:rsidR="0008085D" w:rsidRPr="00CB1706" w:rsidRDefault="0008085D" w:rsidP="00675DEB">
      <w:pPr>
        <w:jc w:val="both"/>
        <w:rPr>
          <w:rFonts w:ascii="Segoe UI" w:hAnsi="Segoe UI" w:cs="Segoe UI"/>
          <w:sz w:val="20"/>
        </w:rPr>
      </w:pPr>
    </w:p>
    <w:p w14:paraId="1C688F6B" w14:textId="6667FF6C" w:rsidR="00F01246" w:rsidRPr="008060C9"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505" w:name="_Toc28333616"/>
      <w:bookmarkStart w:id="506" w:name="_Toc30582229"/>
      <w:bookmarkStart w:id="507" w:name="_Toc31392857"/>
      <w:bookmarkStart w:id="508" w:name="_Toc31393002"/>
      <w:bookmarkStart w:id="509" w:name="_Toc32000821"/>
      <w:bookmarkStart w:id="510" w:name="_Toc32001004"/>
      <w:bookmarkStart w:id="511" w:name="_Toc39395186"/>
      <w:bookmarkStart w:id="512" w:name="_Toc39527082"/>
      <w:bookmarkStart w:id="513" w:name="_Toc39849996"/>
      <w:bookmarkStart w:id="514" w:name="_Toc47436633"/>
      <w:bookmarkStart w:id="515" w:name="_Toc47649712"/>
      <w:bookmarkStart w:id="516" w:name="_Toc47649975"/>
      <w:bookmarkStart w:id="517" w:name="_Toc48252851"/>
      <w:bookmarkStart w:id="518" w:name="_Toc63088439"/>
      <w:bookmarkStart w:id="519" w:name="_Toc70953659"/>
      <w:bookmarkStart w:id="520" w:name="_Toc79436417"/>
      <w:bookmarkStart w:id="521" w:name="OLE_LINK145"/>
      <w:bookmarkStart w:id="522" w:name="_Toc87978209"/>
      <w:r w:rsidRPr="008060C9">
        <w:rPr>
          <w:rFonts w:ascii="Segoe UI" w:eastAsia="Segoe UI Black" w:hAnsi="Segoe UI" w:cs="Segoe UI"/>
          <w:color w:val="009FE2"/>
          <w:sz w:val="22"/>
          <w:szCs w:val="22"/>
          <w:lang w:val="pt-PT" w:eastAsia="en-US"/>
        </w:rPr>
        <w:lastRenderedPageBreak/>
        <w:t xml:space="preserve">Nota </w:t>
      </w:r>
      <w:r w:rsidR="00A50C3B" w:rsidRPr="008060C9">
        <w:rPr>
          <w:rFonts w:ascii="Segoe UI" w:eastAsia="Segoe UI Black" w:hAnsi="Segoe UI" w:cs="Segoe UI"/>
          <w:color w:val="009FE2"/>
          <w:sz w:val="22"/>
          <w:szCs w:val="22"/>
          <w:lang w:val="pt-PT" w:eastAsia="en-US"/>
        </w:rPr>
        <w:t>2</w:t>
      </w:r>
      <w:r w:rsidR="008D4A0F" w:rsidRPr="008060C9">
        <w:rPr>
          <w:rFonts w:ascii="Segoe UI" w:eastAsia="Segoe UI Black" w:hAnsi="Segoe UI" w:cs="Segoe UI"/>
          <w:color w:val="009FE2"/>
          <w:sz w:val="22"/>
          <w:szCs w:val="22"/>
          <w:lang w:val="pt-PT" w:eastAsia="en-US"/>
        </w:rPr>
        <w:t>2</w:t>
      </w:r>
      <w:r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Pr="008060C9">
        <w:rPr>
          <w:rFonts w:ascii="Segoe UI" w:eastAsia="Segoe UI Black" w:hAnsi="Segoe UI" w:cs="Segoe UI"/>
          <w:color w:val="009FE2"/>
          <w:sz w:val="22"/>
          <w:szCs w:val="22"/>
          <w:lang w:val="pt-PT" w:eastAsia="en-US"/>
        </w:rPr>
        <w:t>Provisões, Passivos Contingentes e Obrigações Legais (Fiscais e Previdenciárias)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2"/>
      <w:r w:rsidRPr="008060C9">
        <w:rPr>
          <w:rFonts w:ascii="Segoe UI" w:eastAsia="Segoe UI Black" w:hAnsi="Segoe UI" w:cs="Segoe UI"/>
          <w:color w:val="009FE2"/>
          <w:sz w:val="22"/>
          <w:szCs w:val="22"/>
          <w:lang w:val="pt-PT" w:eastAsia="en-US"/>
        </w:rPr>
        <w:t xml:space="preserve"> </w:t>
      </w:r>
    </w:p>
    <w:p w14:paraId="7252D02A" w14:textId="77777777" w:rsidR="00F01246" w:rsidRPr="00CB1706" w:rsidRDefault="00F01246" w:rsidP="00675DEB">
      <w:pPr>
        <w:rPr>
          <w:rFonts w:ascii="Segoe UI" w:hAnsi="Segoe UI" w:cs="Segoe UI"/>
          <w:b/>
          <w:sz w:val="20"/>
        </w:rPr>
      </w:pPr>
    </w:p>
    <w:p w14:paraId="6E08C25B" w14:textId="77777777" w:rsidR="00F01246" w:rsidRPr="008060C9" w:rsidRDefault="00F01246" w:rsidP="00675DEB">
      <w:pPr>
        <w:pStyle w:val="ndice"/>
        <w:numPr>
          <w:ilvl w:val="0"/>
          <w:numId w:val="5"/>
        </w:numPr>
        <w:suppressLineNumbers w:val="0"/>
        <w:rPr>
          <w:rFonts w:ascii="Segoe UI" w:hAnsi="Segoe UI" w:cs="Segoe UI"/>
          <w:color w:val="7E7E7E"/>
        </w:rPr>
      </w:pPr>
      <w:r w:rsidRPr="008060C9">
        <w:rPr>
          <w:rFonts w:ascii="Segoe UI" w:hAnsi="Segoe UI" w:cs="Segoe UI"/>
          <w:color w:val="7E7E7E"/>
          <w:sz w:val="20"/>
        </w:rPr>
        <w:t>Contingências de risco provável e Obrigações Legais</w:t>
      </w:r>
    </w:p>
    <w:p w14:paraId="61151ADD" w14:textId="7FA27D4C" w:rsidR="00F01246" w:rsidRPr="00CB1706" w:rsidRDefault="00F01246" w:rsidP="00675DEB">
      <w:pPr>
        <w:pStyle w:val="ndice"/>
        <w:suppressLineNumbers w:val="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08"/>
        <w:gridCol w:w="1540"/>
        <w:gridCol w:w="1057"/>
        <w:gridCol w:w="988"/>
        <w:gridCol w:w="850"/>
        <w:gridCol w:w="904"/>
        <w:gridCol w:w="1647"/>
      </w:tblGrid>
      <w:tr w:rsidR="000077F7" w:rsidRPr="000077F7" w14:paraId="27476E8B" w14:textId="77777777" w:rsidTr="00D95DFB">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2911B487"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BRB - Múltiplo </w:t>
            </w:r>
          </w:p>
        </w:tc>
      </w:tr>
      <w:tr w:rsidR="000077F7" w:rsidRPr="000077F7" w14:paraId="7AE0DD5C" w14:textId="77777777" w:rsidTr="00D95DFB">
        <w:trPr>
          <w:trHeight w:val="170"/>
          <w:tblHeader/>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7A68999E"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Natureza</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19DA3B69"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 em 31.12.2020</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425EC1B"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Constituição</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1DDFB428"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Utilização</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A0F2F09"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Reversão</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38C3135"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Atualização</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44875ED"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 em 30.09.2021</w:t>
            </w:r>
          </w:p>
        </w:tc>
      </w:tr>
      <w:tr w:rsidR="000077F7" w:rsidRPr="000077F7" w14:paraId="7E775FC2"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1F991194"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Trabalhistas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4E4417A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40.858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254D61E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4.146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4B19FC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(9.791)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D4B6C5C"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(16.205)</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188E1C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2.730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B4B9A9D"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21.738 </w:t>
            </w:r>
          </w:p>
        </w:tc>
      </w:tr>
      <w:tr w:rsidR="000077F7" w:rsidRPr="000077F7" w14:paraId="6979A8B4"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44A196CE"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Cíveis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06232419"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27.597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0D2C7C99"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2.378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EB49ED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(1.631)</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23DC2B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(6.357)</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4662E96D"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4.299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BA1CE7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26.286 </w:t>
            </w:r>
          </w:p>
        </w:tc>
      </w:tr>
      <w:tr w:rsidR="000077F7" w:rsidRPr="000077F7" w14:paraId="3265A955"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7B49F18E" w14:textId="77777777" w:rsidR="000077F7" w:rsidRPr="000077F7" w:rsidRDefault="000077F7" w:rsidP="000077F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Subtotal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5EC4D191"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68.455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3FA8809E"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6.524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E5AF82D"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(11.422)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2EFBAD4"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(22.562)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1DF20C0"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7.029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7F80F09"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48.024 </w:t>
            </w:r>
          </w:p>
        </w:tc>
      </w:tr>
      <w:tr w:rsidR="000077F7" w:rsidRPr="000077F7" w14:paraId="20046390"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011E034A"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Fiscais – CSLL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7770E67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515.718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145CF4D"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78.273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E2E963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C457C4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0BD371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8.301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15F62C0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602.292 </w:t>
            </w:r>
          </w:p>
        </w:tc>
      </w:tr>
      <w:tr w:rsidR="000077F7" w:rsidRPr="000077F7" w14:paraId="7B2C5F83"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636C3C50"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INSS – PLR</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4A52C15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18.905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3CF551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3FFEED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C7B147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8CBCE1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152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0DAE84E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19.057 </w:t>
            </w:r>
          </w:p>
        </w:tc>
      </w:tr>
      <w:tr w:rsidR="000077F7" w:rsidRPr="000077F7" w14:paraId="386B686C"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70591222"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Salário Educação</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241991C6"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2.441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03FA104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B503CB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403694D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8F9042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42206C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2.456 </w:t>
            </w:r>
          </w:p>
        </w:tc>
      </w:tr>
      <w:tr w:rsidR="000077F7" w:rsidRPr="000077F7" w14:paraId="44DA1D41"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0B91C670"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IRPJ</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727669F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15.449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3CAFF5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5DB1AC4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042A0DB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C5BC4C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47989D5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15.608 </w:t>
            </w:r>
          </w:p>
        </w:tc>
      </w:tr>
      <w:tr w:rsidR="000077F7" w:rsidRPr="000077F7" w14:paraId="30394C56"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7EA114FC" w14:textId="77777777" w:rsidR="000077F7" w:rsidRPr="000077F7" w:rsidRDefault="000077F7" w:rsidP="000077F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Subtotal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04AF079A"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552.513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9C362C1"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78.273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67B06EB6"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6942BD5"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D6283EA"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8.627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376B7376"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639.413 </w:t>
            </w:r>
          </w:p>
        </w:tc>
      </w:tr>
      <w:tr w:rsidR="000077F7" w:rsidRPr="000077F7" w14:paraId="75EF43F7"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21324A3F"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215725E9"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620.968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27561903"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84.797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D0A58DD"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(11.422)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00FFE8C9"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(22.562)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49219F8"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15.656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3FB2CB8"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687.437 </w:t>
            </w:r>
          </w:p>
        </w:tc>
      </w:tr>
    </w:tbl>
    <w:p w14:paraId="6224AD75" w14:textId="77777777" w:rsidR="003C6861" w:rsidRPr="00CB1706" w:rsidRDefault="003C6861" w:rsidP="00675DEB">
      <w:pPr>
        <w:pStyle w:val="ndice"/>
        <w:suppressLineNumbers w:val="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208"/>
        <w:gridCol w:w="1540"/>
        <w:gridCol w:w="1057"/>
        <w:gridCol w:w="988"/>
        <w:gridCol w:w="850"/>
        <w:gridCol w:w="904"/>
        <w:gridCol w:w="1647"/>
      </w:tblGrid>
      <w:tr w:rsidR="000077F7" w:rsidRPr="000077F7" w14:paraId="238BCE20" w14:textId="77777777" w:rsidTr="000077F7">
        <w:trPr>
          <w:trHeight w:val="170"/>
          <w:tblHeader/>
        </w:trPr>
        <w:tc>
          <w:tcPr>
            <w:tcW w:w="5000" w:type="pct"/>
            <w:gridSpan w:val="7"/>
            <w:tcBorders>
              <w:top w:val="dotted" w:sz="4" w:space="0" w:color="000000"/>
              <w:left w:val="dotted" w:sz="4" w:space="0" w:color="000000"/>
              <w:bottom w:val="dotted" w:sz="4" w:space="0" w:color="000000"/>
              <w:right w:val="dotted" w:sz="4" w:space="0" w:color="000000"/>
            </w:tcBorders>
            <w:vAlign w:val="center"/>
            <w:hideMark/>
          </w:tcPr>
          <w:p w14:paraId="237D9362" w14:textId="77777777" w:rsidR="000077F7" w:rsidRPr="000077F7" w:rsidRDefault="000077F7" w:rsidP="000077F7">
            <w:pPr>
              <w:suppressAutoHyphens w:val="0"/>
              <w:jc w:val="center"/>
              <w:rPr>
                <w:rFonts w:ascii="Segoe UI" w:hAnsi="Segoe UI" w:cs="Segoe UI"/>
                <w:b/>
                <w:bCs/>
                <w:color w:val="009FE2"/>
                <w:sz w:val="14"/>
                <w:szCs w:val="14"/>
                <w:lang w:eastAsia="pt-BR"/>
              </w:rPr>
            </w:pPr>
            <w:bookmarkStart w:id="523" w:name="OLE_LINK48"/>
            <w:bookmarkEnd w:id="521"/>
            <w:bookmarkEnd w:id="523"/>
            <w:r w:rsidRPr="000077F7">
              <w:rPr>
                <w:rFonts w:ascii="Segoe UI" w:hAnsi="Segoe UI" w:cs="Segoe UI"/>
                <w:b/>
                <w:bCs/>
                <w:color w:val="009FE2"/>
                <w:sz w:val="14"/>
                <w:szCs w:val="14"/>
                <w:lang w:eastAsia="pt-BR"/>
              </w:rPr>
              <w:t>BRB - Consolidado</w:t>
            </w:r>
          </w:p>
        </w:tc>
      </w:tr>
      <w:tr w:rsidR="000077F7" w:rsidRPr="000077F7" w14:paraId="7D94EE2D" w14:textId="77777777" w:rsidTr="00E02582">
        <w:trPr>
          <w:trHeight w:val="170"/>
          <w:tblHeader/>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456F6BF4"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Natureza</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5E8D50AC"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 em 31.12.2020</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E5CB8F0"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Constituição</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62FC2F3"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Utilização</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156D68C"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Reversão</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B716C7D"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Atualização</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95BB0A7"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 em 30.09.2021</w:t>
            </w:r>
          </w:p>
        </w:tc>
      </w:tr>
      <w:tr w:rsidR="000077F7" w:rsidRPr="000077F7" w14:paraId="66E03D2B"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558229AF"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Trabalhistas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7D8609C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42.994</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1A32AE2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4.467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550D0E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(9.843)</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286A5475" w14:textId="23F54A92" w:rsidR="000077F7" w:rsidRPr="000077F7" w:rsidRDefault="000077F7" w:rsidP="009C752B">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(16.37</w:t>
            </w:r>
            <w:r w:rsidR="009C752B">
              <w:rPr>
                <w:rFonts w:ascii="Segoe UI" w:hAnsi="Segoe UI" w:cs="Segoe UI"/>
                <w:color w:val="7E7E7E"/>
                <w:sz w:val="14"/>
                <w:szCs w:val="14"/>
                <w:lang w:eastAsia="pt-BR"/>
              </w:rPr>
              <w:t>4</w:t>
            </w:r>
            <w:r w:rsidRPr="000077F7">
              <w:rPr>
                <w:rFonts w:ascii="Segoe UI" w:hAnsi="Segoe UI" w:cs="Segoe UI"/>
                <w:color w:val="7E7E7E"/>
                <w:sz w:val="14"/>
                <w:szCs w:val="14"/>
                <w:lang w:eastAsia="pt-BR"/>
              </w:rPr>
              <w:t>)</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236C4A1" w14:textId="03B44018" w:rsidR="000077F7" w:rsidRPr="000077F7" w:rsidRDefault="000077F7" w:rsidP="009C752B">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3.1</w:t>
            </w:r>
            <w:r w:rsidR="009C752B">
              <w:rPr>
                <w:rFonts w:ascii="Segoe UI" w:hAnsi="Segoe UI" w:cs="Segoe UI"/>
                <w:color w:val="7E7E7E"/>
                <w:sz w:val="14"/>
                <w:szCs w:val="14"/>
                <w:lang w:eastAsia="pt-BR"/>
              </w:rPr>
              <w:t>59</w:t>
            </w:r>
            <w:r w:rsidRPr="000077F7">
              <w:rPr>
                <w:rFonts w:ascii="Segoe UI" w:hAnsi="Segoe UI" w:cs="Segoe UI"/>
                <w:color w:val="7E7E7E"/>
                <w:sz w:val="14"/>
                <w:szCs w:val="14"/>
                <w:lang w:eastAsia="pt-BR"/>
              </w:rPr>
              <w:t xml:space="preserve">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A2209D6" w14:textId="7FA2043F" w:rsidR="000077F7" w:rsidRPr="000077F7" w:rsidRDefault="000077F7" w:rsidP="009C752B">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24.40</w:t>
            </w:r>
            <w:r w:rsidR="009C752B">
              <w:rPr>
                <w:rFonts w:ascii="Segoe UI" w:hAnsi="Segoe UI" w:cs="Segoe UI"/>
                <w:color w:val="7E7E7E"/>
                <w:sz w:val="14"/>
                <w:szCs w:val="14"/>
                <w:lang w:eastAsia="pt-BR"/>
              </w:rPr>
              <w:t>3</w:t>
            </w:r>
            <w:r w:rsidRPr="000077F7">
              <w:rPr>
                <w:rFonts w:ascii="Segoe UI" w:hAnsi="Segoe UI" w:cs="Segoe UI"/>
                <w:color w:val="7E7E7E"/>
                <w:sz w:val="14"/>
                <w:szCs w:val="14"/>
                <w:lang w:eastAsia="pt-BR"/>
              </w:rPr>
              <w:t xml:space="preserve"> </w:t>
            </w:r>
          </w:p>
        </w:tc>
      </w:tr>
      <w:tr w:rsidR="000077F7" w:rsidRPr="000077F7" w14:paraId="1257ABF3"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43978013"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Cíveis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2619307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31.590</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2F663894"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3.986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F954154"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(2.379)</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BF8433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(7.912)</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E37F0E6"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4.941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3215F7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30.226 </w:t>
            </w:r>
          </w:p>
        </w:tc>
      </w:tr>
      <w:tr w:rsidR="000077F7" w:rsidRPr="000077F7" w14:paraId="2BB9363E"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486C55B4" w14:textId="16602820"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Outras conti</w:t>
            </w:r>
            <w:r w:rsidR="00242233">
              <w:rPr>
                <w:rFonts w:ascii="Segoe UI" w:hAnsi="Segoe UI" w:cs="Segoe UI"/>
                <w:color w:val="7E7E7E"/>
                <w:sz w:val="14"/>
                <w:szCs w:val="14"/>
                <w:lang w:eastAsia="pt-BR"/>
              </w:rPr>
              <w:t>n</w:t>
            </w:r>
            <w:r w:rsidRPr="000077F7">
              <w:rPr>
                <w:rFonts w:ascii="Segoe UI" w:hAnsi="Segoe UI" w:cs="Segoe UI"/>
                <w:color w:val="7E7E7E"/>
                <w:sz w:val="14"/>
                <w:szCs w:val="14"/>
                <w:lang w:eastAsia="pt-BR"/>
              </w:rPr>
              <w:t>gências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7F20BEB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415</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26417B0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27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918870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D0174E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3BEDCB4F" w14:textId="1F1E4660" w:rsidR="000077F7" w:rsidRPr="000077F7" w:rsidRDefault="000077F7" w:rsidP="009C752B">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14</w:t>
            </w:r>
            <w:r w:rsidR="009C752B">
              <w:rPr>
                <w:rFonts w:ascii="Segoe UI" w:hAnsi="Segoe UI" w:cs="Segoe UI"/>
                <w:color w:val="7E7E7E"/>
                <w:sz w:val="14"/>
                <w:szCs w:val="14"/>
                <w:lang w:eastAsia="pt-BR"/>
              </w:rPr>
              <w:t>7</w:t>
            </w:r>
            <w:r w:rsidRPr="000077F7">
              <w:rPr>
                <w:rFonts w:ascii="Segoe UI" w:hAnsi="Segoe UI" w:cs="Segoe UI"/>
                <w:color w:val="7E7E7E"/>
                <w:sz w:val="14"/>
                <w:szCs w:val="14"/>
                <w:lang w:eastAsia="pt-BR"/>
              </w:rPr>
              <w:t xml:space="preserve">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C9D5B02" w14:textId="106EB6DA" w:rsidR="000077F7" w:rsidRPr="000077F7" w:rsidRDefault="000077F7" w:rsidP="009C752B">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58</w:t>
            </w:r>
            <w:r w:rsidR="009C752B">
              <w:rPr>
                <w:rFonts w:ascii="Segoe UI" w:hAnsi="Segoe UI" w:cs="Segoe UI"/>
                <w:color w:val="7E7E7E"/>
                <w:sz w:val="14"/>
                <w:szCs w:val="14"/>
                <w:lang w:eastAsia="pt-BR"/>
              </w:rPr>
              <w:t>9</w:t>
            </w:r>
            <w:r w:rsidRPr="000077F7">
              <w:rPr>
                <w:rFonts w:ascii="Segoe UI" w:hAnsi="Segoe UI" w:cs="Segoe UI"/>
                <w:color w:val="7E7E7E"/>
                <w:sz w:val="14"/>
                <w:szCs w:val="14"/>
                <w:lang w:eastAsia="pt-BR"/>
              </w:rPr>
              <w:t xml:space="preserve"> </w:t>
            </w:r>
          </w:p>
        </w:tc>
      </w:tr>
      <w:tr w:rsidR="000077F7" w:rsidRPr="000077F7" w14:paraId="53CFC6C1"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7B62AC2E" w14:textId="77777777" w:rsidR="000077F7" w:rsidRPr="000077F7" w:rsidRDefault="000077F7" w:rsidP="000077F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Subtotal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137461BE"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74.999 </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72D66167"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8.480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563B324"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(12.222)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CDC3654" w14:textId="034C96C6" w:rsidR="000077F7" w:rsidRPr="000077F7" w:rsidRDefault="000077F7" w:rsidP="009C752B">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(24.28</w:t>
            </w:r>
            <w:r w:rsidR="009C752B">
              <w:rPr>
                <w:rFonts w:ascii="Segoe UI" w:hAnsi="Segoe UI" w:cs="Segoe UI"/>
                <w:b/>
                <w:bCs/>
                <w:color w:val="7E7E7E"/>
                <w:sz w:val="14"/>
                <w:szCs w:val="14"/>
                <w:lang w:eastAsia="pt-BR"/>
              </w:rPr>
              <w:t>6</w:t>
            </w:r>
            <w:r w:rsidRPr="000077F7">
              <w:rPr>
                <w:rFonts w:ascii="Segoe UI" w:hAnsi="Segoe UI" w:cs="Segoe UI"/>
                <w:b/>
                <w:bCs/>
                <w:color w:val="7E7E7E"/>
                <w:sz w:val="14"/>
                <w:szCs w:val="14"/>
                <w:lang w:eastAsia="pt-BR"/>
              </w:rPr>
              <w:t>)</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71D34F2" w14:textId="227CA0E8" w:rsidR="000077F7" w:rsidRPr="000077F7" w:rsidRDefault="000077F7" w:rsidP="009C752B">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8.24</w:t>
            </w:r>
            <w:r w:rsidR="009C752B">
              <w:rPr>
                <w:rFonts w:ascii="Segoe UI" w:hAnsi="Segoe UI" w:cs="Segoe UI"/>
                <w:b/>
                <w:bCs/>
                <w:color w:val="7E7E7E"/>
                <w:sz w:val="14"/>
                <w:szCs w:val="14"/>
                <w:lang w:eastAsia="pt-BR"/>
              </w:rPr>
              <w:t>7</w:t>
            </w:r>
            <w:r w:rsidRPr="000077F7">
              <w:rPr>
                <w:rFonts w:ascii="Segoe UI" w:hAnsi="Segoe UI" w:cs="Segoe UI"/>
                <w:b/>
                <w:bCs/>
                <w:color w:val="7E7E7E"/>
                <w:sz w:val="14"/>
                <w:szCs w:val="14"/>
                <w:lang w:eastAsia="pt-BR"/>
              </w:rPr>
              <w:t xml:space="preserve">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684E848"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55.218 </w:t>
            </w:r>
          </w:p>
        </w:tc>
      </w:tr>
      <w:tr w:rsidR="000077F7" w:rsidRPr="000077F7" w14:paraId="39D2D6AE"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6508C795" w14:textId="77777777" w:rsidR="000077F7" w:rsidRPr="000077F7" w:rsidRDefault="000077F7" w:rsidP="000077F7">
            <w:pPr>
              <w:suppressAutoHyphens w:val="0"/>
              <w:jc w:val="both"/>
              <w:rPr>
                <w:rFonts w:ascii="Segoe UI" w:hAnsi="Segoe UI" w:cs="Segoe UI"/>
                <w:color w:val="7E7E7E"/>
                <w:sz w:val="14"/>
                <w:szCs w:val="14"/>
                <w:lang w:eastAsia="pt-BR"/>
              </w:rPr>
            </w:pPr>
            <w:r w:rsidRPr="000077F7">
              <w:rPr>
                <w:rFonts w:ascii="Segoe UI" w:hAnsi="Segoe UI" w:cs="Segoe UI"/>
                <w:color w:val="7E7E7E"/>
                <w:sz w:val="14"/>
                <w:szCs w:val="14"/>
                <w:lang w:eastAsia="pt-BR"/>
              </w:rPr>
              <w:t>Fiscais – CSLL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1CDD876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516.782</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79A15ACD"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78.273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3E25747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3DF2CFB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717F72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8.312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D70575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603.367 </w:t>
            </w:r>
          </w:p>
        </w:tc>
      </w:tr>
      <w:tr w:rsidR="000077F7" w:rsidRPr="000077F7" w14:paraId="74827C26"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6882AEA5"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INSS – PLR</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7872DD2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18.905</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699C4DD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2C62C4A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641F70E4"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253AD17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152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C81A42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19.057 </w:t>
            </w:r>
          </w:p>
        </w:tc>
      </w:tr>
      <w:tr w:rsidR="000077F7" w:rsidRPr="000077F7" w14:paraId="2AC3387C"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4CE1A8CD"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Salário educação</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0815A90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2.441</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4201276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150D84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558526E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70325E5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5759CAB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2.456 </w:t>
            </w:r>
          </w:p>
        </w:tc>
      </w:tr>
      <w:tr w:rsidR="000077F7" w:rsidRPr="000077F7" w14:paraId="01937F2A"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0D1C74CA" w14:textId="77777777" w:rsidR="000077F7" w:rsidRPr="000077F7" w:rsidRDefault="000077F7" w:rsidP="000077F7">
            <w:pPr>
              <w:suppressAutoHyphens w:val="0"/>
              <w:jc w:val="both"/>
              <w:rPr>
                <w:rFonts w:ascii="Segoe UI" w:hAnsi="Segoe UI" w:cs="Segoe UI"/>
                <w:color w:val="7E7E7E"/>
                <w:sz w:val="14"/>
                <w:szCs w:val="14"/>
                <w:lang w:eastAsia="pt-BR"/>
              </w:rPr>
            </w:pPr>
            <w:r w:rsidRPr="000077F7">
              <w:rPr>
                <w:rFonts w:ascii="Segoe UI" w:hAnsi="Segoe UI" w:cs="Segoe UI"/>
                <w:color w:val="7E7E7E"/>
                <w:sz w:val="14"/>
                <w:szCs w:val="14"/>
                <w:lang w:eastAsia="pt-BR"/>
              </w:rPr>
              <w:t>IRPJ</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17B91F8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15.449</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33FC70F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768585A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7B65F33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112FAB9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159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CD6A56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15.608 </w:t>
            </w:r>
          </w:p>
        </w:tc>
      </w:tr>
      <w:tr w:rsidR="000077F7" w:rsidRPr="000077F7" w14:paraId="5B564AD7"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12822ABA" w14:textId="77777777" w:rsidR="000077F7" w:rsidRPr="000077F7" w:rsidRDefault="000077F7" w:rsidP="000077F7">
            <w:pPr>
              <w:suppressAutoHyphens w:val="0"/>
              <w:jc w:val="both"/>
              <w:rPr>
                <w:rFonts w:ascii="Segoe UI" w:hAnsi="Segoe UI" w:cs="Segoe UI"/>
                <w:color w:val="7E7E7E"/>
                <w:sz w:val="14"/>
                <w:szCs w:val="14"/>
                <w:lang w:eastAsia="pt-BR"/>
              </w:rPr>
            </w:pPr>
            <w:r w:rsidRPr="000077F7">
              <w:rPr>
                <w:rFonts w:ascii="Segoe UI" w:hAnsi="Segoe UI" w:cs="Segoe UI"/>
                <w:color w:val="7E7E7E"/>
                <w:sz w:val="14"/>
                <w:szCs w:val="14"/>
                <w:lang w:eastAsia="pt-BR"/>
              </w:rPr>
              <w:t>Outros tributos</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26ADEB74"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371</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792E83DC"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104 </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88598C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0841EFB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(104)</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649623E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6EEB7E39"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371 </w:t>
            </w:r>
          </w:p>
        </w:tc>
      </w:tr>
      <w:tr w:rsidR="000077F7" w:rsidRPr="000077F7" w14:paraId="6C53E32E"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1881F6F2" w14:textId="77777777" w:rsidR="000077F7" w:rsidRPr="000077F7" w:rsidRDefault="000077F7" w:rsidP="000077F7">
            <w:pPr>
              <w:suppressAutoHyphens w:val="0"/>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Subtotal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4CEB576A"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553.948</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7B854B81"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78.377</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43AE9770"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   </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1BF47C08"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(104)</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0D46F84E"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 xml:space="preserve"> 8.638 </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76B0810E" w14:textId="77777777" w:rsidR="000077F7" w:rsidRPr="000077F7" w:rsidRDefault="000077F7" w:rsidP="000077F7">
            <w:pPr>
              <w:suppressAutoHyphens w:val="0"/>
              <w:jc w:val="right"/>
              <w:rPr>
                <w:rFonts w:ascii="Segoe UI" w:hAnsi="Segoe UI" w:cs="Segoe UI"/>
                <w:b/>
                <w:bCs/>
                <w:color w:val="7E7E7E"/>
                <w:sz w:val="14"/>
                <w:szCs w:val="14"/>
                <w:lang w:eastAsia="pt-BR"/>
              </w:rPr>
            </w:pPr>
            <w:r w:rsidRPr="000077F7">
              <w:rPr>
                <w:rFonts w:ascii="Segoe UI" w:hAnsi="Segoe UI" w:cs="Segoe UI"/>
                <w:b/>
                <w:bCs/>
                <w:color w:val="7E7E7E"/>
                <w:sz w:val="14"/>
                <w:szCs w:val="14"/>
                <w:lang w:eastAsia="pt-BR"/>
              </w:rPr>
              <w:t>640.859</w:t>
            </w:r>
          </w:p>
        </w:tc>
      </w:tr>
      <w:tr w:rsidR="000077F7" w:rsidRPr="000077F7" w14:paraId="32ECF2AC" w14:textId="77777777" w:rsidTr="00E02582">
        <w:trPr>
          <w:trHeight w:val="170"/>
        </w:trPr>
        <w:tc>
          <w:tcPr>
            <w:tcW w:w="1597" w:type="pct"/>
            <w:tcBorders>
              <w:top w:val="dotted" w:sz="4" w:space="0" w:color="000000"/>
              <w:left w:val="dotted" w:sz="4" w:space="0" w:color="000000"/>
              <w:bottom w:val="dotted" w:sz="4" w:space="0" w:color="000000"/>
              <w:right w:val="dotted" w:sz="4" w:space="0" w:color="000000"/>
            </w:tcBorders>
            <w:vAlign w:val="center"/>
            <w:hideMark/>
          </w:tcPr>
          <w:p w14:paraId="693F4788" w14:textId="77777777" w:rsidR="000077F7" w:rsidRPr="000077F7" w:rsidRDefault="000077F7" w:rsidP="000077F7">
            <w:pPr>
              <w:suppressAutoHyphens w:val="0"/>
              <w:jc w:val="both"/>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w:t>
            </w:r>
          </w:p>
        </w:tc>
        <w:tc>
          <w:tcPr>
            <w:tcW w:w="779" w:type="pct"/>
            <w:tcBorders>
              <w:top w:val="dotted" w:sz="4" w:space="0" w:color="000000"/>
              <w:left w:val="dotted" w:sz="4" w:space="0" w:color="000000"/>
              <w:bottom w:val="dotted" w:sz="4" w:space="0" w:color="000000"/>
              <w:right w:val="dotted" w:sz="4" w:space="0" w:color="000000"/>
            </w:tcBorders>
            <w:vAlign w:val="center"/>
            <w:hideMark/>
          </w:tcPr>
          <w:p w14:paraId="3BA814EF"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628.947</w:t>
            </w:r>
          </w:p>
        </w:tc>
        <w:tc>
          <w:tcPr>
            <w:tcW w:w="542" w:type="pct"/>
            <w:tcBorders>
              <w:top w:val="dotted" w:sz="4" w:space="0" w:color="000000"/>
              <w:left w:val="dotted" w:sz="4" w:space="0" w:color="000000"/>
              <w:bottom w:val="dotted" w:sz="4" w:space="0" w:color="000000"/>
              <w:right w:val="dotted" w:sz="4" w:space="0" w:color="000000"/>
            </w:tcBorders>
            <w:vAlign w:val="center"/>
            <w:hideMark/>
          </w:tcPr>
          <w:p w14:paraId="3A37D736"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86.857</w:t>
            </w:r>
          </w:p>
        </w:tc>
        <w:tc>
          <w:tcPr>
            <w:tcW w:w="508" w:type="pct"/>
            <w:tcBorders>
              <w:top w:val="dotted" w:sz="4" w:space="0" w:color="000000"/>
              <w:left w:val="dotted" w:sz="4" w:space="0" w:color="000000"/>
              <w:bottom w:val="dotted" w:sz="4" w:space="0" w:color="000000"/>
              <w:right w:val="dotted" w:sz="4" w:space="0" w:color="000000"/>
            </w:tcBorders>
            <w:vAlign w:val="center"/>
            <w:hideMark/>
          </w:tcPr>
          <w:p w14:paraId="0B4809EA"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(12.222)</w:t>
            </w:r>
          </w:p>
        </w:tc>
        <w:tc>
          <w:tcPr>
            <w:tcW w:w="440" w:type="pct"/>
            <w:tcBorders>
              <w:top w:val="dotted" w:sz="4" w:space="0" w:color="000000"/>
              <w:left w:val="dotted" w:sz="4" w:space="0" w:color="000000"/>
              <w:bottom w:val="dotted" w:sz="4" w:space="0" w:color="000000"/>
              <w:right w:val="dotted" w:sz="4" w:space="0" w:color="000000"/>
            </w:tcBorders>
            <w:vAlign w:val="center"/>
            <w:hideMark/>
          </w:tcPr>
          <w:p w14:paraId="65B0FA92" w14:textId="5EF5D8E7" w:rsidR="000077F7" w:rsidRPr="000077F7" w:rsidRDefault="000077F7" w:rsidP="009C752B">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(24.3</w:t>
            </w:r>
            <w:r w:rsidR="009C752B">
              <w:rPr>
                <w:rFonts w:ascii="Segoe UI" w:hAnsi="Segoe UI" w:cs="Segoe UI"/>
                <w:b/>
                <w:bCs/>
                <w:color w:val="009FE2"/>
                <w:sz w:val="14"/>
                <w:szCs w:val="14"/>
                <w:lang w:eastAsia="pt-BR"/>
              </w:rPr>
              <w:t>90</w:t>
            </w:r>
            <w:r w:rsidRPr="000077F7">
              <w:rPr>
                <w:rFonts w:ascii="Segoe UI" w:hAnsi="Segoe UI" w:cs="Segoe UI"/>
                <w:b/>
                <w:bCs/>
                <w:color w:val="009FE2"/>
                <w:sz w:val="14"/>
                <w:szCs w:val="14"/>
                <w:lang w:eastAsia="pt-BR"/>
              </w:rPr>
              <w:t>)</w:t>
            </w:r>
          </w:p>
        </w:tc>
        <w:tc>
          <w:tcPr>
            <w:tcW w:w="303" w:type="pct"/>
            <w:tcBorders>
              <w:top w:val="dotted" w:sz="4" w:space="0" w:color="000000"/>
              <w:left w:val="dotted" w:sz="4" w:space="0" w:color="000000"/>
              <w:bottom w:val="dotted" w:sz="4" w:space="0" w:color="000000"/>
              <w:right w:val="dotted" w:sz="4" w:space="0" w:color="000000"/>
            </w:tcBorders>
            <w:vAlign w:val="center"/>
            <w:hideMark/>
          </w:tcPr>
          <w:p w14:paraId="5189A574" w14:textId="740954EF" w:rsidR="000077F7" w:rsidRPr="000077F7" w:rsidRDefault="000077F7" w:rsidP="009C752B">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16.88</w:t>
            </w:r>
            <w:r w:rsidR="009C752B">
              <w:rPr>
                <w:rFonts w:ascii="Segoe UI" w:hAnsi="Segoe UI" w:cs="Segoe UI"/>
                <w:b/>
                <w:bCs/>
                <w:color w:val="009FE2"/>
                <w:sz w:val="14"/>
                <w:szCs w:val="14"/>
                <w:lang w:eastAsia="pt-BR"/>
              </w:rPr>
              <w:t>5</w:t>
            </w:r>
          </w:p>
        </w:tc>
        <w:tc>
          <w:tcPr>
            <w:tcW w:w="831" w:type="pct"/>
            <w:tcBorders>
              <w:top w:val="dotted" w:sz="4" w:space="0" w:color="000000"/>
              <w:left w:val="dotted" w:sz="4" w:space="0" w:color="000000"/>
              <w:bottom w:val="dotted" w:sz="4" w:space="0" w:color="000000"/>
              <w:right w:val="dotted" w:sz="4" w:space="0" w:color="000000"/>
            </w:tcBorders>
            <w:vAlign w:val="center"/>
            <w:hideMark/>
          </w:tcPr>
          <w:p w14:paraId="289D3AFE"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696.077</w:t>
            </w:r>
          </w:p>
        </w:tc>
      </w:tr>
    </w:tbl>
    <w:p w14:paraId="4D56C36E" w14:textId="77777777" w:rsidR="00477D34" w:rsidRPr="00CB1706" w:rsidRDefault="00477D34" w:rsidP="00FA4D85">
      <w:pPr>
        <w:jc w:val="both"/>
        <w:rPr>
          <w:rFonts w:ascii="Segoe UI" w:hAnsi="Segoe UI" w:cs="Segoe UI"/>
          <w:sz w:val="20"/>
        </w:rPr>
      </w:pPr>
    </w:p>
    <w:p w14:paraId="0F64FD98"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30617155" w14:textId="77777777" w:rsidR="007503C2" w:rsidRPr="008060C9" w:rsidRDefault="007503C2" w:rsidP="007503C2">
      <w:pPr>
        <w:jc w:val="both"/>
        <w:rPr>
          <w:rFonts w:ascii="Segoe UI" w:hAnsi="Segoe UI" w:cs="Segoe UI"/>
          <w:color w:val="7E7E7E"/>
          <w:sz w:val="20"/>
        </w:rPr>
      </w:pPr>
    </w:p>
    <w:p w14:paraId="25459DCD" w14:textId="77777777" w:rsidR="007503C2" w:rsidRPr="008060C9" w:rsidRDefault="007503C2" w:rsidP="007503C2">
      <w:pPr>
        <w:pStyle w:val="ndice"/>
        <w:jc w:val="both"/>
        <w:rPr>
          <w:rFonts w:ascii="Segoe UI" w:hAnsi="Segoe UI" w:cs="Segoe UI"/>
          <w:color w:val="7E7E7E"/>
          <w:sz w:val="20"/>
        </w:rPr>
      </w:pPr>
      <w:r w:rsidRPr="008060C9">
        <w:rPr>
          <w:rFonts w:ascii="Segoe UI" w:hAnsi="Segoe UI" w:cs="Segoe UI"/>
          <w:color w:val="7E7E7E"/>
          <w:sz w:val="20"/>
        </w:rPr>
        <w:t>a) Contingências de risco provável e Obrigações Legais</w:t>
      </w:r>
    </w:p>
    <w:p w14:paraId="7AC385BB" w14:textId="77777777" w:rsidR="007503C2" w:rsidRPr="008060C9" w:rsidRDefault="007503C2" w:rsidP="007503C2">
      <w:pPr>
        <w:pStyle w:val="ndice"/>
        <w:jc w:val="both"/>
        <w:rPr>
          <w:rFonts w:ascii="Segoe UI" w:hAnsi="Segoe UI" w:cs="Segoe UI"/>
          <w:color w:val="7E7E7E"/>
          <w:sz w:val="20"/>
        </w:rPr>
      </w:pPr>
    </w:p>
    <w:p w14:paraId="39EE42FB"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O BRB é parte em processos judiciais de natureza trabalhista, cível e fiscal decorrentes do exercício de suas atividades. São constituídas provisões para todos os processos cíveis e trabalhistas e para os processos de natureza fiscal classificados como perda provável com base no histórico de perdas, na opinião de assessores jurídicos, na natureza e complexidade das ações e no posicionamento dos tribunais. A provisão constituída é suficiente para atender ao risco de perda decorrente desses processos.</w:t>
      </w:r>
    </w:p>
    <w:p w14:paraId="048C6E54" w14:textId="77777777" w:rsidR="007503C2" w:rsidRPr="008060C9" w:rsidRDefault="007503C2" w:rsidP="007503C2">
      <w:pPr>
        <w:jc w:val="both"/>
        <w:rPr>
          <w:rFonts w:ascii="Segoe UI" w:hAnsi="Segoe UI" w:cs="Segoe UI"/>
          <w:color w:val="7E7E7E"/>
          <w:sz w:val="20"/>
        </w:rPr>
      </w:pPr>
    </w:p>
    <w:p w14:paraId="1A714983" w14:textId="5037DA0C"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a.1) Contingências trabalhistas</w:t>
      </w:r>
    </w:p>
    <w:p w14:paraId="071DD486" w14:textId="77777777" w:rsidR="007503C2" w:rsidRPr="008060C9" w:rsidRDefault="007503C2" w:rsidP="007503C2">
      <w:pPr>
        <w:pStyle w:val="Recuodecorpodetexto"/>
        <w:rPr>
          <w:rFonts w:ascii="Segoe UI" w:hAnsi="Segoe UI" w:cs="Segoe UI"/>
          <w:color w:val="7E7E7E"/>
          <w:sz w:val="20"/>
          <w:szCs w:val="20"/>
        </w:rPr>
      </w:pPr>
    </w:p>
    <w:p w14:paraId="1E6ED96C"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As contingências trabalhistas referem-se basicamente a ações com pleitos relativos às horas-extras, especialmente 7ª e 8ª horas, incorporações de funções/atividades gratificadas e indenizações decorrentes de acidentes do trabalho. Há, também, causas de responsabilidade subsidiária, movidas em desfavor das empresas prestadoras de serviços ao Banco.</w:t>
      </w:r>
    </w:p>
    <w:p w14:paraId="1D97B551" w14:textId="77777777" w:rsidR="007503C2" w:rsidRPr="008060C9" w:rsidRDefault="007503C2" w:rsidP="007503C2">
      <w:pPr>
        <w:jc w:val="both"/>
        <w:rPr>
          <w:rFonts w:ascii="Segoe UI" w:hAnsi="Segoe UI" w:cs="Segoe UI"/>
          <w:color w:val="7E7E7E"/>
          <w:sz w:val="20"/>
        </w:rPr>
      </w:pPr>
    </w:p>
    <w:p w14:paraId="601396ED" w14:textId="04AD1ABC" w:rsidR="007503C2" w:rsidRPr="008060C9" w:rsidRDefault="007503C2" w:rsidP="007503C2">
      <w:pPr>
        <w:jc w:val="both"/>
        <w:rPr>
          <w:rFonts w:ascii="Segoe UI" w:hAnsi="Segoe UI" w:cs="Segoe UI"/>
          <w:color w:val="7E7E7E"/>
          <w:sz w:val="20"/>
          <w:lang w:eastAsia="pt-BR"/>
        </w:rPr>
      </w:pPr>
      <w:r w:rsidRPr="008060C9">
        <w:rPr>
          <w:rFonts w:ascii="Segoe UI" w:hAnsi="Segoe UI" w:cs="Segoe UI"/>
          <w:color w:val="7E7E7E"/>
          <w:sz w:val="20"/>
        </w:rPr>
        <w:t>As provisões são atualizadas mensalmente com inclusão do índice TR (taxa referencial) e incidência de juros legais de 1% a.m. ou pela taxa SELIC em conformidade com a ADC 58 e 59 do STF.</w:t>
      </w:r>
    </w:p>
    <w:p w14:paraId="62073408" w14:textId="6651ADBD" w:rsidR="00BE3C59" w:rsidRDefault="00BE3C59">
      <w:pPr>
        <w:suppressAutoHyphens w:val="0"/>
        <w:rPr>
          <w:rFonts w:ascii="Segoe UI" w:hAnsi="Segoe UI" w:cs="Segoe UI"/>
          <w:color w:val="7E7E7E"/>
          <w:sz w:val="20"/>
        </w:rPr>
      </w:pPr>
      <w:r>
        <w:rPr>
          <w:rFonts w:ascii="Segoe UI" w:hAnsi="Segoe UI" w:cs="Segoe UI"/>
          <w:color w:val="7E7E7E"/>
          <w:sz w:val="20"/>
        </w:rPr>
        <w:br w:type="page"/>
      </w:r>
    </w:p>
    <w:p w14:paraId="61C09879" w14:textId="0E03690D"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lastRenderedPageBreak/>
        <w:t>a.2) Contingências cíveis</w:t>
      </w:r>
    </w:p>
    <w:p w14:paraId="34A65391" w14:textId="77777777" w:rsidR="007503C2" w:rsidRPr="008060C9" w:rsidRDefault="007503C2" w:rsidP="007503C2">
      <w:pPr>
        <w:pStyle w:val="WW-Corpodetexto31111"/>
        <w:rPr>
          <w:rFonts w:ascii="Segoe UI" w:hAnsi="Segoe UI" w:cs="Segoe UI"/>
          <w:b/>
          <w:bCs/>
          <w:color w:val="7E7E7E"/>
          <w:sz w:val="20"/>
        </w:rPr>
      </w:pPr>
    </w:p>
    <w:p w14:paraId="6BE0B3F2" w14:textId="77777777"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t>As contingências cíveis referem-se, basicamente, a ações relativas a indenizações por danos morais e materiais, glosas decorrentes de descumprimento de contratos administrativos por prestadores de serviços e contestadas judicialmente, decorrentes de roubos de cofres de aluguel e inscrição em órgãos de proteção ao crédito, além de diferenças de correção de planos econômicos sobre cadernetas de poupança.</w:t>
      </w:r>
    </w:p>
    <w:p w14:paraId="266435B0" w14:textId="77777777" w:rsidR="007503C2" w:rsidRPr="008060C9" w:rsidRDefault="007503C2" w:rsidP="007503C2">
      <w:pPr>
        <w:pStyle w:val="WW-Corpodetexto31111"/>
        <w:rPr>
          <w:rFonts w:ascii="Segoe UI" w:hAnsi="Segoe UI" w:cs="Segoe UI"/>
          <w:color w:val="7E7E7E"/>
          <w:sz w:val="20"/>
        </w:rPr>
      </w:pPr>
    </w:p>
    <w:p w14:paraId="6D6C74A1" w14:textId="77777777"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t>As provisões são atualizadas mensalmente com inclusão do índice INPC (Índice Nacional de Preços ao Consumidor) e incidência de juros legais de 1% a.m.</w:t>
      </w:r>
    </w:p>
    <w:p w14:paraId="74C34091" w14:textId="77777777" w:rsidR="007503C2" w:rsidRPr="008060C9" w:rsidRDefault="007503C2" w:rsidP="007503C2">
      <w:pPr>
        <w:pStyle w:val="WW-Corpodetexto31111"/>
        <w:rPr>
          <w:rFonts w:ascii="Segoe UI" w:hAnsi="Segoe UI" w:cs="Segoe UI"/>
          <w:color w:val="7E7E7E"/>
          <w:sz w:val="20"/>
        </w:rPr>
      </w:pPr>
    </w:p>
    <w:p w14:paraId="0190F317" w14:textId="77777777"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t>Ações judiciais de poupadores do Plano Collor - Súmula do STF: Em relação às ações judiciais que envolvem a correção de planos econômicos sobre cadernetas de poupança, em especial o Plano Collor. Vale frisar que o BRB aderiu ao acordo firmado entre a Febraban e entidades de defesa de consumidores, homologado pelo Supremo Tribunal Federal.</w:t>
      </w:r>
    </w:p>
    <w:p w14:paraId="592E6081" w14:textId="77777777" w:rsidR="006A28C8" w:rsidRPr="008060C9" w:rsidRDefault="006A28C8" w:rsidP="007503C2">
      <w:pPr>
        <w:pStyle w:val="WW-Corpodetexto31111"/>
        <w:rPr>
          <w:rFonts w:ascii="Segoe UI" w:hAnsi="Segoe UI" w:cs="Segoe UI"/>
          <w:color w:val="7E7E7E"/>
          <w:sz w:val="20"/>
        </w:rPr>
      </w:pPr>
    </w:p>
    <w:p w14:paraId="60287FC6" w14:textId="51C8EFC2"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t>a.3) Obrigações legais (contingências fiscais)</w:t>
      </w:r>
    </w:p>
    <w:p w14:paraId="0CBACA4D" w14:textId="77777777" w:rsidR="007503C2" w:rsidRPr="008060C9" w:rsidRDefault="007503C2" w:rsidP="007503C2">
      <w:pPr>
        <w:pStyle w:val="WW-Corpodetexto31111"/>
        <w:rPr>
          <w:rFonts w:ascii="Segoe UI" w:hAnsi="Segoe UI" w:cs="Segoe UI"/>
          <w:color w:val="7E7E7E"/>
          <w:sz w:val="20"/>
        </w:rPr>
      </w:pPr>
    </w:p>
    <w:p w14:paraId="74EFB566"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As contingências referem-se, basicamente, à Contribuição Social sobre o Lucro Líquido e a contestações judiciais de autos de infração.</w:t>
      </w:r>
    </w:p>
    <w:p w14:paraId="2B0F0A8F" w14:textId="77777777" w:rsidR="007503C2" w:rsidRPr="008060C9" w:rsidRDefault="007503C2" w:rsidP="007503C2">
      <w:pPr>
        <w:jc w:val="both"/>
        <w:rPr>
          <w:rFonts w:ascii="Segoe UI" w:hAnsi="Segoe UI" w:cs="Segoe UI"/>
          <w:color w:val="7E7E7E"/>
          <w:sz w:val="20"/>
        </w:rPr>
      </w:pPr>
    </w:p>
    <w:p w14:paraId="7B14D734"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Contribuição Social sobre o Lucro Líquido – CSLL: O Banco contesta, administrativa e judicialmente, os autos de infrações lavrados pela Secretaria da Receita Federal do Brasil, por conta do não recolhimento da CSLL, instituída pela Lei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7.689/1988, respaldado em ação judicial que transitou em julgado em 18.02.1992, desobrigando-o do recolhimento da referida contribuição. Em razão da inobservância da tese da coisa julgada, o BRB ajuizou a ação anulatória (2006.34.00.001140-3), em trâmite na 6ª Vara Federal de Brasília, que visa anular as exações da Receita.</w:t>
      </w:r>
    </w:p>
    <w:p w14:paraId="6990DC20" w14:textId="77777777" w:rsidR="007503C2" w:rsidRPr="008060C9" w:rsidRDefault="007503C2" w:rsidP="007503C2">
      <w:pPr>
        <w:jc w:val="both"/>
        <w:rPr>
          <w:rFonts w:ascii="Segoe UI" w:hAnsi="Segoe UI" w:cs="Segoe UI"/>
          <w:color w:val="7E7E7E"/>
          <w:sz w:val="20"/>
        </w:rPr>
      </w:pPr>
    </w:p>
    <w:p w14:paraId="7559A9BD"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A BRB-DTVM e a Financeira BRB discutiam judicialmente a Contribuição Social sobre o Lucro Líquido - CSLL, por meio da ação ordinária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1998.34.00.000054-7, em trâmite na 22ª Vara Federal da Seção Judiciária de Brasília, na qual postulavam a ilegalidade e a inconstitucionalidade da exigência da CSLL de pessoas jurídicas que não são empregadoras.</w:t>
      </w:r>
    </w:p>
    <w:p w14:paraId="0BD1AA01" w14:textId="77777777" w:rsidR="007503C2" w:rsidRPr="008060C9" w:rsidRDefault="007503C2" w:rsidP="007503C2">
      <w:pPr>
        <w:jc w:val="both"/>
        <w:rPr>
          <w:rFonts w:ascii="Segoe UI" w:hAnsi="Segoe UI" w:cs="Segoe UI"/>
          <w:color w:val="7E7E7E"/>
          <w:sz w:val="20"/>
        </w:rPr>
      </w:pPr>
    </w:p>
    <w:p w14:paraId="0573A309"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Com a adesão ao programa de benefício fiscal instituído pela Lei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11.941/2009 e as baixas contábeis dos depósitos judiciais da Contribuição Social sobre o Lucro Líquido - CSLL e das respectivas provisões para perdas a Financeira BRB e a BRB-DTVM aguardam levantamento do saldo remanescente.</w:t>
      </w:r>
    </w:p>
    <w:p w14:paraId="40424C5D" w14:textId="77777777" w:rsidR="007503C2" w:rsidRPr="008060C9" w:rsidRDefault="007503C2" w:rsidP="007503C2">
      <w:pPr>
        <w:jc w:val="both"/>
        <w:rPr>
          <w:rFonts w:ascii="Segoe UI" w:hAnsi="Segoe UI" w:cs="Segoe UI"/>
          <w:color w:val="7E7E7E"/>
          <w:sz w:val="20"/>
        </w:rPr>
      </w:pPr>
    </w:p>
    <w:p w14:paraId="4A785930"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Salário Educação: A discussão judicial instaurada com o Fundo Nacional de Desenvolvimento da Educação – FNDE contesta a aplicação de multas em desfavor do BRB em decorrência de supostos atrasos nos recolhimentos referentes ao Salário Educação, nos autos da ação Anulatória de Débito Fiscal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2003.34.00.043653-3.</w:t>
      </w:r>
    </w:p>
    <w:p w14:paraId="06025245" w14:textId="77777777" w:rsidR="007503C2" w:rsidRPr="008060C9" w:rsidRDefault="007503C2" w:rsidP="007503C2">
      <w:pPr>
        <w:jc w:val="both"/>
        <w:rPr>
          <w:rFonts w:ascii="Segoe UI" w:hAnsi="Segoe UI" w:cs="Segoe UI"/>
          <w:color w:val="7E7E7E"/>
          <w:sz w:val="20"/>
        </w:rPr>
      </w:pPr>
    </w:p>
    <w:p w14:paraId="221ACDA7"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IRPJ: Em reavaliação dos processos tributários, especificamente no que tange à autuação oriunda de Termo de Verificação Fiscal, iniciado em 19.12.2007, consoante Mandado de Procedimento Fiscal – MPF nº 01.1.01.00-2007-00666-4, da Receita Federal do Brasil, na parte que trata do IRPJ – Imposto de Renda da Pessoa Jurídica, decidiu-se pela alteração da probabilidade de perda, alterando-a de possível para provável. O débito é discutido na ação Anulatória nº 74082-94.2015.4.01.3400, em trâmite na 6ª Vara da Seção Judiciária de Brasília, julgada procedente em 09 de 2018. Apesar da procedência, foi mantido provisionamento do valor atualizado.</w:t>
      </w:r>
    </w:p>
    <w:p w14:paraId="79503610" w14:textId="77777777" w:rsidR="007503C2" w:rsidRPr="008060C9" w:rsidRDefault="007503C2" w:rsidP="007503C2">
      <w:pPr>
        <w:jc w:val="both"/>
        <w:rPr>
          <w:rFonts w:ascii="Segoe UI" w:hAnsi="Segoe UI" w:cs="Segoe UI"/>
          <w:color w:val="7E7E7E"/>
          <w:sz w:val="20"/>
        </w:rPr>
      </w:pPr>
    </w:p>
    <w:p w14:paraId="79E427BB" w14:textId="56CEAA7F" w:rsidR="007503C2" w:rsidRPr="008060C9" w:rsidRDefault="007503C2" w:rsidP="007503C2">
      <w:pPr>
        <w:pStyle w:val="WW-Corpodetexto31111"/>
        <w:rPr>
          <w:rFonts w:ascii="Segoe UI" w:hAnsi="Segoe UI" w:cs="Segoe UI"/>
          <w:color w:val="7E7E7E"/>
          <w:sz w:val="20"/>
        </w:rPr>
      </w:pPr>
      <w:r w:rsidRPr="008060C9">
        <w:rPr>
          <w:rFonts w:ascii="Segoe UI" w:hAnsi="Segoe UI" w:cs="Segoe UI"/>
          <w:color w:val="7E7E7E"/>
          <w:sz w:val="20"/>
        </w:rPr>
        <w:t>a.4) Contingências previdenciárias</w:t>
      </w:r>
    </w:p>
    <w:p w14:paraId="40D53B1A" w14:textId="77777777" w:rsidR="007503C2" w:rsidRPr="008060C9" w:rsidRDefault="007503C2" w:rsidP="007503C2">
      <w:pPr>
        <w:pStyle w:val="Textodecomentrio2"/>
        <w:jc w:val="both"/>
        <w:rPr>
          <w:rFonts w:ascii="Segoe UI" w:hAnsi="Segoe UI" w:cs="Segoe UI"/>
          <w:color w:val="7E7E7E"/>
          <w:szCs w:val="20"/>
        </w:rPr>
      </w:pPr>
    </w:p>
    <w:p w14:paraId="4F492C30"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Autuações referentes ao INSS: O Banco recebeu, em dezembro de 2001, quatro autuações do Instituto Nacional do Seguro Social – INSS. A primeira refere-se à majoração de alíquotas e as demais ao não-recolhimento da contribuição patronal incidente sobre os valores pagos a título de participações nos lucros e resultados e sobre pagamento de abono salarial em acordo coletivo.</w:t>
      </w:r>
    </w:p>
    <w:p w14:paraId="4530FBD0" w14:textId="77777777" w:rsidR="007503C2" w:rsidRPr="008060C9" w:rsidRDefault="007503C2" w:rsidP="007503C2">
      <w:pPr>
        <w:jc w:val="both"/>
        <w:rPr>
          <w:rFonts w:ascii="Segoe UI" w:hAnsi="Segoe UI" w:cs="Segoe UI"/>
          <w:color w:val="7E7E7E"/>
          <w:sz w:val="20"/>
        </w:rPr>
      </w:pPr>
    </w:p>
    <w:p w14:paraId="03393441"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lastRenderedPageBreak/>
        <w:t xml:space="preserve">INSS – PLR: Outras autuações da Receita Federal do Brasil (NFLD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37.135.117-0, NFLD n.º 37.135.116-2 e AI n.º 37.135.118-9) são objeto de discussão na esfera administrativa. A primeira (NFLD </w:t>
      </w:r>
      <w:proofErr w:type="spellStart"/>
      <w:r w:rsidRPr="008060C9">
        <w:rPr>
          <w:rFonts w:ascii="Segoe UI" w:hAnsi="Segoe UI" w:cs="Segoe UI"/>
          <w:color w:val="7E7E7E"/>
          <w:sz w:val="20"/>
        </w:rPr>
        <w:t>n.°</w:t>
      </w:r>
      <w:proofErr w:type="spellEnd"/>
      <w:r w:rsidRPr="008060C9">
        <w:rPr>
          <w:rFonts w:ascii="Segoe UI" w:hAnsi="Segoe UI" w:cs="Segoe UI"/>
          <w:color w:val="7E7E7E"/>
          <w:sz w:val="20"/>
        </w:rPr>
        <w:t xml:space="preserve"> 37.135.117-0) refere-se às contribuições previdenciárias patronal (INSS) supostamente devidas sobre a participação nos lucros e resultados pagos aos empregados do Banco.</w:t>
      </w:r>
    </w:p>
    <w:p w14:paraId="639B7037" w14:textId="77777777" w:rsidR="00D95DFB" w:rsidRPr="008060C9" w:rsidRDefault="00D95DFB" w:rsidP="001E0BCA">
      <w:pPr>
        <w:jc w:val="both"/>
        <w:rPr>
          <w:rFonts w:ascii="Segoe UI" w:hAnsi="Segoe UI" w:cs="Segoe UI"/>
          <w:color w:val="7E7E7E"/>
          <w:sz w:val="20"/>
        </w:rPr>
      </w:pPr>
    </w:p>
    <w:p w14:paraId="7E5519A9" w14:textId="77777777" w:rsidR="00F01246" w:rsidRPr="008060C9" w:rsidRDefault="00F01246" w:rsidP="00FA4D85">
      <w:pPr>
        <w:numPr>
          <w:ilvl w:val="0"/>
          <w:numId w:val="5"/>
        </w:numPr>
        <w:ind w:left="0" w:firstLine="0"/>
        <w:jc w:val="both"/>
        <w:rPr>
          <w:rFonts w:ascii="Segoe UI" w:hAnsi="Segoe UI" w:cs="Segoe UI"/>
          <w:color w:val="7E7E7E"/>
        </w:rPr>
      </w:pPr>
      <w:r w:rsidRPr="008060C9">
        <w:rPr>
          <w:rFonts w:ascii="Segoe UI" w:hAnsi="Segoe UI" w:cs="Segoe UI"/>
          <w:color w:val="7E7E7E"/>
          <w:sz w:val="20"/>
        </w:rPr>
        <w:t>Contingências de risco possível</w:t>
      </w:r>
    </w:p>
    <w:p w14:paraId="21C6726A" w14:textId="77777777" w:rsidR="00F01246" w:rsidRPr="00CB1706" w:rsidRDefault="00F01246" w:rsidP="00675DEB">
      <w:pPr>
        <w:ind w:left="360"/>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39"/>
        <w:gridCol w:w="1338"/>
        <w:gridCol w:w="1339"/>
        <w:gridCol w:w="1339"/>
        <w:gridCol w:w="1339"/>
      </w:tblGrid>
      <w:tr w:rsidR="000077F7" w:rsidRPr="000077F7" w14:paraId="5D7E1700" w14:textId="77777777" w:rsidTr="006A28C8">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6F3BA035"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BRB - Múltiplo</w:t>
            </w:r>
          </w:p>
        </w:tc>
      </w:tr>
      <w:tr w:rsidR="000077F7" w:rsidRPr="000077F7" w14:paraId="7C3133B9" w14:textId="77777777" w:rsidTr="00F83088">
        <w:trPr>
          <w:trHeight w:val="170"/>
        </w:trPr>
        <w:tc>
          <w:tcPr>
            <w:tcW w:w="2373" w:type="pct"/>
            <w:vMerge w:val="restart"/>
            <w:tcBorders>
              <w:top w:val="dotted" w:sz="4" w:space="0" w:color="000000"/>
              <w:left w:val="dotted" w:sz="4" w:space="0" w:color="000000"/>
              <w:bottom w:val="dotted" w:sz="4" w:space="0" w:color="000000"/>
              <w:right w:val="dotted" w:sz="4" w:space="0" w:color="000000"/>
            </w:tcBorders>
            <w:vAlign w:val="center"/>
            <w:hideMark/>
          </w:tcPr>
          <w:p w14:paraId="49453DAE"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Natureza</w:t>
            </w:r>
          </w:p>
        </w:tc>
        <w:tc>
          <w:tcPr>
            <w:tcW w:w="1313" w:type="pct"/>
            <w:gridSpan w:val="2"/>
            <w:tcBorders>
              <w:top w:val="dotted" w:sz="4" w:space="0" w:color="000000"/>
              <w:left w:val="dotted" w:sz="4" w:space="0" w:color="000000"/>
              <w:bottom w:val="dotted" w:sz="4" w:space="0" w:color="000000"/>
              <w:right w:val="dotted" w:sz="4" w:space="0" w:color="000000"/>
            </w:tcBorders>
            <w:vAlign w:val="center"/>
            <w:hideMark/>
          </w:tcPr>
          <w:p w14:paraId="005C1E85"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30.09.2021</w:t>
            </w:r>
          </w:p>
        </w:tc>
        <w:tc>
          <w:tcPr>
            <w:tcW w:w="1314" w:type="pct"/>
            <w:gridSpan w:val="2"/>
            <w:tcBorders>
              <w:top w:val="dotted" w:sz="4" w:space="0" w:color="000000"/>
              <w:left w:val="dotted" w:sz="4" w:space="0" w:color="000000"/>
              <w:bottom w:val="dotted" w:sz="4" w:space="0" w:color="000000"/>
              <w:right w:val="dotted" w:sz="4" w:space="0" w:color="000000"/>
            </w:tcBorders>
            <w:vAlign w:val="center"/>
            <w:hideMark/>
          </w:tcPr>
          <w:p w14:paraId="690B93C7"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31.12.2020</w:t>
            </w:r>
          </w:p>
        </w:tc>
      </w:tr>
      <w:tr w:rsidR="000077F7" w:rsidRPr="000077F7" w14:paraId="2C690F29" w14:textId="77777777" w:rsidTr="00F83088">
        <w:trPr>
          <w:trHeight w:val="170"/>
        </w:trPr>
        <w:tc>
          <w:tcPr>
            <w:tcW w:w="2373" w:type="pct"/>
            <w:vMerge/>
            <w:tcBorders>
              <w:top w:val="dotted" w:sz="4" w:space="0" w:color="000000"/>
              <w:left w:val="dotted" w:sz="4" w:space="0" w:color="000000"/>
              <w:bottom w:val="dotted" w:sz="4" w:space="0" w:color="000000"/>
              <w:right w:val="dotted" w:sz="4" w:space="0" w:color="000000"/>
            </w:tcBorders>
            <w:vAlign w:val="center"/>
            <w:hideMark/>
          </w:tcPr>
          <w:p w14:paraId="069A4728" w14:textId="77777777" w:rsidR="000077F7" w:rsidRPr="000077F7" w:rsidRDefault="000077F7" w:rsidP="000077F7">
            <w:pPr>
              <w:suppressAutoHyphens w:val="0"/>
              <w:rPr>
                <w:rFonts w:ascii="Segoe UI" w:hAnsi="Segoe UI" w:cs="Segoe UI"/>
                <w:b/>
                <w:bCs/>
                <w:color w:val="009FE2"/>
                <w:sz w:val="14"/>
                <w:szCs w:val="14"/>
                <w:lang w:eastAsia="pt-BR"/>
              </w:rPr>
            </w:pP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67A88240"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Quantidade</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699BE58"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32821CB"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Quantidade</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05A52AD6"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w:t>
            </w:r>
          </w:p>
        </w:tc>
      </w:tr>
      <w:tr w:rsidR="000077F7" w:rsidRPr="000077F7" w14:paraId="2EA1CD17"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5577734E"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Cível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628F684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27</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29F553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83.290</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2593E88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96</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64C77E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204.526</w:t>
            </w:r>
          </w:p>
        </w:tc>
      </w:tr>
      <w:tr w:rsidR="000077F7" w:rsidRPr="000077F7" w14:paraId="5AF8632F"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1045A6DA"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Trabalhista</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5B1EB536"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21</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41AC56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4.074</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5214437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86</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6E6CB21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11.586</w:t>
            </w:r>
          </w:p>
        </w:tc>
      </w:tr>
      <w:tr w:rsidR="000077F7" w:rsidRPr="000077F7" w14:paraId="118346FE"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0601EBA7"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Fiscal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12BA1686"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11</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07FED6A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10.804</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567D21C0"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11</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984AA3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10.200</w:t>
            </w:r>
          </w:p>
        </w:tc>
      </w:tr>
      <w:tr w:rsidR="000077F7" w:rsidRPr="000077F7" w14:paraId="2AA79918"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74474288"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6CD04773"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59</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0D520449"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98.168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E7B2197"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193</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4C452C0"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226.312</w:t>
            </w:r>
          </w:p>
        </w:tc>
      </w:tr>
    </w:tbl>
    <w:p w14:paraId="77F3BC0E" w14:textId="77777777" w:rsidR="006A28C8" w:rsidRPr="00CB1706" w:rsidRDefault="006A28C8"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4839"/>
        <w:gridCol w:w="1338"/>
        <w:gridCol w:w="1339"/>
        <w:gridCol w:w="1339"/>
        <w:gridCol w:w="1339"/>
      </w:tblGrid>
      <w:tr w:rsidR="000077F7" w:rsidRPr="000077F7" w14:paraId="68234AEC" w14:textId="77777777" w:rsidTr="006A28C8">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900A0BD" w14:textId="045896EA" w:rsidR="000077F7" w:rsidRPr="000077F7" w:rsidRDefault="000077F7" w:rsidP="006A28C8">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BRB - Consolidado </w:t>
            </w:r>
          </w:p>
        </w:tc>
      </w:tr>
      <w:tr w:rsidR="000077F7" w:rsidRPr="000077F7" w14:paraId="1DBB9874" w14:textId="77777777" w:rsidTr="00F83088">
        <w:trPr>
          <w:trHeight w:val="170"/>
        </w:trPr>
        <w:tc>
          <w:tcPr>
            <w:tcW w:w="2373" w:type="pct"/>
            <w:vMerge w:val="restart"/>
            <w:tcBorders>
              <w:top w:val="dotted" w:sz="4" w:space="0" w:color="000000"/>
              <w:left w:val="dotted" w:sz="4" w:space="0" w:color="000000"/>
              <w:bottom w:val="dotted" w:sz="4" w:space="0" w:color="000000"/>
              <w:right w:val="dotted" w:sz="4" w:space="0" w:color="000000"/>
            </w:tcBorders>
            <w:vAlign w:val="center"/>
            <w:hideMark/>
          </w:tcPr>
          <w:p w14:paraId="2CFE3EE4"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Natureza</w:t>
            </w:r>
          </w:p>
        </w:tc>
        <w:tc>
          <w:tcPr>
            <w:tcW w:w="1313" w:type="pct"/>
            <w:gridSpan w:val="2"/>
            <w:tcBorders>
              <w:top w:val="dotted" w:sz="4" w:space="0" w:color="000000"/>
              <w:left w:val="dotted" w:sz="4" w:space="0" w:color="000000"/>
              <w:bottom w:val="dotted" w:sz="4" w:space="0" w:color="000000"/>
              <w:right w:val="dotted" w:sz="4" w:space="0" w:color="000000"/>
            </w:tcBorders>
            <w:vAlign w:val="center"/>
            <w:hideMark/>
          </w:tcPr>
          <w:p w14:paraId="30BF6DAC"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30.09.2021</w:t>
            </w:r>
          </w:p>
        </w:tc>
        <w:tc>
          <w:tcPr>
            <w:tcW w:w="1314" w:type="pct"/>
            <w:gridSpan w:val="2"/>
            <w:tcBorders>
              <w:top w:val="dotted" w:sz="4" w:space="0" w:color="000000"/>
              <w:left w:val="dotted" w:sz="4" w:space="0" w:color="000000"/>
              <w:bottom w:val="dotted" w:sz="4" w:space="0" w:color="000000"/>
              <w:right w:val="dotted" w:sz="4" w:space="0" w:color="000000"/>
            </w:tcBorders>
            <w:vAlign w:val="center"/>
            <w:hideMark/>
          </w:tcPr>
          <w:p w14:paraId="3ADF25D8"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31.12.2020</w:t>
            </w:r>
          </w:p>
        </w:tc>
      </w:tr>
      <w:tr w:rsidR="000077F7" w:rsidRPr="000077F7" w14:paraId="4984DE35" w14:textId="77777777" w:rsidTr="00F83088">
        <w:trPr>
          <w:trHeight w:val="170"/>
        </w:trPr>
        <w:tc>
          <w:tcPr>
            <w:tcW w:w="2373" w:type="pct"/>
            <w:vMerge/>
            <w:tcBorders>
              <w:top w:val="dotted" w:sz="4" w:space="0" w:color="000000"/>
              <w:left w:val="dotted" w:sz="4" w:space="0" w:color="000000"/>
              <w:bottom w:val="dotted" w:sz="4" w:space="0" w:color="000000"/>
              <w:right w:val="dotted" w:sz="4" w:space="0" w:color="000000"/>
            </w:tcBorders>
            <w:vAlign w:val="center"/>
            <w:hideMark/>
          </w:tcPr>
          <w:p w14:paraId="40D44A78" w14:textId="77777777" w:rsidR="000077F7" w:rsidRPr="000077F7" w:rsidRDefault="000077F7" w:rsidP="000077F7">
            <w:pPr>
              <w:suppressAutoHyphens w:val="0"/>
              <w:rPr>
                <w:rFonts w:ascii="Segoe UI" w:hAnsi="Segoe UI" w:cs="Segoe UI"/>
                <w:b/>
                <w:bCs/>
                <w:color w:val="009FE2"/>
                <w:sz w:val="14"/>
                <w:szCs w:val="14"/>
                <w:lang w:eastAsia="pt-BR"/>
              </w:rPr>
            </w:pP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2B39BD81"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Quantidade</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6127C485"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4DAB072B"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Quantidade</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53EE931" w14:textId="77777777" w:rsidR="000077F7" w:rsidRPr="000077F7" w:rsidRDefault="000077F7" w:rsidP="000077F7">
            <w:pPr>
              <w:suppressAutoHyphens w:val="0"/>
              <w:jc w:val="center"/>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Saldo</w:t>
            </w:r>
          </w:p>
        </w:tc>
      </w:tr>
      <w:tr w:rsidR="000077F7" w:rsidRPr="000077F7" w14:paraId="78DE579F"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094D7631"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Cível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7BBBEE9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35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3BD3148"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145.569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C187EEF"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229</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2CA6055"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209.200</w:t>
            </w:r>
          </w:p>
        </w:tc>
      </w:tr>
      <w:tr w:rsidR="000077F7" w:rsidRPr="000077F7" w14:paraId="0797777D"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04D45831"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Trabalhista</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6147F2CA"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21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203A28EB"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4.074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2408AAC"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87</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3114D761"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11.786</w:t>
            </w:r>
          </w:p>
        </w:tc>
      </w:tr>
      <w:tr w:rsidR="000077F7" w:rsidRPr="000077F7" w14:paraId="21508A9C"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58CFA251" w14:textId="77777777" w:rsidR="000077F7" w:rsidRPr="000077F7" w:rsidRDefault="000077F7" w:rsidP="000077F7">
            <w:pPr>
              <w:suppressAutoHyphens w:val="0"/>
              <w:rPr>
                <w:rFonts w:ascii="Segoe UI" w:hAnsi="Segoe UI" w:cs="Segoe UI"/>
                <w:color w:val="7E7E7E"/>
                <w:sz w:val="14"/>
                <w:szCs w:val="14"/>
                <w:lang w:eastAsia="pt-BR"/>
              </w:rPr>
            </w:pPr>
            <w:r w:rsidRPr="000077F7">
              <w:rPr>
                <w:rFonts w:ascii="Segoe UI" w:hAnsi="Segoe UI" w:cs="Segoe UI"/>
                <w:color w:val="7E7E7E"/>
                <w:sz w:val="14"/>
                <w:szCs w:val="14"/>
                <w:lang w:eastAsia="pt-BR"/>
              </w:rPr>
              <w:t>Fiscal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3092E833"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11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0EE2C027"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 xml:space="preserve"> 10.804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2BF2408E"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11</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07A35DC2" w14:textId="77777777" w:rsidR="000077F7" w:rsidRPr="000077F7" w:rsidRDefault="000077F7" w:rsidP="000077F7">
            <w:pPr>
              <w:suppressAutoHyphens w:val="0"/>
              <w:jc w:val="right"/>
              <w:rPr>
                <w:rFonts w:ascii="Segoe UI" w:hAnsi="Segoe UI" w:cs="Segoe UI"/>
                <w:color w:val="7E7E7E"/>
                <w:sz w:val="14"/>
                <w:szCs w:val="14"/>
                <w:lang w:eastAsia="pt-BR"/>
              </w:rPr>
            </w:pPr>
            <w:r w:rsidRPr="000077F7">
              <w:rPr>
                <w:rFonts w:ascii="Segoe UI" w:hAnsi="Segoe UI" w:cs="Segoe UI"/>
                <w:color w:val="7E7E7E"/>
                <w:sz w:val="14"/>
                <w:szCs w:val="14"/>
                <w:lang w:eastAsia="pt-BR"/>
              </w:rPr>
              <w:t>143.582</w:t>
            </w:r>
          </w:p>
        </w:tc>
      </w:tr>
      <w:tr w:rsidR="000077F7" w:rsidRPr="000077F7" w14:paraId="32EA9510" w14:textId="77777777" w:rsidTr="00F83088">
        <w:trPr>
          <w:trHeight w:val="170"/>
        </w:trPr>
        <w:tc>
          <w:tcPr>
            <w:tcW w:w="2373" w:type="pct"/>
            <w:tcBorders>
              <w:top w:val="dotted" w:sz="4" w:space="0" w:color="000000"/>
              <w:left w:val="dotted" w:sz="4" w:space="0" w:color="000000"/>
              <w:bottom w:val="dotted" w:sz="4" w:space="0" w:color="000000"/>
              <w:right w:val="dotted" w:sz="4" w:space="0" w:color="000000"/>
            </w:tcBorders>
            <w:vAlign w:val="center"/>
            <w:hideMark/>
          </w:tcPr>
          <w:p w14:paraId="29E23FD1" w14:textId="77777777" w:rsidR="000077F7" w:rsidRPr="000077F7" w:rsidRDefault="000077F7" w:rsidP="000077F7">
            <w:pPr>
              <w:suppressAutoHyphens w:val="0"/>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Total</w:t>
            </w:r>
          </w:p>
        </w:tc>
        <w:tc>
          <w:tcPr>
            <w:tcW w:w="656" w:type="pct"/>
            <w:tcBorders>
              <w:top w:val="dotted" w:sz="4" w:space="0" w:color="000000"/>
              <w:left w:val="dotted" w:sz="4" w:space="0" w:color="000000"/>
              <w:bottom w:val="dotted" w:sz="4" w:space="0" w:color="000000"/>
              <w:right w:val="dotted" w:sz="4" w:space="0" w:color="000000"/>
            </w:tcBorders>
            <w:vAlign w:val="center"/>
            <w:hideMark/>
          </w:tcPr>
          <w:p w14:paraId="67B6F0CB"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67</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0407A9A"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 xml:space="preserve"> 160.447 </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74AC647F"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327</w:t>
            </w:r>
          </w:p>
        </w:tc>
        <w:tc>
          <w:tcPr>
            <w:tcW w:w="657" w:type="pct"/>
            <w:tcBorders>
              <w:top w:val="dotted" w:sz="4" w:space="0" w:color="000000"/>
              <w:left w:val="dotted" w:sz="4" w:space="0" w:color="000000"/>
              <w:bottom w:val="dotted" w:sz="4" w:space="0" w:color="000000"/>
              <w:right w:val="dotted" w:sz="4" w:space="0" w:color="000000"/>
            </w:tcBorders>
            <w:vAlign w:val="center"/>
            <w:hideMark/>
          </w:tcPr>
          <w:p w14:paraId="14985466" w14:textId="77777777" w:rsidR="000077F7" w:rsidRPr="000077F7" w:rsidRDefault="000077F7" w:rsidP="000077F7">
            <w:pPr>
              <w:suppressAutoHyphens w:val="0"/>
              <w:jc w:val="right"/>
              <w:rPr>
                <w:rFonts w:ascii="Segoe UI" w:hAnsi="Segoe UI" w:cs="Segoe UI"/>
                <w:b/>
                <w:bCs/>
                <w:color w:val="009FE2"/>
                <w:sz w:val="14"/>
                <w:szCs w:val="14"/>
                <w:lang w:eastAsia="pt-BR"/>
              </w:rPr>
            </w:pPr>
            <w:r w:rsidRPr="000077F7">
              <w:rPr>
                <w:rFonts w:ascii="Segoe UI" w:hAnsi="Segoe UI" w:cs="Segoe UI"/>
                <w:b/>
                <w:bCs/>
                <w:color w:val="009FE2"/>
                <w:sz w:val="14"/>
                <w:szCs w:val="14"/>
                <w:lang w:eastAsia="pt-BR"/>
              </w:rPr>
              <w:t>364.568</w:t>
            </w:r>
          </w:p>
        </w:tc>
      </w:tr>
    </w:tbl>
    <w:p w14:paraId="3CEC9943" w14:textId="77777777" w:rsidR="00477D34" w:rsidRPr="00CB1706" w:rsidRDefault="00477D34" w:rsidP="001E0BCA">
      <w:pPr>
        <w:jc w:val="both"/>
        <w:rPr>
          <w:rFonts w:ascii="Segoe UI" w:hAnsi="Segoe UI" w:cs="Segoe UI"/>
          <w:sz w:val="20"/>
        </w:rPr>
      </w:pPr>
    </w:p>
    <w:p w14:paraId="2E8E65FC" w14:textId="524D4732"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Para as ações promovidas contra o Conglomerado BRB cuja probabilidade de perda está definida como possível não foram constituídas provisões, conforme políticas contábeis descritas na nota 3o.</w:t>
      </w:r>
    </w:p>
    <w:p w14:paraId="27EB3A28" w14:textId="77777777" w:rsidR="007503C2" w:rsidRPr="008060C9" w:rsidRDefault="007503C2" w:rsidP="007503C2">
      <w:pPr>
        <w:jc w:val="both"/>
        <w:rPr>
          <w:rFonts w:ascii="Segoe UI" w:hAnsi="Segoe UI" w:cs="Segoe UI"/>
          <w:color w:val="7E7E7E"/>
          <w:sz w:val="20"/>
        </w:rPr>
      </w:pPr>
    </w:p>
    <w:p w14:paraId="0622E08F"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Os processos de natureza cível promovidos contra o BRB - Múltiplo cuja probabilidade de perda está definida como possível, referem-se a ações envolvendo fraudes, indenizações por falha na prestação de serviços, revisão de cláusulas contratuais, cartões de crédito, falha nos sistemas de automação, inclusão/manutenção indevida junto aos órgãos de proteção ao crédito, descumprimento da Lei da Fila e questões envolvendo o programa Pró-DF, do Governo do Distrito Federal. </w:t>
      </w:r>
    </w:p>
    <w:p w14:paraId="030D8121" w14:textId="77777777" w:rsidR="007503C2" w:rsidRPr="008060C9" w:rsidRDefault="007503C2" w:rsidP="007503C2">
      <w:pPr>
        <w:jc w:val="both"/>
        <w:rPr>
          <w:rFonts w:ascii="Segoe UI" w:hAnsi="Segoe UI" w:cs="Segoe UI"/>
          <w:color w:val="7E7E7E"/>
          <w:sz w:val="20"/>
        </w:rPr>
      </w:pPr>
    </w:p>
    <w:p w14:paraId="381F84CA"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Os processos de natureza cível promovidos contra o consolidado cuja probabilidade de perda está definida como possível, envolvem, além dos objetos discutidos no tópico anterior, também ações relativas a indenizações por danos morais e materiais decorrentes da cobrança de saldos em atraso por meio de débito em contas, inscrição em órgãos de proteção ao crédito e contrato de financiamento firmado com a Cooperativa de Transporte Coletivo Público do DF (</w:t>
      </w:r>
      <w:proofErr w:type="spellStart"/>
      <w:r w:rsidRPr="008060C9">
        <w:rPr>
          <w:rFonts w:ascii="Segoe UI" w:hAnsi="Segoe UI" w:cs="Segoe UI"/>
          <w:color w:val="7E7E7E"/>
          <w:sz w:val="20"/>
        </w:rPr>
        <w:t>Coopertran</w:t>
      </w:r>
      <w:proofErr w:type="spellEnd"/>
      <w:r w:rsidRPr="008060C9">
        <w:rPr>
          <w:rFonts w:ascii="Segoe UI" w:hAnsi="Segoe UI" w:cs="Segoe UI"/>
          <w:color w:val="7E7E7E"/>
          <w:sz w:val="20"/>
        </w:rPr>
        <w:t>).</w:t>
      </w:r>
    </w:p>
    <w:p w14:paraId="2C35FCE6" w14:textId="77777777" w:rsidR="007503C2" w:rsidRPr="008060C9" w:rsidRDefault="007503C2" w:rsidP="007503C2">
      <w:pPr>
        <w:jc w:val="both"/>
        <w:rPr>
          <w:rFonts w:ascii="Segoe UI" w:hAnsi="Segoe UI" w:cs="Segoe UI"/>
          <w:color w:val="7E7E7E"/>
          <w:sz w:val="20"/>
        </w:rPr>
      </w:pPr>
    </w:p>
    <w:p w14:paraId="2E33C0EC"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Ainda nos processos de natureza cível, há ação promovida pela Associação dos Funcionários Aposentados do BRB – AFABRB em face à União (</w:t>
      </w:r>
      <w:proofErr w:type="spellStart"/>
      <w:r w:rsidRPr="008060C9">
        <w:rPr>
          <w:rFonts w:ascii="Segoe UI" w:hAnsi="Segoe UI" w:cs="Segoe UI"/>
          <w:color w:val="7E7E7E"/>
          <w:sz w:val="20"/>
        </w:rPr>
        <w:t>Previc</w:t>
      </w:r>
      <w:proofErr w:type="spellEnd"/>
      <w:r w:rsidRPr="008060C9">
        <w:rPr>
          <w:rFonts w:ascii="Segoe UI" w:hAnsi="Segoe UI" w:cs="Segoe UI"/>
          <w:color w:val="7E7E7E"/>
          <w:sz w:val="20"/>
        </w:rPr>
        <w:t xml:space="preserve">), ao BRB e à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xml:space="preserve"> tendo por pedidos iniciais a decretação de nulidade da deliberação de Previdência Complementar. Na sentença monocrática, o BRB foi condenado, a ressarcir a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pelas contribuições não vertidas no período de 1º de fevereiro de 1997 a 31 de dezembro de 1997 em referência.</w:t>
      </w:r>
    </w:p>
    <w:p w14:paraId="127CEE83" w14:textId="77777777" w:rsidR="007503C2" w:rsidRPr="008060C9" w:rsidRDefault="007503C2" w:rsidP="007503C2">
      <w:pPr>
        <w:jc w:val="both"/>
        <w:rPr>
          <w:rFonts w:ascii="Segoe UI" w:hAnsi="Segoe UI" w:cs="Segoe UI"/>
          <w:color w:val="7E7E7E"/>
          <w:sz w:val="20"/>
        </w:rPr>
      </w:pPr>
    </w:p>
    <w:p w14:paraId="5DD6C3B9"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Em 12.02.2014 foi firmado acordo entre a AFABRB, o BRB e a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xml:space="preserve">, onde o BRB ressarciu, aproximadamente, R$ 29.297 ao Plano BD, bem como pagou os honorários sucumbenciais e contratuais ao patrono da AFABRB. </w:t>
      </w:r>
    </w:p>
    <w:p w14:paraId="131F6986" w14:textId="77777777" w:rsidR="007503C2" w:rsidRPr="008060C9" w:rsidRDefault="007503C2" w:rsidP="007503C2">
      <w:pPr>
        <w:jc w:val="both"/>
        <w:rPr>
          <w:rFonts w:ascii="Segoe UI" w:hAnsi="Segoe UI" w:cs="Segoe UI"/>
          <w:color w:val="7E7E7E"/>
          <w:sz w:val="20"/>
        </w:rPr>
      </w:pPr>
    </w:p>
    <w:p w14:paraId="372000F0"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 xml:space="preserve">Atualmente, apesar do acordo celebrado, o processo encontra-se em fase de julgamento e, por isso, entende-se como possível a condenação ao Banco dos valores em discussão no processo, até posterior esclarecimento pelo juízo quanto à declaração de quitação e extinção do processo por transação. </w:t>
      </w:r>
    </w:p>
    <w:p w14:paraId="61D0C70F" w14:textId="77777777" w:rsidR="007503C2" w:rsidRPr="008060C9" w:rsidRDefault="007503C2" w:rsidP="007503C2">
      <w:pPr>
        <w:jc w:val="both"/>
        <w:rPr>
          <w:rFonts w:ascii="Segoe UI" w:hAnsi="Segoe UI" w:cs="Segoe UI"/>
          <w:color w:val="7E7E7E"/>
          <w:sz w:val="20"/>
        </w:rPr>
      </w:pPr>
    </w:p>
    <w:p w14:paraId="21717C6B"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t>Há, também, processos de natureza trabalhista, com probabilidade de perda definida como possível que envolvem horas-extras, especialmente 7ª e 8ª horas, incorporações de funções/atividades gratificadas, indenizações decorrentes de acidentes do trabalho, e causas de responsabilidade subsidiária.</w:t>
      </w:r>
    </w:p>
    <w:p w14:paraId="19BED2EA" w14:textId="77777777" w:rsidR="007503C2" w:rsidRPr="008060C9" w:rsidRDefault="007503C2" w:rsidP="007503C2">
      <w:pPr>
        <w:jc w:val="both"/>
        <w:rPr>
          <w:rFonts w:ascii="Segoe UI" w:hAnsi="Segoe UI" w:cs="Segoe UI"/>
          <w:color w:val="7E7E7E"/>
          <w:sz w:val="20"/>
        </w:rPr>
      </w:pPr>
    </w:p>
    <w:p w14:paraId="48AE1DC5" w14:textId="77777777" w:rsidR="007503C2" w:rsidRPr="008060C9" w:rsidRDefault="007503C2" w:rsidP="007503C2">
      <w:pPr>
        <w:jc w:val="both"/>
        <w:rPr>
          <w:rFonts w:ascii="Segoe UI" w:hAnsi="Segoe UI" w:cs="Segoe UI"/>
          <w:color w:val="7E7E7E"/>
          <w:sz w:val="20"/>
        </w:rPr>
      </w:pPr>
      <w:r w:rsidRPr="008060C9">
        <w:rPr>
          <w:rFonts w:ascii="Segoe UI" w:hAnsi="Segoe UI" w:cs="Segoe UI"/>
          <w:color w:val="7E7E7E"/>
          <w:sz w:val="20"/>
        </w:rPr>
        <w:lastRenderedPageBreak/>
        <w:t>Existem, ainda, processos de natureza fiscal com probabilidade de perda possível, relativas a autuações do INSS, originadas de PLR, e da Receita Federal, decorrentes de suposta falta do recolhimento da CSLL/IRPJ.</w:t>
      </w:r>
    </w:p>
    <w:p w14:paraId="52698306" w14:textId="67FE3A4D" w:rsidR="001E0BCA" w:rsidRDefault="001E0BCA" w:rsidP="001E0BCA">
      <w:pPr>
        <w:jc w:val="both"/>
        <w:rPr>
          <w:rFonts w:ascii="Segoe UI" w:hAnsi="Segoe UI" w:cs="Segoe UI"/>
          <w:sz w:val="20"/>
        </w:rPr>
      </w:pPr>
    </w:p>
    <w:p w14:paraId="07109EBE" w14:textId="196AF976" w:rsidR="00F01246" w:rsidRPr="008060C9" w:rsidRDefault="00F01246" w:rsidP="00675DEB">
      <w:pPr>
        <w:pStyle w:val="Ttulo1"/>
        <w:numPr>
          <w:ilvl w:val="0"/>
          <w:numId w:val="0"/>
        </w:numPr>
        <w:jc w:val="both"/>
        <w:rPr>
          <w:rFonts w:ascii="Segoe UI" w:eastAsia="Segoe UI Black" w:hAnsi="Segoe UI" w:cs="Segoe UI"/>
          <w:color w:val="009FE2"/>
          <w:sz w:val="22"/>
          <w:szCs w:val="22"/>
          <w:lang w:val="pt-PT" w:eastAsia="en-US"/>
        </w:rPr>
      </w:pPr>
      <w:bookmarkStart w:id="524" w:name="_Toc39395187"/>
      <w:bookmarkStart w:id="525" w:name="_Toc39527083"/>
      <w:bookmarkStart w:id="526" w:name="_Toc39849997"/>
      <w:bookmarkStart w:id="527" w:name="_Toc47436634"/>
      <w:bookmarkStart w:id="528" w:name="_Toc47649713"/>
      <w:bookmarkStart w:id="529" w:name="_Toc47649976"/>
      <w:bookmarkStart w:id="530" w:name="_Toc48252852"/>
      <w:bookmarkStart w:id="531" w:name="_Toc63088440"/>
      <w:bookmarkStart w:id="532" w:name="_Toc70953660"/>
      <w:bookmarkStart w:id="533" w:name="_Toc79436418"/>
      <w:bookmarkStart w:id="534" w:name="_Toc87978210"/>
      <w:r w:rsidRPr="008060C9">
        <w:rPr>
          <w:rFonts w:ascii="Segoe UI" w:eastAsia="Segoe UI Black" w:hAnsi="Segoe UI" w:cs="Segoe UI"/>
          <w:color w:val="009FE2"/>
          <w:sz w:val="22"/>
          <w:szCs w:val="22"/>
          <w:lang w:val="pt-PT" w:eastAsia="en-US"/>
        </w:rPr>
        <w:t>Nota 2</w:t>
      </w:r>
      <w:r w:rsidR="008D4A0F" w:rsidRPr="008060C9">
        <w:rPr>
          <w:rFonts w:ascii="Segoe UI" w:eastAsia="Segoe UI Black" w:hAnsi="Segoe UI" w:cs="Segoe UI"/>
          <w:color w:val="009FE2"/>
          <w:sz w:val="22"/>
          <w:szCs w:val="22"/>
          <w:lang w:val="pt-PT" w:eastAsia="en-US"/>
        </w:rPr>
        <w:t>3</w:t>
      </w:r>
      <w:r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Pr="008060C9">
        <w:rPr>
          <w:rFonts w:ascii="Segoe UI" w:eastAsia="Segoe UI Black" w:hAnsi="Segoe UI" w:cs="Segoe UI"/>
          <w:color w:val="009FE2"/>
          <w:sz w:val="22"/>
          <w:szCs w:val="22"/>
          <w:lang w:val="pt-PT" w:eastAsia="en-US"/>
        </w:rPr>
        <w:t>Outras obrigações</w:t>
      </w:r>
      <w:bookmarkEnd w:id="524"/>
      <w:bookmarkEnd w:id="525"/>
      <w:bookmarkEnd w:id="526"/>
      <w:bookmarkEnd w:id="527"/>
      <w:bookmarkEnd w:id="528"/>
      <w:bookmarkEnd w:id="529"/>
      <w:bookmarkEnd w:id="530"/>
      <w:bookmarkEnd w:id="531"/>
      <w:bookmarkEnd w:id="532"/>
      <w:bookmarkEnd w:id="533"/>
      <w:bookmarkEnd w:id="534"/>
    </w:p>
    <w:p w14:paraId="23A69460" w14:textId="77777777" w:rsidR="00F01246" w:rsidRPr="00CB1706" w:rsidRDefault="00F01246" w:rsidP="00675DEB">
      <w:pPr>
        <w:jc w:val="both"/>
        <w:rPr>
          <w:rFonts w:ascii="Segoe UI" w:hAnsi="Segoe UI" w:cs="Segoe UI"/>
          <w:sz w:val="20"/>
        </w:rPr>
      </w:pPr>
    </w:p>
    <w:p w14:paraId="4896E6F0" w14:textId="77777777" w:rsidR="005E6BD6" w:rsidRPr="008060C9" w:rsidRDefault="00F01246" w:rsidP="00675DEB">
      <w:pPr>
        <w:jc w:val="both"/>
        <w:rPr>
          <w:rFonts w:ascii="Segoe UI" w:hAnsi="Segoe UI" w:cs="Segoe UI"/>
          <w:color w:val="7E7E7E"/>
          <w:sz w:val="20"/>
          <w:szCs w:val="24"/>
        </w:rPr>
      </w:pPr>
      <w:bookmarkStart w:id="535" w:name="_Nota_18_Obriga%2525C3%2525A7%2525C3%252"/>
      <w:bookmarkStart w:id="536" w:name="_Toc28333614"/>
      <w:bookmarkStart w:id="537" w:name="_Toc30582227"/>
      <w:bookmarkStart w:id="538" w:name="_Toc31392855"/>
      <w:bookmarkStart w:id="539" w:name="_Toc31393000"/>
      <w:bookmarkStart w:id="540" w:name="_Toc32000819"/>
      <w:bookmarkStart w:id="541" w:name="_Toc32001002"/>
      <w:bookmarkEnd w:id="535"/>
      <w:r w:rsidRPr="008060C9">
        <w:rPr>
          <w:rFonts w:ascii="Segoe UI" w:hAnsi="Segoe UI" w:cs="Segoe UI"/>
          <w:color w:val="7E7E7E"/>
          <w:sz w:val="20"/>
          <w:szCs w:val="24"/>
          <w:lang w:val="x-none"/>
        </w:rPr>
        <w:t xml:space="preserve">a) </w:t>
      </w:r>
      <w:r w:rsidR="00E97714" w:rsidRPr="008060C9">
        <w:rPr>
          <w:rFonts w:ascii="Segoe UI" w:hAnsi="Segoe UI" w:cs="Segoe UI"/>
          <w:color w:val="7E7E7E"/>
          <w:sz w:val="20"/>
          <w:szCs w:val="24"/>
        </w:rPr>
        <w:t>Resumo</w:t>
      </w:r>
    </w:p>
    <w:bookmarkEnd w:id="536"/>
    <w:bookmarkEnd w:id="537"/>
    <w:bookmarkEnd w:id="538"/>
    <w:bookmarkEnd w:id="539"/>
    <w:bookmarkEnd w:id="540"/>
    <w:bookmarkEnd w:id="541"/>
    <w:p w14:paraId="11D23CBF" w14:textId="77777777" w:rsidR="00302129" w:rsidRPr="00CB1706" w:rsidRDefault="00302129" w:rsidP="00675DEB">
      <w:pPr>
        <w:pStyle w:val="Corpodetexto"/>
        <w:rPr>
          <w:rFonts w:ascii="Segoe UI" w:hAnsi="Segoe UI" w:cs="Segoe UI"/>
          <w:sz w:val="20"/>
          <w:szCs w:val="20"/>
          <w:lang w:val="pt-BR"/>
        </w:rPr>
      </w:pPr>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9736CC" w:rsidRPr="009736CC" w14:paraId="131B9198" w14:textId="77777777" w:rsidTr="006A28C8">
        <w:trPr>
          <w:trHeight w:val="17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0556D73" w14:textId="77777777" w:rsidR="009736CC" w:rsidRPr="009736CC" w:rsidRDefault="009736CC" w:rsidP="009736CC">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7854C2C5"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66C0F248"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Consolidado</w:t>
            </w:r>
          </w:p>
        </w:tc>
      </w:tr>
      <w:tr w:rsidR="009736CC" w:rsidRPr="009736CC" w14:paraId="7A421D8F" w14:textId="77777777" w:rsidTr="00EA0CB6">
        <w:trPr>
          <w:trHeight w:val="17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3AD3B1A" w14:textId="77777777" w:rsidR="009736CC" w:rsidRPr="009736CC" w:rsidRDefault="009736CC" w:rsidP="009736CC">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7C127D7"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30.09.2021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8224350"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57D3698"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30.09.2021</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1FA43997"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31.12.2020</w:t>
            </w:r>
          </w:p>
        </w:tc>
      </w:tr>
      <w:tr w:rsidR="00D61637" w:rsidRPr="009736CC" w14:paraId="2C59238C"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574F0A2" w14:textId="77777777" w:rsidR="00D61637" w:rsidRPr="00601155" w:rsidRDefault="00D61637" w:rsidP="00D61637">
            <w:pPr>
              <w:suppressAutoHyphens w:val="0"/>
              <w:rPr>
                <w:rFonts w:ascii="Segoe UI" w:hAnsi="Segoe UI" w:cs="Segoe UI"/>
                <w:b/>
                <w:color w:val="7E7E7E"/>
                <w:sz w:val="14"/>
                <w:szCs w:val="14"/>
                <w:lang w:eastAsia="pt-BR"/>
              </w:rPr>
            </w:pPr>
            <w:r w:rsidRPr="00601155">
              <w:rPr>
                <w:rFonts w:ascii="Segoe UI" w:hAnsi="Segoe UI" w:cs="Segoe UI"/>
                <w:b/>
                <w:color w:val="7E7E7E"/>
                <w:sz w:val="14"/>
                <w:szCs w:val="14"/>
                <w:lang w:eastAsia="pt-BR"/>
              </w:rPr>
              <w:t>Relações interfinanceiras e interdependências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2405018" w14:textId="33520548" w:rsidR="00D61637" w:rsidRPr="00601155"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36.673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84D6901" w14:textId="06D3462D" w:rsidR="00D61637" w:rsidRPr="00601155"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17.488</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CC245B9" w14:textId="674FD3C4" w:rsidR="00D61637" w:rsidRPr="00601155"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832.592</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53F9AC70" w14:textId="3BCCA3F0" w:rsidR="00D61637" w:rsidRPr="00601155"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644.897</w:t>
            </w:r>
          </w:p>
        </w:tc>
      </w:tr>
      <w:tr w:rsidR="00D61637" w:rsidRPr="009736CC" w14:paraId="0FE5FDC8"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2B58A0C" w14:textId="77777777" w:rsidR="00D61637" w:rsidRPr="00442AF1" w:rsidRDefault="00D61637" w:rsidP="00D61637">
            <w:pPr>
              <w:suppressAutoHyphens w:val="0"/>
              <w:rPr>
                <w:rFonts w:ascii="Segoe UI" w:hAnsi="Segoe UI" w:cs="Segoe UI"/>
                <w:b/>
                <w:color w:val="7E7E7E"/>
                <w:sz w:val="14"/>
                <w:szCs w:val="14"/>
                <w:lang w:eastAsia="pt-BR"/>
              </w:rPr>
            </w:pPr>
            <w:r w:rsidRPr="00442AF1">
              <w:rPr>
                <w:rFonts w:ascii="Segoe UI" w:hAnsi="Segoe UI" w:cs="Segoe UI"/>
                <w:b/>
                <w:color w:val="7E7E7E"/>
                <w:sz w:val="14"/>
                <w:szCs w:val="14"/>
                <w:lang w:eastAsia="pt-BR"/>
              </w:rPr>
              <w:t xml:space="preserve">Outras </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97DE68C" w14:textId="5FF544A9"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842.201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E0249D3" w14:textId="4D6D9E2B"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676.344</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8D6E9A3" w14:textId="6C07AA5C"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1.078.774</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57CDDEB7" w14:textId="3CE925AC"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870.314</w:t>
            </w:r>
          </w:p>
        </w:tc>
      </w:tr>
      <w:tr w:rsidR="00D61637" w:rsidRPr="009736CC" w14:paraId="2DC6A03E"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05459955" w14:textId="77777777" w:rsidR="00D61637" w:rsidRPr="009736CC" w:rsidRDefault="00D61637" w:rsidP="00D61637">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Cobrança e arrecadação de tributos e assemelhados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A1803C8" w14:textId="4137FAB9"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123.350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655E872" w14:textId="0C659792"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8.683</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8C3409F" w14:textId="7E59E773"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124.639</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4592DA1F" w14:textId="5D4B115D"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8.710</w:t>
            </w:r>
          </w:p>
        </w:tc>
      </w:tr>
      <w:tr w:rsidR="00D61637" w:rsidRPr="009736CC" w14:paraId="21649109"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7FE4137" w14:textId="77777777" w:rsidR="00D61637" w:rsidRPr="009736CC" w:rsidRDefault="00D61637" w:rsidP="00D61637">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Carteira de câmbio</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018BAE4" w14:textId="4905005B"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FC6837C" w14:textId="68FAEB86"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DAF10E7" w14:textId="6047DB4C"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00283421" w14:textId="1A63F7CA"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1.352</w:t>
            </w:r>
          </w:p>
        </w:tc>
      </w:tr>
      <w:tr w:rsidR="00D61637" w:rsidRPr="009736CC" w14:paraId="64F97B50"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A1CBED8" w14:textId="77777777" w:rsidR="00D61637" w:rsidRPr="009736CC" w:rsidRDefault="00D61637" w:rsidP="00D61637">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Sociais e estatutárias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BD22BA7" w14:textId="2DB05FB6"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16.014</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8E16E93" w14:textId="60700B8B"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58.067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B5BCD20" w14:textId="1ADFD250"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20.924</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4BD928A7" w14:textId="26AE2763"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63.641</w:t>
            </w:r>
          </w:p>
        </w:tc>
      </w:tr>
      <w:tr w:rsidR="00D61637" w:rsidRPr="009736CC" w14:paraId="3DFA43B6"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1FC9470" w14:textId="7A9B8FD7" w:rsidR="00D61637" w:rsidRPr="009736CC" w:rsidRDefault="00D61637" w:rsidP="00D61637">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Fiscais e previdenciárias</w:t>
            </w:r>
            <w:r w:rsidR="00D65CA0">
              <w:rPr>
                <w:rFonts w:ascii="Segoe UI" w:hAnsi="Segoe UI" w:cs="Segoe UI"/>
                <w:color w:val="7E7E7E"/>
                <w:sz w:val="14"/>
                <w:szCs w:val="14"/>
                <w:lang w:eastAsia="pt-BR"/>
              </w:rPr>
              <w:t xml:space="preserve"> (nota 23b)</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61D76780" w14:textId="1951B2CE"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124.287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FAA7909" w14:textId="742A0F13"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104.697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9F21872" w14:textId="3CEDBBE2"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201.889</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07A0C6E0" w14:textId="49A2965E"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192.741</w:t>
            </w:r>
          </w:p>
        </w:tc>
      </w:tr>
      <w:tr w:rsidR="00D61637" w:rsidRPr="009736CC" w14:paraId="5312025D"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50469C5" w14:textId="77777777" w:rsidR="00D61637" w:rsidRPr="009736CC" w:rsidRDefault="00D61637" w:rsidP="00D61637">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 xml:space="preserve">Recursos para destinação específica </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55A7D70" w14:textId="388D610E"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B8B077C" w14:textId="4CD53808"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119</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FAAD2B2" w14:textId="08DE5B4E"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217</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0761EEC7" w14:textId="192A8875" w:rsidR="00D61637" w:rsidRPr="009736CC"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119</w:t>
            </w:r>
          </w:p>
        </w:tc>
      </w:tr>
      <w:tr w:rsidR="00D61637" w:rsidRPr="009736CC" w14:paraId="6F32762B"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4F17ADB" w14:textId="77777777" w:rsidR="00D61637" w:rsidRPr="00442AF1" w:rsidRDefault="00D61637" w:rsidP="00D61637">
            <w:pPr>
              <w:suppressAutoHyphens w:val="0"/>
              <w:rPr>
                <w:rFonts w:ascii="Segoe UI" w:hAnsi="Segoe UI" w:cs="Segoe UI"/>
                <w:b/>
                <w:color w:val="7E7E7E"/>
                <w:sz w:val="14"/>
                <w:szCs w:val="14"/>
                <w:lang w:eastAsia="pt-BR"/>
              </w:rPr>
            </w:pPr>
            <w:r w:rsidRPr="00442AF1">
              <w:rPr>
                <w:rFonts w:ascii="Segoe UI" w:hAnsi="Segoe UI" w:cs="Segoe UI"/>
                <w:b/>
                <w:color w:val="7E7E7E"/>
                <w:sz w:val="14"/>
                <w:szCs w:val="14"/>
                <w:lang w:eastAsia="pt-BR"/>
              </w:rPr>
              <w:t>Diversas (nota 23c)</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6F0311ED" w14:textId="152989ED"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578.302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3D3A05D" w14:textId="2156334D"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503.426</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8BC05F2" w14:textId="6DEF8C2A"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731.074</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703CFFE9" w14:textId="6C271463" w:rsidR="00D61637" w:rsidRPr="00442AF1" w:rsidRDefault="00D61637" w:rsidP="00D61637">
            <w:pPr>
              <w:suppressAutoHyphens w:val="0"/>
              <w:jc w:val="right"/>
              <w:rPr>
                <w:rFonts w:ascii="Segoe UI" w:hAnsi="Segoe UI" w:cs="Segoe UI"/>
                <w:b/>
                <w:color w:val="7E7E7E"/>
                <w:sz w:val="14"/>
                <w:szCs w:val="14"/>
                <w:lang w:eastAsia="pt-BR"/>
              </w:rPr>
            </w:pPr>
            <w:r>
              <w:rPr>
                <w:rFonts w:ascii="Segoe UI" w:hAnsi="Segoe UI" w:cs="Segoe UI"/>
                <w:b/>
                <w:bCs/>
                <w:color w:val="7E7E7E"/>
                <w:sz w:val="14"/>
                <w:szCs w:val="14"/>
              </w:rPr>
              <w:t>603.751</w:t>
            </w:r>
          </w:p>
        </w:tc>
      </w:tr>
      <w:tr w:rsidR="00D61637" w:rsidRPr="009736CC" w14:paraId="1D7C2BDA"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DEC3871" w14:textId="77777777" w:rsidR="00D61637" w:rsidRPr="009736CC" w:rsidRDefault="00D61637" w:rsidP="00D61637">
            <w:pPr>
              <w:suppressAutoHyphens w:val="0"/>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6A3E4BBF" w14:textId="43F6F182" w:rsidR="00D61637" w:rsidRPr="009736CC"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878.874</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2ECD299" w14:textId="3C4B2E39" w:rsidR="00D61637" w:rsidRPr="009736CC"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693.832</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2582D39" w14:textId="46499AB9" w:rsidR="00D61637" w:rsidRPr="009736CC"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1.911.366</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0BCB9E14" w14:textId="6D6FD421" w:rsidR="00D61637" w:rsidRPr="009736CC" w:rsidRDefault="00D61637" w:rsidP="00D61637">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1.515.211</w:t>
            </w:r>
          </w:p>
        </w:tc>
      </w:tr>
    </w:tbl>
    <w:p w14:paraId="4297FDC5" w14:textId="77777777" w:rsidR="005044B8" w:rsidRPr="00CB1706" w:rsidRDefault="005044B8" w:rsidP="00675DEB">
      <w:pPr>
        <w:pStyle w:val="Corpodetexto"/>
        <w:rPr>
          <w:rFonts w:ascii="Segoe UI" w:hAnsi="Segoe UI" w:cs="Segoe UI"/>
          <w:sz w:val="20"/>
          <w:lang w:val="pt-BR"/>
        </w:rPr>
      </w:pPr>
    </w:p>
    <w:p w14:paraId="3EF80C14" w14:textId="08B420FF" w:rsidR="008E1678" w:rsidRPr="008060C9" w:rsidRDefault="00302129" w:rsidP="00675DEB">
      <w:pPr>
        <w:pStyle w:val="Corpodetexto"/>
        <w:rPr>
          <w:rFonts w:ascii="Segoe UI" w:hAnsi="Segoe UI" w:cs="Segoe UI"/>
          <w:color w:val="7E7E7E"/>
          <w:sz w:val="20"/>
        </w:rPr>
      </w:pPr>
      <w:r w:rsidRPr="008060C9">
        <w:rPr>
          <w:rFonts w:ascii="Segoe UI" w:hAnsi="Segoe UI" w:cs="Segoe UI"/>
          <w:color w:val="7E7E7E"/>
          <w:sz w:val="20"/>
          <w:lang w:val="pt-BR"/>
        </w:rPr>
        <w:t xml:space="preserve">b) </w:t>
      </w:r>
      <w:r w:rsidR="008E1678" w:rsidRPr="008060C9">
        <w:rPr>
          <w:rFonts w:ascii="Segoe UI" w:hAnsi="Segoe UI" w:cs="Segoe UI"/>
          <w:color w:val="7E7E7E"/>
          <w:sz w:val="20"/>
        </w:rPr>
        <w:t>Fiscais e previdenciárias</w:t>
      </w:r>
    </w:p>
    <w:p w14:paraId="302485DB" w14:textId="0CAE0D9B" w:rsidR="00302129" w:rsidRPr="00CB1706" w:rsidRDefault="00302129" w:rsidP="00675DEB">
      <w:pPr>
        <w:pStyle w:val="Corpodetexto"/>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9736CC" w:rsidRPr="009736CC" w14:paraId="0AC87306" w14:textId="77777777" w:rsidTr="00FC65C5">
        <w:trPr>
          <w:trHeight w:val="17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630A195" w14:textId="77777777" w:rsidR="009736CC" w:rsidRPr="009736CC" w:rsidRDefault="009736CC" w:rsidP="009736CC">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02B3B397"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42FD4EE5"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Consolidado</w:t>
            </w:r>
          </w:p>
        </w:tc>
      </w:tr>
      <w:tr w:rsidR="009736CC" w:rsidRPr="009736CC" w14:paraId="75E0016B" w14:textId="77777777" w:rsidTr="00EA0CB6">
        <w:trPr>
          <w:trHeight w:val="170"/>
          <w:tblHeader/>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6F170C4" w14:textId="77777777" w:rsidR="009736CC" w:rsidRPr="009736CC" w:rsidRDefault="009736CC" w:rsidP="009736CC">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77FE2E6"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30.09.2021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0306746"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BF6BA7B"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30.09.2021</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635CB030"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31.12.2020</w:t>
            </w:r>
          </w:p>
        </w:tc>
      </w:tr>
      <w:tr w:rsidR="00E068A6" w:rsidRPr="009736CC" w14:paraId="13F1A2A1"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DA359DD" w14:textId="77777777" w:rsidR="00E068A6" w:rsidRPr="009736CC" w:rsidRDefault="00E068A6" w:rsidP="00E068A6">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Impostos e contribuições sobre salários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6EBB2DA7" w14:textId="61AA7E16"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25.983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DD34C9E" w14:textId="68C97540"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29.376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E2F0112" w14:textId="17EC3B98"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28.610 </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7C48E7CD" w14:textId="7C2FD975"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32.521 </w:t>
            </w:r>
          </w:p>
        </w:tc>
      </w:tr>
      <w:tr w:rsidR="00E068A6" w:rsidRPr="009736CC" w14:paraId="658D54E2"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7F8B768" w14:textId="77777777" w:rsidR="00E068A6" w:rsidRPr="009736CC" w:rsidRDefault="00E068A6" w:rsidP="00E068A6">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Impostos e contribuições sobre lucros a pagar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BA0DE1B" w14:textId="2057E5E3"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5759D08" w14:textId="10BFFC32"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C1612F9" w14:textId="5BA08AAF"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24.562 </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05E2B6D9" w14:textId="382A669B"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19.226 </w:t>
            </w:r>
          </w:p>
        </w:tc>
      </w:tr>
      <w:tr w:rsidR="00E068A6" w:rsidRPr="009736CC" w14:paraId="1BDA036F"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9FE48D3" w14:textId="77777777" w:rsidR="00E068A6" w:rsidRPr="009736CC" w:rsidRDefault="00E068A6" w:rsidP="00E068A6">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Impostos e contribuições sobre serviços de terceiros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B3CC7FB" w14:textId="7653D51A"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2.232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5D0AF70" w14:textId="271E19B7"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2.419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1E751ED" w14:textId="058EF47F"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2.842 </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623EBCB3" w14:textId="4EF5290F"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3.048 </w:t>
            </w:r>
          </w:p>
        </w:tc>
      </w:tr>
      <w:tr w:rsidR="00E068A6" w:rsidRPr="009736CC" w14:paraId="7C148BB3"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15C27C17" w14:textId="77777777" w:rsidR="00E068A6" w:rsidRPr="009736CC" w:rsidRDefault="00E068A6" w:rsidP="00E068A6">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Impostos e contribuições – outros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611F2BC3" w14:textId="0C72C754"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10.510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3DEB488" w14:textId="32107120"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10.055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1C06CF9" w14:textId="4E980535"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16.823 </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1E213C57" w14:textId="43230203"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15.023 </w:t>
            </w:r>
          </w:p>
        </w:tc>
      </w:tr>
      <w:tr w:rsidR="00E068A6" w:rsidRPr="009736CC" w14:paraId="47959812"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3B4057C6" w14:textId="77777777" w:rsidR="00E068A6" w:rsidRPr="009736CC" w:rsidRDefault="00E068A6" w:rsidP="00E068A6">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Provisão para impostos e contribuições sobre lucros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2E74299D" w14:textId="1DCB88DD"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85.562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96D27FB" w14:textId="6B047D3D"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62.847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BA387A6" w14:textId="528CBA4A"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129.052 </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3B97BF60" w14:textId="72C866B6" w:rsidR="00E068A6" w:rsidRPr="009736CC" w:rsidRDefault="00E068A6" w:rsidP="00E068A6">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122.923 </w:t>
            </w:r>
          </w:p>
        </w:tc>
      </w:tr>
      <w:tr w:rsidR="00E068A6" w:rsidRPr="009736CC" w14:paraId="7F02C15C" w14:textId="77777777" w:rsidTr="00EA0CB6">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0F7CE58" w14:textId="77777777" w:rsidR="00E068A6" w:rsidRPr="009736CC" w:rsidRDefault="00E068A6" w:rsidP="00E068A6">
            <w:pPr>
              <w:suppressAutoHyphens w:val="0"/>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DB3DDB6" w14:textId="552CA6A2" w:rsidR="00E068A6" w:rsidRPr="009736CC" w:rsidRDefault="00E068A6" w:rsidP="00E068A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124.287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84D5D7F" w14:textId="2D61B28F" w:rsidR="00E068A6" w:rsidRPr="009736CC" w:rsidRDefault="00E068A6" w:rsidP="00E068A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104.697</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B088477" w14:textId="18C4180C" w:rsidR="00E068A6" w:rsidRPr="009736CC" w:rsidRDefault="00E068A6" w:rsidP="00E068A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201.889</w:t>
            </w:r>
          </w:p>
        </w:tc>
        <w:tc>
          <w:tcPr>
            <w:tcW w:w="669" w:type="pct"/>
            <w:tcBorders>
              <w:top w:val="dotted" w:sz="4" w:space="0" w:color="000000"/>
              <w:left w:val="dotted" w:sz="4" w:space="0" w:color="000000"/>
              <w:bottom w:val="dotted" w:sz="4" w:space="0" w:color="000000"/>
              <w:right w:val="dotted" w:sz="4" w:space="0" w:color="000000"/>
            </w:tcBorders>
            <w:vAlign w:val="center"/>
            <w:hideMark/>
          </w:tcPr>
          <w:p w14:paraId="30CE8CF8" w14:textId="1E351171" w:rsidR="00E068A6" w:rsidRPr="009736CC" w:rsidRDefault="00E068A6" w:rsidP="00E068A6">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192.741</w:t>
            </w:r>
          </w:p>
        </w:tc>
      </w:tr>
    </w:tbl>
    <w:p w14:paraId="3100E9BC" w14:textId="77777777" w:rsidR="001E0BCA" w:rsidRPr="00CB1706" w:rsidRDefault="001E0BCA" w:rsidP="00675DEB">
      <w:pPr>
        <w:pStyle w:val="Corpodetexto"/>
        <w:rPr>
          <w:rFonts w:ascii="Segoe UI" w:hAnsi="Segoe UI" w:cs="Segoe UI"/>
          <w:sz w:val="20"/>
          <w:szCs w:val="20"/>
        </w:rPr>
      </w:pPr>
    </w:p>
    <w:p w14:paraId="2B56C745" w14:textId="14336882" w:rsidR="008E1678" w:rsidRPr="008060C9" w:rsidRDefault="00302129" w:rsidP="00675DEB">
      <w:pPr>
        <w:pStyle w:val="Corpodetexto"/>
        <w:rPr>
          <w:rFonts w:ascii="Segoe UI" w:hAnsi="Segoe UI" w:cs="Segoe UI"/>
          <w:color w:val="7E7E7E"/>
        </w:rPr>
      </w:pPr>
      <w:proofErr w:type="gramStart"/>
      <w:r w:rsidRPr="008060C9">
        <w:rPr>
          <w:rFonts w:ascii="Segoe UI" w:hAnsi="Segoe UI" w:cs="Segoe UI"/>
          <w:color w:val="7E7E7E"/>
          <w:sz w:val="20"/>
          <w:lang w:val="pt-PT"/>
        </w:rPr>
        <w:t xml:space="preserve">c) </w:t>
      </w:r>
      <w:r w:rsidR="008E1678" w:rsidRPr="008060C9">
        <w:rPr>
          <w:rFonts w:ascii="Segoe UI" w:hAnsi="Segoe UI" w:cs="Segoe UI"/>
          <w:color w:val="7E7E7E"/>
          <w:sz w:val="20"/>
          <w:lang w:val="pt-PT"/>
        </w:rPr>
        <w:t>Diversas</w:t>
      </w:r>
      <w:proofErr w:type="gramEnd"/>
    </w:p>
    <w:p w14:paraId="06650809" w14:textId="012EB722" w:rsidR="00302129" w:rsidRPr="00CB1706" w:rsidRDefault="00302129" w:rsidP="00675DEB">
      <w:pPr>
        <w:pStyle w:val="Ttulo1"/>
        <w:numPr>
          <w:ilvl w:val="0"/>
          <w:numId w:val="0"/>
        </w:numPr>
        <w:jc w:val="both"/>
        <w:rPr>
          <w:rFonts w:ascii="Segoe UI" w:hAnsi="Segoe UI" w:cs="Segoe UI"/>
          <w:color w:val="2E74B5"/>
          <w:sz w:val="20"/>
        </w:rPr>
      </w:pPr>
      <w:bookmarkStart w:id="542" w:name="_Nota_21_Receitas"/>
      <w:bookmarkStart w:id="543" w:name="_Toc28333617"/>
      <w:bookmarkStart w:id="544" w:name="_Toc30582230"/>
      <w:bookmarkStart w:id="545" w:name="_Toc31392858"/>
      <w:bookmarkStart w:id="546" w:name="_Toc31393003"/>
      <w:bookmarkStart w:id="547" w:name="_Toc32000822"/>
      <w:bookmarkStart w:id="548" w:name="_Toc32001005"/>
      <w:bookmarkStart w:id="549" w:name="_Toc39395188"/>
      <w:bookmarkStart w:id="550" w:name="_Toc39527084"/>
      <w:bookmarkStart w:id="551" w:name="_Toc39849998"/>
      <w:bookmarkStart w:id="552" w:name="_Toc47436635"/>
      <w:bookmarkStart w:id="553" w:name="_Toc47649714"/>
      <w:bookmarkStart w:id="554" w:name="_Toc47649977"/>
      <w:bookmarkStart w:id="555" w:name="_Toc48252853"/>
      <w:bookmarkStart w:id="556" w:name="_Toc63088441"/>
      <w:bookmarkEnd w:id="542"/>
    </w:p>
    <w:tbl>
      <w:tblPr>
        <w:tblW w:w="5000" w:type="pct"/>
        <w:tblCellMar>
          <w:top w:w="15" w:type="dxa"/>
          <w:left w:w="70" w:type="dxa"/>
          <w:bottom w:w="15" w:type="dxa"/>
          <w:right w:w="70" w:type="dxa"/>
        </w:tblCellMar>
        <w:tblLook w:val="04A0" w:firstRow="1" w:lastRow="0" w:firstColumn="1" w:lastColumn="0" w:noHBand="0" w:noVBand="1"/>
      </w:tblPr>
      <w:tblGrid>
        <w:gridCol w:w="4895"/>
        <w:gridCol w:w="1211"/>
        <w:gridCol w:w="1362"/>
        <w:gridCol w:w="1362"/>
        <w:gridCol w:w="1364"/>
      </w:tblGrid>
      <w:tr w:rsidR="009E182C" w:rsidRPr="009E182C" w14:paraId="7BB354EB"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5DE8B21" w14:textId="77777777" w:rsidR="009E182C" w:rsidRPr="009E182C" w:rsidRDefault="009E182C" w:rsidP="009E182C">
            <w:pPr>
              <w:suppressAutoHyphens w:val="0"/>
              <w:rPr>
                <w:color w:val="auto"/>
                <w:sz w:val="20"/>
                <w:szCs w:val="24"/>
                <w:lang w:eastAsia="pt-BR"/>
              </w:rPr>
            </w:pPr>
          </w:p>
        </w:tc>
        <w:tc>
          <w:tcPr>
            <w:tcW w:w="1262" w:type="pct"/>
            <w:gridSpan w:val="2"/>
            <w:tcBorders>
              <w:top w:val="dotted" w:sz="4" w:space="0" w:color="000000"/>
              <w:left w:val="dotted" w:sz="4" w:space="0" w:color="000000"/>
              <w:bottom w:val="dotted" w:sz="4" w:space="0" w:color="000000"/>
              <w:right w:val="dotted" w:sz="4" w:space="0" w:color="000000"/>
            </w:tcBorders>
            <w:vAlign w:val="center"/>
            <w:hideMark/>
          </w:tcPr>
          <w:p w14:paraId="658C2B95"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BRB - Múltiplo</w:t>
            </w:r>
          </w:p>
        </w:tc>
        <w:tc>
          <w:tcPr>
            <w:tcW w:w="1337" w:type="pct"/>
            <w:gridSpan w:val="2"/>
            <w:tcBorders>
              <w:top w:val="dotted" w:sz="4" w:space="0" w:color="000000"/>
              <w:left w:val="dotted" w:sz="4" w:space="0" w:color="000000"/>
              <w:bottom w:val="dotted" w:sz="4" w:space="0" w:color="000000"/>
              <w:right w:val="dotted" w:sz="4" w:space="0" w:color="000000"/>
            </w:tcBorders>
            <w:vAlign w:val="center"/>
            <w:hideMark/>
          </w:tcPr>
          <w:p w14:paraId="4D70CE9E"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BRB - Consolidado</w:t>
            </w:r>
          </w:p>
        </w:tc>
      </w:tr>
      <w:tr w:rsidR="009E182C" w:rsidRPr="009E182C" w14:paraId="316B396E"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9CDAD30" w14:textId="77777777" w:rsidR="009E182C" w:rsidRPr="009E182C" w:rsidRDefault="009E182C" w:rsidP="009E182C">
            <w:pPr>
              <w:suppressAutoHyphens w:val="0"/>
              <w:jc w:val="center"/>
              <w:rPr>
                <w:rFonts w:ascii="Segoe UI" w:hAnsi="Segoe UI" w:cs="Segoe UI"/>
                <w:b/>
                <w:bCs/>
                <w:color w:val="009FE2"/>
                <w:sz w:val="14"/>
                <w:szCs w:val="14"/>
                <w:lang w:eastAsia="pt-BR"/>
              </w:rPr>
            </w:pP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5279E0FB"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30.09.2021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28B8CF28"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31.12.2020</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4F0006E"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30.09.2021</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64D6011" w14:textId="77777777" w:rsidR="009E182C" w:rsidRPr="009E182C" w:rsidRDefault="009E182C" w:rsidP="009E182C">
            <w:pPr>
              <w:suppressAutoHyphens w:val="0"/>
              <w:jc w:val="center"/>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31.12.2020</w:t>
            </w:r>
          </w:p>
        </w:tc>
      </w:tr>
      <w:tr w:rsidR="009E182C" w:rsidRPr="009E182C" w14:paraId="75F254F6"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986EED9"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Credores por recursos a liberar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885FC62"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157.766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73017B0"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137.957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B099DD7"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157.765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AF93850"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137.957 </w:t>
            </w:r>
          </w:p>
        </w:tc>
      </w:tr>
      <w:tr w:rsidR="009E182C" w:rsidRPr="009E182C" w14:paraId="781905D2"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CB263F7"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Obrigações para aquisição de bens e direitos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2B1EBA7"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31.161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EAA0EF4"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332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D0C83B3"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31.160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4255ACC"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332 </w:t>
            </w:r>
          </w:p>
        </w:tc>
      </w:tr>
      <w:tr w:rsidR="009E182C" w:rsidRPr="009E182C" w14:paraId="350E0385"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3012E97"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Obrigações por convênios oficiais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F6546E0"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12.390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B5CC822"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18.196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1768223"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12.390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A6B64FC"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18.196 </w:t>
            </w:r>
          </w:p>
        </w:tc>
      </w:tr>
      <w:tr w:rsidR="009E182C" w:rsidRPr="009E182C" w14:paraId="57AEC04F"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75A9D556"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Obrigação por prestação de serviços de pagamento</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0F6A4426"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23.354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AC51BAD"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31.814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6C3ACB0"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23.354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BC4CB0E"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31.814 </w:t>
            </w:r>
          </w:p>
        </w:tc>
      </w:tr>
      <w:tr w:rsidR="009E182C" w:rsidRPr="009E182C" w14:paraId="4824160C"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61489F0"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Provisão para pagamentos a efetuar</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3CFCA3F7"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189.511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32B0429"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185.479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44B7308"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233.073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D88E774"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242.715 </w:t>
            </w:r>
          </w:p>
        </w:tc>
      </w:tr>
      <w:tr w:rsidR="009E182C" w:rsidRPr="009E182C" w14:paraId="331F03B9"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2B6E9A16"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Credores diversos - país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D19FBA8"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138.453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8D848AD"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95.366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1C68FD3A"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212.838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2C74E99"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121.545 </w:t>
            </w:r>
          </w:p>
        </w:tc>
      </w:tr>
      <w:tr w:rsidR="009E182C" w:rsidRPr="009E182C" w14:paraId="54F57918"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47DE9644"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Valores a pagar de sociedades ligadas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4137992D"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8.694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CFC3176"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11.751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420234BD"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2.668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69AE0B54"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8.025 </w:t>
            </w:r>
          </w:p>
        </w:tc>
      </w:tr>
      <w:tr w:rsidR="009E182C" w:rsidRPr="009E182C" w14:paraId="41184C15"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683376EA" w14:textId="77777777" w:rsidR="009E182C" w:rsidRPr="009E182C" w:rsidRDefault="009E182C" w:rsidP="009E182C">
            <w:pPr>
              <w:suppressAutoHyphens w:val="0"/>
              <w:rPr>
                <w:rFonts w:ascii="Segoe UI" w:hAnsi="Segoe UI" w:cs="Segoe UI"/>
                <w:color w:val="7E7E7E"/>
                <w:sz w:val="14"/>
                <w:szCs w:val="14"/>
                <w:lang w:eastAsia="pt-BR"/>
              </w:rPr>
            </w:pPr>
            <w:r w:rsidRPr="009E182C">
              <w:rPr>
                <w:rFonts w:ascii="Segoe UI" w:hAnsi="Segoe UI" w:cs="Segoe UI"/>
                <w:color w:val="7E7E7E"/>
                <w:sz w:val="14"/>
                <w:szCs w:val="14"/>
                <w:lang w:eastAsia="pt-BR"/>
              </w:rPr>
              <w:t>Outras</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965F01D"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16.973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6B93ABC"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22.531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B0F32F6"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57.826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5122DA2A" w14:textId="77777777" w:rsidR="009E182C" w:rsidRPr="009E182C" w:rsidRDefault="009E182C" w:rsidP="009E182C">
            <w:pPr>
              <w:suppressAutoHyphens w:val="0"/>
              <w:jc w:val="right"/>
              <w:rPr>
                <w:rFonts w:ascii="Segoe UI" w:hAnsi="Segoe UI" w:cs="Segoe UI"/>
                <w:color w:val="7E7E7E"/>
                <w:sz w:val="14"/>
                <w:szCs w:val="14"/>
                <w:lang w:eastAsia="pt-BR"/>
              </w:rPr>
            </w:pPr>
            <w:r w:rsidRPr="009E182C">
              <w:rPr>
                <w:rFonts w:ascii="Segoe UI" w:hAnsi="Segoe UI" w:cs="Segoe UI"/>
                <w:color w:val="7E7E7E"/>
                <w:sz w:val="14"/>
                <w:szCs w:val="14"/>
                <w:lang w:eastAsia="pt-BR"/>
              </w:rPr>
              <w:t xml:space="preserve"> 43.167 </w:t>
            </w:r>
          </w:p>
        </w:tc>
      </w:tr>
      <w:tr w:rsidR="009E182C" w:rsidRPr="009E182C" w14:paraId="4D0A82FB" w14:textId="77777777" w:rsidTr="009E182C">
        <w:trPr>
          <w:trHeight w:val="170"/>
        </w:trPr>
        <w:tc>
          <w:tcPr>
            <w:tcW w:w="2401" w:type="pct"/>
            <w:tcBorders>
              <w:top w:val="dotted" w:sz="4" w:space="0" w:color="000000"/>
              <w:left w:val="dotted" w:sz="4" w:space="0" w:color="000000"/>
              <w:bottom w:val="dotted" w:sz="4" w:space="0" w:color="000000"/>
              <w:right w:val="dotted" w:sz="4" w:space="0" w:color="000000"/>
            </w:tcBorders>
            <w:vAlign w:val="center"/>
            <w:hideMark/>
          </w:tcPr>
          <w:p w14:paraId="5C2B9EC3" w14:textId="77777777" w:rsidR="009E182C" w:rsidRPr="009E182C" w:rsidRDefault="009E182C" w:rsidP="009E182C">
            <w:pPr>
              <w:suppressAutoHyphens w:val="0"/>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Total</w:t>
            </w:r>
          </w:p>
        </w:tc>
        <w:tc>
          <w:tcPr>
            <w:tcW w:w="594" w:type="pct"/>
            <w:tcBorders>
              <w:top w:val="dotted" w:sz="4" w:space="0" w:color="000000"/>
              <w:left w:val="dotted" w:sz="4" w:space="0" w:color="000000"/>
              <w:bottom w:val="dotted" w:sz="4" w:space="0" w:color="000000"/>
              <w:right w:val="dotted" w:sz="4" w:space="0" w:color="000000"/>
            </w:tcBorders>
            <w:vAlign w:val="center"/>
            <w:hideMark/>
          </w:tcPr>
          <w:p w14:paraId="10769694" w14:textId="77777777" w:rsidR="009E182C" w:rsidRPr="009E182C" w:rsidRDefault="009E182C" w:rsidP="009E182C">
            <w:pPr>
              <w:suppressAutoHyphens w:val="0"/>
              <w:jc w:val="right"/>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 xml:space="preserve"> 578.302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307B6948" w14:textId="77777777" w:rsidR="009E182C" w:rsidRPr="009E182C" w:rsidRDefault="009E182C" w:rsidP="009E182C">
            <w:pPr>
              <w:suppressAutoHyphens w:val="0"/>
              <w:jc w:val="right"/>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 xml:space="preserve"> 503.426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0982CDDF" w14:textId="77777777" w:rsidR="009E182C" w:rsidRPr="009E182C" w:rsidRDefault="009E182C" w:rsidP="009E182C">
            <w:pPr>
              <w:suppressAutoHyphens w:val="0"/>
              <w:jc w:val="right"/>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 xml:space="preserve"> 731.074 </w:t>
            </w:r>
          </w:p>
        </w:tc>
        <w:tc>
          <w:tcPr>
            <w:tcW w:w="668" w:type="pct"/>
            <w:tcBorders>
              <w:top w:val="dotted" w:sz="4" w:space="0" w:color="000000"/>
              <w:left w:val="dotted" w:sz="4" w:space="0" w:color="000000"/>
              <w:bottom w:val="dotted" w:sz="4" w:space="0" w:color="000000"/>
              <w:right w:val="dotted" w:sz="4" w:space="0" w:color="000000"/>
            </w:tcBorders>
            <w:vAlign w:val="center"/>
            <w:hideMark/>
          </w:tcPr>
          <w:p w14:paraId="7A2087E6" w14:textId="77777777" w:rsidR="009E182C" w:rsidRPr="009E182C" w:rsidRDefault="009E182C" w:rsidP="009E182C">
            <w:pPr>
              <w:suppressAutoHyphens w:val="0"/>
              <w:jc w:val="right"/>
              <w:rPr>
                <w:rFonts w:ascii="Segoe UI" w:hAnsi="Segoe UI" w:cs="Segoe UI"/>
                <w:b/>
                <w:bCs/>
                <w:color w:val="009FE2"/>
                <w:sz w:val="14"/>
                <w:szCs w:val="14"/>
                <w:lang w:eastAsia="pt-BR"/>
              </w:rPr>
            </w:pPr>
            <w:r w:rsidRPr="009E182C">
              <w:rPr>
                <w:rFonts w:ascii="Segoe UI" w:hAnsi="Segoe UI" w:cs="Segoe UI"/>
                <w:b/>
                <w:bCs/>
                <w:color w:val="009FE2"/>
                <w:sz w:val="14"/>
                <w:szCs w:val="14"/>
                <w:lang w:eastAsia="pt-BR"/>
              </w:rPr>
              <w:t xml:space="preserve"> 603.751 </w:t>
            </w:r>
          </w:p>
        </w:tc>
      </w:tr>
    </w:tbl>
    <w:p w14:paraId="5F420FC7" w14:textId="77777777" w:rsidR="00E975B0" w:rsidRPr="00CB1706" w:rsidRDefault="00E975B0" w:rsidP="00E975B0">
      <w:pPr>
        <w:rPr>
          <w:rFonts w:ascii="Segoe UI" w:hAnsi="Segoe UI" w:cs="Segoe UI"/>
        </w:rPr>
      </w:pPr>
    </w:p>
    <w:p w14:paraId="1D407C00" w14:textId="1A4FF684" w:rsidR="00BA1632" w:rsidRPr="008060C9" w:rsidRDefault="00BA1632" w:rsidP="00675DEB">
      <w:pPr>
        <w:pStyle w:val="Ttulo1"/>
        <w:numPr>
          <w:ilvl w:val="0"/>
          <w:numId w:val="0"/>
        </w:numPr>
        <w:jc w:val="both"/>
        <w:rPr>
          <w:rFonts w:ascii="Segoe UI" w:eastAsia="Segoe UI Black" w:hAnsi="Segoe UI" w:cs="Segoe UI"/>
          <w:color w:val="009FE2"/>
          <w:sz w:val="22"/>
          <w:szCs w:val="22"/>
          <w:lang w:val="pt-PT" w:eastAsia="en-US"/>
        </w:rPr>
      </w:pPr>
      <w:bookmarkStart w:id="557" w:name="_Toc70953661"/>
      <w:bookmarkStart w:id="558" w:name="_Toc79436419"/>
      <w:bookmarkStart w:id="559" w:name="_Toc87978211"/>
      <w:r w:rsidRPr="008060C9">
        <w:rPr>
          <w:rFonts w:ascii="Segoe UI" w:eastAsia="Segoe UI Black" w:hAnsi="Segoe UI" w:cs="Segoe UI"/>
          <w:color w:val="009FE2"/>
          <w:sz w:val="22"/>
          <w:szCs w:val="22"/>
          <w:lang w:val="pt-PT" w:eastAsia="en-US"/>
        </w:rPr>
        <w:t>Nota 2</w:t>
      </w:r>
      <w:r w:rsidR="008D4A0F" w:rsidRPr="008060C9">
        <w:rPr>
          <w:rFonts w:ascii="Segoe UI" w:eastAsia="Segoe UI Black" w:hAnsi="Segoe UI" w:cs="Segoe UI"/>
          <w:color w:val="009FE2"/>
          <w:sz w:val="22"/>
          <w:szCs w:val="22"/>
          <w:lang w:val="pt-PT" w:eastAsia="en-US"/>
        </w:rPr>
        <w:t>4</w:t>
      </w:r>
      <w:r w:rsidRPr="008060C9">
        <w:rPr>
          <w:rFonts w:ascii="Segoe UI" w:eastAsia="Segoe UI Black" w:hAnsi="Segoe UI" w:cs="Segoe UI"/>
          <w:color w:val="009FE2"/>
          <w:sz w:val="22"/>
          <w:szCs w:val="22"/>
          <w:lang w:val="pt-PT" w:eastAsia="en-US"/>
        </w:rPr>
        <w:t xml:space="preserve"> - Patrimônio líquido</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4DE1D3C8" w14:textId="77777777" w:rsidR="00BA1632" w:rsidRPr="00CB1706" w:rsidRDefault="00BA1632" w:rsidP="00675DEB">
      <w:pPr>
        <w:pStyle w:val="Ttulo1"/>
        <w:numPr>
          <w:ilvl w:val="0"/>
          <w:numId w:val="0"/>
        </w:numPr>
        <w:jc w:val="both"/>
        <w:rPr>
          <w:rFonts w:ascii="Segoe UI" w:hAnsi="Segoe UI" w:cs="Segoe UI"/>
          <w:color w:val="2E74B5"/>
          <w:sz w:val="20"/>
        </w:rPr>
      </w:pPr>
    </w:p>
    <w:p w14:paraId="6B8679F1" w14:textId="77777777" w:rsidR="00BA1632" w:rsidRPr="008060C9" w:rsidRDefault="00BA1632" w:rsidP="00C36BCD">
      <w:pPr>
        <w:numPr>
          <w:ilvl w:val="0"/>
          <w:numId w:val="12"/>
        </w:numPr>
        <w:tabs>
          <w:tab w:val="left" w:pos="284"/>
        </w:tabs>
        <w:ind w:left="709" w:hanging="709"/>
        <w:jc w:val="both"/>
        <w:rPr>
          <w:rFonts w:ascii="Segoe UI" w:hAnsi="Segoe UI" w:cs="Segoe UI"/>
          <w:color w:val="7E7E7E"/>
          <w:sz w:val="20"/>
          <w:lang w:eastAsia="pt-BR"/>
        </w:rPr>
      </w:pPr>
      <w:r w:rsidRPr="008060C9">
        <w:rPr>
          <w:rFonts w:ascii="Segoe UI" w:hAnsi="Segoe UI" w:cs="Segoe UI"/>
          <w:color w:val="7E7E7E"/>
          <w:sz w:val="20"/>
          <w:lang w:eastAsia="pt-BR"/>
        </w:rPr>
        <w:t xml:space="preserve">Composição do capital social em quantidade de ações </w:t>
      </w:r>
    </w:p>
    <w:p w14:paraId="21010E09" w14:textId="77777777" w:rsidR="00BA1632" w:rsidRPr="008060C9" w:rsidRDefault="00BA1632" w:rsidP="00675DEB">
      <w:pPr>
        <w:jc w:val="both"/>
        <w:rPr>
          <w:rFonts w:ascii="Segoe UI" w:hAnsi="Segoe UI" w:cs="Segoe UI"/>
          <w:color w:val="7E7E7E"/>
          <w:sz w:val="16"/>
          <w:lang w:eastAsia="pt-BR"/>
        </w:rPr>
      </w:pPr>
    </w:p>
    <w:p w14:paraId="40842FEF" w14:textId="02C45DE3" w:rsidR="00BA1632" w:rsidRPr="00CB1706" w:rsidRDefault="00BA1632" w:rsidP="00675DEB">
      <w:pPr>
        <w:jc w:val="both"/>
        <w:rPr>
          <w:rFonts w:ascii="Segoe UI" w:hAnsi="Segoe UI" w:cs="Segoe UI"/>
          <w:sz w:val="20"/>
          <w:lang w:eastAsia="pt-BR"/>
        </w:rPr>
      </w:pPr>
      <w:r w:rsidRPr="008060C9">
        <w:rPr>
          <w:rFonts w:ascii="Segoe UI" w:hAnsi="Segoe UI" w:cs="Segoe UI"/>
          <w:color w:val="7E7E7E"/>
          <w:sz w:val="20"/>
          <w:lang w:eastAsia="pt-BR"/>
        </w:rPr>
        <w:t xml:space="preserve">O capital social, totalmente subscrito e integralizado, é dividido em ações nominativas-escriturais, sem valor nominal. O acionista majoritário, o Governo do Distrito Federal, detém 75,44% das ações ordinárias e 96,85% das preferenciais </w:t>
      </w:r>
    </w:p>
    <w:p w14:paraId="0CE30EA8" w14:textId="77777777" w:rsidR="00AC6445" w:rsidRPr="00CB1706" w:rsidRDefault="00AC6445" w:rsidP="00675DEB">
      <w:pPr>
        <w:jc w:val="both"/>
        <w:rPr>
          <w:rFonts w:ascii="Segoe UI" w:hAnsi="Segoe UI" w:cs="Segoe UI"/>
          <w:sz w:val="16"/>
          <w:lang w:eastAsia="pt-BR"/>
        </w:rPr>
      </w:pPr>
    </w:p>
    <w:tbl>
      <w:tblPr>
        <w:tblW w:w="5000" w:type="pct"/>
        <w:tblCellMar>
          <w:top w:w="15" w:type="dxa"/>
          <w:left w:w="15" w:type="dxa"/>
          <w:bottom w:w="15" w:type="dxa"/>
          <w:right w:w="15" w:type="dxa"/>
        </w:tblCellMar>
        <w:tblLook w:val="04A0" w:firstRow="1" w:lastRow="0" w:firstColumn="1" w:lastColumn="0" w:noHBand="0" w:noVBand="1"/>
      </w:tblPr>
      <w:tblGrid>
        <w:gridCol w:w="7093"/>
        <w:gridCol w:w="1651"/>
        <w:gridCol w:w="1450"/>
      </w:tblGrid>
      <w:tr w:rsidR="003876F4" w14:paraId="3F47D8C6" w14:textId="77777777" w:rsidTr="003876F4">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282E3EAD" w14:textId="77777777" w:rsidR="003876F4" w:rsidRDefault="003876F4">
            <w:pPr>
              <w:suppressAutoHyphens w:val="0"/>
              <w:rPr>
                <w:color w:val="auto"/>
                <w:sz w:val="20"/>
                <w:lang w:eastAsia="pt-BR"/>
              </w:rPr>
            </w:pP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11274221" w14:textId="77777777" w:rsidR="003876F4" w:rsidRDefault="003876F4">
            <w:pPr>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2A2096D9" w14:textId="1E92A282" w:rsidR="003876F4" w:rsidRDefault="003876F4">
            <w:pPr>
              <w:jc w:val="center"/>
              <w:rPr>
                <w:rFonts w:ascii="Segoe UI" w:hAnsi="Segoe UI" w:cs="Segoe UI"/>
                <w:b/>
                <w:bCs/>
                <w:color w:val="009FE2"/>
                <w:sz w:val="14"/>
                <w:szCs w:val="14"/>
              </w:rPr>
            </w:pPr>
            <w:r>
              <w:rPr>
                <w:rFonts w:ascii="Segoe UI" w:hAnsi="Segoe UI" w:cs="Segoe UI"/>
                <w:b/>
                <w:bCs/>
                <w:color w:val="009FE2"/>
                <w:sz w:val="14"/>
                <w:szCs w:val="14"/>
              </w:rPr>
              <w:t xml:space="preserve">31.12.2020 </w:t>
            </w:r>
            <w:r w:rsidRPr="00A619EA">
              <w:rPr>
                <w:rFonts w:ascii="Segoe UI" w:hAnsi="Segoe UI" w:cs="Segoe UI"/>
                <w:b/>
                <w:bCs/>
                <w:color w:val="009FE2"/>
                <w:sz w:val="14"/>
                <w:szCs w:val="14"/>
                <w:vertAlign w:val="superscript"/>
              </w:rPr>
              <w:t>(1)</w:t>
            </w:r>
          </w:p>
        </w:tc>
      </w:tr>
      <w:tr w:rsidR="003876F4" w14:paraId="669CEBEE" w14:textId="77777777" w:rsidTr="003876F4">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42540AE2" w14:textId="77777777" w:rsidR="003876F4" w:rsidRDefault="003876F4">
            <w:pPr>
              <w:rPr>
                <w:rFonts w:ascii="Segoe UI" w:hAnsi="Segoe UI" w:cs="Segoe UI"/>
                <w:color w:val="7E7E7E"/>
                <w:sz w:val="14"/>
                <w:szCs w:val="14"/>
              </w:rPr>
            </w:pPr>
            <w:r>
              <w:rPr>
                <w:rFonts w:ascii="Segoe UI" w:hAnsi="Segoe UI" w:cs="Segoe UI"/>
                <w:color w:val="7E7E7E"/>
                <w:sz w:val="14"/>
                <w:szCs w:val="14"/>
              </w:rPr>
              <w:t>Ordinárias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2D32499C" w14:textId="77777777" w:rsidR="003876F4" w:rsidRDefault="003876F4" w:rsidP="00D61637">
            <w:pPr>
              <w:ind w:right="57"/>
              <w:jc w:val="right"/>
              <w:rPr>
                <w:rFonts w:ascii="Segoe UI" w:hAnsi="Segoe UI" w:cs="Segoe UI"/>
                <w:color w:val="7E7E7E"/>
                <w:sz w:val="14"/>
                <w:szCs w:val="14"/>
              </w:rPr>
            </w:pPr>
            <w:r>
              <w:rPr>
                <w:rFonts w:ascii="Segoe UI" w:hAnsi="Segoe UI" w:cs="Segoe UI"/>
                <w:color w:val="7E7E7E"/>
                <w:sz w:val="14"/>
                <w:szCs w:val="14"/>
              </w:rPr>
              <w:t>280.146.500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7D3EA06A" w14:textId="77777777" w:rsidR="003876F4" w:rsidRDefault="003876F4" w:rsidP="00D61637">
            <w:pPr>
              <w:ind w:right="57"/>
              <w:jc w:val="right"/>
              <w:rPr>
                <w:rFonts w:ascii="Segoe UI" w:hAnsi="Segoe UI" w:cs="Segoe UI"/>
                <w:color w:val="7E7E7E"/>
                <w:sz w:val="14"/>
                <w:szCs w:val="14"/>
              </w:rPr>
            </w:pPr>
            <w:r>
              <w:rPr>
                <w:rFonts w:ascii="Segoe UI" w:hAnsi="Segoe UI" w:cs="Segoe UI"/>
                <w:color w:val="7E7E7E"/>
                <w:sz w:val="14"/>
                <w:szCs w:val="14"/>
              </w:rPr>
              <w:t>28.014.650</w:t>
            </w:r>
          </w:p>
        </w:tc>
      </w:tr>
      <w:tr w:rsidR="003876F4" w14:paraId="78A74F62" w14:textId="77777777" w:rsidTr="003876F4">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2D13F92E" w14:textId="77777777" w:rsidR="003876F4" w:rsidRDefault="003876F4">
            <w:pPr>
              <w:rPr>
                <w:rFonts w:ascii="Segoe UI" w:hAnsi="Segoe UI" w:cs="Segoe UI"/>
                <w:color w:val="7E7E7E"/>
                <w:sz w:val="14"/>
                <w:szCs w:val="14"/>
              </w:rPr>
            </w:pPr>
            <w:r>
              <w:rPr>
                <w:rFonts w:ascii="Segoe UI" w:hAnsi="Segoe UI" w:cs="Segoe UI"/>
                <w:color w:val="7E7E7E"/>
                <w:sz w:val="14"/>
                <w:szCs w:val="14"/>
              </w:rPr>
              <w:t>Preferenciais</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724B2CE1" w14:textId="77777777" w:rsidR="003876F4" w:rsidRDefault="003876F4" w:rsidP="00D61637">
            <w:pPr>
              <w:ind w:right="57"/>
              <w:jc w:val="right"/>
              <w:rPr>
                <w:rFonts w:ascii="Segoe UI" w:hAnsi="Segoe UI" w:cs="Segoe UI"/>
                <w:color w:val="7E7E7E"/>
                <w:sz w:val="14"/>
                <w:szCs w:val="14"/>
              </w:rPr>
            </w:pPr>
            <w:r>
              <w:rPr>
                <w:rFonts w:ascii="Segoe UI" w:hAnsi="Segoe UI" w:cs="Segoe UI"/>
                <w:color w:val="7E7E7E"/>
                <w:sz w:val="14"/>
                <w:szCs w:val="14"/>
              </w:rPr>
              <w:t>82.900.000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4905A567" w14:textId="77777777" w:rsidR="003876F4" w:rsidRDefault="003876F4" w:rsidP="00D61637">
            <w:pPr>
              <w:ind w:right="57"/>
              <w:jc w:val="right"/>
              <w:rPr>
                <w:rFonts w:ascii="Segoe UI" w:hAnsi="Segoe UI" w:cs="Segoe UI"/>
                <w:color w:val="7E7E7E"/>
                <w:sz w:val="14"/>
                <w:szCs w:val="14"/>
              </w:rPr>
            </w:pPr>
            <w:r>
              <w:rPr>
                <w:rFonts w:ascii="Segoe UI" w:hAnsi="Segoe UI" w:cs="Segoe UI"/>
                <w:color w:val="7E7E7E"/>
                <w:sz w:val="14"/>
                <w:szCs w:val="14"/>
              </w:rPr>
              <w:t>8.290.000</w:t>
            </w:r>
          </w:p>
        </w:tc>
      </w:tr>
      <w:tr w:rsidR="003876F4" w14:paraId="4FB8AAA3" w14:textId="77777777" w:rsidTr="003876F4">
        <w:trPr>
          <w:trHeight w:val="180"/>
        </w:trPr>
        <w:tc>
          <w:tcPr>
            <w:tcW w:w="3479" w:type="pct"/>
            <w:tcBorders>
              <w:top w:val="dotted" w:sz="4" w:space="0" w:color="000000"/>
              <w:left w:val="dotted" w:sz="4" w:space="0" w:color="000000"/>
              <w:bottom w:val="dotted" w:sz="4" w:space="0" w:color="000000"/>
              <w:right w:val="dotted" w:sz="4" w:space="0" w:color="000000"/>
            </w:tcBorders>
            <w:vAlign w:val="center"/>
            <w:hideMark/>
          </w:tcPr>
          <w:p w14:paraId="459D632E" w14:textId="77777777" w:rsidR="003876F4" w:rsidRDefault="003876F4">
            <w:pPr>
              <w:rPr>
                <w:rFonts w:ascii="Segoe UI" w:hAnsi="Segoe UI" w:cs="Segoe UI"/>
                <w:b/>
                <w:bCs/>
                <w:color w:val="009FE2"/>
                <w:sz w:val="14"/>
                <w:szCs w:val="14"/>
              </w:rPr>
            </w:pPr>
            <w:r>
              <w:rPr>
                <w:rFonts w:ascii="Segoe UI" w:hAnsi="Segoe UI" w:cs="Segoe UI"/>
                <w:b/>
                <w:bCs/>
                <w:color w:val="009FE2"/>
                <w:sz w:val="14"/>
                <w:szCs w:val="14"/>
              </w:rPr>
              <w:t>Total</w:t>
            </w:r>
          </w:p>
        </w:tc>
        <w:tc>
          <w:tcPr>
            <w:tcW w:w="810" w:type="pct"/>
            <w:tcBorders>
              <w:top w:val="dotted" w:sz="4" w:space="0" w:color="000000"/>
              <w:left w:val="dotted" w:sz="4" w:space="0" w:color="000000"/>
              <w:bottom w:val="dotted" w:sz="4" w:space="0" w:color="000000"/>
              <w:right w:val="dotted" w:sz="4" w:space="0" w:color="000000"/>
            </w:tcBorders>
            <w:vAlign w:val="center"/>
            <w:hideMark/>
          </w:tcPr>
          <w:p w14:paraId="41F2A9DD" w14:textId="77777777" w:rsidR="003876F4" w:rsidRDefault="003876F4" w:rsidP="00D61637">
            <w:pPr>
              <w:ind w:right="57"/>
              <w:jc w:val="right"/>
              <w:rPr>
                <w:rFonts w:ascii="Segoe UI" w:hAnsi="Segoe UI" w:cs="Segoe UI"/>
                <w:b/>
                <w:bCs/>
                <w:color w:val="009FE2"/>
                <w:sz w:val="14"/>
                <w:szCs w:val="14"/>
              </w:rPr>
            </w:pPr>
            <w:r>
              <w:rPr>
                <w:rFonts w:ascii="Segoe UI" w:hAnsi="Segoe UI" w:cs="Segoe UI"/>
                <w:b/>
                <w:bCs/>
                <w:color w:val="009FE2"/>
                <w:sz w:val="14"/>
                <w:szCs w:val="14"/>
              </w:rPr>
              <w:t>363.046.500</w:t>
            </w:r>
          </w:p>
        </w:tc>
        <w:tc>
          <w:tcPr>
            <w:tcW w:w="711" w:type="pct"/>
            <w:tcBorders>
              <w:top w:val="dotted" w:sz="4" w:space="0" w:color="000000"/>
              <w:left w:val="dotted" w:sz="4" w:space="0" w:color="000000"/>
              <w:bottom w:val="dotted" w:sz="4" w:space="0" w:color="000000"/>
              <w:right w:val="dotted" w:sz="4" w:space="0" w:color="000000"/>
            </w:tcBorders>
            <w:vAlign w:val="center"/>
            <w:hideMark/>
          </w:tcPr>
          <w:p w14:paraId="156B4812" w14:textId="77777777" w:rsidR="003876F4" w:rsidRDefault="003876F4" w:rsidP="00D61637">
            <w:pPr>
              <w:ind w:right="57"/>
              <w:jc w:val="right"/>
              <w:rPr>
                <w:rFonts w:ascii="Segoe UI" w:hAnsi="Segoe UI" w:cs="Segoe UI"/>
                <w:b/>
                <w:bCs/>
                <w:color w:val="009FE2"/>
                <w:sz w:val="14"/>
                <w:szCs w:val="14"/>
              </w:rPr>
            </w:pPr>
            <w:r>
              <w:rPr>
                <w:rFonts w:ascii="Segoe UI" w:hAnsi="Segoe UI" w:cs="Segoe UI"/>
                <w:b/>
                <w:bCs/>
                <w:color w:val="009FE2"/>
                <w:sz w:val="14"/>
                <w:szCs w:val="14"/>
              </w:rPr>
              <w:t>36.304.650</w:t>
            </w:r>
          </w:p>
        </w:tc>
      </w:tr>
    </w:tbl>
    <w:p w14:paraId="100092B3" w14:textId="7A770FB8" w:rsidR="009561E2" w:rsidRPr="008060C9" w:rsidRDefault="003876F4" w:rsidP="009561E2">
      <w:pPr>
        <w:pStyle w:val="WW-Corpodetexto31"/>
        <w:tabs>
          <w:tab w:val="left" w:pos="-360"/>
        </w:tabs>
        <w:autoSpaceDN w:val="0"/>
        <w:textAlignment w:val="baseline"/>
        <w:rPr>
          <w:rFonts w:ascii="Segoe UI" w:hAnsi="Segoe UI" w:cs="Segoe UI"/>
          <w:color w:val="7E7E7E"/>
          <w:sz w:val="14"/>
          <w:szCs w:val="14"/>
        </w:rPr>
      </w:pPr>
      <w:r w:rsidRPr="008060C9">
        <w:rPr>
          <w:rFonts w:ascii="Segoe UI" w:hAnsi="Segoe UI" w:cs="Segoe UI"/>
          <w:color w:val="7E7E7E"/>
          <w:sz w:val="14"/>
          <w:szCs w:val="14"/>
        </w:rPr>
        <w:t xml:space="preserve"> </w:t>
      </w:r>
      <w:r w:rsidR="009561E2" w:rsidRPr="008060C9">
        <w:rPr>
          <w:rFonts w:ascii="Segoe UI" w:hAnsi="Segoe UI" w:cs="Segoe UI"/>
          <w:color w:val="7E7E7E"/>
          <w:sz w:val="14"/>
          <w:szCs w:val="14"/>
        </w:rPr>
        <w:t xml:space="preserve">(1) Para fins de atendimento ao CPC 41 - Resultado por Ação, aprovado pela Resolução CMN </w:t>
      </w:r>
      <w:proofErr w:type="gramStart"/>
      <w:r w:rsidR="009561E2" w:rsidRPr="008060C9">
        <w:rPr>
          <w:rFonts w:ascii="Segoe UI" w:hAnsi="Segoe UI" w:cs="Segoe UI"/>
          <w:color w:val="7E7E7E"/>
          <w:sz w:val="14"/>
          <w:szCs w:val="14"/>
        </w:rPr>
        <w:t>n.º</w:t>
      </w:r>
      <w:proofErr w:type="gramEnd"/>
      <w:r w:rsidR="009561E2" w:rsidRPr="008060C9">
        <w:rPr>
          <w:rFonts w:ascii="Segoe UI" w:hAnsi="Segoe UI" w:cs="Segoe UI"/>
          <w:color w:val="7E7E7E"/>
          <w:sz w:val="14"/>
          <w:szCs w:val="14"/>
        </w:rPr>
        <w:t xml:space="preserve"> 3.959/2019, o Lucro Líquido por Ação apresentado na Demonstração do Resultado está sendo ajustado de forma retrospectiva conforme o desdobramento de ações.</w:t>
      </w:r>
    </w:p>
    <w:p w14:paraId="61E44D6B" w14:textId="501A3B3D" w:rsidR="002A24FA" w:rsidRPr="008060C9" w:rsidRDefault="002A24FA" w:rsidP="002A24FA">
      <w:pPr>
        <w:pStyle w:val="WW-Corpodetexto31"/>
        <w:tabs>
          <w:tab w:val="left" w:pos="-360"/>
        </w:tabs>
        <w:autoSpaceDN w:val="0"/>
        <w:textAlignment w:val="baseline"/>
        <w:rPr>
          <w:rFonts w:ascii="Segoe UI" w:hAnsi="Segoe UI" w:cs="Segoe UI"/>
          <w:color w:val="7E7E7E"/>
          <w:sz w:val="20"/>
        </w:rPr>
      </w:pPr>
    </w:p>
    <w:p w14:paraId="1B4E8A6B"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lastRenderedPageBreak/>
        <w:t>Foram desdobradas em 900% as 36.304.650 (trinta e seis milhões, trezentas e quatro mil, seiscentas e cinquenta) ações escriturais, sem valor nominal, representativas do capital social, como resultado do desdobramento os acionistas receberam 9 (nove) novas ações para cada 1 (uma) ação da mesma classe de que eram titulares.</w:t>
      </w:r>
    </w:p>
    <w:p w14:paraId="2F20E9E3"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p>
    <w:p w14:paraId="1CB97A17"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t xml:space="preserve">Fizeram jus ao desdobramento os acionistas possuidores de ações no dia 04.01.2021, passando a serem negociadas </w:t>
      </w:r>
      <w:proofErr w:type="spellStart"/>
      <w:r w:rsidRPr="008060C9">
        <w:rPr>
          <w:rFonts w:ascii="Segoe UI" w:hAnsi="Segoe UI" w:cs="Segoe UI"/>
          <w:color w:val="7E7E7E"/>
          <w:sz w:val="20"/>
        </w:rPr>
        <w:t>ex-direito</w:t>
      </w:r>
      <w:proofErr w:type="spellEnd"/>
      <w:r w:rsidRPr="008060C9">
        <w:rPr>
          <w:rFonts w:ascii="Segoe UI" w:hAnsi="Segoe UI" w:cs="Segoe UI"/>
          <w:color w:val="7E7E7E"/>
          <w:sz w:val="20"/>
        </w:rPr>
        <w:t xml:space="preserve"> ao desdobramento, a partir do dia 05.01.2021, inclusive. </w:t>
      </w:r>
    </w:p>
    <w:p w14:paraId="128D88EB"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p>
    <w:p w14:paraId="5ACA5A90"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t>O crédito das ações provenientes do desdobramento foi efetuado em 07.01.2021.</w:t>
      </w:r>
    </w:p>
    <w:p w14:paraId="20013330"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p>
    <w:p w14:paraId="691568FD"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t>As ações resultantes do desdobramento conferiram aos seus titulares os mesmos direitos das ações existentes, inclusive com relação à distribuição de dividendos e/ou juros sobre o capital próprio.</w:t>
      </w:r>
    </w:p>
    <w:p w14:paraId="71D42D88" w14:textId="6716E7E2" w:rsidR="005044B8" w:rsidRDefault="005044B8" w:rsidP="00764CF4">
      <w:pPr>
        <w:pStyle w:val="WW-Corpodetexto31"/>
        <w:tabs>
          <w:tab w:val="left" w:pos="-360"/>
        </w:tabs>
        <w:autoSpaceDN w:val="0"/>
        <w:textAlignment w:val="baseline"/>
        <w:rPr>
          <w:rFonts w:ascii="Segoe UI" w:hAnsi="Segoe UI" w:cs="Segoe UI"/>
          <w:color w:val="7E7E7E"/>
          <w:sz w:val="20"/>
        </w:rPr>
      </w:pPr>
    </w:p>
    <w:p w14:paraId="712DE7DD" w14:textId="77777777" w:rsidR="00764CF4" w:rsidRPr="00CB1706" w:rsidRDefault="00764CF4" w:rsidP="00C36BCD">
      <w:pPr>
        <w:pStyle w:val="WW-Corpodetexto31"/>
        <w:numPr>
          <w:ilvl w:val="0"/>
          <w:numId w:val="13"/>
        </w:numPr>
        <w:tabs>
          <w:tab w:val="left" w:pos="-360"/>
        </w:tabs>
        <w:autoSpaceDN w:val="0"/>
        <w:ind w:left="284" w:hanging="284"/>
        <w:textAlignment w:val="baseline"/>
        <w:rPr>
          <w:rFonts w:ascii="Segoe UI" w:hAnsi="Segoe UI" w:cs="Segoe UI"/>
          <w:sz w:val="20"/>
        </w:rPr>
      </w:pPr>
      <w:r w:rsidRPr="008060C9">
        <w:rPr>
          <w:rFonts w:ascii="Segoe UI" w:hAnsi="Segoe UI" w:cs="Segoe UI"/>
          <w:color w:val="7E7E7E"/>
          <w:sz w:val="20"/>
        </w:rPr>
        <w:t>Base de cálculo dos dividendos</w:t>
      </w:r>
    </w:p>
    <w:p w14:paraId="0924EF6B" w14:textId="491CCFAA" w:rsidR="00764CF4" w:rsidRPr="00CB1706" w:rsidRDefault="00764CF4" w:rsidP="00764CF4">
      <w:pPr>
        <w:pStyle w:val="WW-Corpodetexto31"/>
        <w:tabs>
          <w:tab w:val="left" w:pos="-360"/>
        </w:tabs>
        <w:autoSpaceDN w:val="0"/>
        <w:textAlignment w:val="baseline"/>
        <w:rPr>
          <w:rFonts w:ascii="Segoe UI" w:hAnsi="Segoe UI" w:cs="Segoe UI"/>
          <w:sz w:val="20"/>
        </w:rPr>
      </w:pPr>
    </w:p>
    <w:p w14:paraId="69017F29"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t>A Política de Distribuição de Dividendos do BRB, a qual dispõe que poderão ser efetuados pagamentos antecipados com valores e/ou períodos adicionais a serem definidos conforme deliberação do Conselho de Administração, considera lucro líquido orçado para o ano, o qual proporciona dividendos mínimos obrigatórios superiores ao Juros sobre Capital Próprio – JCP calculado.</w:t>
      </w:r>
    </w:p>
    <w:p w14:paraId="797836EF"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p>
    <w:p w14:paraId="13E0765F"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20"/>
        </w:rPr>
        <w:t xml:space="preserve">Além de serem dedutíveis do Lucro Real e do Livro de Apuração da Contribuição Social - </w:t>
      </w:r>
      <w:proofErr w:type="spellStart"/>
      <w:r w:rsidRPr="008060C9">
        <w:rPr>
          <w:rFonts w:ascii="Segoe UI" w:hAnsi="Segoe UI" w:cs="Segoe UI"/>
          <w:color w:val="7E7E7E"/>
          <w:sz w:val="20"/>
        </w:rPr>
        <w:t>Lacs</w:t>
      </w:r>
      <w:proofErr w:type="spellEnd"/>
      <w:r w:rsidRPr="008060C9">
        <w:rPr>
          <w:rFonts w:ascii="Segoe UI" w:hAnsi="Segoe UI" w:cs="Segoe UI"/>
          <w:color w:val="7E7E7E"/>
          <w:sz w:val="20"/>
        </w:rPr>
        <w:t xml:space="preserve">, os JCP podem ser imputados ao valor do dividendo obrigatório, conforme disciplinado no artigo 202 da Lei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6.404, de 15 de dezembro de 1976.</w:t>
      </w:r>
    </w:p>
    <w:p w14:paraId="2529E49E" w14:textId="77777777" w:rsidR="00764CF4" w:rsidRPr="008060C9" w:rsidRDefault="00764CF4" w:rsidP="00764CF4">
      <w:pPr>
        <w:pStyle w:val="WW-Corpodetexto31"/>
        <w:tabs>
          <w:tab w:val="left" w:pos="-360"/>
        </w:tabs>
        <w:autoSpaceDN w:val="0"/>
        <w:textAlignment w:val="baseline"/>
        <w:rPr>
          <w:rFonts w:ascii="Segoe UI" w:hAnsi="Segoe UI" w:cs="Segoe UI"/>
          <w:color w:val="7E7E7E"/>
          <w:sz w:val="20"/>
        </w:rPr>
      </w:pPr>
    </w:p>
    <w:p w14:paraId="2DC4763F" w14:textId="471DE789" w:rsidR="00AF36D3" w:rsidRPr="008060C9" w:rsidRDefault="00242233" w:rsidP="00AF36D3">
      <w:pPr>
        <w:pStyle w:val="Default"/>
        <w:jc w:val="both"/>
        <w:rPr>
          <w:rFonts w:ascii="Segoe UI" w:hAnsi="Segoe UI" w:cs="Segoe UI"/>
          <w:color w:val="7E7E7E"/>
          <w:sz w:val="20"/>
        </w:rPr>
      </w:pPr>
      <w:r>
        <w:rPr>
          <w:rFonts w:ascii="Segoe UI" w:hAnsi="Segoe UI" w:cs="Segoe UI"/>
          <w:color w:val="7E7E7E"/>
          <w:sz w:val="20"/>
        </w:rPr>
        <w:t>Nas datas-</w:t>
      </w:r>
      <w:r w:rsidRPr="008060C9">
        <w:rPr>
          <w:rFonts w:ascii="Segoe UI" w:hAnsi="Segoe UI" w:cs="Segoe UI"/>
          <w:color w:val="7E7E7E"/>
          <w:sz w:val="20"/>
        </w:rPr>
        <w:t>bases</w:t>
      </w:r>
      <w:r w:rsidR="00AF36D3" w:rsidRPr="008060C9">
        <w:rPr>
          <w:rFonts w:ascii="Segoe UI" w:hAnsi="Segoe UI" w:cs="Segoe UI"/>
          <w:color w:val="7E7E7E"/>
          <w:sz w:val="20"/>
        </w:rPr>
        <w:t xml:space="preserve"> de março</w:t>
      </w:r>
      <w:r w:rsidR="00AF36D3">
        <w:rPr>
          <w:rFonts w:ascii="Segoe UI" w:hAnsi="Segoe UI" w:cs="Segoe UI"/>
          <w:color w:val="7E7E7E"/>
          <w:sz w:val="20"/>
        </w:rPr>
        <w:t>, junho e setembro</w:t>
      </w:r>
      <w:r w:rsidR="00AF36D3" w:rsidRPr="008060C9">
        <w:rPr>
          <w:rFonts w:ascii="Segoe UI" w:hAnsi="Segoe UI" w:cs="Segoe UI"/>
          <w:color w:val="7E7E7E"/>
          <w:sz w:val="20"/>
        </w:rPr>
        <w:t xml:space="preserve"> de 2021, os JCP foram calculados levando em consideração tanto o limite tributário quanto o limite da Política de Distribuição de Dividendos, sendo realizada a antecipação na proporção de 40% (quarenta por cento) do lucro líquido, </w:t>
      </w:r>
      <w:r>
        <w:rPr>
          <w:rFonts w:ascii="Segoe UI" w:hAnsi="Segoe UI" w:cs="Segoe UI"/>
          <w:color w:val="7E7E7E"/>
          <w:sz w:val="20"/>
        </w:rPr>
        <w:t xml:space="preserve">sendo </w:t>
      </w:r>
      <w:r w:rsidR="00AF36D3" w:rsidRPr="008060C9">
        <w:rPr>
          <w:rFonts w:ascii="Segoe UI" w:hAnsi="Segoe UI" w:cs="Segoe UI"/>
          <w:color w:val="7E7E7E"/>
          <w:sz w:val="20"/>
        </w:rPr>
        <w:t>R$ 44.552</w:t>
      </w:r>
      <w:r>
        <w:rPr>
          <w:rFonts w:ascii="Segoe UI" w:hAnsi="Segoe UI" w:cs="Segoe UI"/>
          <w:color w:val="7E7E7E"/>
          <w:sz w:val="20"/>
        </w:rPr>
        <w:t xml:space="preserve"> no primeiro trimestre</w:t>
      </w:r>
      <w:r w:rsidR="00AF36D3">
        <w:rPr>
          <w:rFonts w:ascii="Segoe UI" w:hAnsi="Segoe UI" w:cs="Segoe UI"/>
          <w:color w:val="7E7E7E"/>
          <w:sz w:val="20"/>
        </w:rPr>
        <w:t xml:space="preserve">, </w:t>
      </w:r>
      <w:r w:rsidR="00AF36D3" w:rsidRPr="008060C9">
        <w:rPr>
          <w:rFonts w:ascii="Segoe UI" w:hAnsi="Segoe UI" w:cs="Segoe UI"/>
          <w:color w:val="7E7E7E"/>
          <w:sz w:val="20"/>
        </w:rPr>
        <w:t>R$ 47.317</w:t>
      </w:r>
      <w:r w:rsidR="00AF36D3">
        <w:rPr>
          <w:rFonts w:ascii="Segoe UI" w:hAnsi="Segoe UI" w:cs="Segoe UI"/>
          <w:color w:val="7E7E7E"/>
          <w:sz w:val="20"/>
        </w:rPr>
        <w:t xml:space="preserve"> </w:t>
      </w:r>
      <w:r>
        <w:rPr>
          <w:rFonts w:ascii="Segoe UI" w:hAnsi="Segoe UI" w:cs="Segoe UI"/>
          <w:color w:val="7E7E7E"/>
          <w:sz w:val="20"/>
        </w:rPr>
        <w:t xml:space="preserve">no segundo trimestre </w:t>
      </w:r>
      <w:r w:rsidR="00AF36D3">
        <w:rPr>
          <w:rFonts w:ascii="Segoe UI" w:hAnsi="Segoe UI" w:cs="Segoe UI"/>
          <w:color w:val="7E7E7E"/>
          <w:sz w:val="20"/>
        </w:rPr>
        <w:t xml:space="preserve">e </w:t>
      </w:r>
      <w:r w:rsidR="00AF36D3" w:rsidRPr="008060C9">
        <w:rPr>
          <w:rFonts w:ascii="Segoe UI" w:hAnsi="Segoe UI" w:cs="Segoe UI"/>
          <w:color w:val="7E7E7E"/>
          <w:sz w:val="20"/>
        </w:rPr>
        <w:t xml:space="preserve">R$ </w:t>
      </w:r>
      <w:r w:rsidR="00AF36D3">
        <w:rPr>
          <w:rFonts w:ascii="Segoe UI" w:hAnsi="Segoe UI" w:cs="Segoe UI"/>
          <w:color w:val="7E7E7E"/>
          <w:sz w:val="20"/>
        </w:rPr>
        <w:t>72.790</w:t>
      </w:r>
      <w:r>
        <w:rPr>
          <w:rFonts w:ascii="Segoe UI" w:hAnsi="Segoe UI" w:cs="Segoe UI"/>
          <w:color w:val="7E7E7E"/>
          <w:sz w:val="20"/>
        </w:rPr>
        <w:t xml:space="preserve"> no terceiro trimestre.</w:t>
      </w:r>
      <w:r w:rsidR="00AF36D3" w:rsidRPr="008060C9">
        <w:rPr>
          <w:rFonts w:ascii="Segoe UI" w:hAnsi="Segoe UI" w:cs="Segoe UI"/>
          <w:color w:val="7E7E7E"/>
          <w:sz w:val="20"/>
        </w:rPr>
        <w:t xml:space="preserve"> </w:t>
      </w:r>
    </w:p>
    <w:p w14:paraId="03BE192C" w14:textId="36881482" w:rsidR="00F777B7" w:rsidRPr="008060C9" w:rsidRDefault="00F777B7" w:rsidP="00F777B7">
      <w:pPr>
        <w:pStyle w:val="WW-Corpodetexto31"/>
        <w:tabs>
          <w:tab w:val="left" w:pos="-360"/>
        </w:tabs>
        <w:autoSpaceDN w:val="0"/>
        <w:textAlignment w:val="baseline"/>
        <w:rPr>
          <w:rFonts w:ascii="Segoe UI" w:hAnsi="Segoe UI" w:cs="Segoe UI"/>
          <w:color w:val="7E7E7E"/>
          <w:sz w:val="20"/>
        </w:rPr>
      </w:pPr>
    </w:p>
    <w:p w14:paraId="1D879D6A" w14:textId="33A16D24" w:rsidR="00500226" w:rsidRPr="008060C9" w:rsidRDefault="00500226" w:rsidP="00C36BCD">
      <w:pPr>
        <w:pStyle w:val="WW-Corpodetexto31"/>
        <w:numPr>
          <w:ilvl w:val="0"/>
          <w:numId w:val="13"/>
        </w:numPr>
        <w:tabs>
          <w:tab w:val="left" w:pos="-360"/>
        </w:tabs>
        <w:autoSpaceDN w:val="0"/>
        <w:ind w:left="284" w:hanging="284"/>
        <w:textAlignment w:val="baseline"/>
        <w:rPr>
          <w:rFonts w:ascii="Segoe UI" w:hAnsi="Segoe UI" w:cs="Segoe UI"/>
          <w:color w:val="7E7E7E"/>
          <w:sz w:val="20"/>
        </w:rPr>
      </w:pPr>
      <w:r w:rsidRPr="008060C9">
        <w:rPr>
          <w:rFonts w:ascii="Segoe UI" w:hAnsi="Segoe UI" w:cs="Segoe UI"/>
          <w:color w:val="7E7E7E"/>
          <w:sz w:val="20"/>
        </w:rPr>
        <w:t>Lucro por Ação</w:t>
      </w:r>
    </w:p>
    <w:p w14:paraId="52E4BF91" w14:textId="04F50C5C" w:rsidR="00500226" w:rsidRPr="00CB1706" w:rsidRDefault="00500226" w:rsidP="00500226">
      <w:pPr>
        <w:pStyle w:val="WW-Corpodetexto31"/>
        <w:tabs>
          <w:tab w:val="left" w:pos="-360"/>
        </w:tabs>
        <w:autoSpaceDN w:val="0"/>
        <w:textAlignment w:val="baseline"/>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399"/>
        <w:gridCol w:w="2265"/>
        <w:gridCol w:w="2265"/>
        <w:gridCol w:w="2265"/>
      </w:tblGrid>
      <w:tr w:rsidR="003876F4" w:rsidRPr="003876F4" w14:paraId="289E2985"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1E84E224" w14:textId="77777777" w:rsidR="003876F4" w:rsidRPr="003876F4" w:rsidRDefault="003876F4" w:rsidP="003876F4">
            <w:pPr>
              <w:suppressAutoHyphens w:val="0"/>
              <w:rPr>
                <w:color w:val="auto"/>
                <w:sz w:val="20"/>
                <w:szCs w:val="24"/>
                <w:lang w:eastAsia="pt-BR"/>
              </w:rPr>
            </w:pP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6AE444C2" w14:textId="77777777" w:rsidR="003876F4" w:rsidRPr="003876F4" w:rsidRDefault="003876F4" w:rsidP="003876F4">
            <w:pPr>
              <w:suppressAutoHyphens w:val="0"/>
              <w:jc w:val="center"/>
              <w:rPr>
                <w:rFonts w:ascii="Segoe UI" w:hAnsi="Segoe UI" w:cs="Segoe UI"/>
                <w:b/>
                <w:bCs/>
                <w:color w:val="009FE2"/>
                <w:sz w:val="14"/>
                <w:szCs w:val="14"/>
                <w:lang w:eastAsia="pt-BR"/>
              </w:rPr>
            </w:pPr>
            <w:r w:rsidRPr="003876F4">
              <w:rPr>
                <w:rFonts w:ascii="Segoe UI" w:hAnsi="Segoe UI" w:cs="Segoe UI"/>
                <w:b/>
                <w:bCs/>
                <w:color w:val="009FE2"/>
                <w:sz w:val="14"/>
                <w:szCs w:val="14"/>
                <w:lang w:eastAsia="pt-BR"/>
              </w:rPr>
              <w:t>3º Trimestre</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522EC3D5" w14:textId="77777777" w:rsidR="003876F4" w:rsidRPr="003876F4" w:rsidRDefault="003876F4" w:rsidP="003876F4">
            <w:pPr>
              <w:suppressAutoHyphens w:val="0"/>
              <w:jc w:val="center"/>
              <w:rPr>
                <w:rFonts w:ascii="Segoe UI" w:hAnsi="Segoe UI" w:cs="Segoe UI"/>
                <w:b/>
                <w:bCs/>
                <w:color w:val="009FE2"/>
                <w:sz w:val="14"/>
                <w:szCs w:val="14"/>
                <w:lang w:eastAsia="pt-BR"/>
              </w:rPr>
            </w:pPr>
            <w:r w:rsidRPr="003876F4">
              <w:rPr>
                <w:rFonts w:ascii="Segoe UI" w:hAnsi="Segoe UI" w:cs="Segoe UI"/>
                <w:b/>
                <w:bCs/>
                <w:color w:val="009FE2"/>
                <w:sz w:val="14"/>
                <w:szCs w:val="14"/>
                <w:lang w:eastAsia="pt-BR"/>
              </w:rPr>
              <w:t>30.09.2021</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5DAEEC0D" w14:textId="77777777" w:rsidR="003876F4" w:rsidRDefault="003876F4" w:rsidP="003876F4">
            <w:pPr>
              <w:suppressAutoHyphens w:val="0"/>
              <w:jc w:val="center"/>
              <w:rPr>
                <w:rFonts w:ascii="Segoe UI" w:hAnsi="Segoe UI" w:cs="Segoe UI"/>
                <w:b/>
                <w:bCs/>
                <w:color w:val="009FE2"/>
                <w:sz w:val="14"/>
                <w:szCs w:val="14"/>
                <w:lang w:eastAsia="pt-BR"/>
              </w:rPr>
            </w:pPr>
            <w:r w:rsidRPr="003876F4">
              <w:rPr>
                <w:rFonts w:ascii="Segoe UI" w:hAnsi="Segoe UI" w:cs="Segoe UI"/>
                <w:b/>
                <w:bCs/>
                <w:color w:val="009FE2"/>
                <w:sz w:val="14"/>
                <w:szCs w:val="14"/>
                <w:lang w:eastAsia="pt-BR"/>
              </w:rPr>
              <w:t>30.09.2020</w:t>
            </w:r>
          </w:p>
          <w:p w14:paraId="671B97DF" w14:textId="1C89844B" w:rsidR="00D95DFB" w:rsidRPr="003876F4" w:rsidRDefault="00D95DFB" w:rsidP="003876F4">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lang w:eastAsia="pt-BR"/>
              </w:rPr>
              <w:t>(Reapresentado nota 3v)</w:t>
            </w:r>
          </w:p>
        </w:tc>
      </w:tr>
      <w:tr w:rsidR="00D61637" w:rsidRPr="003876F4" w14:paraId="12D740C2"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56AB8F2F" w14:textId="77777777" w:rsidR="00D61637" w:rsidRPr="003876F4" w:rsidRDefault="00D61637" w:rsidP="00D61637">
            <w:pPr>
              <w:suppressAutoHyphens w:val="0"/>
              <w:rPr>
                <w:rFonts w:ascii="Segoe UI" w:hAnsi="Segoe UI" w:cs="Segoe UI"/>
                <w:b/>
                <w:bCs/>
                <w:color w:val="7E7E7E"/>
                <w:sz w:val="14"/>
                <w:szCs w:val="14"/>
                <w:lang w:eastAsia="pt-BR"/>
              </w:rPr>
            </w:pPr>
            <w:r w:rsidRPr="003876F4">
              <w:rPr>
                <w:rFonts w:ascii="Segoe UI" w:hAnsi="Segoe UI" w:cs="Segoe UI"/>
                <w:b/>
                <w:bCs/>
                <w:color w:val="7E7E7E"/>
                <w:sz w:val="14"/>
                <w:szCs w:val="14"/>
                <w:lang w:eastAsia="pt-BR"/>
              </w:rPr>
              <w:t>Lucro líquido atribuído aos acionistas</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0EA0DCF0" w14:textId="73591315"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191.553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4C489504" w14:textId="55C72167"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433.313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17898C47" w14:textId="232B40AD"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313.875</w:t>
            </w:r>
          </w:p>
        </w:tc>
      </w:tr>
      <w:tr w:rsidR="00D61637" w:rsidRPr="003876F4" w14:paraId="1E0A230C"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66DC1875" w14:textId="77777777" w:rsidR="00D61637" w:rsidRPr="003876F4" w:rsidRDefault="00D61637" w:rsidP="00D61637">
            <w:pPr>
              <w:suppressAutoHyphens w:val="0"/>
              <w:rPr>
                <w:rFonts w:ascii="Segoe UI" w:hAnsi="Segoe UI" w:cs="Segoe UI"/>
                <w:color w:val="7E7E7E"/>
                <w:sz w:val="14"/>
                <w:szCs w:val="14"/>
                <w:lang w:eastAsia="pt-BR"/>
              </w:rPr>
            </w:pPr>
            <w:r w:rsidRPr="003876F4">
              <w:rPr>
                <w:rFonts w:ascii="Segoe UI" w:hAnsi="Segoe UI" w:cs="Segoe UI"/>
                <w:color w:val="7E7E7E"/>
                <w:sz w:val="14"/>
                <w:szCs w:val="14"/>
                <w:lang w:eastAsia="pt-BR"/>
              </w:rPr>
              <w:t xml:space="preserve">   Controlador</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24A3335F" w14:textId="02105F8F"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191.553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23F68873" w14:textId="1AA67AF6"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433.313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43DD5B73" w14:textId="31CC5059"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313.875</w:t>
            </w:r>
          </w:p>
        </w:tc>
      </w:tr>
      <w:tr w:rsidR="00D61637" w:rsidRPr="003876F4" w14:paraId="30A4663E"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05EF35CA" w14:textId="77777777" w:rsidR="00D61637" w:rsidRPr="003876F4" w:rsidRDefault="00D61637" w:rsidP="00D61637">
            <w:pPr>
              <w:suppressAutoHyphens w:val="0"/>
              <w:rPr>
                <w:rFonts w:ascii="Segoe UI" w:hAnsi="Segoe UI" w:cs="Segoe UI"/>
                <w:color w:val="7E7E7E"/>
                <w:sz w:val="14"/>
                <w:szCs w:val="14"/>
                <w:lang w:eastAsia="pt-BR"/>
              </w:rPr>
            </w:pPr>
            <w:r w:rsidRPr="003876F4">
              <w:rPr>
                <w:rFonts w:ascii="Segoe UI" w:hAnsi="Segoe UI" w:cs="Segoe UI"/>
                <w:color w:val="7E7E7E"/>
                <w:sz w:val="14"/>
                <w:szCs w:val="14"/>
                <w:lang w:eastAsia="pt-BR"/>
              </w:rPr>
              <w:t xml:space="preserve">   Não controlador</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44EF433A" w14:textId="780C1FD3"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11.125 </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29F2CE6E" w14:textId="6E3BABF1"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35.602 </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62E61AF0" w14:textId="7478F484"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 xml:space="preserve"> 26.575 </w:t>
            </w:r>
          </w:p>
        </w:tc>
      </w:tr>
      <w:tr w:rsidR="00D61637" w:rsidRPr="003876F4" w14:paraId="4827FC83"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2DF3386F" w14:textId="77777777" w:rsidR="00D61637" w:rsidRPr="003876F4" w:rsidRDefault="00D61637" w:rsidP="00D61637">
            <w:pPr>
              <w:suppressAutoHyphens w:val="0"/>
              <w:rPr>
                <w:rFonts w:ascii="Segoe UI" w:hAnsi="Segoe UI" w:cs="Segoe UI"/>
                <w:color w:val="7E7E7E"/>
                <w:sz w:val="14"/>
                <w:szCs w:val="14"/>
                <w:lang w:eastAsia="pt-BR"/>
              </w:rPr>
            </w:pPr>
            <w:r w:rsidRPr="003876F4">
              <w:rPr>
                <w:rFonts w:ascii="Segoe UI" w:hAnsi="Segoe UI" w:cs="Segoe UI"/>
                <w:color w:val="7E7E7E"/>
                <w:sz w:val="14"/>
                <w:szCs w:val="14"/>
                <w:lang w:eastAsia="pt-BR"/>
              </w:rPr>
              <w:t>Número de ações no período</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66C8C0FB" w14:textId="1E3A499F"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363.046.500</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3EA0420A" w14:textId="1F2FA4C6"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363.046.500</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25123FD8" w14:textId="48E2C545"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36.304.650</w:t>
            </w:r>
          </w:p>
        </w:tc>
      </w:tr>
      <w:tr w:rsidR="00D61637" w:rsidRPr="003876F4" w14:paraId="0112B68B"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410F0C86" w14:textId="77777777" w:rsidR="00D61637" w:rsidRPr="003876F4" w:rsidRDefault="00D61637" w:rsidP="00D61637">
            <w:pPr>
              <w:suppressAutoHyphens w:val="0"/>
              <w:rPr>
                <w:rFonts w:ascii="Segoe UI" w:hAnsi="Segoe UI" w:cs="Segoe UI"/>
                <w:color w:val="7E7E7E"/>
                <w:sz w:val="14"/>
                <w:szCs w:val="14"/>
                <w:lang w:eastAsia="pt-BR"/>
              </w:rPr>
            </w:pPr>
            <w:r w:rsidRPr="003876F4">
              <w:rPr>
                <w:rFonts w:ascii="Segoe UI" w:hAnsi="Segoe UI" w:cs="Segoe UI"/>
                <w:color w:val="7E7E7E"/>
                <w:sz w:val="14"/>
                <w:szCs w:val="14"/>
                <w:lang w:eastAsia="pt-BR"/>
              </w:rPr>
              <w:t>Número médio ponderado de ações (básico)</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79604FD6" w14:textId="064D9209"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358.205.880</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7EE3B8CD" w14:textId="2A0B3714"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358.205.880</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01359E9E" w14:textId="1B6C78C3"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358.205.880</w:t>
            </w:r>
          </w:p>
        </w:tc>
      </w:tr>
      <w:tr w:rsidR="00D61637" w:rsidRPr="003876F4" w14:paraId="3DE9E86A"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45F1AD3E" w14:textId="77777777" w:rsidR="00D61637" w:rsidRPr="003876F4" w:rsidRDefault="00D61637" w:rsidP="00D61637">
            <w:pPr>
              <w:suppressAutoHyphens w:val="0"/>
              <w:rPr>
                <w:rFonts w:ascii="Segoe UI" w:hAnsi="Segoe UI" w:cs="Segoe UI"/>
                <w:color w:val="7E7E7E"/>
                <w:sz w:val="14"/>
                <w:szCs w:val="14"/>
                <w:lang w:eastAsia="pt-BR"/>
              </w:rPr>
            </w:pPr>
            <w:r w:rsidRPr="003876F4">
              <w:rPr>
                <w:rFonts w:ascii="Segoe UI" w:hAnsi="Segoe UI" w:cs="Segoe UI"/>
                <w:color w:val="7E7E7E"/>
                <w:sz w:val="14"/>
                <w:szCs w:val="14"/>
                <w:lang w:eastAsia="pt-BR"/>
              </w:rPr>
              <w:t>Número médio ponderado de ações (diluído)</w:t>
            </w:r>
            <w:r w:rsidRPr="003876F4">
              <w:rPr>
                <w:rFonts w:ascii="Segoe UI" w:hAnsi="Segoe UI" w:cs="Segoe UI"/>
                <w:color w:val="7E7E7E"/>
                <w:sz w:val="14"/>
                <w:szCs w:val="14"/>
                <w:vertAlign w:val="superscript"/>
                <w:lang w:eastAsia="pt-BR"/>
              </w:rPr>
              <w:t xml:space="preserve"> (1)</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638FF215" w14:textId="58FB13A1"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358.171.893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2446F6F5" w14:textId="5CB31AD7"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358.171.893</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517CDAFC" w14:textId="162C5277" w:rsidR="00D61637" w:rsidRPr="003876F4" w:rsidRDefault="00D61637" w:rsidP="00D61637">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357.988.374</w:t>
            </w:r>
          </w:p>
        </w:tc>
      </w:tr>
      <w:tr w:rsidR="00D61637" w:rsidRPr="003876F4" w14:paraId="70D2F268" w14:textId="77777777" w:rsidTr="00D61637">
        <w:trPr>
          <w:trHeight w:val="170"/>
        </w:trPr>
        <w:tc>
          <w:tcPr>
            <w:tcW w:w="1667" w:type="pct"/>
            <w:tcBorders>
              <w:top w:val="dotted" w:sz="4" w:space="0" w:color="000000"/>
              <w:left w:val="dotted" w:sz="4" w:space="0" w:color="000000"/>
              <w:bottom w:val="dotted" w:sz="4" w:space="0" w:color="000000"/>
              <w:right w:val="dotted" w:sz="4" w:space="0" w:color="000000"/>
            </w:tcBorders>
            <w:vAlign w:val="center"/>
            <w:hideMark/>
          </w:tcPr>
          <w:p w14:paraId="5185EF71" w14:textId="77777777" w:rsidR="00D61637" w:rsidRPr="003876F4" w:rsidRDefault="00D61637" w:rsidP="00D61637">
            <w:pPr>
              <w:suppressAutoHyphens w:val="0"/>
              <w:rPr>
                <w:rFonts w:ascii="Segoe UI" w:hAnsi="Segoe UI" w:cs="Segoe UI"/>
                <w:b/>
                <w:bCs/>
                <w:color w:val="7E7E7E"/>
                <w:sz w:val="14"/>
                <w:szCs w:val="14"/>
                <w:lang w:eastAsia="pt-BR"/>
              </w:rPr>
            </w:pPr>
            <w:r w:rsidRPr="003876F4">
              <w:rPr>
                <w:rFonts w:ascii="Segoe UI" w:hAnsi="Segoe UI" w:cs="Segoe UI"/>
                <w:b/>
                <w:bCs/>
                <w:color w:val="7E7E7E"/>
                <w:sz w:val="14"/>
                <w:szCs w:val="14"/>
                <w:lang w:eastAsia="pt-BR"/>
              </w:rPr>
              <w:t>Lucro por ação (básico e diluído) (R$)</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1A3FA017" w14:textId="4E6F2849"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0,5348</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15ED4443" w14:textId="790D9F24"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1,2098</w:t>
            </w:r>
          </w:p>
        </w:tc>
        <w:tc>
          <w:tcPr>
            <w:tcW w:w="1111" w:type="pct"/>
            <w:tcBorders>
              <w:top w:val="dotted" w:sz="4" w:space="0" w:color="000000"/>
              <w:left w:val="dotted" w:sz="4" w:space="0" w:color="000000"/>
              <w:bottom w:val="dotted" w:sz="4" w:space="0" w:color="000000"/>
              <w:right w:val="dotted" w:sz="4" w:space="0" w:color="000000"/>
            </w:tcBorders>
            <w:vAlign w:val="center"/>
            <w:hideMark/>
          </w:tcPr>
          <w:p w14:paraId="4A6070C4" w14:textId="671E20CC" w:rsidR="00D61637" w:rsidRPr="003876F4" w:rsidRDefault="00D61637" w:rsidP="00D61637">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0,8768</w:t>
            </w:r>
          </w:p>
        </w:tc>
      </w:tr>
    </w:tbl>
    <w:p w14:paraId="47E7D753" w14:textId="1DBEB936" w:rsidR="00500226" w:rsidRPr="008060C9" w:rsidRDefault="00500226" w:rsidP="00500226">
      <w:pPr>
        <w:pStyle w:val="WW-Corpodetexto31"/>
        <w:tabs>
          <w:tab w:val="left" w:pos="-360"/>
        </w:tabs>
        <w:autoSpaceDN w:val="0"/>
        <w:textAlignment w:val="baseline"/>
        <w:rPr>
          <w:rFonts w:ascii="Segoe UI" w:hAnsi="Segoe UI" w:cs="Segoe UI"/>
          <w:color w:val="7E7E7E"/>
          <w:sz w:val="20"/>
        </w:rPr>
      </w:pPr>
      <w:r w:rsidRPr="008060C9">
        <w:rPr>
          <w:rFonts w:ascii="Segoe UI" w:hAnsi="Segoe UI" w:cs="Segoe UI"/>
          <w:color w:val="7E7E7E"/>
          <w:sz w:val="14"/>
          <w:szCs w:val="14"/>
          <w:shd w:val="clear" w:color="auto" w:fill="FFFFFF"/>
        </w:rPr>
        <w:t xml:space="preserve"> (1) A conciliação do número médio ponderado de ações é representada pela distribuição futura das ações aos Administradores do Banco em função do Programa de Remuneração Variável (nota</w:t>
      </w:r>
      <w:r w:rsidR="003876F4">
        <w:rPr>
          <w:rFonts w:ascii="Segoe UI" w:hAnsi="Segoe UI" w:cs="Segoe UI"/>
          <w:color w:val="7E7E7E"/>
          <w:sz w:val="14"/>
          <w:szCs w:val="14"/>
          <w:shd w:val="clear" w:color="auto" w:fill="FFFFFF"/>
        </w:rPr>
        <w:t xml:space="preserve"> 29b), sendo respectivamente </w:t>
      </w:r>
      <w:r w:rsidR="003876F4" w:rsidRPr="003876F4">
        <w:rPr>
          <w:rFonts w:ascii="Segoe UI" w:hAnsi="Segoe UI" w:cs="Segoe UI"/>
          <w:color w:val="7E7E7E"/>
          <w:sz w:val="14"/>
          <w:szCs w:val="14"/>
          <w:shd w:val="clear" w:color="auto" w:fill="FFFFFF"/>
        </w:rPr>
        <w:t xml:space="preserve">33.987 </w:t>
      </w:r>
      <w:r w:rsidRPr="008060C9">
        <w:rPr>
          <w:rFonts w:ascii="Segoe UI" w:hAnsi="Segoe UI" w:cs="Segoe UI"/>
          <w:color w:val="7E7E7E"/>
          <w:sz w:val="14"/>
          <w:szCs w:val="14"/>
          <w:shd w:val="clear" w:color="auto" w:fill="FFFFFF"/>
        </w:rPr>
        <w:t xml:space="preserve">e </w:t>
      </w:r>
      <w:r w:rsidR="003876F4">
        <w:rPr>
          <w:rFonts w:ascii="Segoe UI" w:hAnsi="Segoe UI" w:cs="Segoe UI"/>
          <w:color w:val="7E7E7E"/>
          <w:sz w:val="14"/>
          <w:szCs w:val="14"/>
          <w:shd w:val="clear" w:color="auto" w:fill="FFFFFF"/>
        </w:rPr>
        <w:t>217.506</w:t>
      </w:r>
      <w:r w:rsidRPr="008060C9">
        <w:rPr>
          <w:rFonts w:ascii="Segoe UI" w:hAnsi="Segoe UI" w:cs="Segoe UI"/>
          <w:color w:val="7E7E7E"/>
          <w:sz w:val="14"/>
          <w:szCs w:val="14"/>
          <w:shd w:val="clear" w:color="auto" w:fill="FFFFFF"/>
        </w:rPr>
        <w:t xml:space="preserve"> em cada um dos períodos da tabela acima, com base na </w:t>
      </w:r>
      <w:r w:rsidR="00C8478E" w:rsidRPr="008060C9">
        <w:rPr>
          <w:rFonts w:ascii="Segoe UI" w:hAnsi="Segoe UI" w:cs="Segoe UI"/>
          <w:color w:val="7E7E7E"/>
          <w:sz w:val="14"/>
          <w:szCs w:val="14"/>
          <w:shd w:val="clear" w:color="auto" w:fill="FFFFFF"/>
        </w:rPr>
        <w:t xml:space="preserve">cotação das ações ordinárias nas </w:t>
      </w:r>
      <w:r w:rsidRPr="008060C9">
        <w:rPr>
          <w:rFonts w:ascii="Segoe UI" w:hAnsi="Segoe UI" w:cs="Segoe UI"/>
          <w:color w:val="7E7E7E"/>
          <w:sz w:val="14"/>
          <w:szCs w:val="14"/>
          <w:shd w:val="clear" w:color="auto" w:fill="FFFFFF"/>
        </w:rPr>
        <w:t>data</w:t>
      </w:r>
      <w:r w:rsidR="00C8478E" w:rsidRPr="008060C9">
        <w:rPr>
          <w:rFonts w:ascii="Segoe UI" w:hAnsi="Segoe UI" w:cs="Segoe UI"/>
          <w:color w:val="7E7E7E"/>
          <w:sz w:val="14"/>
          <w:szCs w:val="14"/>
          <w:shd w:val="clear" w:color="auto" w:fill="FFFFFF"/>
        </w:rPr>
        <w:t>s</w:t>
      </w:r>
      <w:r w:rsidRPr="008060C9">
        <w:rPr>
          <w:rFonts w:ascii="Segoe UI" w:hAnsi="Segoe UI" w:cs="Segoe UI"/>
          <w:color w:val="7E7E7E"/>
          <w:sz w:val="14"/>
          <w:szCs w:val="14"/>
          <w:shd w:val="clear" w:color="auto" w:fill="FFFFFF"/>
        </w:rPr>
        <w:t xml:space="preserve"> base.</w:t>
      </w:r>
    </w:p>
    <w:p w14:paraId="74AEE495" w14:textId="77777777" w:rsidR="00500226" w:rsidRPr="00CB1706" w:rsidRDefault="00500226" w:rsidP="00F777B7">
      <w:pPr>
        <w:pStyle w:val="WW-Corpodetexto31"/>
        <w:tabs>
          <w:tab w:val="left" w:pos="-360"/>
        </w:tabs>
        <w:autoSpaceDN w:val="0"/>
        <w:textAlignment w:val="baseline"/>
        <w:rPr>
          <w:rFonts w:ascii="Segoe UI" w:hAnsi="Segoe UI" w:cs="Segoe UI"/>
          <w:sz w:val="20"/>
        </w:rPr>
      </w:pPr>
    </w:p>
    <w:p w14:paraId="0E157545" w14:textId="483D56D7" w:rsidR="00A6111E" w:rsidRPr="008060C9" w:rsidRDefault="00A6111E" w:rsidP="00A6111E">
      <w:pPr>
        <w:pStyle w:val="Ttulo1"/>
        <w:numPr>
          <w:ilvl w:val="0"/>
          <w:numId w:val="0"/>
        </w:numPr>
        <w:jc w:val="both"/>
        <w:rPr>
          <w:rFonts w:ascii="Segoe UI" w:eastAsia="Segoe UI Black" w:hAnsi="Segoe UI" w:cs="Segoe UI"/>
          <w:color w:val="009FE2"/>
          <w:sz w:val="22"/>
          <w:szCs w:val="22"/>
          <w:lang w:val="pt-PT" w:eastAsia="en-US"/>
        </w:rPr>
      </w:pPr>
      <w:bookmarkStart w:id="560" w:name="_Toc70953662"/>
      <w:bookmarkStart w:id="561" w:name="_Toc79436420"/>
      <w:bookmarkStart w:id="562" w:name="_Toc87978212"/>
      <w:r w:rsidRPr="008060C9">
        <w:rPr>
          <w:rFonts w:ascii="Segoe UI" w:eastAsia="Segoe UI Black" w:hAnsi="Segoe UI" w:cs="Segoe UI"/>
          <w:color w:val="009FE2"/>
          <w:sz w:val="22"/>
          <w:szCs w:val="22"/>
          <w:lang w:val="pt-PT" w:eastAsia="en-US"/>
        </w:rPr>
        <w:t>Nota 25 - Imposto de Renda e Contribuição Social</w:t>
      </w:r>
      <w:bookmarkEnd w:id="560"/>
      <w:bookmarkEnd w:id="561"/>
      <w:bookmarkEnd w:id="562"/>
    </w:p>
    <w:p w14:paraId="3E98B96B" w14:textId="77777777" w:rsidR="00D302C8" w:rsidRPr="00CB1706" w:rsidRDefault="00D302C8" w:rsidP="00675DEB">
      <w:pPr>
        <w:pStyle w:val="Corpodetexto33"/>
        <w:rPr>
          <w:rFonts w:ascii="Segoe UI" w:hAnsi="Segoe UI" w:cs="Segoe UI"/>
          <w:b/>
          <w:color w:val="auto"/>
          <w:sz w:val="20"/>
          <w:szCs w:val="20"/>
        </w:rPr>
      </w:pPr>
    </w:p>
    <w:p w14:paraId="040E1E02" w14:textId="0CEB1C28" w:rsidR="00D302C8" w:rsidRPr="008060C9" w:rsidRDefault="00D302C8" w:rsidP="00C36BCD">
      <w:pPr>
        <w:pStyle w:val="Recuodecorpodetexto"/>
        <w:numPr>
          <w:ilvl w:val="0"/>
          <w:numId w:val="9"/>
        </w:numPr>
        <w:tabs>
          <w:tab w:val="left" w:pos="4253"/>
        </w:tabs>
        <w:ind w:left="0" w:firstLine="0"/>
        <w:rPr>
          <w:rFonts w:ascii="Segoe UI" w:hAnsi="Segoe UI" w:cs="Segoe UI"/>
          <w:color w:val="7E7E7E"/>
        </w:rPr>
      </w:pPr>
      <w:r w:rsidRPr="008060C9">
        <w:rPr>
          <w:rFonts w:ascii="Segoe UI" w:hAnsi="Segoe UI" w:cs="Segoe UI"/>
          <w:color w:val="7E7E7E"/>
          <w:sz w:val="20"/>
        </w:rPr>
        <w:t>Demonstrativo da apuração do Imposto de Renda e da Contribuição Social</w:t>
      </w:r>
    </w:p>
    <w:p w14:paraId="463F2D2E" w14:textId="77777777" w:rsidR="00871EA7" w:rsidRPr="00CB1706" w:rsidRDefault="00871EA7" w:rsidP="00675DEB">
      <w:pPr>
        <w:pStyle w:val="Recuodecorpodetexto"/>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389"/>
        <w:gridCol w:w="1136"/>
        <w:gridCol w:w="1768"/>
        <w:gridCol w:w="1066"/>
        <w:gridCol w:w="1835"/>
      </w:tblGrid>
      <w:tr w:rsidR="009736CC" w:rsidRPr="009736CC" w14:paraId="0F3989D9" w14:textId="77777777" w:rsidTr="00604FD9">
        <w:trPr>
          <w:trHeight w:val="170"/>
          <w:tblHeader/>
        </w:trPr>
        <w:tc>
          <w:tcPr>
            <w:tcW w:w="2153" w:type="pct"/>
            <w:vMerge w:val="restart"/>
            <w:tcBorders>
              <w:top w:val="dotted" w:sz="4" w:space="0" w:color="000000"/>
              <w:left w:val="dotted" w:sz="4" w:space="0" w:color="000000"/>
              <w:bottom w:val="dotted" w:sz="4" w:space="0" w:color="000000"/>
              <w:right w:val="dotted" w:sz="4" w:space="0" w:color="000000"/>
            </w:tcBorders>
            <w:vAlign w:val="center"/>
            <w:hideMark/>
          </w:tcPr>
          <w:p w14:paraId="0C8C2B59" w14:textId="77777777" w:rsidR="009736CC" w:rsidRPr="009736CC" w:rsidRDefault="009736CC" w:rsidP="009736CC">
            <w:pPr>
              <w:suppressAutoHyphens w:val="0"/>
              <w:rPr>
                <w:color w:val="auto"/>
                <w:sz w:val="20"/>
                <w:szCs w:val="24"/>
                <w:lang w:eastAsia="pt-BR"/>
              </w:rPr>
            </w:pPr>
          </w:p>
        </w:tc>
        <w:tc>
          <w:tcPr>
            <w:tcW w:w="1424" w:type="pct"/>
            <w:gridSpan w:val="2"/>
            <w:tcBorders>
              <w:top w:val="dotted" w:sz="4" w:space="0" w:color="000000"/>
              <w:left w:val="dotted" w:sz="4" w:space="0" w:color="000000"/>
              <w:bottom w:val="dotted" w:sz="4" w:space="0" w:color="000000"/>
              <w:right w:val="dotted" w:sz="4" w:space="0" w:color="000000"/>
            </w:tcBorders>
            <w:vAlign w:val="center"/>
            <w:hideMark/>
          </w:tcPr>
          <w:p w14:paraId="7867B851"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Múltiplo</w:t>
            </w:r>
          </w:p>
        </w:tc>
        <w:tc>
          <w:tcPr>
            <w:tcW w:w="1423" w:type="pct"/>
            <w:gridSpan w:val="2"/>
            <w:tcBorders>
              <w:top w:val="dotted" w:sz="4" w:space="0" w:color="000000"/>
              <w:left w:val="dotted" w:sz="4" w:space="0" w:color="000000"/>
              <w:bottom w:val="dotted" w:sz="4" w:space="0" w:color="000000"/>
              <w:right w:val="dotted" w:sz="4" w:space="0" w:color="000000"/>
            </w:tcBorders>
            <w:vAlign w:val="center"/>
            <w:hideMark/>
          </w:tcPr>
          <w:p w14:paraId="3E16E41A"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Consolidado</w:t>
            </w:r>
          </w:p>
        </w:tc>
      </w:tr>
      <w:tr w:rsidR="00E068A6" w:rsidRPr="009736CC" w14:paraId="0CD426EB" w14:textId="77777777" w:rsidTr="00604FD9">
        <w:trPr>
          <w:trHeight w:val="170"/>
          <w:tblHeader/>
        </w:trPr>
        <w:tc>
          <w:tcPr>
            <w:tcW w:w="2153" w:type="pct"/>
            <w:vMerge/>
            <w:tcBorders>
              <w:top w:val="dotted" w:sz="4" w:space="0" w:color="000000"/>
              <w:left w:val="dotted" w:sz="4" w:space="0" w:color="000000"/>
              <w:bottom w:val="dotted" w:sz="4" w:space="0" w:color="000000"/>
              <w:right w:val="dotted" w:sz="4" w:space="0" w:color="000000"/>
            </w:tcBorders>
            <w:vAlign w:val="center"/>
            <w:hideMark/>
          </w:tcPr>
          <w:p w14:paraId="2D69F97D" w14:textId="77777777" w:rsidR="00E068A6" w:rsidRPr="009736CC" w:rsidRDefault="00E068A6" w:rsidP="00E068A6">
            <w:pPr>
              <w:suppressAutoHyphens w:val="0"/>
              <w:rPr>
                <w:color w:val="auto"/>
                <w:sz w:val="20"/>
                <w:szCs w:val="24"/>
                <w:lang w:eastAsia="pt-BR"/>
              </w:rPr>
            </w:pP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5594F7F7" w14:textId="478E0DCF" w:rsidR="00E068A6" w:rsidRPr="009736CC" w:rsidRDefault="00E068A6" w:rsidP="00E068A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30.09.2021</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EF9AA7A" w14:textId="2CBA5DDD" w:rsidR="00E068A6" w:rsidRPr="009736CC" w:rsidRDefault="00E068A6" w:rsidP="00604FD9">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30.09.2020</w:t>
            </w:r>
            <w:r>
              <w:rPr>
                <w:rFonts w:ascii="Segoe UI" w:hAnsi="Segoe UI" w:cs="Segoe UI"/>
                <w:b/>
                <w:bCs/>
                <w:color w:val="009FE2"/>
                <w:sz w:val="14"/>
                <w:szCs w:val="14"/>
              </w:rPr>
              <w:br/>
              <w:t>Reapresentado (nota 3v)</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5B0DEBCD" w14:textId="64E4D747" w:rsidR="00E068A6" w:rsidRPr="009736CC" w:rsidRDefault="00E068A6" w:rsidP="00E068A6">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30.09.2021</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401BFD60" w14:textId="733AB8CC" w:rsidR="00E068A6" w:rsidRPr="009736CC" w:rsidRDefault="00E068A6" w:rsidP="00604FD9">
            <w:pPr>
              <w:suppressAutoHyphens w:val="0"/>
              <w:jc w:val="center"/>
              <w:rPr>
                <w:rFonts w:ascii="Segoe UI" w:hAnsi="Segoe UI" w:cs="Segoe UI"/>
                <w:b/>
                <w:bCs/>
                <w:color w:val="009FE2"/>
                <w:sz w:val="14"/>
                <w:szCs w:val="14"/>
                <w:lang w:eastAsia="pt-BR"/>
              </w:rPr>
            </w:pPr>
            <w:r>
              <w:rPr>
                <w:rFonts w:ascii="Segoe UI" w:hAnsi="Segoe UI" w:cs="Segoe UI"/>
                <w:b/>
                <w:bCs/>
                <w:color w:val="009FE2"/>
                <w:sz w:val="14"/>
                <w:szCs w:val="14"/>
              </w:rPr>
              <w:t>30.09.2020</w:t>
            </w:r>
            <w:r>
              <w:rPr>
                <w:rFonts w:ascii="Segoe UI" w:hAnsi="Segoe UI" w:cs="Segoe UI"/>
                <w:b/>
                <w:bCs/>
                <w:color w:val="009FE2"/>
                <w:sz w:val="14"/>
                <w:szCs w:val="14"/>
              </w:rPr>
              <w:br/>
              <w:t>Reapresentado (nota 3v)</w:t>
            </w:r>
          </w:p>
        </w:tc>
      </w:tr>
      <w:tr w:rsidR="00192F74" w:rsidRPr="009736CC" w14:paraId="688E6996"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1E5AD15"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Resultado antes do IR, CSLL e participações</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232DE2CF" w14:textId="0CFC4159"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656.386</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3262F36B" w14:textId="3C90558E"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445.040</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19213002" w14:textId="0D99CB7D"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804.879</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93B71ED" w14:textId="5047AFB6"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563.303</w:t>
            </w:r>
          </w:p>
        </w:tc>
      </w:tr>
      <w:tr w:rsidR="00192F74" w:rsidRPr="009736CC" w14:paraId="3FD8F6E7"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A758D30"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Participações nos lucros</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4AB64147" w14:textId="72309A4E"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(45.814)</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CF32EA3" w14:textId="0934A693"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(48.574)</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285107FF" w14:textId="13AAF620"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(52.753)</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47AC80E0" w14:textId="3DF94AC7"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(54.405)</w:t>
            </w:r>
          </w:p>
        </w:tc>
      </w:tr>
      <w:tr w:rsidR="00192F74" w:rsidRPr="009736CC" w14:paraId="176C28FD"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184DA7B"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Resultado antes do imposto de renda e contribuição social</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60BE5D00" w14:textId="3AFB8E91"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610.572</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0202AB50" w14:textId="0F0CDDA4"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396.466</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3B72C0A1" w14:textId="34C7CADA"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752.126</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3C54AC8B" w14:textId="620D64AF"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508.898</w:t>
            </w:r>
          </w:p>
        </w:tc>
      </w:tr>
      <w:tr w:rsidR="00192F74" w:rsidRPr="009736CC" w14:paraId="370467BC"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2B6D393E"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Alíquotas vigentes</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1839D65E" w14:textId="41D10FA9"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7DE19BA0" w14:textId="5969A900"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45%</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531C5444" w14:textId="2754E6EA"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50%</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00D99A63" w14:textId="3C476DE0"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45%</w:t>
            </w:r>
          </w:p>
        </w:tc>
      </w:tr>
      <w:tr w:rsidR="00192F74" w:rsidRPr="009736CC" w14:paraId="6113351D"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F0C71BD"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Imposto de renda e contribuição social às alíquotas vigentes</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5B7427D1" w14:textId="3F399C7C"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(305.286)</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122853B2" w14:textId="2E1C21BF"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(178.410)</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301F942E" w14:textId="344B11E3"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(376.063)</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46846B3F" w14:textId="1876CDAF"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(229.004)</w:t>
            </w:r>
          </w:p>
        </w:tc>
      </w:tr>
      <w:tr w:rsidR="00192F74" w:rsidRPr="009736CC" w14:paraId="328D52E3"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38E98296"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Efeitos tributários</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7143814A" w14:textId="77777777" w:rsidR="00192F74" w:rsidRPr="009736CC" w:rsidRDefault="00192F74" w:rsidP="00604FD9">
            <w:pPr>
              <w:suppressAutoHyphens w:val="0"/>
              <w:jc w:val="right"/>
              <w:rPr>
                <w:rFonts w:ascii="Segoe UI" w:hAnsi="Segoe UI" w:cs="Segoe UI"/>
                <w:b/>
                <w:bCs/>
                <w:color w:val="7E7E7E"/>
                <w:sz w:val="14"/>
                <w:szCs w:val="14"/>
                <w:lang w:eastAsia="pt-BR"/>
              </w:rPr>
            </w:pP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5C3FB0E" w14:textId="77777777" w:rsidR="00192F74" w:rsidRPr="009736CC" w:rsidRDefault="00192F74" w:rsidP="00604FD9">
            <w:pPr>
              <w:suppressAutoHyphens w:val="0"/>
              <w:jc w:val="right"/>
              <w:rPr>
                <w:color w:val="auto"/>
                <w:sz w:val="20"/>
                <w:lang w:eastAsia="pt-BR"/>
              </w:rPr>
            </w:pP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0A8315A4" w14:textId="77777777" w:rsidR="00192F74" w:rsidRPr="009736CC" w:rsidRDefault="00192F74" w:rsidP="00604FD9">
            <w:pPr>
              <w:suppressAutoHyphens w:val="0"/>
              <w:jc w:val="right"/>
              <w:rPr>
                <w:color w:val="auto"/>
                <w:sz w:val="20"/>
                <w:lang w:eastAsia="pt-BR"/>
              </w:rPr>
            </w:pP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61E1E7FA" w14:textId="77777777" w:rsidR="00192F74" w:rsidRPr="009736CC" w:rsidRDefault="00192F74" w:rsidP="00604FD9">
            <w:pPr>
              <w:suppressAutoHyphens w:val="0"/>
              <w:jc w:val="right"/>
              <w:rPr>
                <w:color w:val="auto"/>
                <w:sz w:val="20"/>
                <w:lang w:eastAsia="pt-BR"/>
              </w:rPr>
            </w:pPr>
          </w:p>
        </w:tc>
      </w:tr>
      <w:tr w:rsidR="00192F74" w:rsidRPr="009736CC" w14:paraId="15512BD6"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72B1ABF9"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Equivalência patrimonial</w:t>
            </w:r>
          </w:p>
        </w:tc>
        <w:tc>
          <w:tcPr>
            <w:tcW w:w="557" w:type="pct"/>
            <w:tcBorders>
              <w:top w:val="dotted" w:sz="4" w:space="0" w:color="000000"/>
              <w:left w:val="dotted" w:sz="4" w:space="0" w:color="000000"/>
              <w:bottom w:val="dotted" w:sz="4" w:space="0" w:color="000000"/>
              <w:right w:val="dotted" w:sz="4" w:space="0" w:color="000000"/>
            </w:tcBorders>
            <w:noWrap/>
            <w:vAlign w:val="center"/>
            <w:hideMark/>
          </w:tcPr>
          <w:p w14:paraId="251F63AC" w14:textId="1FF7B041"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69.934</w:t>
            </w:r>
          </w:p>
        </w:tc>
        <w:tc>
          <w:tcPr>
            <w:tcW w:w="867" w:type="pct"/>
            <w:tcBorders>
              <w:top w:val="dotted" w:sz="4" w:space="0" w:color="000000"/>
              <w:left w:val="dotted" w:sz="4" w:space="0" w:color="000000"/>
              <w:bottom w:val="dotted" w:sz="4" w:space="0" w:color="000000"/>
              <w:right w:val="dotted" w:sz="4" w:space="0" w:color="000000"/>
            </w:tcBorders>
            <w:noWrap/>
            <w:vAlign w:val="center"/>
            <w:hideMark/>
          </w:tcPr>
          <w:p w14:paraId="403F8CD5" w14:textId="11041763"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49.881</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610AAEEE" w14:textId="16EFFA58"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(1.460)</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71E5BB59" w14:textId="7FA1E32B"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(1.351)</w:t>
            </w:r>
          </w:p>
        </w:tc>
      </w:tr>
      <w:tr w:rsidR="00192F74" w:rsidRPr="009736CC" w14:paraId="2CA1ADA6"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660B76CC"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lastRenderedPageBreak/>
              <w:t>Juros sobre capital próprio</w:t>
            </w:r>
          </w:p>
        </w:tc>
        <w:tc>
          <w:tcPr>
            <w:tcW w:w="557" w:type="pct"/>
            <w:tcBorders>
              <w:top w:val="dotted" w:sz="4" w:space="0" w:color="000000"/>
              <w:left w:val="dotted" w:sz="4" w:space="0" w:color="000000"/>
              <w:bottom w:val="dotted" w:sz="4" w:space="0" w:color="000000"/>
              <w:right w:val="dotted" w:sz="4" w:space="0" w:color="000000"/>
            </w:tcBorders>
            <w:noWrap/>
            <w:vAlign w:val="center"/>
            <w:hideMark/>
          </w:tcPr>
          <w:p w14:paraId="60D969F1" w14:textId="6B2ABE9B"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38.709</w:t>
            </w:r>
          </w:p>
        </w:tc>
        <w:tc>
          <w:tcPr>
            <w:tcW w:w="867" w:type="pct"/>
            <w:tcBorders>
              <w:top w:val="dotted" w:sz="4" w:space="0" w:color="000000"/>
              <w:left w:val="dotted" w:sz="4" w:space="0" w:color="000000"/>
              <w:bottom w:val="dotted" w:sz="4" w:space="0" w:color="000000"/>
              <w:right w:val="dotted" w:sz="4" w:space="0" w:color="000000"/>
            </w:tcBorders>
            <w:noWrap/>
            <w:vAlign w:val="center"/>
            <w:hideMark/>
          </w:tcPr>
          <w:p w14:paraId="0FC229BB" w14:textId="48DB0B6B"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31.113</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26C7A2FB" w14:textId="5E6C735D"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38.709</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53C44BED" w14:textId="73664662"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31.113</w:t>
            </w:r>
          </w:p>
        </w:tc>
      </w:tr>
      <w:tr w:rsidR="00192F74" w:rsidRPr="009736CC" w14:paraId="56E77DF1"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518F7805"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 xml:space="preserve">Despesas </w:t>
            </w:r>
            <w:proofErr w:type="spellStart"/>
            <w:r w:rsidRPr="009736CC">
              <w:rPr>
                <w:rFonts w:ascii="Segoe UI" w:hAnsi="Segoe UI" w:cs="Segoe UI"/>
                <w:color w:val="7E7E7E"/>
                <w:sz w:val="14"/>
                <w:szCs w:val="14"/>
                <w:lang w:eastAsia="pt-BR"/>
              </w:rPr>
              <w:t>indedutíveis</w:t>
            </w:r>
            <w:proofErr w:type="spellEnd"/>
            <w:r w:rsidRPr="009736CC">
              <w:rPr>
                <w:rFonts w:ascii="Segoe UI" w:hAnsi="Segoe UI" w:cs="Segoe UI"/>
                <w:color w:val="7E7E7E"/>
                <w:sz w:val="14"/>
                <w:szCs w:val="14"/>
                <w:lang w:eastAsia="pt-BR"/>
              </w:rPr>
              <w:t xml:space="preserve"> e receitas não tributáveis</w:t>
            </w:r>
          </w:p>
        </w:tc>
        <w:tc>
          <w:tcPr>
            <w:tcW w:w="557" w:type="pct"/>
            <w:tcBorders>
              <w:top w:val="dotted" w:sz="4" w:space="0" w:color="000000"/>
              <w:left w:val="dotted" w:sz="4" w:space="0" w:color="000000"/>
              <w:bottom w:val="dotted" w:sz="4" w:space="0" w:color="000000"/>
              <w:right w:val="dotted" w:sz="4" w:space="0" w:color="000000"/>
            </w:tcBorders>
            <w:noWrap/>
            <w:vAlign w:val="center"/>
            <w:hideMark/>
          </w:tcPr>
          <w:p w14:paraId="07FC32EF" w14:textId="65047E01"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(1.153)</w:t>
            </w:r>
          </w:p>
        </w:tc>
        <w:tc>
          <w:tcPr>
            <w:tcW w:w="867" w:type="pct"/>
            <w:tcBorders>
              <w:top w:val="dotted" w:sz="4" w:space="0" w:color="000000"/>
              <w:left w:val="dotted" w:sz="4" w:space="0" w:color="000000"/>
              <w:bottom w:val="dotted" w:sz="4" w:space="0" w:color="000000"/>
              <w:right w:val="dotted" w:sz="4" w:space="0" w:color="000000"/>
            </w:tcBorders>
            <w:noWrap/>
            <w:vAlign w:val="center"/>
            <w:hideMark/>
          </w:tcPr>
          <w:p w14:paraId="713AA980" w14:textId="0456FCA8"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1.445</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728599EB" w14:textId="3AA5D278"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(1.859)</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0A6EC77B" w14:textId="2ECEBB23"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8.813</w:t>
            </w:r>
          </w:p>
        </w:tc>
      </w:tr>
      <w:tr w:rsidR="00192F74" w:rsidRPr="009736CC" w14:paraId="459323D9"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noWrap/>
            <w:vAlign w:val="center"/>
            <w:hideMark/>
          </w:tcPr>
          <w:p w14:paraId="09D7729A"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Efeito da majoração da CSLL</w:t>
            </w:r>
          </w:p>
        </w:tc>
        <w:tc>
          <w:tcPr>
            <w:tcW w:w="557" w:type="pct"/>
            <w:tcBorders>
              <w:top w:val="dotted" w:sz="4" w:space="0" w:color="000000"/>
              <w:left w:val="dotted" w:sz="4" w:space="0" w:color="000000"/>
              <w:bottom w:val="dotted" w:sz="4" w:space="0" w:color="000000"/>
              <w:right w:val="dotted" w:sz="4" w:space="0" w:color="000000"/>
            </w:tcBorders>
            <w:noWrap/>
            <w:vAlign w:val="center"/>
            <w:hideMark/>
          </w:tcPr>
          <w:p w14:paraId="29542E93" w14:textId="02578A49"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17.201</w:t>
            </w:r>
          </w:p>
        </w:tc>
        <w:tc>
          <w:tcPr>
            <w:tcW w:w="867" w:type="pct"/>
            <w:tcBorders>
              <w:top w:val="dotted" w:sz="4" w:space="0" w:color="000000"/>
              <w:left w:val="dotted" w:sz="4" w:space="0" w:color="000000"/>
              <w:bottom w:val="dotted" w:sz="4" w:space="0" w:color="000000"/>
              <w:right w:val="dotted" w:sz="4" w:space="0" w:color="000000"/>
            </w:tcBorders>
            <w:noWrap/>
            <w:vAlign w:val="center"/>
            <w:hideMark/>
          </w:tcPr>
          <w:p w14:paraId="1D8B92D3" w14:textId="602035C3"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2.567</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0E8C5ED4" w14:textId="04CDBD25"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29.576</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3A1EAB01" w14:textId="519B851D"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2.567</w:t>
            </w:r>
          </w:p>
        </w:tc>
      </w:tr>
      <w:tr w:rsidR="00192F74" w:rsidRPr="009736CC" w14:paraId="7595DDE6"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noWrap/>
            <w:vAlign w:val="center"/>
            <w:hideMark/>
          </w:tcPr>
          <w:p w14:paraId="38D3178C" w14:textId="77777777" w:rsidR="00192F74" w:rsidRPr="009736CC" w:rsidRDefault="00192F74" w:rsidP="00192F74">
            <w:pPr>
              <w:suppressAutoHyphens w:val="0"/>
              <w:rPr>
                <w:rFonts w:ascii="Segoe UI" w:hAnsi="Segoe UI" w:cs="Segoe UI"/>
                <w:color w:val="7E7E7E"/>
                <w:sz w:val="14"/>
                <w:szCs w:val="14"/>
                <w:lang w:eastAsia="pt-BR"/>
              </w:rPr>
            </w:pPr>
            <w:r w:rsidRPr="009736CC">
              <w:rPr>
                <w:rFonts w:ascii="Segoe UI" w:hAnsi="Segoe UI" w:cs="Segoe UI"/>
                <w:color w:val="7E7E7E"/>
                <w:sz w:val="14"/>
                <w:szCs w:val="14"/>
                <w:lang w:eastAsia="pt-BR"/>
              </w:rPr>
              <w:t>Outros valores (1)</w:t>
            </w:r>
          </w:p>
        </w:tc>
        <w:tc>
          <w:tcPr>
            <w:tcW w:w="557" w:type="pct"/>
            <w:tcBorders>
              <w:top w:val="dotted" w:sz="4" w:space="0" w:color="000000"/>
              <w:left w:val="dotted" w:sz="4" w:space="0" w:color="000000"/>
              <w:bottom w:val="dotted" w:sz="4" w:space="0" w:color="000000"/>
              <w:right w:val="dotted" w:sz="4" w:space="0" w:color="000000"/>
            </w:tcBorders>
            <w:noWrap/>
            <w:vAlign w:val="center"/>
            <w:hideMark/>
          </w:tcPr>
          <w:p w14:paraId="153B15ED" w14:textId="1E0A006D"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3.336</w:t>
            </w:r>
          </w:p>
        </w:tc>
        <w:tc>
          <w:tcPr>
            <w:tcW w:w="867" w:type="pct"/>
            <w:tcBorders>
              <w:top w:val="dotted" w:sz="4" w:space="0" w:color="000000"/>
              <w:left w:val="dotted" w:sz="4" w:space="0" w:color="000000"/>
              <w:bottom w:val="dotted" w:sz="4" w:space="0" w:color="000000"/>
              <w:right w:val="dotted" w:sz="4" w:space="0" w:color="000000"/>
            </w:tcBorders>
            <w:noWrap/>
            <w:vAlign w:val="center"/>
            <w:hideMark/>
          </w:tcPr>
          <w:p w14:paraId="16C4E431" w14:textId="401BBDEA"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11.581</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1A72DD08" w14:textId="6A209A4C"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27.886</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43963C58" w14:textId="58450BF1" w:rsidR="00192F74" w:rsidRPr="009736CC" w:rsidRDefault="00192F74" w:rsidP="00604FD9">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19.213</w:t>
            </w:r>
          </w:p>
        </w:tc>
      </w:tr>
      <w:tr w:rsidR="00192F74" w:rsidRPr="009736CC" w14:paraId="67BAEFE1"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116EA9E8"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Valor devido de imposto de renda e contribuição social corrente</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5D78EBBE" w14:textId="3E039F11"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(163.835)</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02F8B64A" w14:textId="38743F92"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(91.417)</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1A75D554" w14:textId="468F42A2"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(280.037)</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3585C3F2" w14:textId="61EC51BB"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(185.307)</w:t>
            </w:r>
          </w:p>
        </w:tc>
      </w:tr>
      <w:tr w:rsidR="00192F74" w:rsidRPr="009736CC" w14:paraId="67F1F50D"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9918A32"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Passivo fiscal diferido</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2F6F5284" w14:textId="55F4485B"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(1.707)</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5CBD6E30" w14:textId="6FC641C0"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(2.127)</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6A391847" w14:textId="4ACF2D25"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(1.727)</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B654AC3" w14:textId="70DB33FD"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(2.823)</w:t>
            </w:r>
          </w:p>
        </w:tc>
      </w:tr>
      <w:tr w:rsidR="00192F74" w:rsidRPr="009736CC" w14:paraId="170F0E03"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4852E83C"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Ativo fiscal diferido</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2FA430F2" w14:textId="0625B8B5"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(11.717)</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48F68403" w14:textId="553DF4A6"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9.245</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34334799" w14:textId="4A8727F4"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(1.447)</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E4E90A0" w14:textId="392FC4E8"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17.889</w:t>
            </w:r>
          </w:p>
        </w:tc>
      </w:tr>
      <w:tr w:rsidR="00192F74" w:rsidRPr="009736CC" w14:paraId="5E194E1C"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noWrap/>
            <w:vAlign w:val="bottom"/>
            <w:hideMark/>
          </w:tcPr>
          <w:p w14:paraId="3799524C"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Reversão de IRPJ e CSLL de período anterior</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0FF6F2D9" w14:textId="7A3D34F8" w:rsidR="00192F74" w:rsidRPr="009736CC" w:rsidRDefault="00604FD9"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0FCF1C04" w14:textId="6F522B9C"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1.708</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17728D3D" w14:textId="7034D281" w:rsidR="00192F74" w:rsidRPr="009736CC" w:rsidRDefault="00604FD9"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lang w:eastAsia="pt-BR"/>
              </w:rPr>
              <w:t>-</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0A11116" w14:textId="00AC2B5F"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1.793</w:t>
            </w:r>
          </w:p>
        </w:tc>
      </w:tr>
      <w:tr w:rsidR="00192F74" w:rsidRPr="009736CC" w14:paraId="6A26E550" w14:textId="77777777" w:rsidTr="00604FD9">
        <w:trPr>
          <w:trHeight w:val="170"/>
        </w:trPr>
        <w:tc>
          <w:tcPr>
            <w:tcW w:w="2153" w:type="pct"/>
            <w:tcBorders>
              <w:top w:val="dotted" w:sz="4" w:space="0" w:color="000000"/>
              <w:left w:val="dotted" w:sz="4" w:space="0" w:color="000000"/>
              <w:bottom w:val="dotted" w:sz="4" w:space="0" w:color="000000"/>
              <w:right w:val="dotted" w:sz="4" w:space="0" w:color="000000"/>
            </w:tcBorders>
            <w:vAlign w:val="center"/>
            <w:hideMark/>
          </w:tcPr>
          <w:p w14:paraId="0BD66F34" w14:textId="77777777" w:rsidR="00192F74" w:rsidRPr="009736CC" w:rsidRDefault="00192F74" w:rsidP="00192F74">
            <w:pPr>
              <w:suppressAutoHyphens w:val="0"/>
              <w:rPr>
                <w:rFonts w:ascii="Segoe UI" w:hAnsi="Segoe UI" w:cs="Segoe UI"/>
                <w:b/>
                <w:bCs/>
                <w:color w:val="7E7E7E"/>
                <w:sz w:val="14"/>
                <w:szCs w:val="14"/>
                <w:lang w:eastAsia="pt-BR"/>
              </w:rPr>
            </w:pPr>
            <w:r w:rsidRPr="009736CC">
              <w:rPr>
                <w:rFonts w:ascii="Segoe UI" w:hAnsi="Segoe UI" w:cs="Segoe UI"/>
                <w:b/>
                <w:bCs/>
                <w:color w:val="7E7E7E"/>
                <w:sz w:val="14"/>
                <w:szCs w:val="14"/>
                <w:lang w:eastAsia="pt-BR"/>
              </w:rPr>
              <w:t xml:space="preserve">Valor devido de imposto de renda e contribuição social </w:t>
            </w:r>
          </w:p>
        </w:tc>
        <w:tc>
          <w:tcPr>
            <w:tcW w:w="557" w:type="pct"/>
            <w:tcBorders>
              <w:top w:val="dotted" w:sz="4" w:space="0" w:color="000000"/>
              <w:left w:val="dotted" w:sz="4" w:space="0" w:color="000000"/>
              <w:bottom w:val="dotted" w:sz="4" w:space="0" w:color="000000"/>
              <w:right w:val="dotted" w:sz="4" w:space="0" w:color="000000"/>
            </w:tcBorders>
            <w:vAlign w:val="center"/>
            <w:hideMark/>
          </w:tcPr>
          <w:p w14:paraId="3C74C800" w14:textId="2C006A79"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(177.259)</w:t>
            </w:r>
          </w:p>
        </w:tc>
        <w:tc>
          <w:tcPr>
            <w:tcW w:w="867" w:type="pct"/>
            <w:tcBorders>
              <w:top w:val="dotted" w:sz="4" w:space="0" w:color="000000"/>
              <w:left w:val="dotted" w:sz="4" w:space="0" w:color="000000"/>
              <w:bottom w:val="dotted" w:sz="4" w:space="0" w:color="000000"/>
              <w:right w:val="dotted" w:sz="4" w:space="0" w:color="000000"/>
            </w:tcBorders>
            <w:vAlign w:val="center"/>
            <w:hideMark/>
          </w:tcPr>
          <w:p w14:paraId="672984FC" w14:textId="7BB1B5E7"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(82.591)</w:t>
            </w:r>
          </w:p>
        </w:tc>
        <w:tc>
          <w:tcPr>
            <w:tcW w:w="523" w:type="pct"/>
            <w:tcBorders>
              <w:top w:val="dotted" w:sz="4" w:space="0" w:color="000000"/>
              <w:left w:val="dotted" w:sz="4" w:space="0" w:color="000000"/>
              <w:bottom w:val="dotted" w:sz="4" w:space="0" w:color="000000"/>
              <w:right w:val="dotted" w:sz="4" w:space="0" w:color="000000"/>
            </w:tcBorders>
            <w:vAlign w:val="center"/>
            <w:hideMark/>
          </w:tcPr>
          <w:p w14:paraId="3EDFA159" w14:textId="69D4702D"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(283.211)</w:t>
            </w:r>
          </w:p>
        </w:tc>
        <w:tc>
          <w:tcPr>
            <w:tcW w:w="900" w:type="pct"/>
            <w:tcBorders>
              <w:top w:val="dotted" w:sz="4" w:space="0" w:color="000000"/>
              <w:left w:val="dotted" w:sz="4" w:space="0" w:color="000000"/>
              <w:bottom w:val="dotted" w:sz="4" w:space="0" w:color="000000"/>
              <w:right w:val="dotted" w:sz="4" w:space="0" w:color="000000"/>
            </w:tcBorders>
            <w:vAlign w:val="center"/>
            <w:hideMark/>
          </w:tcPr>
          <w:p w14:paraId="243D9918" w14:textId="5E096860" w:rsidR="00192F74" w:rsidRPr="009736CC" w:rsidRDefault="00192F74" w:rsidP="00604FD9">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(168.448)</w:t>
            </w:r>
          </w:p>
        </w:tc>
      </w:tr>
    </w:tbl>
    <w:p w14:paraId="05C1904C" w14:textId="5D1F7BB0" w:rsidR="002259F7" w:rsidRPr="008060C9" w:rsidRDefault="00CF5CDC" w:rsidP="00675DEB">
      <w:pPr>
        <w:pStyle w:val="Recuodecorpodetexto"/>
        <w:tabs>
          <w:tab w:val="left" w:pos="4253"/>
        </w:tabs>
        <w:rPr>
          <w:rFonts w:ascii="Segoe UI" w:hAnsi="Segoe UI" w:cs="Segoe UI"/>
          <w:color w:val="7E7E7E"/>
          <w:sz w:val="14"/>
          <w:szCs w:val="14"/>
        </w:rPr>
      </w:pPr>
      <w:r w:rsidRPr="008060C9">
        <w:rPr>
          <w:rFonts w:ascii="Segoe UI" w:hAnsi="Segoe UI" w:cs="Segoe UI"/>
          <w:color w:val="7E7E7E"/>
          <w:sz w:val="14"/>
          <w:szCs w:val="14"/>
        </w:rPr>
        <w:t xml:space="preserve"> </w:t>
      </w:r>
      <w:r w:rsidR="00DD0B49" w:rsidRPr="008060C9">
        <w:rPr>
          <w:rFonts w:ascii="Segoe UI" w:hAnsi="Segoe UI" w:cs="Segoe UI"/>
          <w:color w:val="7E7E7E"/>
          <w:sz w:val="14"/>
          <w:szCs w:val="14"/>
        </w:rPr>
        <w:t>(1) inclui, basicamente: (i) a equalização da alíquota efetiva das empresas financeiras não banco, a partir de 2020, e das empresas não financeiras, em relação à demonstrada; (</w:t>
      </w:r>
      <w:proofErr w:type="spellStart"/>
      <w:r w:rsidR="00DD0B49" w:rsidRPr="008060C9">
        <w:rPr>
          <w:rFonts w:ascii="Segoe UI" w:hAnsi="Segoe UI" w:cs="Segoe UI"/>
          <w:color w:val="7E7E7E"/>
          <w:sz w:val="14"/>
          <w:szCs w:val="14"/>
        </w:rPr>
        <w:t>ii</w:t>
      </w:r>
      <w:proofErr w:type="spellEnd"/>
      <w:r w:rsidR="00DD0B49" w:rsidRPr="008060C9">
        <w:rPr>
          <w:rFonts w:ascii="Segoe UI" w:hAnsi="Segoe UI" w:cs="Segoe UI"/>
          <w:color w:val="7E7E7E"/>
          <w:sz w:val="14"/>
          <w:szCs w:val="14"/>
        </w:rPr>
        <w:t>) Adições e Exclusões não permanentes; (</w:t>
      </w:r>
      <w:proofErr w:type="spellStart"/>
      <w:r w:rsidR="00DD0B49" w:rsidRPr="008060C9">
        <w:rPr>
          <w:rFonts w:ascii="Segoe UI" w:hAnsi="Segoe UI" w:cs="Segoe UI"/>
          <w:color w:val="7E7E7E"/>
          <w:sz w:val="14"/>
          <w:szCs w:val="14"/>
        </w:rPr>
        <w:t>iii</w:t>
      </w:r>
      <w:proofErr w:type="spellEnd"/>
      <w:r w:rsidR="00DD0B49" w:rsidRPr="008060C9">
        <w:rPr>
          <w:rFonts w:ascii="Segoe UI" w:hAnsi="Segoe UI" w:cs="Segoe UI"/>
          <w:color w:val="7E7E7E"/>
          <w:sz w:val="14"/>
          <w:szCs w:val="14"/>
        </w:rPr>
        <w:t>) compensação de prejuízos fiscais e base negativa de CSLL; e (</w:t>
      </w:r>
      <w:proofErr w:type="spellStart"/>
      <w:r w:rsidR="00DD0B49" w:rsidRPr="008060C9">
        <w:rPr>
          <w:rFonts w:ascii="Segoe UI" w:hAnsi="Segoe UI" w:cs="Segoe UI"/>
          <w:color w:val="7E7E7E"/>
          <w:sz w:val="14"/>
          <w:szCs w:val="14"/>
        </w:rPr>
        <w:t>iv</w:t>
      </w:r>
      <w:proofErr w:type="spellEnd"/>
      <w:r w:rsidR="00DD0B49" w:rsidRPr="008060C9">
        <w:rPr>
          <w:rFonts w:ascii="Segoe UI" w:hAnsi="Segoe UI" w:cs="Segoe UI"/>
          <w:color w:val="7E7E7E"/>
          <w:sz w:val="14"/>
          <w:szCs w:val="14"/>
        </w:rPr>
        <w:t>) incentivos fiscais</w:t>
      </w:r>
    </w:p>
    <w:p w14:paraId="23B43722" w14:textId="509CAB8C" w:rsidR="008F5C81" w:rsidRPr="008060C9" w:rsidRDefault="008F5C81" w:rsidP="00675DEB">
      <w:pPr>
        <w:pStyle w:val="Recuodecorpodetexto"/>
        <w:tabs>
          <w:tab w:val="left" w:pos="4253"/>
        </w:tabs>
        <w:rPr>
          <w:rFonts w:ascii="Segoe UI" w:hAnsi="Segoe UI" w:cs="Segoe UI"/>
          <w:color w:val="7E7E7E"/>
          <w:sz w:val="20"/>
          <w:szCs w:val="20"/>
        </w:rPr>
      </w:pPr>
    </w:p>
    <w:p w14:paraId="16A4C012" w14:textId="77777777" w:rsidR="00D302C8" w:rsidRPr="00CB1706" w:rsidRDefault="00D302C8" w:rsidP="00C36BCD">
      <w:pPr>
        <w:pStyle w:val="Recuodecorpodetexto"/>
        <w:numPr>
          <w:ilvl w:val="0"/>
          <w:numId w:val="9"/>
        </w:numPr>
        <w:tabs>
          <w:tab w:val="left" w:pos="4253"/>
        </w:tabs>
        <w:rPr>
          <w:rFonts w:ascii="Segoe UI" w:hAnsi="Segoe UI" w:cs="Segoe UI"/>
        </w:rPr>
      </w:pPr>
      <w:r w:rsidRPr="008060C9">
        <w:rPr>
          <w:rFonts w:ascii="Segoe UI" w:hAnsi="Segoe UI" w:cs="Segoe UI"/>
          <w:color w:val="7E7E7E"/>
          <w:sz w:val="20"/>
        </w:rPr>
        <w:t>Origem dos créditos tributários de imposto de renda e contribuição social diferidos</w:t>
      </w:r>
    </w:p>
    <w:p w14:paraId="49692EC8" w14:textId="4C217F6B" w:rsidR="00D302C8" w:rsidRPr="00CB1706" w:rsidRDefault="00D302C8"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960"/>
        <w:gridCol w:w="1558"/>
        <w:gridCol w:w="1558"/>
        <w:gridCol w:w="1558"/>
        <w:gridCol w:w="1560"/>
      </w:tblGrid>
      <w:tr w:rsidR="00192F74" w:rsidRPr="00192F74" w14:paraId="21DA0364" w14:textId="77777777" w:rsidTr="00192F74">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35A1F8FE"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BRB – Múltiplo</w:t>
            </w:r>
          </w:p>
        </w:tc>
      </w:tr>
      <w:tr w:rsidR="00192F74" w:rsidRPr="00192F74" w14:paraId="42648C64" w14:textId="77777777" w:rsidTr="00304F99">
        <w:trPr>
          <w:trHeight w:val="170"/>
          <w:tblHeader/>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43C0CD79" w14:textId="77777777" w:rsidR="00192F74" w:rsidRPr="00192F74" w:rsidRDefault="00192F74" w:rsidP="00192F74">
            <w:pPr>
              <w:suppressAutoHyphens w:val="0"/>
              <w:jc w:val="center"/>
              <w:rPr>
                <w:rFonts w:ascii="Segoe UI" w:hAnsi="Segoe UI" w:cs="Segoe UI"/>
                <w:b/>
                <w:bCs/>
                <w:color w:val="009FE2"/>
                <w:sz w:val="14"/>
                <w:szCs w:val="14"/>
                <w:lang w:eastAsia="pt-BR"/>
              </w:rPr>
            </w:pP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69772FF"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Saldo em 31.12.2020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B238AE3"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Constituição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D93EFAB"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Realização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F5E5EB7"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Saldo em 30.09.2021</w:t>
            </w:r>
          </w:p>
        </w:tc>
      </w:tr>
      <w:tr w:rsidR="00192F74" w:rsidRPr="00192F74" w14:paraId="24EF7E5D"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266AA01C"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Provisão para créditos de liquidação duvidosa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38D2C7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166.768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9EF7FF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139.548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40DCD9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(146.932)</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09450E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159.384 </w:t>
            </w:r>
          </w:p>
        </w:tc>
      </w:tr>
      <w:tr w:rsidR="00192F74" w:rsidRPr="00192F74" w14:paraId="644D471A"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12CF7939"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trabalhistas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C6A457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18.381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3F7C43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3.679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32E5D1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(12.429)</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4B664F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9.631 </w:t>
            </w:r>
          </w:p>
        </w:tc>
      </w:tr>
      <w:tr w:rsidR="00192F74" w:rsidRPr="00192F74" w14:paraId="4CA0BB9D"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03ADA0B1"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cíveis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6FA5D8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12.398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DE2B28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4.130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CE6A3A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(3.733)</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7211E9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12.795 </w:t>
            </w:r>
          </w:p>
        </w:tc>
      </w:tr>
      <w:tr w:rsidR="00192F74" w:rsidRPr="00192F74" w14:paraId="0C25676A"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4D4A47A2"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fiscais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5AAE44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11.470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80423C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1.421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1DD54A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(158)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3061A2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12.733 </w:t>
            </w:r>
          </w:p>
        </w:tc>
      </w:tr>
      <w:tr w:rsidR="00192F74" w:rsidRPr="00192F74" w14:paraId="02D2E7AD"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11FD17EA"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Provisão para perdas com FCVS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58B2DA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27.631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762F14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1.468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9CEFE9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508EF5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29.099 </w:t>
            </w:r>
          </w:p>
        </w:tc>
      </w:tr>
      <w:tr w:rsidR="00192F74" w:rsidRPr="00192F74" w14:paraId="0E358734"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700E901E"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Desvalorização de títulos livres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9BBB88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15.229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1A3C82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1.737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341317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(3.601)</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712904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13.365 </w:t>
            </w:r>
          </w:p>
        </w:tc>
      </w:tr>
      <w:tr w:rsidR="00192F74" w:rsidRPr="00192F74" w14:paraId="43202BE0"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36908B17"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Provisão para desvalorização de bens não de uso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234C9D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12.205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E30512B"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1.151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EA68F1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(6.001)</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6CC9FE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7.355 </w:t>
            </w:r>
          </w:p>
        </w:tc>
      </w:tr>
      <w:tr w:rsidR="00192F74" w:rsidRPr="00192F74" w14:paraId="633ED63B"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444015FA"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Ajuste a valor de mercado dos títulos disponíveis para venda</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997FD5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5.947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6DF1DE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16.237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88A968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(16.793)</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7BCDB8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5.391 </w:t>
            </w:r>
          </w:p>
        </w:tc>
      </w:tr>
      <w:tr w:rsidR="00192F74" w:rsidRPr="00192F74" w14:paraId="18476151"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7CAD8FDD"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Previdência complementar</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97509D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180.254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A07875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28.036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DE0400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(30.488)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F05B03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177.802 </w:t>
            </w:r>
          </w:p>
        </w:tc>
      </w:tr>
      <w:tr w:rsidR="00192F74" w:rsidRPr="00192F74" w14:paraId="50ABF9C4"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056D20CB"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Outras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68FC05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1.055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3D2DD7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27.233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B85F9F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(21.163)</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DD432C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7.125 </w:t>
            </w:r>
          </w:p>
        </w:tc>
      </w:tr>
      <w:tr w:rsidR="00192F74" w:rsidRPr="00192F74" w14:paraId="6C60F157"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7099C485" w14:textId="77777777" w:rsidR="00192F74" w:rsidRPr="00192F74" w:rsidRDefault="00192F74" w:rsidP="00192F74">
            <w:pPr>
              <w:suppressAutoHyphens w:val="0"/>
              <w:jc w:val="both"/>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Total de diferenças Intertemporais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61506DF"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451.338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FB569DB"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224.640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DAAF662"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(241.298)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2BB094F"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434.680</w:t>
            </w:r>
          </w:p>
        </w:tc>
      </w:tr>
      <w:tr w:rsidR="00192F74" w:rsidRPr="00192F74" w14:paraId="65299D3A" w14:textId="77777777" w:rsidTr="00304F99">
        <w:trPr>
          <w:trHeight w:val="170"/>
        </w:trPr>
        <w:tc>
          <w:tcPr>
            <w:tcW w:w="1943" w:type="pct"/>
            <w:tcBorders>
              <w:top w:val="dotted" w:sz="4" w:space="0" w:color="000000"/>
              <w:left w:val="dotted" w:sz="4" w:space="0" w:color="000000"/>
              <w:bottom w:val="dotted" w:sz="4" w:space="0" w:color="000000"/>
              <w:right w:val="dotted" w:sz="4" w:space="0" w:color="000000"/>
            </w:tcBorders>
            <w:vAlign w:val="center"/>
            <w:hideMark/>
          </w:tcPr>
          <w:p w14:paraId="65EABF10" w14:textId="77777777" w:rsidR="00192F74" w:rsidRPr="00192F74" w:rsidRDefault="00192F74" w:rsidP="00192F74">
            <w:pPr>
              <w:suppressAutoHyphens w:val="0"/>
              <w:jc w:val="both"/>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9B0C2CB"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451.338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D2DDADD"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224.640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332002A"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(241.298)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03D27B9"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434.680</w:t>
            </w:r>
          </w:p>
        </w:tc>
      </w:tr>
    </w:tbl>
    <w:p w14:paraId="33144EB3" w14:textId="77777777" w:rsidR="00E975B0" w:rsidRPr="00CB1706" w:rsidRDefault="00E975B0" w:rsidP="00675DEB">
      <w:pPr>
        <w:pStyle w:val="Recuodecorpodetexto22"/>
        <w:tabs>
          <w:tab w:val="left" w:pos="4253"/>
        </w:tabs>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962"/>
        <w:gridCol w:w="1558"/>
        <w:gridCol w:w="1558"/>
        <w:gridCol w:w="1558"/>
        <w:gridCol w:w="1558"/>
      </w:tblGrid>
      <w:tr w:rsidR="00192F74" w:rsidRPr="00192F74" w14:paraId="6BF6D588" w14:textId="77777777" w:rsidTr="009209ED">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005C3200"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BRB – Consolidado</w:t>
            </w:r>
          </w:p>
        </w:tc>
      </w:tr>
      <w:tr w:rsidR="00192F74" w:rsidRPr="00192F74" w14:paraId="189A0FD7"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776AB0B3" w14:textId="77777777" w:rsidR="00192F74" w:rsidRPr="00192F74" w:rsidRDefault="00192F74" w:rsidP="00192F74">
            <w:pPr>
              <w:suppressAutoHyphens w:val="0"/>
              <w:jc w:val="center"/>
              <w:rPr>
                <w:rFonts w:ascii="Segoe UI" w:hAnsi="Segoe UI" w:cs="Segoe UI"/>
                <w:b/>
                <w:bCs/>
                <w:color w:val="009FE2"/>
                <w:sz w:val="14"/>
                <w:szCs w:val="14"/>
                <w:lang w:eastAsia="pt-BR"/>
              </w:rPr>
            </w:pP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309B9A3"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Saldo em 31.12.2020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72390BC"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Constituição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A745310"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Realização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BA373B1"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Saldo em 30.09.2021</w:t>
            </w:r>
          </w:p>
        </w:tc>
      </w:tr>
      <w:tr w:rsidR="00192F74" w:rsidRPr="00192F74" w14:paraId="522CAAB9"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695E69F8"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Provisão para créditos de liquidação duvidosa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614382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205.278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0BAB03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198.351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5081B5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(190.697)</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30D596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212.932 </w:t>
            </w:r>
          </w:p>
        </w:tc>
      </w:tr>
      <w:tr w:rsidR="00192F74" w:rsidRPr="00192F74" w14:paraId="1A62861D"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169E6C47"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trabalhistas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6AC96F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18.944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627696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3.952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10363B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(12.493)</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A145DE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10.403 </w:t>
            </w:r>
          </w:p>
        </w:tc>
      </w:tr>
      <w:tr w:rsidR="00192F74" w:rsidRPr="00192F74" w14:paraId="7E023A6F"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50BFC64C"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cíveis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827418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13.973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50AA64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5.039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49A96E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(4.620)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99C58A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14.392 </w:t>
            </w:r>
          </w:p>
        </w:tc>
      </w:tr>
      <w:tr w:rsidR="00192F74" w:rsidRPr="00192F74" w14:paraId="07D613DF"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3688BC05"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Provisões fiscais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6A1E3D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11.619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7BAF32C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1.421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B3CF86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(158)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D12731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12.882 </w:t>
            </w:r>
          </w:p>
        </w:tc>
      </w:tr>
      <w:tr w:rsidR="00192F74" w:rsidRPr="00192F74" w14:paraId="04084986"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3AC515AC"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Provisão para perdas com FCVS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5DD422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27.631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43F7D6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1.468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2BAAAD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E38CC7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29.099 </w:t>
            </w:r>
          </w:p>
        </w:tc>
      </w:tr>
      <w:tr w:rsidR="00192F74" w:rsidRPr="00192F74" w14:paraId="46E1B1F2"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4CF942D1"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Desvalorização de títulos livres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1851B0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24.479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A6B945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1.974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C27C16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(4.053)</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C334B6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22.400 </w:t>
            </w:r>
          </w:p>
        </w:tc>
      </w:tr>
      <w:tr w:rsidR="00192F74" w:rsidRPr="00192F74" w14:paraId="11CA1C5A"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5B747BD6"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Provisão para desvalorização de bens não de uso</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EBFA24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12.206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8C22A7B"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1.151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BE4879B"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(6.001)</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932ED6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7.356 </w:t>
            </w:r>
          </w:p>
        </w:tc>
      </w:tr>
      <w:tr w:rsidR="00192F74" w:rsidRPr="00192F74" w14:paraId="585C5A79"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11AE6850"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Ajuste a valor de mercado dos títulos disponíveis para venda</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AE480B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5.947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B2A69B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16.243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526296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(16.799)</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40E6C4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5.391 </w:t>
            </w:r>
          </w:p>
        </w:tc>
      </w:tr>
      <w:tr w:rsidR="00192F74" w:rsidRPr="00192F74" w14:paraId="13ED84E9"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6A07B1C4"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Previdência complementar</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43B95E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180.254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CF38A4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28.036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60B9B5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(30.488)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652DCC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177.802 </w:t>
            </w:r>
          </w:p>
        </w:tc>
      </w:tr>
      <w:tr w:rsidR="00192F74" w:rsidRPr="00192F74" w14:paraId="43576BA7"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1A10895B"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Outras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0772301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23.364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2AAC50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41.094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C54A67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(38.979)</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683A4D5"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25.479 </w:t>
            </w:r>
          </w:p>
        </w:tc>
      </w:tr>
      <w:tr w:rsidR="00192F74" w:rsidRPr="00192F74" w14:paraId="77E0E4B5"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0BC9AB34" w14:textId="77777777" w:rsidR="00192F74" w:rsidRPr="00192F74" w:rsidRDefault="00192F74" w:rsidP="00192F74">
            <w:pPr>
              <w:suppressAutoHyphens w:val="0"/>
              <w:jc w:val="both"/>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Total de diferenças Intertemporais</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2B9B2F2"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523.695</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912CB93"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298.729</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118A231"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(304.288)</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4912F8D5" w14:textId="77777777" w:rsidR="00192F74" w:rsidRPr="00192F74" w:rsidRDefault="00192F74" w:rsidP="00192F74">
            <w:pPr>
              <w:suppressAutoHyphens w:val="0"/>
              <w:jc w:val="right"/>
              <w:rPr>
                <w:rFonts w:ascii="Segoe UI" w:hAnsi="Segoe UI" w:cs="Segoe UI"/>
                <w:b/>
                <w:bCs/>
                <w:color w:val="7E7E7E"/>
                <w:sz w:val="14"/>
                <w:szCs w:val="14"/>
                <w:lang w:eastAsia="pt-BR"/>
              </w:rPr>
            </w:pPr>
            <w:r w:rsidRPr="00192F74">
              <w:rPr>
                <w:rFonts w:ascii="Segoe UI" w:hAnsi="Segoe UI" w:cs="Segoe UI"/>
                <w:b/>
                <w:bCs/>
                <w:color w:val="7E7E7E"/>
                <w:sz w:val="14"/>
                <w:szCs w:val="14"/>
                <w:lang w:eastAsia="pt-BR"/>
              </w:rPr>
              <w:t>518.136</w:t>
            </w:r>
          </w:p>
        </w:tc>
      </w:tr>
      <w:tr w:rsidR="00192F74" w:rsidRPr="00192F74" w14:paraId="43FAE0E6"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09B2F216"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Prejuízo fiscal do IR 25%</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0FDF30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571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96261B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399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6E4B661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(920)</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D98A4E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50 </w:t>
            </w:r>
          </w:p>
        </w:tc>
      </w:tr>
      <w:tr w:rsidR="00192F74" w:rsidRPr="00192F74" w14:paraId="7A5175D7"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0A92AD20" w14:textId="77777777" w:rsidR="00192F74" w:rsidRPr="00192F74" w:rsidRDefault="00192F74" w:rsidP="00192F74">
            <w:pPr>
              <w:suppressAutoHyphens w:val="0"/>
              <w:rPr>
                <w:rFonts w:ascii="Segoe UI" w:hAnsi="Segoe UI" w:cs="Segoe UI"/>
                <w:color w:val="7E7E7E"/>
                <w:sz w:val="14"/>
                <w:szCs w:val="14"/>
                <w:lang w:eastAsia="pt-BR"/>
              </w:rPr>
            </w:pPr>
            <w:r w:rsidRPr="00192F74">
              <w:rPr>
                <w:rFonts w:ascii="Segoe UI" w:hAnsi="Segoe UI" w:cs="Segoe UI"/>
                <w:color w:val="7E7E7E"/>
                <w:sz w:val="14"/>
                <w:szCs w:val="14"/>
                <w:lang w:eastAsia="pt-BR"/>
              </w:rPr>
              <w:t>Base negativa da CSLL 15%</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80868B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363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5A6D26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249 </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BE2BF0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(556)</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4C6D12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56 </w:t>
            </w:r>
          </w:p>
        </w:tc>
      </w:tr>
      <w:tr w:rsidR="00192F74" w:rsidRPr="00192F74" w14:paraId="27A74ADE" w14:textId="77777777" w:rsidTr="009209ED">
        <w:trPr>
          <w:trHeight w:val="170"/>
        </w:trPr>
        <w:tc>
          <w:tcPr>
            <w:tcW w:w="1944" w:type="pct"/>
            <w:tcBorders>
              <w:top w:val="dotted" w:sz="4" w:space="0" w:color="000000"/>
              <w:left w:val="dotted" w:sz="4" w:space="0" w:color="000000"/>
              <w:bottom w:val="dotted" w:sz="4" w:space="0" w:color="000000"/>
              <w:right w:val="dotted" w:sz="4" w:space="0" w:color="000000"/>
            </w:tcBorders>
            <w:vAlign w:val="center"/>
            <w:hideMark/>
          </w:tcPr>
          <w:p w14:paraId="2222A24F" w14:textId="77777777" w:rsidR="00192F74" w:rsidRPr="00192F74" w:rsidRDefault="00192F74" w:rsidP="00192F74">
            <w:pPr>
              <w:suppressAutoHyphens w:val="0"/>
              <w:jc w:val="both"/>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25B96513"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524.629</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54676277"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299.377</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1D3963E5"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(305.764)</w:t>
            </w:r>
          </w:p>
        </w:tc>
        <w:tc>
          <w:tcPr>
            <w:tcW w:w="764" w:type="pct"/>
            <w:tcBorders>
              <w:top w:val="dotted" w:sz="4" w:space="0" w:color="000000"/>
              <w:left w:val="dotted" w:sz="4" w:space="0" w:color="000000"/>
              <w:bottom w:val="dotted" w:sz="4" w:space="0" w:color="000000"/>
              <w:right w:val="dotted" w:sz="4" w:space="0" w:color="000000"/>
            </w:tcBorders>
            <w:vAlign w:val="center"/>
            <w:hideMark/>
          </w:tcPr>
          <w:p w14:paraId="3DBA1AEA"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518.242</w:t>
            </w:r>
          </w:p>
        </w:tc>
      </w:tr>
    </w:tbl>
    <w:p w14:paraId="3A0BC168" w14:textId="73B43DAE" w:rsidR="00D302C8" w:rsidRPr="008060C9" w:rsidRDefault="00D302C8" w:rsidP="00675DEB">
      <w:pPr>
        <w:pStyle w:val="Recuodecorpodetexto22"/>
        <w:tabs>
          <w:tab w:val="left" w:pos="4253"/>
        </w:tabs>
        <w:rPr>
          <w:rFonts w:ascii="Segoe UI" w:hAnsi="Segoe UI" w:cs="Segoe UI"/>
          <w:color w:val="7E7E7E"/>
          <w:sz w:val="20"/>
          <w:szCs w:val="20"/>
        </w:rPr>
      </w:pPr>
    </w:p>
    <w:p w14:paraId="527C111C" w14:textId="7FBBAC55" w:rsidR="00D302C8" w:rsidRPr="008060C9" w:rsidRDefault="004A79B4" w:rsidP="00C36BCD">
      <w:pPr>
        <w:pStyle w:val="Recuodecorpodetexto"/>
        <w:numPr>
          <w:ilvl w:val="0"/>
          <w:numId w:val="9"/>
        </w:numPr>
        <w:tabs>
          <w:tab w:val="left" w:pos="4253"/>
        </w:tabs>
        <w:rPr>
          <w:rFonts w:ascii="Segoe UI" w:hAnsi="Segoe UI" w:cs="Segoe UI"/>
          <w:color w:val="7E7E7E"/>
        </w:rPr>
      </w:pPr>
      <w:r w:rsidRPr="008060C9">
        <w:rPr>
          <w:rFonts w:ascii="Segoe UI" w:hAnsi="Segoe UI" w:cs="Segoe UI"/>
          <w:color w:val="7E7E7E"/>
          <w:sz w:val="20"/>
        </w:rPr>
        <w:t>Estimativa</w:t>
      </w:r>
      <w:r w:rsidR="00D302C8" w:rsidRPr="008060C9">
        <w:rPr>
          <w:rFonts w:ascii="Segoe UI" w:hAnsi="Segoe UI" w:cs="Segoe UI"/>
          <w:color w:val="7E7E7E"/>
          <w:sz w:val="20"/>
        </w:rPr>
        <w:t xml:space="preserve"> de realização dos créditos tributários sobre diferenças temporárias, prejuízo fiscal e base negativa de contribuição social</w:t>
      </w:r>
    </w:p>
    <w:p w14:paraId="5DCF29CB" w14:textId="77777777" w:rsidR="00D53277" w:rsidRPr="00CB1706" w:rsidRDefault="00D53277" w:rsidP="00D53277">
      <w:pPr>
        <w:pStyle w:val="Recuodecorpodetexto"/>
        <w:tabs>
          <w:tab w:val="left" w:pos="4253"/>
        </w:tabs>
        <w:ind w:left="360"/>
        <w:rPr>
          <w:rFonts w:ascii="Segoe UI" w:hAnsi="Segoe UI" w:cs="Segoe UI"/>
        </w:rPr>
      </w:pPr>
    </w:p>
    <w:tbl>
      <w:tblPr>
        <w:tblW w:w="5000" w:type="pct"/>
        <w:tblCellMar>
          <w:top w:w="15" w:type="dxa"/>
          <w:left w:w="70" w:type="dxa"/>
          <w:bottom w:w="15" w:type="dxa"/>
          <w:right w:w="70" w:type="dxa"/>
        </w:tblCellMar>
        <w:tblLook w:val="04A0" w:firstRow="1" w:lastRow="0" w:firstColumn="1" w:lastColumn="0" w:noHBand="0" w:noVBand="1"/>
      </w:tblPr>
      <w:tblGrid>
        <w:gridCol w:w="3112"/>
        <w:gridCol w:w="1986"/>
        <w:gridCol w:w="1560"/>
        <w:gridCol w:w="1562"/>
        <w:gridCol w:w="1101"/>
        <w:gridCol w:w="873"/>
      </w:tblGrid>
      <w:tr w:rsidR="00192F74" w:rsidRPr="00192F74" w14:paraId="1DC17EAE" w14:textId="77777777" w:rsidTr="009209ED">
        <w:trPr>
          <w:trHeight w:val="170"/>
          <w:tblHeader/>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35BFE503"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BRB – Múltiplo</w:t>
            </w:r>
          </w:p>
        </w:tc>
      </w:tr>
      <w:tr w:rsidR="00192F74" w:rsidRPr="00192F74" w14:paraId="0AE15592" w14:textId="77777777" w:rsidTr="009209ED">
        <w:trPr>
          <w:trHeight w:val="170"/>
          <w:tblHeader/>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2325A3D7"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Estimativa de realização do crédito tributário</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760B45A5"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Diferenças Intertemporais</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97BC347"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Prejuízo Fiscal</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0BFF49D9"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Base Negativa CSLL</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5BC0AF25"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TVM</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0A0C09D1"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r>
      <w:tr w:rsidR="00192F74" w:rsidRPr="00192F74" w14:paraId="1F9CA56C"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19C6FD3"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2021</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697AA47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136.212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103D5D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2B2EE33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40D037A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64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0EF31C9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136.276 </w:t>
            </w:r>
          </w:p>
        </w:tc>
      </w:tr>
      <w:tr w:rsidR="00192F74" w:rsidRPr="00192F74" w14:paraId="28304C51"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5782EE89"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2022</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505D07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68.813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B1C39A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64DBB6B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5BFE8E6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228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4FA92D0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69.041 </w:t>
            </w:r>
          </w:p>
        </w:tc>
      </w:tr>
      <w:tr w:rsidR="00192F74" w:rsidRPr="00192F74" w14:paraId="10E65BE7"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5FEC87CE"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2023</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022D58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34.815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365B6B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10205AB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4443C63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7718E3C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34.815 </w:t>
            </w:r>
          </w:p>
        </w:tc>
      </w:tr>
      <w:tr w:rsidR="00192F74" w:rsidRPr="00192F74" w14:paraId="7D2E2166"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706058E6"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2024</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3B3F614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33.264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984704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38D3710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22A4570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1.934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15ABDC4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35.198 </w:t>
            </w:r>
          </w:p>
        </w:tc>
      </w:tr>
      <w:tr w:rsidR="00192F74" w:rsidRPr="00192F74" w14:paraId="24BE0902"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6DC43A31"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2025</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BF9589F"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22.824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7C9981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1BDD6DE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18CDD079"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933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2AC3631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23.757 </w:t>
            </w:r>
          </w:p>
        </w:tc>
      </w:tr>
      <w:tr w:rsidR="00192F74" w:rsidRPr="00192F74" w14:paraId="71DA637F"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296C516B"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2026 a 2030</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3B7C387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133.360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78FB2E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4ECE46AB"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5A79DB4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2.233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0FDECFE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135.593 </w:t>
            </w:r>
          </w:p>
        </w:tc>
      </w:tr>
      <w:tr w:rsidR="00192F74" w:rsidRPr="00192F74" w14:paraId="7E03583E"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62280123" w14:textId="77777777" w:rsidR="00192F74" w:rsidRPr="00192F74" w:rsidRDefault="00192F74" w:rsidP="00192F74">
            <w:pPr>
              <w:suppressAutoHyphens w:val="0"/>
              <w:jc w:val="both"/>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33C07B40"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429.288</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7A45106D"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46941F0E"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3B7846DC"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5.392</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1043398C"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434.680</w:t>
            </w:r>
          </w:p>
        </w:tc>
      </w:tr>
    </w:tbl>
    <w:p w14:paraId="3A5841B5" w14:textId="77777777" w:rsidR="00F83088" w:rsidRPr="00CB1706" w:rsidRDefault="00F83088" w:rsidP="00675DEB">
      <w:pPr>
        <w:pStyle w:val="Recuodecorpodetexto"/>
        <w:tabs>
          <w:tab w:val="left" w:pos="4253"/>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112"/>
        <w:gridCol w:w="1986"/>
        <w:gridCol w:w="1560"/>
        <w:gridCol w:w="1562"/>
        <w:gridCol w:w="1101"/>
        <w:gridCol w:w="873"/>
      </w:tblGrid>
      <w:tr w:rsidR="00192F74" w:rsidRPr="00192F74" w14:paraId="2F4196BD" w14:textId="77777777" w:rsidTr="009209ED">
        <w:trPr>
          <w:trHeight w:val="170"/>
        </w:trPr>
        <w:tc>
          <w:tcPr>
            <w:tcW w:w="5000" w:type="pct"/>
            <w:gridSpan w:val="6"/>
            <w:tcBorders>
              <w:top w:val="dotted" w:sz="4" w:space="0" w:color="000000"/>
              <w:left w:val="dotted" w:sz="4" w:space="0" w:color="000000"/>
              <w:bottom w:val="dotted" w:sz="4" w:space="0" w:color="000000"/>
              <w:right w:val="dotted" w:sz="4" w:space="0" w:color="000000"/>
            </w:tcBorders>
            <w:vAlign w:val="center"/>
            <w:hideMark/>
          </w:tcPr>
          <w:p w14:paraId="4D32C1CC"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BRB – Consolidado</w:t>
            </w:r>
          </w:p>
        </w:tc>
      </w:tr>
      <w:tr w:rsidR="00192F74" w:rsidRPr="00192F74" w14:paraId="3F53B9CC"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2408C28"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Estimativa de realização do crédito tributário</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014D968E"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Diferenças Intertemporais</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189565A9"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Prejuízo Fiscal</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3669C4FA"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Base Negativa CSLL</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12B68791"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TVM</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7F7B7C12" w14:textId="77777777" w:rsidR="00192F74" w:rsidRPr="00192F74" w:rsidRDefault="00192F74" w:rsidP="00192F74">
            <w:pPr>
              <w:suppressAutoHyphens w:val="0"/>
              <w:jc w:val="center"/>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r>
      <w:tr w:rsidR="00192F74" w:rsidRPr="00192F74" w14:paraId="5501F06C"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A0B994F"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2021</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7A05292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172.555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330821D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5A0643B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3D618A5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64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62042B6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172.619 </w:t>
            </w:r>
          </w:p>
        </w:tc>
      </w:tr>
      <w:tr w:rsidR="00192F74" w:rsidRPr="00192F74" w14:paraId="12741950"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46714F8D"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2022</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0405B8C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74.239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A8E7AFD"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50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77112DC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56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6916EEE8"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228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2FD8279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74.573 </w:t>
            </w:r>
          </w:p>
        </w:tc>
      </w:tr>
      <w:tr w:rsidR="00192F74" w:rsidRPr="00192F74" w14:paraId="575C074D"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AFBC7CA"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2023</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782C4CEC"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37.548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68FF0F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6B1B4D7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1177374E"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25916F00"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37.548 </w:t>
            </w:r>
          </w:p>
        </w:tc>
      </w:tr>
      <w:tr w:rsidR="00192F74" w:rsidRPr="00192F74" w14:paraId="63C4B897"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090E693"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2024</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51EA417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35.754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22DE1E37"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3E39FAD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5158382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1.934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406E552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37.688 </w:t>
            </w:r>
          </w:p>
        </w:tc>
      </w:tr>
      <w:tr w:rsidR="00192F74" w:rsidRPr="00192F74" w14:paraId="2104D3BA"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CEA5E63"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2025</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1633B42A"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25.273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58936B9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2A92C8B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5C2AAD94"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933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6C520132"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26.206 </w:t>
            </w:r>
          </w:p>
        </w:tc>
      </w:tr>
      <w:tr w:rsidR="00192F74" w:rsidRPr="00192F74" w14:paraId="5EDE081D"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513B4416" w14:textId="77777777" w:rsidR="00192F74" w:rsidRPr="00192F74" w:rsidRDefault="00192F74" w:rsidP="00192F74">
            <w:pPr>
              <w:suppressAutoHyphens w:val="0"/>
              <w:jc w:val="both"/>
              <w:rPr>
                <w:rFonts w:ascii="Segoe UI" w:hAnsi="Segoe UI" w:cs="Segoe UI"/>
                <w:color w:val="7E7E7E"/>
                <w:sz w:val="14"/>
                <w:szCs w:val="14"/>
                <w:lang w:eastAsia="pt-BR"/>
              </w:rPr>
            </w:pPr>
            <w:r w:rsidRPr="00192F74">
              <w:rPr>
                <w:rFonts w:ascii="Segoe UI" w:hAnsi="Segoe UI" w:cs="Segoe UI"/>
                <w:color w:val="7E7E7E"/>
                <w:sz w:val="14"/>
                <w:szCs w:val="14"/>
                <w:lang w:eastAsia="pt-BR"/>
              </w:rPr>
              <w:t>2026 a 2030</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69AFDEB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167.375 </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1AFF69A6"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5384B90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   </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25BA41F1"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2.233 </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75808793" w14:textId="77777777" w:rsidR="00192F74" w:rsidRPr="00192F74" w:rsidRDefault="00192F74" w:rsidP="00192F74">
            <w:pPr>
              <w:suppressAutoHyphens w:val="0"/>
              <w:jc w:val="right"/>
              <w:rPr>
                <w:rFonts w:ascii="Segoe UI" w:hAnsi="Segoe UI" w:cs="Segoe UI"/>
                <w:color w:val="7E7E7E"/>
                <w:sz w:val="14"/>
                <w:szCs w:val="14"/>
                <w:lang w:eastAsia="pt-BR"/>
              </w:rPr>
            </w:pPr>
            <w:r w:rsidRPr="00192F74">
              <w:rPr>
                <w:rFonts w:ascii="Segoe UI" w:hAnsi="Segoe UI" w:cs="Segoe UI"/>
                <w:color w:val="7E7E7E"/>
                <w:sz w:val="14"/>
                <w:szCs w:val="14"/>
                <w:lang w:eastAsia="pt-BR"/>
              </w:rPr>
              <w:t xml:space="preserve"> 169.608 </w:t>
            </w:r>
          </w:p>
        </w:tc>
      </w:tr>
      <w:tr w:rsidR="00192F74" w:rsidRPr="00192F74" w14:paraId="38EA97E9" w14:textId="77777777" w:rsidTr="009209ED">
        <w:trPr>
          <w:trHeight w:val="170"/>
        </w:trPr>
        <w:tc>
          <w:tcPr>
            <w:tcW w:w="1527" w:type="pct"/>
            <w:tcBorders>
              <w:top w:val="dotted" w:sz="4" w:space="0" w:color="000000"/>
              <w:left w:val="dotted" w:sz="4" w:space="0" w:color="000000"/>
              <w:bottom w:val="dotted" w:sz="4" w:space="0" w:color="000000"/>
              <w:right w:val="dotted" w:sz="4" w:space="0" w:color="000000"/>
            </w:tcBorders>
            <w:vAlign w:val="center"/>
            <w:hideMark/>
          </w:tcPr>
          <w:p w14:paraId="06EA282A" w14:textId="77777777" w:rsidR="00192F74" w:rsidRPr="00192F74" w:rsidRDefault="00192F74" w:rsidP="00192F74">
            <w:pPr>
              <w:suppressAutoHyphens w:val="0"/>
              <w:jc w:val="both"/>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Total</w:t>
            </w:r>
          </w:p>
        </w:tc>
        <w:tc>
          <w:tcPr>
            <w:tcW w:w="974" w:type="pct"/>
            <w:tcBorders>
              <w:top w:val="dotted" w:sz="4" w:space="0" w:color="000000"/>
              <w:left w:val="dotted" w:sz="4" w:space="0" w:color="000000"/>
              <w:bottom w:val="dotted" w:sz="4" w:space="0" w:color="000000"/>
              <w:right w:val="dotted" w:sz="4" w:space="0" w:color="000000"/>
            </w:tcBorders>
            <w:vAlign w:val="center"/>
            <w:hideMark/>
          </w:tcPr>
          <w:p w14:paraId="60138EC0"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512.744</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69583E21"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50</w:t>
            </w:r>
          </w:p>
        </w:tc>
        <w:tc>
          <w:tcPr>
            <w:tcW w:w="766" w:type="pct"/>
            <w:tcBorders>
              <w:top w:val="dotted" w:sz="4" w:space="0" w:color="000000"/>
              <w:left w:val="dotted" w:sz="4" w:space="0" w:color="000000"/>
              <w:bottom w:val="dotted" w:sz="4" w:space="0" w:color="000000"/>
              <w:right w:val="dotted" w:sz="4" w:space="0" w:color="000000"/>
            </w:tcBorders>
            <w:vAlign w:val="center"/>
            <w:hideMark/>
          </w:tcPr>
          <w:p w14:paraId="795464C8"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56</w:t>
            </w:r>
          </w:p>
        </w:tc>
        <w:tc>
          <w:tcPr>
            <w:tcW w:w="540" w:type="pct"/>
            <w:tcBorders>
              <w:top w:val="dotted" w:sz="4" w:space="0" w:color="000000"/>
              <w:left w:val="dotted" w:sz="4" w:space="0" w:color="000000"/>
              <w:bottom w:val="dotted" w:sz="4" w:space="0" w:color="000000"/>
              <w:right w:val="dotted" w:sz="4" w:space="0" w:color="000000"/>
            </w:tcBorders>
            <w:vAlign w:val="center"/>
            <w:hideMark/>
          </w:tcPr>
          <w:p w14:paraId="35AB42F8"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5.392</w:t>
            </w:r>
          </w:p>
        </w:tc>
        <w:tc>
          <w:tcPr>
            <w:tcW w:w="428" w:type="pct"/>
            <w:tcBorders>
              <w:top w:val="dotted" w:sz="4" w:space="0" w:color="000000"/>
              <w:left w:val="dotted" w:sz="4" w:space="0" w:color="000000"/>
              <w:bottom w:val="dotted" w:sz="4" w:space="0" w:color="000000"/>
              <w:right w:val="dotted" w:sz="4" w:space="0" w:color="000000"/>
            </w:tcBorders>
            <w:vAlign w:val="center"/>
            <w:hideMark/>
          </w:tcPr>
          <w:p w14:paraId="0634F6BE" w14:textId="77777777" w:rsidR="00192F74" w:rsidRPr="00192F74" w:rsidRDefault="00192F74" w:rsidP="00192F74">
            <w:pPr>
              <w:suppressAutoHyphens w:val="0"/>
              <w:jc w:val="right"/>
              <w:rPr>
                <w:rFonts w:ascii="Segoe UI" w:hAnsi="Segoe UI" w:cs="Segoe UI"/>
                <w:b/>
                <w:bCs/>
                <w:color w:val="009FE2"/>
                <w:sz w:val="14"/>
                <w:szCs w:val="14"/>
                <w:lang w:eastAsia="pt-BR"/>
              </w:rPr>
            </w:pPr>
            <w:r w:rsidRPr="00192F74">
              <w:rPr>
                <w:rFonts w:ascii="Segoe UI" w:hAnsi="Segoe UI" w:cs="Segoe UI"/>
                <w:b/>
                <w:bCs/>
                <w:color w:val="009FE2"/>
                <w:sz w:val="14"/>
                <w:szCs w:val="14"/>
                <w:lang w:eastAsia="pt-BR"/>
              </w:rPr>
              <w:t>518.242</w:t>
            </w:r>
          </w:p>
        </w:tc>
      </w:tr>
    </w:tbl>
    <w:p w14:paraId="47A03B88" w14:textId="0A740D87" w:rsidR="00D302C8" w:rsidRPr="008060C9" w:rsidRDefault="00D302C8" w:rsidP="00675DEB">
      <w:pPr>
        <w:pStyle w:val="WW-Recuodecorpodetexto3"/>
        <w:tabs>
          <w:tab w:val="left" w:pos="4253"/>
          <w:tab w:val="left" w:pos="10632"/>
        </w:tabs>
        <w:ind w:left="0" w:firstLine="0"/>
        <w:rPr>
          <w:rFonts w:ascii="Segoe UI" w:hAnsi="Segoe UI" w:cs="Segoe UI"/>
          <w:color w:val="7E7E7E"/>
          <w:sz w:val="20"/>
          <w:szCs w:val="20"/>
        </w:rPr>
      </w:pPr>
    </w:p>
    <w:p w14:paraId="6918BB2D" w14:textId="77777777" w:rsidR="00D302C8" w:rsidRPr="008060C9" w:rsidRDefault="00D302C8" w:rsidP="00675DEB">
      <w:pPr>
        <w:pStyle w:val="Recuodecorpodetexto"/>
        <w:tabs>
          <w:tab w:val="left" w:pos="4253"/>
        </w:tabs>
        <w:rPr>
          <w:rFonts w:ascii="Segoe UI" w:hAnsi="Segoe UI" w:cs="Segoe UI"/>
          <w:color w:val="7E7E7E"/>
          <w:sz w:val="20"/>
          <w:szCs w:val="20"/>
        </w:rPr>
      </w:pPr>
      <w:r w:rsidRPr="008060C9">
        <w:rPr>
          <w:rFonts w:ascii="Segoe UI" w:hAnsi="Segoe UI" w:cs="Segoe UI"/>
          <w:color w:val="7E7E7E"/>
          <w:sz w:val="20"/>
          <w:szCs w:val="20"/>
        </w:rPr>
        <w:t>A projeção de realização dos créditos tributários é uma estimativa e não está diretamente relacionada à expectativa de lucros contábeis.</w:t>
      </w:r>
    </w:p>
    <w:p w14:paraId="474FEE35" w14:textId="7498F922" w:rsidR="007D63E9" w:rsidRPr="008060C9" w:rsidRDefault="007D63E9" w:rsidP="00675DEB">
      <w:pPr>
        <w:pStyle w:val="WW-Recuodecorpodetexto3"/>
        <w:tabs>
          <w:tab w:val="left" w:pos="4253"/>
          <w:tab w:val="left" w:pos="10632"/>
        </w:tabs>
        <w:ind w:left="0" w:firstLine="0"/>
        <w:rPr>
          <w:rFonts w:ascii="Segoe UI" w:hAnsi="Segoe UI" w:cs="Segoe UI"/>
          <w:color w:val="7E7E7E"/>
          <w:sz w:val="20"/>
          <w:szCs w:val="20"/>
        </w:rPr>
      </w:pPr>
    </w:p>
    <w:p w14:paraId="2A0D36A1" w14:textId="77777777" w:rsidR="00D302C8" w:rsidRPr="008060C9" w:rsidRDefault="00D302C8" w:rsidP="00C36BCD">
      <w:pPr>
        <w:pStyle w:val="Recuodecorpodetexto"/>
        <w:numPr>
          <w:ilvl w:val="0"/>
          <w:numId w:val="9"/>
        </w:numPr>
        <w:tabs>
          <w:tab w:val="left" w:pos="4253"/>
        </w:tabs>
        <w:rPr>
          <w:rFonts w:ascii="Segoe UI" w:hAnsi="Segoe UI" w:cs="Segoe UI"/>
          <w:color w:val="7E7E7E"/>
        </w:rPr>
      </w:pPr>
      <w:r w:rsidRPr="008060C9">
        <w:rPr>
          <w:rFonts w:ascii="Segoe UI" w:hAnsi="Segoe UI" w:cs="Segoe UI"/>
          <w:color w:val="7E7E7E"/>
          <w:sz w:val="20"/>
        </w:rPr>
        <w:t xml:space="preserve">Passivo fiscal diferido </w:t>
      </w:r>
    </w:p>
    <w:p w14:paraId="57F594BB" w14:textId="104AD630" w:rsidR="00F47BC5" w:rsidRPr="00CB1706" w:rsidRDefault="00F47BC5" w:rsidP="00675DEB">
      <w:pPr>
        <w:pStyle w:val="Recuodecorpodetexto"/>
        <w:tabs>
          <w:tab w:val="left" w:pos="4253"/>
        </w:tabs>
        <w:ind w:left="360"/>
        <w:rPr>
          <w:rFonts w:ascii="Segoe UI" w:hAnsi="Segoe UI" w:cs="Segoe UI"/>
          <w:sz w:val="2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10"/>
        <w:gridCol w:w="1770"/>
        <w:gridCol w:w="1770"/>
        <w:gridCol w:w="1770"/>
        <w:gridCol w:w="1774"/>
      </w:tblGrid>
      <w:tr w:rsidR="009736CC" w:rsidRPr="009736CC" w14:paraId="674E6755" w14:textId="77777777" w:rsidTr="006A28C8">
        <w:trPr>
          <w:trHeight w:val="170"/>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A0FB2E3"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BRB – Múltiplo</w:t>
            </w:r>
          </w:p>
        </w:tc>
      </w:tr>
      <w:tr w:rsidR="009736CC" w:rsidRPr="009736CC" w14:paraId="7E1973E6" w14:textId="77777777" w:rsidTr="00192F74">
        <w:trPr>
          <w:trHeight w:val="170"/>
        </w:trPr>
        <w:tc>
          <w:tcPr>
            <w:tcW w:w="1526" w:type="pct"/>
            <w:tcBorders>
              <w:top w:val="dotted" w:sz="4" w:space="0" w:color="000000"/>
              <w:left w:val="dotted" w:sz="4" w:space="0" w:color="000000"/>
              <w:bottom w:val="dotted" w:sz="4" w:space="0" w:color="000000"/>
              <w:right w:val="dotted" w:sz="4" w:space="0" w:color="000000"/>
            </w:tcBorders>
            <w:vAlign w:val="center"/>
            <w:hideMark/>
          </w:tcPr>
          <w:p w14:paraId="45DF22E9" w14:textId="77777777" w:rsidR="009736CC" w:rsidRPr="009736CC" w:rsidRDefault="009736CC" w:rsidP="009736CC">
            <w:pPr>
              <w:suppressAutoHyphens w:val="0"/>
              <w:jc w:val="center"/>
              <w:rPr>
                <w:rFonts w:ascii="Segoe UI" w:hAnsi="Segoe UI" w:cs="Segoe UI"/>
                <w:b/>
                <w:bCs/>
                <w:color w:val="009FE2"/>
                <w:sz w:val="14"/>
                <w:szCs w:val="14"/>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C4B283A"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Saldo em 31.12.2020</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A52FBE9"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Constituição</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C96CE05"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Realização</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306A6E62"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Saldo em 30.09.2021</w:t>
            </w:r>
          </w:p>
        </w:tc>
      </w:tr>
      <w:tr w:rsidR="00192F74" w:rsidRPr="009736CC" w14:paraId="6B15B27E" w14:textId="77777777" w:rsidTr="00192F74">
        <w:trPr>
          <w:trHeight w:val="170"/>
        </w:trPr>
        <w:tc>
          <w:tcPr>
            <w:tcW w:w="1526" w:type="pct"/>
            <w:tcBorders>
              <w:top w:val="dotted" w:sz="4" w:space="0" w:color="000000"/>
              <w:left w:val="dotted" w:sz="4" w:space="0" w:color="000000"/>
              <w:bottom w:val="dotted" w:sz="4" w:space="0" w:color="000000"/>
              <w:right w:val="dotted" w:sz="4" w:space="0" w:color="000000"/>
            </w:tcBorders>
            <w:vAlign w:val="center"/>
            <w:hideMark/>
          </w:tcPr>
          <w:p w14:paraId="318037A4" w14:textId="77777777" w:rsidR="00192F74" w:rsidRPr="009736CC" w:rsidRDefault="00192F74" w:rsidP="00192F74">
            <w:pPr>
              <w:suppressAutoHyphens w:val="0"/>
              <w:jc w:val="both"/>
              <w:rPr>
                <w:rFonts w:ascii="Segoe UI" w:hAnsi="Segoe UI" w:cs="Segoe UI"/>
                <w:color w:val="7E7E7E"/>
                <w:sz w:val="14"/>
                <w:szCs w:val="14"/>
                <w:lang w:eastAsia="pt-BR"/>
              </w:rPr>
            </w:pPr>
            <w:r w:rsidRPr="009736CC">
              <w:rPr>
                <w:rFonts w:ascii="Segoe UI" w:hAnsi="Segoe UI" w:cs="Segoe UI"/>
                <w:color w:val="7E7E7E"/>
                <w:sz w:val="14"/>
                <w:szCs w:val="14"/>
                <w:lang w:eastAsia="pt-BR"/>
              </w:rPr>
              <w:t>TVM</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EE35670" w14:textId="47343110"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352</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277C196" w14:textId="31F7B6ED"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6.162</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74A4221" w14:textId="1135AECF"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(3.734)</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16D7AD07" w14:textId="70A6157B"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2.780</w:t>
            </w:r>
          </w:p>
        </w:tc>
      </w:tr>
      <w:tr w:rsidR="00192F74" w:rsidRPr="009736CC" w14:paraId="2DACECFE" w14:textId="77777777" w:rsidTr="00192F74">
        <w:trPr>
          <w:trHeight w:val="170"/>
        </w:trPr>
        <w:tc>
          <w:tcPr>
            <w:tcW w:w="1526" w:type="pct"/>
            <w:tcBorders>
              <w:top w:val="dotted" w:sz="4" w:space="0" w:color="000000"/>
              <w:left w:val="dotted" w:sz="4" w:space="0" w:color="000000"/>
              <w:bottom w:val="dotted" w:sz="4" w:space="0" w:color="000000"/>
              <w:right w:val="dotted" w:sz="4" w:space="0" w:color="000000"/>
            </w:tcBorders>
            <w:vAlign w:val="center"/>
            <w:hideMark/>
          </w:tcPr>
          <w:p w14:paraId="3A6D7A85" w14:textId="77777777" w:rsidR="00192F74" w:rsidRPr="009736CC" w:rsidRDefault="00192F74" w:rsidP="00192F74">
            <w:pPr>
              <w:suppressAutoHyphens w:val="0"/>
              <w:jc w:val="both"/>
              <w:rPr>
                <w:rFonts w:ascii="Segoe UI" w:hAnsi="Segoe UI" w:cs="Segoe UI"/>
                <w:color w:val="7E7E7E"/>
                <w:sz w:val="14"/>
                <w:szCs w:val="14"/>
                <w:lang w:eastAsia="pt-BR"/>
              </w:rPr>
            </w:pPr>
            <w:r w:rsidRPr="009736CC">
              <w:rPr>
                <w:rFonts w:ascii="Segoe UI" w:hAnsi="Segoe UI" w:cs="Segoe UI"/>
                <w:color w:val="7E7E7E"/>
                <w:sz w:val="14"/>
                <w:szCs w:val="14"/>
                <w:lang w:eastAsia="pt-BR"/>
              </w:rPr>
              <w:t>Diferenças intertemporais</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150205C7" w14:textId="56463DB8"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46.717</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9A46562" w14:textId="12CE1A9B"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2.054</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2D21C06" w14:textId="1EE91983"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(347)</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5189C73A" w14:textId="4AA00967" w:rsidR="00192F74" w:rsidRPr="009736CC" w:rsidRDefault="00192F74" w:rsidP="00192F74">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48.424</w:t>
            </w:r>
          </w:p>
        </w:tc>
      </w:tr>
      <w:tr w:rsidR="00192F74" w:rsidRPr="009736CC" w14:paraId="4527A7ED" w14:textId="77777777" w:rsidTr="00192F74">
        <w:trPr>
          <w:trHeight w:val="170"/>
        </w:trPr>
        <w:tc>
          <w:tcPr>
            <w:tcW w:w="1526" w:type="pct"/>
            <w:tcBorders>
              <w:top w:val="dotted" w:sz="4" w:space="0" w:color="000000"/>
              <w:left w:val="dotted" w:sz="4" w:space="0" w:color="000000"/>
              <w:bottom w:val="dotted" w:sz="4" w:space="0" w:color="000000"/>
              <w:right w:val="dotted" w:sz="4" w:space="0" w:color="000000"/>
            </w:tcBorders>
            <w:vAlign w:val="center"/>
            <w:hideMark/>
          </w:tcPr>
          <w:p w14:paraId="5E0C8C7C" w14:textId="77777777" w:rsidR="00192F74" w:rsidRPr="009736CC" w:rsidRDefault="00192F74" w:rsidP="00192F74">
            <w:pPr>
              <w:suppressAutoHyphens w:val="0"/>
              <w:jc w:val="both"/>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2766470" w14:textId="1B265B2C" w:rsidR="00192F74" w:rsidRPr="009736CC" w:rsidRDefault="00192F74" w:rsidP="00192F74">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47.069</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32F7EC0A" w14:textId="54E2BA4C" w:rsidR="00192F74" w:rsidRPr="009736CC" w:rsidRDefault="00192F74" w:rsidP="00192F74">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8.216</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6C26FCD1" w14:textId="5DCE63BD" w:rsidR="00192F74" w:rsidRPr="009736CC" w:rsidRDefault="00192F74" w:rsidP="00192F74">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(4.081)</w:t>
            </w:r>
          </w:p>
        </w:tc>
        <w:tc>
          <w:tcPr>
            <w:tcW w:w="869" w:type="pct"/>
            <w:tcBorders>
              <w:top w:val="dotted" w:sz="4" w:space="0" w:color="000000"/>
              <w:left w:val="dotted" w:sz="4" w:space="0" w:color="000000"/>
              <w:bottom w:val="dotted" w:sz="4" w:space="0" w:color="000000"/>
              <w:right w:val="dotted" w:sz="4" w:space="0" w:color="000000"/>
            </w:tcBorders>
            <w:vAlign w:val="center"/>
            <w:hideMark/>
          </w:tcPr>
          <w:p w14:paraId="2EBDDF2E" w14:textId="798EADDB" w:rsidR="00192F74" w:rsidRPr="009736CC" w:rsidRDefault="00192F74" w:rsidP="00192F74">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51.204</w:t>
            </w:r>
          </w:p>
        </w:tc>
      </w:tr>
    </w:tbl>
    <w:p w14:paraId="2207B499" w14:textId="3E4374AC" w:rsidR="001820C8" w:rsidRPr="00CB1706" w:rsidRDefault="001820C8" w:rsidP="00675DEB">
      <w:pPr>
        <w:pStyle w:val="Recuodecorpodetexto"/>
        <w:tabs>
          <w:tab w:val="left" w:pos="4253"/>
        </w:tabs>
        <w:ind w:left="360"/>
        <w:rPr>
          <w:rFonts w:ascii="Segoe UI" w:hAnsi="Segoe UI" w:cs="Segoe UI"/>
          <w:sz w:val="10"/>
          <w:szCs w:val="20"/>
        </w:rPr>
      </w:pPr>
    </w:p>
    <w:p w14:paraId="3CDFCD8A" w14:textId="77777777" w:rsidR="00E975B0" w:rsidRPr="00CB1706" w:rsidRDefault="00E975B0" w:rsidP="00675DEB">
      <w:pPr>
        <w:pStyle w:val="Recuodecorpodetexto"/>
        <w:tabs>
          <w:tab w:val="left" w:pos="4253"/>
        </w:tabs>
        <w:ind w:left="360"/>
        <w:rPr>
          <w:rFonts w:ascii="Segoe UI" w:hAnsi="Segoe UI" w:cs="Segoe UI"/>
          <w:sz w:val="10"/>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3108"/>
        <w:gridCol w:w="1770"/>
        <w:gridCol w:w="1770"/>
        <w:gridCol w:w="1770"/>
        <w:gridCol w:w="1776"/>
      </w:tblGrid>
      <w:tr w:rsidR="009736CC" w:rsidRPr="009736CC" w14:paraId="62225C7A" w14:textId="77777777" w:rsidTr="00CA0EDF">
        <w:trPr>
          <w:trHeight w:val="170"/>
          <w:tblHeader/>
        </w:trPr>
        <w:tc>
          <w:tcPr>
            <w:tcW w:w="5000" w:type="pct"/>
            <w:gridSpan w:val="5"/>
            <w:tcBorders>
              <w:top w:val="dotted" w:sz="4" w:space="0" w:color="000000"/>
              <w:left w:val="dotted" w:sz="4" w:space="0" w:color="000000"/>
              <w:bottom w:val="dotted" w:sz="4" w:space="0" w:color="000000"/>
              <w:right w:val="dotted" w:sz="4" w:space="0" w:color="000000"/>
            </w:tcBorders>
            <w:vAlign w:val="center"/>
            <w:hideMark/>
          </w:tcPr>
          <w:p w14:paraId="1387F72E" w14:textId="77777777" w:rsidR="009736CC" w:rsidRPr="009736CC" w:rsidRDefault="009736CC" w:rsidP="009736CC">
            <w:pPr>
              <w:suppressAutoHyphens w:val="0"/>
              <w:jc w:val="center"/>
              <w:rPr>
                <w:rFonts w:ascii="Segoe UI" w:hAnsi="Segoe UI" w:cs="Segoe UI"/>
                <w:b/>
                <w:bCs/>
                <w:color w:val="009FE2"/>
                <w:sz w:val="14"/>
                <w:szCs w:val="14"/>
                <w:lang w:eastAsia="pt-BR"/>
              </w:rPr>
            </w:pPr>
            <w:bookmarkStart w:id="563" w:name="_Toc28333618"/>
            <w:bookmarkStart w:id="564" w:name="_Toc30582231"/>
            <w:bookmarkStart w:id="565" w:name="_Toc31392859"/>
            <w:bookmarkStart w:id="566" w:name="_Toc31393004"/>
            <w:bookmarkStart w:id="567" w:name="_Toc32000823"/>
            <w:bookmarkStart w:id="568" w:name="_Toc32001006"/>
            <w:bookmarkStart w:id="569" w:name="_Toc39395190"/>
            <w:bookmarkStart w:id="570" w:name="_Toc39527086"/>
            <w:bookmarkStart w:id="571" w:name="_Toc39850000"/>
            <w:bookmarkStart w:id="572" w:name="_Toc47436637"/>
            <w:bookmarkStart w:id="573" w:name="_Toc47649716"/>
            <w:bookmarkStart w:id="574" w:name="_Toc47649979"/>
            <w:bookmarkStart w:id="575" w:name="_Toc48252855"/>
            <w:bookmarkStart w:id="576" w:name="_Toc63088443"/>
            <w:r w:rsidRPr="009736CC">
              <w:rPr>
                <w:rFonts w:ascii="Segoe UI" w:hAnsi="Segoe UI" w:cs="Segoe UI"/>
                <w:b/>
                <w:bCs/>
                <w:color w:val="009FE2"/>
                <w:sz w:val="14"/>
                <w:szCs w:val="14"/>
                <w:lang w:eastAsia="pt-BR"/>
              </w:rPr>
              <w:t>BRB – Consolidado</w:t>
            </w:r>
          </w:p>
        </w:tc>
      </w:tr>
      <w:tr w:rsidR="009736CC" w:rsidRPr="009736CC" w14:paraId="3AC41AF5" w14:textId="77777777" w:rsidTr="0051602C">
        <w:trPr>
          <w:trHeight w:val="170"/>
          <w:tblHeader/>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5B429A12" w14:textId="77777777" w:rsidR="009736CC" w:rsidRPr="009736CC" w:rsidRDefault="009736CC" w:rsidP="009736CC">
            <w:pPr>
              <w:suppressAutoHyphens w:val="0"/>
              <w:jc w:val="center"/>
              <w:rPr>
                <w:rFonts w:ascii="Segoe UI" w:hAnsi="Segoe UI" w:cs="Segoe UI"/>
                <w:b/>
                <w:bCs/>
                <w:color w:val="009FE2"/>
                <w:sz w:val="14"/>
                <w:szCs w:val="14"/>
                <w:lang w:eastAsia="pt-BR"/>
              </w:rPr>
            </w:pP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51D9801"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Saldo em 31.12.2020</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B5D34AD"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Constituição</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1BADAA4"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Realização</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862A0EB" w14:textId="77777777" w:rsidR="009736CC" w:rsidRPr="009736CC" w:rsidRDefault="009736CC" w:rsidP="009736CC">
            <w:pPr>
              <w:suppressAutoHyphens w:val="0"/>
              <w:jc w:val="center"/>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Saldo em 30.09.2021</w:t>
            </w:r>
          </w:p>
        </w:tc>
      </w:tr>
      <w:tr w:rsidR="0051602C" w:rsidRPr="009736CC" w14:paraId="1EF2C8A6" w14:textId="77777777" w:rsidTr="0051602C">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104AFCB4" w14:textId="77777777" w:rsidR="0051602C" w:rsidRPr="009736CC" w:rsidRDefault="0051602C" w:rsidP="0051602C">
            <w:pPr>
              <w:suppressAutoHyphens w:val="0"/>
              <w:jc w:val="both"/>
              <w:rPr>
                <w:rFonts w:ascii="Segoe UI" w:hAnsi="Segoe UI" w:cs="Segoe UI"/>
                <w:color w:val="7E7E7E"/>
                <w:sz w:val="14"/>
                <w:szCs w:val="14"/>
                <w:lang w:eastAsia="pt-BR"/>
              </w:rPr>
            </w:pPr>
            <w:r w:rsidRPr="009736CC">
              <w:rPr>
                <w:rFonts w:ascii="Segoe UI" w:hAnsi="Segoe UI" w:cs="Segoe UI"/>
                <w:color w:val="7E7E7E"/>
                <w:sz w:val="14"/>
                <w:szCs w:val="14"/>
                <w:lang w:eastAsia="pt-BR"/>
              </w:rPr>
              <w:t>TVM</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7CD34BF" w14:textId="7D86DADA"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352</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66D5570" w14:textId="05EB439A"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6.187</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2B735932" w14:textId="1D9B53AC"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(3.743)</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03318CCA" w14:textId="08DC6245"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2.796</w:t>
            </w:r>
          </w:p>
        </w:tc>
      </w:tr>
      <w:tr w:rsidR="0051602C" w:rsidRPr="009736CC" w14:paraId="79747ED5" w14:textId="77777777" w:rsidTr="0051602C">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630842AD" w14:textId="77777777" w:rsidR="0051602C" w:rsidRPr="009736CC" w:rsidRDefault="0051602C" w:rsidP="0051602C">
            <w:pPr>
              <w:suppressAutoHyphens w:val="0"/>
              <w:jc w:val="both"/>
              <w:rPr>
                <w:rFonts w:ascii="Segoe UI" w:hAnsi="Segoe UI" w:cs="Segoe UI"/>
                <w:color w:val="7E7E7E"/>
                <w:sz w:val="14"/>
                <w:szCs w:val="14"/>
                <w:lang w:eastAsia="pt-BR"/>
              </w:rPr>
            </w:pPr>
            <w:r w:rsidRPr="009736CC">
              <w:rPr>
                <w:rFonts w:ascii="Segoe UI" w:hAnsi="Segoe UI" w:cs="Segoe UI"/>
                <w:color w:val="7E7E7E"/>
                <w:sz w:val="14"/>
                <w:szCs w:val="14"/>
                <w:lang w:eastAsia="pt-BR"/>
              </w:rPr>
              <w:t>Diferenças intertemporais</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EF2C46F" w14:textId="04627DB3"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47.417</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5266AB24" w14:textId="422ACBF5"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2.075</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47C07598" w14:textId="23039554"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(348)</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D6C292D" w14:textId="052E3FBD" w:rsidR="0051602C" w:rsidRPr="009736CC" w:rsidRDefault="0051602C" w:rsidP="0051602C">
            <w:pPr>
              <w:suppressAutoHyphens w:val="0"/>
              <w:jc w:val="right"/>
              <w:rPr>
                <w:rFonts w:ascii="Segoe UI" w:hAnsi="Segoe UI" w:cs="Segoe UI"/>
                <w:color w:val="7E7E7E"/>
                <w:sz w:val="14"/>
                <w:szCs w:val="14"/>
                <w:lang w:eastAsia="pt-BR"/>
              </w:rPr>
            </w:pPr>
            <w:r>
              <w:rPr>
                <w:rFonts w:ascii="Segoe UI" w:hAnsi="Segoe UI" w:cs="Segoe UI"/>
                <w:color w:val="7E7E7E"/>
                <w:sz w:val="14"/>
                <w:szCs w:val="14"/>
              </w:rPr>
              <w:t>49.144</w:t>
            </w:r>
          </w:p>
        </w:tc>
      </w:tr>
      <w:tr w:rsidR="0051602C" w:rsidRPr="009736CC" w14:paraId="0BA5A548" w14:textId="77777777" w:rsidTr="0051602C">
        <w:trPr>
          <w:trHeight w:val="170"/>
        </w:trPr>
        <w:tc>
          <w:tcPr>
            <w:tcW w:w="1525" w:type="pct"/>
            <w:tcBorders>
              <w:top w:val="dotted" w:sz="4" w:space="0" w:color="000000"/>
              <w:left w:val="dotted" w:sz="4" w:space="0" w:color="000000"/>
              <w:bottom w:val="dotted" w:sz="4" w:space="0" w:color="000000"/>
              <w:right w:val="dotted" w:sz="4" w:space="0" w:color="000000"/>
            </w:tcBorders>
            <w:vAlign w:val="center"/>
            <w:hideMark/>
          </w:tcPr>
          <w:p w14:paraId="0532A945" w14:textId="77777777" w:rsidR="0051602C" w:rsidRPr="009736CC" w:rsidRDefault="0051602C" w:rsidP="0051602C">
            <w:pPr>
              <w:suppressAutoHyphens w:val="0"/>
              <w:jc w:val="both"/>
              <w:rPr>
                <w:rFonts w:ascii="Segoe UI" w:hAnsi="Segoe UI" w:cs="Segoe UI"/>
                <w:b/>
                <w:bCs/>
                <w:color w:val="009FE2"/>
                <w:sz w:val="14"/>
                <w:szCs w:val="14"/>
                <w:lang w:eastAsia="pt-BR"/>
              </w:rPr>
            </w:pPr>
            <w:r w:rsidRPr="009736CC">
              <w:rPr>
                <w:rFonts w:ascii="Segoe UI" w:hAnsi="Segoe UI" w:cs="Segoe UI"/>
                <w:b/>
                <w:bCs/>
                <w:color w:val="009FE2"/>
                <w:sz w:val="14"/>
                <w:szCs w:val="14"/>
                <w:lang w:eastAsia="pt-BR"/>
              </w:rPr>
              <w:t>Total</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03946129" w14:textId="4D52DF1E" w:rsidR="0051602C" w:rsidRPr="009736CC" w:rsidRDefault="0051602C" w:rsidP="0051602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47.769</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6E6011FF" w14:textId="482BFF7D" w:rsidR="0051602C" w:rsidRPr="009736CC" w:rsidRDefault="0051602C" w:rsidP="0051602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8.262</w:t>
            </w:r>
          </w:p>
        </w:tc>
        <w:tc>
          <w:tcPr>
            <w:tcW w:w="868" w:type="pct"/>
            <w:tcBorders>
              <w:top w:val="dotted" w:sz="4" w:space="0" w:color="000000"/>
              <w:left w:val="dotted" w:sz="4" w:space="0" w:color="000000"/>
              <w:bottom w:val="dotted" w:sz="4" w:space="0" w:color="000000"/>
              <w:right w:val="dotted" w:sz="4" w:space="0" w:color="000000"/>
            </w:tcBorders>
            <w:vAlign w:val="center"/>
            <w:hideMark/>
          </w:tcPr>
          <w:p w14:paraId="769F5500" w14:textId="462B7B56" w:rsidR="0051602C" w:rsidRPr="009736CC" w:rsidRDefault="0051602C" w:rsidP="0051602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(4.091)</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98CDA75" w14:textId="3C02B7F5" w:rsidR="0051602C" w:rsidRPr="009736CC" w:rsidRDefault="0051602C" w:rsidP="0051602C">
            <w:pPr>
              <w:suppressAutoHyphens w:val="0"/>
              <w:jc w:val="right"/>
              <w:rPr>
                <w:rFonts w:ascii="Segoe UI" w:hAnsi="Segoe UI" w:cs="Segoe UI"/>
                <w:b/>
                <w:bCs/>
                <w:color w:val="009FE2"/>
                <w:sz w:val="14"/>
                <w:szCs w:val="14"/>
                <w:lang w:eastAsia="pt-BR"/>
              </w:rPr>
            </w:pPr>
            <w:r>
              <w:rPr>
                <w:rFonts w:ascii="Segoe UI" w:hAnsi="Segoe UI" w:cs="Segoe UI"/>
                <w:b/>
                <w:bCs/>
                <w:color w:val="009FE2"/>
                <w:sz w:val="14"/>
                <w:szCs w:val="14"/>
              </w:rPr>
              <w:t>51.940</w:t>
            </w:r>
          </w:p>
        </w:tc>
      </w:tr>
    </w:tbl>
    <w:p w14:paraId="352D3F13" w14:textId="77777777" w:rsidR="00286419" w:rsidRPr="003E1CC0" w:rsidRDefault="00286419" w:rsidP="00286419">
      <w:pPr>
        <w:rPr>
          <w:rFonts w:ascii="Segoe UI" w:hAnsi="Segoe UI" w:cs="Segoe UI"/>
          <w:b/>
          <w:sz w:val="20"/>
        </w:rPr>
      </w:pPr>
    </w:p>
    <w:p w14:paraId="4CA71FCB" w14:textId="207C995E" w:rsidR="008E1678" w:rsidRPr="008060C9" w:rsidRDefault="008E1678" w:rsidP="00675DEB">
      <w:pPr>
        <w:pStyle w:val="Ttulo1"/>
        <w:numPr>
          <w:ilvl w:val="0"/>
          <w:numId w:val="0"/>
        </w:numPr>
        <w:jc w:val="both"/>
        <w:rPr>
          <w:rFonts w:ascii="Segoe UI" w:eastAsia="Segoe UI Black" w:hAnsi="Segoe UI" w:cs="Segoe UI"/>
          <w:color w:val="009FE2"/>
          <w:sz w:val="22"/>
          <w:szCs w:val="22"/>
          <w:lang w:val="pt-PT" w:eastAsia="en-US"/>
        </w:rPr>
      </w:pPr>
      <w:bookmarkStart w:id="577" w:name="_Toc70953663"/>
      <w:bookmarkStart w:id="578" w:name="_Toc79436421"/>
      <w:bookmarkStart w:id="579" w:name="_Toc87978213"/>
      <w:r w:rsidRPr="008060C9">
        <w:rPr>
          <w:rFonts w:ascii="Segoe UI" w:eastAsia="Segoe UI Black" w:hAnsi="Segoe UI" w:cs="Segoe UI"/>
          <w:color w:val="009FE2"/>
          <w:sz w:val="22"/>
          <w:szCs w:val="22"/>
          <w:lang w:val="pt-PT" w:eastAsia="en-US"/>
        </w:rPr>
        <w:t>Nota 2</w:t>
      </w:r>
      <w:r w:rsidR="008D4A0F" w:rsidRPr="008060C9">
        <w:rPr>
          <w:rFonts w:ascii="Segoe UI" w:eastAsia="Segoe UI Black" w:hAnsi="Segoe UI" w:cs="Segoe UI"/>
          <w:color w:val="009FE2"/>
          <w:sz w:val="22"/>
          <w:szCs w:val="22"/>
          <w:lang w:val="pt-PT" w:eastAsia="en-US"/>
        </w:rPr>
        <w:t>6</w:t>
      </w:r>
      <w:r w:rsidR="005C5AA6"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005C5AA6" w:rsidRPr="008060C9">
        <w:rPr>
          <w:rFonts w:ascii="Segoe UI" w:eastAsia="Segoe UI Black" w:hAnsi="Segoe UI" w:cs="Segoe UI"/>
          <w:color w:val="009FE2"/>
          <w:sz w:val="22"/>
          <w:szCs w:val="22"/>
          <w:lang w:val="pt-PT" w:eastAsia="en-US"/>
        </w:rPr>
        <w:t>R</w:t>
      </w:r>
      <w:r w:rsidRPr="008060C9">
        <w:rPr>
          <w:rFonts w:ascii="Segoe UI" w:eastAsia="Segoe UI Black" w:hAnsi="Segoe UI" w:cs="Segoe UI"/>
          <w:color w:val="009FE2"/>
          <w:sz w:val="22"/>
          <w:szCs w:val="22"/>
          <w:lang w:val="pt-PT" w:eastAsia="en-US"/>
        </w:rPr>
        <w:t>eceitas e despesas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427B904E" w14:textId="77777777" w:rsidR="00EA2D4A" w:rsidRPr="00CB1706" w:rsidRDefault="00EA2D4A" w:rsidP="00675DEB">
      <w:pPr>
        <w:rPr>
          <w:rFonts w:ascii="Segoe UI" w:hAnsi="Segoe UI" w:cs="Segoe UI"/>
          <w:sz w:val="20"/>
        </w:rPr>
      </w:pPr>
    </w:p>
    <w:p w14:paraId="195BC6D9" w14:textId="77777777" w:rsidR="008E1678" w:rsidRPr="008060C9" w:rsidRDefault="008E1678" w:rsidP="00C36BCD">
      <w:pPr>
        <w:pStyle w:val="WW-Corpodetexto31"/>
        <w:numPr>
          <w:ilvl w:val="0"/>
          <w:numId w:val="7"/>
        </w:numPr>
        <w:ind w:left="284" w:hanging="284"/>
        <w:rPr>
          <w:rFonts w:ascii="Segoe UI" w:hAnsi="Segoe UI" w:cs="Segoe UI"/>
          <w:color w:val="7E7E7E"/>
        </w:rPr>
      </w:pPr>
      <w:bookmarkStart w:id="580" w:name="OLE_LINK105"/>
      <w:r w:rsidRPr="008060C9">
        <w:rPr>
          <w:rFonts w:ascii="Segoe UI" w:hAnsi="Segoe UI" w:cs="Segoe UI"/>
          <w:color w:val="7E7E7E"/>
          <w:sz w:val="20"/>
        </w:rPr>
        <w:t>Receitas de prestação de serviços</w:t>
      </w:r>
      <w:r w:rsidR="00E456A4" w:rsidRPr="008060C9">
        <w:rPr>
          <w:rFonts w:ascii="Segoe UI" w:hAnsi="Segoe UI" w:cs="Segoe UI"/>
          <w:color w:val="7E7E7E"/>
          <w:sz w:val="20"/>
        </w:rPr>
        <w:t xml:space="preserve"> e tarifas </w:t>
      </w:r>
    </w:p>
    <w:p w14:paraId="70E82362" w14:textId="1B46FF6B" w:rsidR="00BE0ED6" w:rsidRPr="00CB1706" w:rsidRDefault="00BE0ED6"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61"/>
        <w:gridCol w:w="1054"/>
        <w:gridCol w:w="1091"/>
        <w:gridCol w:w="1091"/>
        <w:gridCol w:w="1054"/>
        <w:gridCol w:w="1054"/>
        <w:gridCol w:w="1089"/>
      </w:tblGrid>
      <w:tr w:rsidR="00E96A7A" w:rsidRPr="00E96A7A" w14:paraId="19C0A87F"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14D052F8" w14:textId="77777777" w:rsidR="00E96A7A" w:rsidRPr="00E96A7A" w:rsidRDefault="00E96A7A" w:rsidP="00E96A7A">
            <w:pPr>
              <w:suppressAutoHyphens w:val="0"/>
              <w:rPr>
                <w:color w:val="auto"/>
                <w:sz w:val="20"/>
                <w:szCs w:val="24"/>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170BABB2"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35C67699"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BRB - Consolidado</w:t>
            </w:r>
          </w:p>
        </w:tc>
      </w:tr>
      <w:tr w:rsidR="00E96A7A" w:rsidRPr="00E96A7A" w14:paraId="2FD3926D"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F0CCC9B" w14:textId="77777777" w:rsidR="00E96A7A" w:rsidRPr="00E96A7A" w:rsidRDefault="00E96A7A" w:rsidP="00E96A7A">
            <w:pPr>
              <w:suppressAutoHyphens w:val="0"/>
              <w:jc w:val="center"/>
              <w:rPr>
                <w:rFonts w:ascii="Segoe UI" w:hAnsi="Segoe UI" w:cs="Segoe UI"/>
                <w:b/>
                <w:bCs/>
                <w:color w:val="009FE2"/>
                <w:sz w:val="14"/>
                <w:szCs w:val="14"/>
                <w:lang w:eastAsia="pt-BR"/>
              </w:rPr>
            </w:pPr>
          </w:p>
        </w:tc>
        <w:tc>
          <w:tcPr>
            <w:tcW w:w="517" w:type="pct"/>
            <w:tcBorders>
              <w:top w:val="dotted" w:sz="4" w:space="0" w:color="000000"/>
              <w:left w:val="dotted" w:sz="4" w:space="0" w:color="000000"/>
              <w:bottom w:val="dotted" w:sz="4" w:space="0" w:color="000000"/>
              <w:right w:val="dotted" w:sz="4" w:space="0" w:color="000000"/>
            </w:tcBorders>
            <w:hideMark/>
          </w:tcPr>
          <w:p w14:paraId="7912202F"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4769AF06"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3C6C4E13"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21FC0107"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5BC02004"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74991550" w14:textId="77777777" w:rsidR="00E96A7A" w:rsidRPr="00E96A7A" w:rsidRDefault="00E96A7A" w:rsidP="00E96A7A">
            <w:pPr>
              <w:suppressAutoHyphens w:val="0"/>
              <w:jc w:val="center"/>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30.09.2020</w:t>
            </w:r>
          </w:p>
        </w:tc>
      </w:tr>
      <w:tr w:rsidR="00E96A7A" w:rsidRPr="00E96A7A" w14:paraId="19A95D6E"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62A53CE2" w14:textId="77777777" w:rsidR="00E96A7A" w:rsidRPr="00E96A7A" w:rsidRDefault="00E96A7A" w:rsidP="00E96A7A">
            <w:pPr>
              <w:suppressAutoHyphens w:val="0"/>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Rendas de prestação de serviços</w:t>
            </w:r>
          </w:p>
        </w:tc>
        <w:tc>
          <w:tcPr>
            <w:tcW w:w="517" w:type="pct"/>
            <w:tcBorders>
              <w:top w:val="dotted" w:sz="4" w:space="0" w:color="000000"/>
              <w:left w:val="dotted" w:sz="4" w:space="0" w:color="000000"/>
              <w:bottom w:val="dotted" w:sz="4" w:space="0" w:color="000000"/>
              <w:right w:val="dotted" w:sz="4" w:space="0" w:color="000000"/>
            </w:tcBorders>
            <w:hideMark/>
          </w:tcPr>
          <w:p w14:paraId="781D8968"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17.860 </w:t>
            </w:r>
          </w:p>
        </w:tc>
        <w:tc>
          <w:tcPr>
            <w:tcW w:w="535" w:type="pct"/>
            <w:tcBorders>
              <w:top w:val="dotted" w:sz="4" w:space="0" w:color="000000"/>
              <w:left w:val="dotted" w:sz="4" w:space="0" w:color="000000"/>
              <w:bottom w:val="dotted" w:sz="4" w:space="0" w:color="000000"/>
              <w:right w:val="dotted" w:sz="4" w:space="0" w:color="000000"/>
            </w:tcBorders>
            <w:hideMark/>
          </w:tcPr>
          <w:p w14:paraId="202D5CC9"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48.878 </w:t>
            </w:r>
          </w:p>
        </w:tc>
        <w:tc>
          <w:tcPr>
            <w:tcW w:w="535" w:type="pct"/>
            <w:tcBorders>
              <w:top w:val="dotted" w:sz="4" w:space="0" w:color="000000"/>
              <w:left w:val="dotted" w:sz="4" w:space="0" w:color="000000"/>
              <w:bottom w:val="dotted" w:sz="4" w:space="0" w:color="000000"/>
              <w:right w:val="dotted" w:sz="4" w:space="0" w:color="000000"/>
            </w:tcBorders>
            <w:hideMark/>
          </w:tcPr>
          <w:p w14:paraId="074D443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32.112 </w:t>
            </w:r>
          </w:p>
        </w:tc>
        <w:tc>
          <w:tcPr>
            <w:tcW w:w="517" w:type="pct"/>
            <w:tcBorders>
              <w:top w:val="dotted" w:sz="4" w:space="0" w:color="000000"/>
              <w:left w:val="dotted" w:sz="4" w:space="0" w:color="000000"/>
              <w:bottom w:val="dotted" w:sz="4" w:space="0" w:color="000000"/>
              <w:right w:val="dotted" w:sz="4" w:space="0" w:color="000000"/>
            </w:tcBorders>
            <w:hideMark/>
          </w:tcPr>
          <w:p w14:paraId="3A3DD5FB"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109.918 </w:t>
            </w:r>
          </w:p>
        </w:tc>
        <w:tc>
          <w:tcPr>
            <w:tcW w:w="517" w:type="pct"/>
            <w:tcBorders>
              <w:top w:val="dotted" w:sz="4" w:space="0" w:color="000000"/>
              <w:left w:val="dotted" w:sz="4" w:space="0" w:color="000000"/>
              <w:bottom w:val="dotted" w:sz="4" w:space="0" w:color="000000"/>
              <w:right w:val="dotted" w:sz="4" w:space="0" w:color="000000"/>
            </w:tcBorders>
            <w:hideMark/>
          </w:tcPr>
          <w:p w14:paraId="7146D147"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295.216 </w:t>
            </w:r>
          </w:p>
        </w:tc>
        <w:tc>
          <w:tcPr>
            <w:tcW w:w="535" w:type="pct"/>
            <w:tcBorders>
              <w:top w:val="dotted" w:sz="4" w:space="0" w:color="000000"/>
              <w:left w:val="dotted" w:sz="4" w:space="0" w:color="000000"/>
              <w:bottom w:val="dotted" w:sz="4" w:space="0" w:color="000000"/>
              <w:right w:val="dotted" w:sz="4" w:space="0" w:color="000000"/>
            </w:tcBorders>
            <w:hideMark/>
          </w:tcPr>
          <w:p w14:paraId="44D77B7E"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247.091 </w:t>
            </w:r>
          </w:p>
        </w:tc>
      </w:tr>
      <w:tr w:rsidR="00E96A7A" w:rsidRPr="00E96A7A" w14:paraId="57424CBE"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1171F179"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cartão</w:t>
            </w:r>
          </w:p>
        </w:tc>
        <w:tc>
          <w:tcPr>
            <w:tcW w:w="517" w:type="pct"/>
            <w:tcBorders>
              <w:top w:val="dotted" w:sz="4" w:space="0" w:color="000000"/>
              <w:left w:val="dotted" w:sz="4" w:space="0" w:color="000000"/>
              <w:bottom w:val="dotted" w:sz="4" w:space="0" w:color="000000"/>
              <w:right w:val="dotted" w:sz="4" w:space="0" w:color="000000"/>
            </w:tcBorders>
            <w:hideMark/>
          </w:tcPr>
          <w:p w14:paraId="5B495E6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4.873</w:t>
            </w:r>
          </w:p>
        </w:tc>
        <w:tc>
          <w:tcPr>
            <w:tcW w:w="535" w:type="pct"/>
            <w:tcBorders>
              <w:top w:val="dotted" w:sz="4" w:space="0" w:color="000000"/>
              <w:left w:val="dotted" w:sz="4" w:space="0" w:color="000000"/>
              <w:bottom w:val="dotted" w:sz="4" w:space="0" w:color="000000"/>
              <w:right w:val="dotted" w:sz="4" w:space="0" w:color="000000"/>
            </w:tcBorders>
            <w:hideMark/>
          </w:tcPr>
          <w:p w14:paraId="28B6D4F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12.944</w:t>
            </w:r>
          </w:p>
        </w:tc>
        <w:tc>
          <w:tcPr>
            <w:tcW w:w="535" w:type="pct"/>
            <w:tcBorders>
              <w:top w:val="dotted" w:sz="4" w:space="0" w:color="000000"/>
              <w:left w:val="dotted" w:sz="4" w:space="0" w:color="000000"/>
              <w:bottom w:val="dotted" w:sz="4" w:space="0" w:color="000000"/>
              <w:right w:val="dotted" w:sz="4" w:space="0" w:color="000000"/>
            </w:tcBorders>
            <w:hideMark/>
          </w:tcPr>
          <w:p w14:paraId="091572EF"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11.045</w:t>
            </w:r>
          </w:p>
        </w:tc>
        <w:tc>
          <w:tcPr>
            <w:tcW w:w="517" w:type="pct"/>
            <w:tcBorders>
              <w:top w:val="dotted" w:sz="4" w:space="0" w:color="000000"/>
              <w:left w:val="dotted" w:sz="4" w:space="0" w:color="000000"/>
              <w:bottom w:val="dotted" w:sz="4" w:space="0" w:color="000000"/>
              <w:right w:val="dotted" w:sz="4" w:space="0" w:color="000000"/>
            </w:tcBorders>
            <w:hideMark/>
          </w:tcPr>
          <w:p w14:paraId="16E6F4D2"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26.460</w:t>
            </w:r>
          </w:p>
        </w:tc>
        <w:tc>
          <w:tcPr>
            <w:tcW w:w="517" w:type="pct"/>
            <w:tcBorders>
              <w:top w:val="dotted" w:sz="4" w:space="0" w:color="000000"/>
              <w:left w:val="dotted" w:sz="4" w:space="0" w:color="000000"/>
              <w:bottom w:val="dotted" w:sz="4" w:space="0" w:color="000000"/>
              <w:right w:val="dotted" w:sz="4" w:space="0" w:color="000000"/>
            </w:tcBorders>
            <w:hideMark/>
          </w:tcPr>
          <w:p w14:paraId="354AE665"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69.190</w:t>
            </w:r>
          </w:p>
        </w:tc>
        <w:tc>
          <w:tcPr>
            <w:tcW w:w="535" w:type="pct"/>
            <w:tcBorders>
              <w:top w:val="dotted" w:sz="4" w:space="0" w:color="000000"/>
              <w:left w:val="dotted" w:sz="4" w:space="0" w:color="000000"/>
              <w:bottom w:val="dotted" w:sz="4" w:space="0" w:color="000000"/>
              <w:right w:val="dotted" w:sz="4" w:space="0" w:color="000000"/>
            </w:tcBorders>
            <w:hideMark/>
          </w:tcPr>
          <w:p w14:paraId="15757CD2"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50.533</w:t>
            </w:r>
          </w:p>
        </w:tc>
      </w:tr>
      <w:tr w:rsidR="00E96A7A" w:rsidRPr="00E96A7A" w14:paraId="4F0961DD"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58707AA"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administração de fundos</w:t>
            </w:r>
          </w:p>
        </w:tc>
        <w:tc>
          <w:tcPr>
            <w:tcW w:w="517" w:type="pct"/>
            <w:tcBorders>
              <w:top w:val="dotted" w:sz="4" w:space="0" w:color="000000"/>
              <w:left w:val="dotted" w:sz="4" w:space="0" w:color="000000"/>
              <w:bottom w:val="dotted" w:sz="4" w:space="0" w:color="000000"/>
              <w:right w:val="dotted" w:sz="4" w:space="0" w:color="000000"/>
            </w:tcBorders>
            <w:hideMark/>
          </w:tcPr>
          <w:p w14:paraId="483DDB26"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080D2B35"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7C3F410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17" w:type="pct"/>
            <w:tcBorders>
              <w:top w:val="dotted" w:sz="4" w:space="0" w:color="000000"/>
              <w:left w:val="dotted" w:sz="4" w:space="0" w:color="000000"/>
              <w:bottom w:val="dotted" w:sz="4" w:space="0" w:color="000000"/>
              <w:right w:val="dotted" w:sz="4" w:space="0" w:color="000000"/>
            </w:tcBorders>
            <w:hideMark/>
          </w:tcPr>
          <w:p w14:paraId="21AEB34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3.316</w:t>
            </w:r>
          </w:p>
        </w:tc>
        <w:tc>
          <w:tcPr>
            <w:tcW w:w="517" w:type="pct"/>
            <w:tcBorders>
              <w:top w:val="dotted" w:sz="4" w:space="0" w:color="000000"/>
              <w:left w:val="dotted" w:sz="4" w:space="0" w:color="000000"/>
              <w:bottom w:val="dotted" w:sz="4" w:space="0" w:color="000000"/>
              <w:right w:val="dotted" w:sz="4" w:space="0" w:color="000000"/>
            </w:tcBorders>
            <w:hideMark/>
          </w:tcPr>
          <w:p w14:paraId="461FE5C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8.207</w:t>
            </w:r>
          </w:p>
        </w:tc>
        <w:tc>
          <w:tcPr>
            <w:tcW w:w="535" w:type="pct"/>
            <w:tcBorders>
              <w:top w:val="dotted" w:sz="4" w:space="0" w:color="000000"/>
              <w:left w:val="dotted" w:sz="4" w:space="0" w:color="000000"/>
              <w:bottom w:val="dotted" w:sz="4" w:space="0" w:color="000000"/>
              <w:right w:val="dotted" w:sz="4" w:space="0" w:color="000000"/>
            </w:tcBorders>
            <w:hideMark/>
          </w:tcPr>
          <w:p w14:paraId="50BF1EB2"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9.279</w:t>
            </w:r>
          </w:p>
        </w:tc>
      </w:tr>
      <w:tr w:rsidR="00E96A7A" w:rsidRPr="00E96A7A" w14:paraId="6AD66269"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5FC34E6"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Serviços de custódia e corretagem</w:t>
            </w:r>
          </w:p>
        </w:tc>
        <w:tc>
          <w:tcPr>
            <w:tcW w:w="517" w:type="pct"/>
            <w:tcBorders>
              <w:top w:val="dotted" w:sz="4" w:space="0" w:color="000000"/>
              <w:left w:val="dotted" w:sz="4" w:space="0" w:color="000000"/>
              <w:bottom w:val="dotted" w:sz="4" w:space="0" w:color="000000"/>
              <w:right w:val="dotted" w:sz="4" w:space="0" w:color="000000"/>
            </w:tcBorders>
            <w:hideMark/>
          </w:tcPr>
          <w:p w14:paraId="27863EB0"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641FA55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2D16549E"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 xml:space="preserve"> - </w:t>
            </w:r>
          </w:p>
        </w:tc>
        <w:tc>
          <w:tcPr>
            <w:tcW w:w="517" w:type="pct"/>
            <w:tcBorders>
              <w:top w:val="dotted" w:sz="4" w:space="0" w:color="000000"/>
              <w:left w:val="dotted" w:sz="4" w:space="0" w:color="000000"/>
              <w:bottom w:val="dotted" w:sz="4" w:space="0" w:color="000000"/>
              <w:right w:val="dotted" w:sz="4" w:space="0" w:color="000000"/>
            </w:tcBorders>
            <w:hideMark/>
          </w:tcPr>
          <w:p w14:paraId="4CB907B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67.132</w:t>
            </w:r>
          </w:p>
        </w:tc>
        <w:tc>
          <w:tcPr>
            <w:tcW w:w="517" w:type="pct"/>
            <w:tcBorders>
              <w:top w:val="dotted" w:sz="4" w:space="0" w:color="000000"/>
              <w:left w:val="dotted" w:sz="4" w:space="0" w:color="000000"/>
              <w:bottom w:val="dotted" w:sz="4" w:space="0" w:color="000000"/>
              <w:right w:val="dotted" w:sz="4" w:space="0" w:color="000000"/>
            </w:tcBorders>
            <w:hideMark/>
          </w:tcPr>
          <w:p w14:paraId="7169DAE8"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181.815</w:t>
            </w:r>
          </w:p>
        </w:tc>
        <w:tc>
          <w:tcPr>
            <w:tcW w:w="535" w:type="pct"/>
            <w:tcBorders>
              <w:top w:val="dotted" w:sz="4" w:space="0" w:color="000000"/>
              <w:left w:val="dotted" w:sz="4" w:space="0" w:color="000000"/>
              <w:bottom w:val="dotted" w:sz="4" w:space="0" w:color="000000"/>
              <w:right w:val="dotted" w:sz="4" w:space="0" w:color="000000"/>
            </w:tcBorders>
            <w:hideMark/>
          </w:tcPr>
          <w:p w14:paraId="04FFF7E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166.120</w:t>
            </w:r>
          </w:p>
        </w:tc>
      </w:tr>
      <w:tr w:rsidR="00E96A7A" w:rsidRPr="00E96A7A" w14:paraId="073C76E7"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D8A3BE6"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Comissão de depósitos judiciais</w:t>
            </w:r>
          </w:p>
        </w:tc>
        <w:tc>
          <w:tcPr>
            <w:tcW w:w="517" w:type="pct"/>
            <w:tcBorders>
              <w:top w:val="dotted" w:sz="4" w:space="0" w:color="000000"/>
              <w:left w:val="dotted" w:sz="4" w:space="0" w:color="000000"/>
              <w:bottom w:val="dotted" w:sz="4" w:space="0" w:color="000000"/>
              <w:right w:val="dotted" w:sz="4" w:space="0" w:color="000000"/>
            </w:tcBorders>
            <w:hideMark/>
          </w:tcPr>
          <w:p w14:paraId="7B28B3CD"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802</w:t>
            </w:r>
          </w:p>
        </w:tc>
        <w:tc>
          <w:tcPr>
            <w:tcW w:w="535" w:type="pct"/>
            <w:tcBorders>
              <w:top w:val="dotted" w:sz="4" w:space="0" w:color="000000"/>
              <w:left w:val="dotted" w:sz="4" w:space="0" w:color="000000"/>
              <w:bottom w:val="dotted" w:sz="4" w:space="0" w:color="000000"/>
              <w:right w:val="dotted" w:sz="4" w:space="0" w:color="000000"/>
            </w:tcBorders>
            <w:hideMark/>
          </w:tcPr>
          <w:p w14:paraId="6386CA1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2.489</w:t>
            </w:r>
          </w:p>
        </w:tc>
        <w:tc>
          <w:tcPr>
            <w:tcW w:w="535" w:type="pct"/>
            <w:tcBorders>
              <w:top w:val="dotted" w:sz="4" w:space="0" w:color="000000"/>
              <w:left w:val="dotted" w:sz="4" w:space="0" w:color="000000"/>
              <w:bottom w:val="dotted" w:sz="4" w:space="0" w:color="000000"/>
              <w:right w:val="dotted" w:sz="4" w:space="0" w:color="000000"/>
            </w:tcBorders>
            <w:hideMark/>
          </w:tcPr>
          <w:p w14:paraId="4503AFB1"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2.751</w:t>
            </w:r>
          </w:p>
        </w:tc>
        <w:tc>
          <w:tcPr>
            <w:tcW w:w="517" w:type="pct"/>
            <w:tcBorders>
              <w:top w:val="dotted" w:sz="4" w:space="0" w:color="000000"/>
              <w:left w:val="dotted" w:sz="4" w:space="0" w:color="000000"/>
              <w:bottom w:val="dotted" w:sz="4" w:space="0" w:color="000000"/>
              <w:right w:val="dotted" w:sz="4" w:space="0" w:color="000000"/>
            </w:tcBorders>
            <w:hideMark/>
          </w:tcPr>
          <w:p w14:paraId="39780340"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803</w:t>
            </w:r>
          </w:p>
        </w:tc>
        <w:tc>
          <w:tcPr>
            <w:tcW w:w="517" w:type="pct"/>
            <w:tcBorders>
              <w:top w:val="dotted" w:sz="4" w:space="0" w:color="000000"/>
              <w:left w:val="dotted" w:sz="4" w:space="0" w:color="000000"/>
              <w:bottom w:val="dotted" w:sz="4" w:space="0" w:color="000000"/>
              <w:right w:val="dotted" w:sz="4" w:space="0" w:color="000000"/>
            </w:tcBorders>
            <w:hideMark/>
          </w:tcPr>
          <w:p w14:paraId="4C2181F2"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2.489</w:t>
            </w:r>
          </w:p>
        </w:tc>
        <w:tc>
          <w:tcPr>
            <w:tcW w:w="535" w:type="pct"/>
            <w:tcBorders>
              <w:top w:val="dotted" w:sz="4" w:space="0" w:color="000000"/>
              <w:left w:val="dotted" w:sz="4" w:space="0" w:color="000000"/>
              <w:bottom w:val="dotted" w:sz="4" w:space="0" w:color="000000"/>
              <w:right w:val="dotted" w:sz="4" w:space="0" w:color="000000"/>
            </w:tcBorders>
            <w:hideMark/>
          </w:tcPr>
          <w:p w14:paraId="3C82F6A2"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2.752</w:t>
            </w:r>
          </w:p>
        </w:tc>
      </w:tr>
      <w:tr w:rsidR="00E96A7A" w:rsidRPr="00E96A7A" w14:paraId="7754428B"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5AA2B6C"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BRB Mobilidade</w:t>
            </w:r>
          </w:p>
        </w:tc>
        <w:tc>
          <w:tcPr>
            <w:tcW w:w="517" w:type="pct"/>
            <w:tcBorders>
              <w:top w:val="dotted" w:sz="4" w:space="0" w:color="000000"/>
              <w:left w:val="dotted" w:sz="4" w:space="0" w:color="000000"/>
              <w:bottom w:val="dotted" w:sz="4" w:space="0" w:color="000000"/>
              <w:right w:val="dotted" w:sz="4" w:space="0" w:color="000000"/>
            </w:tcBorders>
            <w:hideMark/>
          </w:tcPr>
          <w:p w14:paraId="5C50AE3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7.846</w:t>
            </w:r>
          </w:p>
        </w:tc>
        <w:tc>
          <w:tcPr>
            <w:tcW w:w="535" w:type="pct"/>
            <w:tcBorders>
              <w:top w:val="dotted" w:sz="4" w:space="0" w:color="000000"/>
              <w:left w:val="dotted" w:sz="4" w:space="0" w:color="000000"/>
              <w:bottom w:val="dotted" w:sz="4" w:space="0" w:color="000000"/>
              <w:right w:val="dotted" w:sz="4" w:space="0" w:color="000000"/>
            </w:tcBorders>
            <w:hideMark/>
          </w:tcPr>
          <w:p w14:paraId="1E3867F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20.889</w:t>
            </w:r>
          </w:p>
        </w:tc>
        <w:tc>
          <w:tcPr>
            <w:tcW w:w="535" w:type="pct"/>
            <w:tcBorders>
              <w:top w:val="dotted" w:sz="4" w:space="0" w:color="000000"/>
              <w:left w:val="dotted" w:sz="4" w:space="0" w:color="000000"/>
              <w:bottom w:val="dotted" w:sz="4" w:space="0" w:color="000000"/>
              <w:right w:val="dotted" w:sz="4" w:space="0" w:color="000000"/>
            </w:tcBorders>
            <w:hideMark/>
          </w:tcPr>
          <w:p w14:paraId="74F975D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18.274</w:t>
            </w:r>
          </w:p>
        </w:tc>
        <w:tc>
          <w:tcPr>
            <w:tcW w:w="517" w:type="pct"/>
            <w:tcBorders>
              <w:top w:val="dotted" w:sz="4" w:space="0" w:color="000000"/>
              <w:left w:val="dotted" w:sz="4" w:space="0" w:color="000000"/>
              <w:bottom w:val="dotted" w:sz="4" w:space="0" w:color="000000"/>
              <w:right w:val="dotted" w:sz="4" w:space="0" w:color="000000"/>
            </w:tcBorders>
            <w:hideMark/>
          </w:tcPr>
          <w:p w14:paraId="212A0C9A"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7.846</w:t>
            </w:r>
          </w:p>
        </w:tc>
        <w:tc>
          <w:tcPr>
            <w:tcW w:w="517" w:type="pct"/>
            <w:tcBorders>
              <w:top w:val="dotted" w:sz="4" w:space="0" w:color="000000"/>
              <w:left w:val="dotted" w:sz="4" w:space="0" w:color="000000"/>
              <w:bottom w:val="dotted" w:sz="4" w:space="0" w:color="000000"/>
              <w:right w:val="dotted" w:sz="4" w:space="0" w:color="000000"/>
            </w:tcBorders>
            <w:hideMark/>
          </w:tcPr>
          <w:p w14:paraId="6532279D"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20.889</w:t>
            </w:r>
          </w:p>
        </w:tc>
        <w:tc>
          <w:tcPr>
            <w:tcW w:w="535" w:type="pct"/>
            <w:tcBorders>
              <w:top w:val="dotted" w:sz="4" w:space="0" w:color="000000"/>
              <w:left w:val="dotted" w:sz="4" w:space="0" w:color="000000"/>
              <w:bottom w:val="dotted" w:sz="4" w:space="0" w:color="000000"/>
              <w:right w:val="dotted" w:sz="4" w:space="0" w:color="000000"/>
            </w:tcBorders>
            <w:hideMark/>
          </w:tcPr>
          <w:p w14:paraId="5026B0AA"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18.274</w:t>
            </w:r>
          </w:p>
        </w:tc>
      </w:tr>
      <w:tr w:rsidR="00E96A7A" w:rsidRPr="00E96A7A" w14:paraId="0D951163"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689D810"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Outras rendas de prestação de serviços</w:t>
            </w:r>
          </w:p>
        </w:tc>
        <w:tc>
          <w:tcPr>
            <w:tcW w:w="517" w:type="pct"/>
            <w:tcBorders>
              <w:top w:val="dotted" w:sz="4" w:space="0" w:color="000000"/>
              <w:left w:val="dotted" w:sz="4" w:space="0" w:color="000000"/>
              <w:bottom w:val="dotted" w:sz="4" w:space="0" w:color="000000"/>
              <w:right w:val="dotted" w:sz="4" w:space="0" w:color="000000"/>
            </w:tcBorders>
            <w:hideMark/>
          </w:tcPr>
          <w:p w14:paraId="2132CA8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4.339</w:t>
            </w:r>
          </w:p>
        </w:tc>
        <w:tc>
          <w:tcPr>
            <w:tcW w:w="535" w:type="pct"/>
            <w:tcBorders>
              <w:top w:val="dotted" w:sz="4" w:space="0" w:color="000000"/>
              <w:left w:val="dotted" w:sz="4" w:space="0" w:color="000000"/>
              <w:bottom w:val="dotted" w:sz="4" w:space="0" w:color="000000"/>
              <w:right w:val="dotted" w:sz="4" w:space="0" w:color="000000"/>
            </w:tcBorders>
            <w:hideMark/>
          </w:tcPr>
          <w:p w14:paraId="3490B2D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12.556</w:t>
            </w:r>
          </w:p>
        </w:tc>
        <w:tc>
          <w:tcPr>
            <w:tcW w:w="535" w:type="pct"/>
            <w:tcBorders>
              <w:top w:val="dotted" w:sz="4" w:space="0" w:color="000000"/>
              <w:left w:val="dotted" w:sz="4" w:space="0" w:color="000000"/>
              <w:bottom w:val="dotted" w:sz="4" w:space="0" w:color="000000"/>
              <w:right w:val="dotted" w:sz="4" w:space="0" w:color="000000"/>
            </w:tcBorders>
            <w:hideMark/>
          </w:tcPr>
          <w:p w14:paraId="2E292650"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42</w:t>
            </w:r>
          </w:p>
        </w:tc>
        <w:tc>
          <w:tcPr>
            <w:tcW w:w="517" w:type="pct"/>
            <w:tcBorders>
              <w:top w:val="dotted" w:sz="4" w:space="0" w:color="000000"/>
              <w:left w:val="dotted" w:sz="4" w:space="0" w:color="000000"/>
              <w:bottom w:val="dotted" w:sz="4" w:space="0" w:color="000000"/>
              <w:right w:val="dotted" w:sz="4" w:space="0" w:color="000000"/>
            </w:tcBorders>
            <w:hideMark/>
          </w:tcPr>
          <w:p w14:paraId="7BAFA6D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4.361</w:t>
            </w:r>
          </w:p>
        </w:tc>
        <w:tc>
          <w:tcPr>
            <w:tcW w:w="517" w:type="pct"/>
            <w:tcBorders>
              <w:top w:val="dotted" w:sz="4" w:space="0" w:color="000000"/>
              <w:left w:val="dotted" w:sz="4" w:space="0" w:color="000000"/>
              <w:bottom w:val="dotted" w:sz="4" w:space="0" w:color="000000"/>
              <w:right w:val="dotted" w:sz="4" w:space="0" w:color="000000"/>
            </w:tcBorders>
            <w:hideMark/>
          </w:tcPr>
          <w:p w14:paraId="1CA0C03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12.626</w:t>
            </w:r>
          </w:p>
        </w:tc>
        <w:tc>
          <w:tcPr>
            <w:tcW w:w="535" w:type="pct"/>
            <w:tcBorders>
              <w:top w:val="dotted" w:sz="4" w:space="0" w:color="000000"/>
              <w:left w:val="dotted" w:sz="4" w:space="0" w:color="000000"/>
              <w:bottom w:val="dotted" w:sz="4" w:space="0" w:color="000000"/>
              <w:right w:val="dotted" w:sz="4" w:space="0" w:color="000000"/>
            </w:tcBorders>
            <w:hideMark/>
          </w:tcPr>
          <w:p w14:paraId="5DFB526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133</w:t>
            </w:r>
          </w:p>
        </w:tc>
      </w:tr>
      <w:tr w:rsidR="00E96A7A" w:rsidRPr="00E96A7A" w14:paraId="168BF75C"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AC8BFE2" w14:textId="77777777" w:rsidR="00E96A7A" w:rsidRPr="00E96A7A" w:rsidRDefault="00E96A7A" w:rsidP="00E96A7A">
            <w:pPr>
              <w:suppressAutoHyphens w:val="0"/>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Rendas de tarifas</w:t>
            </w:r>
          </w:p>
        </w:tc>
        <w:tc>
          <w:tcPr>
            <w:tcW w:w="517" w:type="pct"/>
            <w:tcBorders>
              <w:top w:val="dotted" w:sz="4" w:space="0" w:color="000000"/>
              <w:left w:val="dotted" w:sz="4" w:space="0" w:color="000000"/>
              <w:bottom w:val="dotted" w:sz="4" w:space="0" w:color="000000"/>
              <w:right w:val="dotted" w:sz="4" w:space="0" w:color="000000"/>
            </w:tcBorders>
            <w:hideMark/>
          </w:tcPr>
          <w:p w14:paraId="72760E6D"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43.917 </w:t>
            </w:r>
          </w:p>
        </w:tc>
        <w:tc>
          <w:tcPr>
            <w:tcW w:w="535" w:type="pct"/>
            <w:tcBorders>
              <w:top w:val="dotted" w:sz="4" w:space="0" w:color="000000"/>
              <w:left w:val="dotted" w:sz="4" w:space="0" w:color="000000"/>
              <w:bottom w:val="dotted" w:sz="4" w:space="0" w:color="000000"/>
              <w:right w:val="dotted" w:sz="4" w:space="0" w:color="000000"/>
            </w:tcBorders>
            <w:hideMark/>
          </w:tcPr>
          <w:p w14:paraId="361456D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131.256 </w:t>
            </w:r>
          </w:p>
        </w:tc>
        <w:tc>
          <w:tcPr>
            <w:tcW w:w="535" w:type="pct"/>
            <w:tcBorders>
              <w:top w:val="dotted" w:sz="4" w:space="0" w:color="000000"/>
              <w:left w:val="dotted" w:sz="4" w:space="0" w:color="000000"/>
              <w:bottom w:val="dotted" w:sz="4" w:space="0" w:color="000000"/>
              <w:right w:val="dotted" w:sz="4" w:space="0" w:color="000000"/>
            </w:tcBorders>
            <w:hideMark/>
          </w:tcPr>
          <w:p w14:paraId="45538D6E"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138.143 </w:t>
            </w:r>
          </w:p>
        </w:tc>
        <w:tc>
          <w:tcPr>
            <w:tcW w:w="517" w:type="pct"/>
            <w:tcBorders>
              <w:top w:val="dotted" w:sz="4" w:space="0" w:color="000000"/>
              <w:left w:val="dotted" w:sz="4" w:space="0" w:color="000000"/>
              <w:bottom w:val="dotted" w:sz="4" w:space="0" w:color="000000"/>
              <w:right w:val="dotted" w:sz="4" w:space="0" w:color="000000"/>
            </w:tcBorders>
            <w:hideMark/>
          </w:tcPr>
          <w:p w14:paraId="31659851"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52.494 </w:t>
            </w:r>
          </w:p>
        </w:tc>
        <w:tc>
          <w:tcPr>
            <w:tcW w:w="517" w:type="pct"/>
            <w:tcBorders>
              <w:top w:val="dotted" w:sz="4" w:space="0" w:color="000000"/>
              <w:left w:val="dotted" w:sz="4" w:space="0" w:color="000000"/>
              <w:bottom w:val="dotted" w:sz="4" w:space="0" w:color="000000"/>
              <w:right w:val="dotted" w:sz="4" w:space="0" w:color="000000"/>
            </w:tcBorders>
            <w:hideMark/>
          </w:tcPr>
          <w:p w14:paraId="21912FB9"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150.834 </w:t>
            </w:r>
          </w:p>
        </w:tc>
        <w:tc>
          <w:tcPr>
            <w:tcW w:w="535" w:type="pct"/>
            <w:tcBorders>
              <w:top w:val="dotted" w:sz="4" w:space="0" w:color="000000"/>
              <w:left w:val="dotted" w:sz="4" w:space="0" w:color="000000"/>
              <w:bottom w:val="dotted" w:sz="4" w:space="0" w:color="000000"/>
              <w:right w:val="dotted" w:sz="4" w:space="0" w:color="000000"/>
            </w:tcBorders>
            <w:hideMark/>
          </w:tcPr>
          <w:p w14:paraId="59E08CF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149.861 </w:t>
            </w:r>
          </w:p>
        </w:tc>
      </w:tr>
      <w:tr w:rsidR="00E96A7A" w:rsidRPr="00E96A7A" w14:paraId="5E49F545"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129D36ED" w14:textId="77777777" w:rsidR="00E96A7A" w:rsidRPr="00E96A7A" w:rsidRDefault="00E96A7A" w:rsidP="00E96A7A">
            <w:pPr>
              <w:suppressAutoHyphens w:val="0"/>
              <w:ind w:firstLineChars="100" w:firstLine="140"/>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Rendas de pessoa física</w:t>
            </w:r>
          </w:p>
        </w:tc>
        <w:tc>
          <w:tcPr>
            <w:tcW w:w="517" w:type="pct"/>
            <w:tcBorders>
              <w:top w:val="dotted" w:sz="4" w:space="0" w:color="000000"/>
              <w:left w:val="dotted" w:sz="4" w:space="0" w:color="000000"/>
              <w:bottom w:val="dotted" w:sz="4" w:space="0" w:color="000000"/>
              <w:right w:val="dotted" w:sz="4" w:space="0" w:color="000000"/>
            </w:tcBorders>
            <w:hideMark/>
          </w:tcPr>
          <w:p w14:paraId="3450E5E9"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17.994 </w:t>
            </w:r>
          </w:p>
        </w:tc>
        <w:tc>
          <w:tcPr>
            <w:tcW w:w="535" w:type="pct"/>
            <w:tcBorders>
              <w:top w:val="dotted" w:sz="4" w:space="0" w:color="000000"/>
              <w:left w:val="dotted" w:sz="4" w:space="0" w:color="000000"/>
              <w:bottom w:val="dotted" w:sz="4" w:space="0" w:color="000000"/>
              <w:right w:val="dotted" w:sz="4" w:space="0" w:color="000000"/>
            </w:tcBorders>
            <w:hideMark/>
          </w:tcPr>
          <w:p w14:paraId="1E90DDE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55.861 </w:t>
            </w:r>
          </w:p>
        </w:tc>
        <w:tc>
          <w:tcPr>
            <w:tcW w:w="535" w:type="pct"/>
            <w:tcBorders>
              <w:top w:val="dotted" w:sz="4" w:space="0" w:color="000000"/>
              <w:left w:val="dotted" w:sz="4" w:space="0" w:color="000000"/>
              <w:bottom w:val="dotted" w:sz="4" w:space="0" w:color="000000"/>
              <w:right w:val="dotted" w:sz="4" w:space="0" w:color="000000"/>
            </w:tcBorders>
            <w:hideMark/>
          </w:tcPr>
          <w:p w14:paraId="369CF075"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62.115 </w:t>
            </w:r>
          </w:p>
        </w:tc>
        <w:tc>
          <w:tcPr>
            <w:tcW w:w="517" w:type="pct"/>
            <w:tcBorders>
              <w:top w:val="dotted" w:sz="4" w:space="0" w:color="000000"/>
              <w:left w:val="dotted" w:sz="4" w:space="0" w:color="000000"/>
              <w:bottom w:val="dotted" w:sz="4" w:space="0" w:color="000000"/>
              <w:right w:val="dotted" w:sz="4" w:space="0" w:color="000000"/>
            </w:tcBorders>
            <w:hideMark/>
          </w:tcPr>
          <w:p w14:paraId="3DC18BAD"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28.969 </w:t>
            </w:r>
          </w:p>
        </w:tc>
        <w:tc>
          <w:tcPr>
            <w:tcW w:w="517" w:type="pct"/>
            <w:tcBorders>
              <w:top w:val="dotted" w:sz="4" w:space="0" w:color="000000"/>
              <w:left w:val="dotted" w:sz="4" w:space="0" w:color="000000"/>
              <w:bottom w:val="dotted" w:sz="4" w:space="0" w:color="000000"/>
              <w:right w:val="dotted" w:sz="4" w:space="0" w:color="000000"/>
            </w:tcBorders>
            <w:hideMark/>
          </w:tcPr>
          <w:p w14:paraId="45183727"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83.790 </w:t>
            </w:r>
          </w:p>
        </w:tc>
        <w:tc>
          <w:tcPr>
            <w:tcW w:w="535" w:type="pct"/>
            <w:tcBorders>
              <w:top w:val="dotted" w:sz="4" w:space="0" w:color="000000"/>
              <w:left w:val="dotted" w:sz="4" w:space="0" w:color="000000"/>
              <w:bottom w:val="dotted" w:sz="4" w:space="0" w:color="000000"/>
              <w:right w:val="dotted" w:sz="4" w:space="0" w:color="000000"/>
            </w:tcBorders>
            <w:hideMark/>
          </w:tcPr>
          <w:p w14:paraId="4D089BB3"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82.770 </w:t>
            </w:r>
          </w:p>
        </w:tc>
      </w:tr>
      <w:tr w:rsidR="00E96A7A" w:rsidRPr="00E96A7A" w14:paraId="39547CD5"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565350B3"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pacotes de serviços</w:t>
            </w:r>
          </w:p>
        </w:tc>
        <w:tc>
          <w:tcPr>
            <w:tcW w:w="517" w:type="pct"/>
            <w:tcBorders>
              <w:top w:val="dotted" w:sz="4" w:space="0" w:color="000000"/>
              <w:left w:val="dotted" w:sz="4" w:space="0" w:color="000000"/>
              <w:bottom w:val="dotted" w:sz="4" w:space="0" w:color="000000"/>
              <w:right w:val="dotted" w:sz="4" w:space="0" w:color="000000"/>
            </w:tcBorders>
            <w:hideMark/>
          </w:tcPr>
          <w:p w14:paraId="554BCDCD"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9.805</w:t>
            </w:r>
          </w:p>
        </w:tc>
        <w:tc>
          <w:tcPr>
            <w:tcW w:w="535" w:type="pct"/>
            <w:tcBorders>
              <w:top w:val="dotted" w:sz="4" w:space="0" w:color="000000"/>
              <w:left w:val="dotted" w:sz="4" w:space="0" w:color="000000"/>
              <w:bottom w:val="dotted" w:sz="4" w:space="0" w:color="000000"/>
              <w:right w:val="dotted" w:sz="4" w:space="0" w:color="000000"/>
            </w:tcBorders>
            <w:hideMark/>
          </w:tcPr>
          <w:p w14:paraId="5823051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30.435</w:t>
            </w:r>
          </w:p>
        </w:tc>
        <w:tc>
          <w:tcPr>
            <w:tcW w:w="535" w:type="pct"/>
            <w:tcBorders>
              <w:top w:val="dotted" w:sz="4" w:space="0" w:color="000000"/>
              <w:left w:val="dotted" w:sz="4" w:space="0" w:color="000000"/>
              <w:bottom w:val="dotted" w:sz="4" w:space="0" w:color="000000"/>
              <w:right w:val="dotted" w:sz="4" w:space="0" w:color="000000"/>
            </w:tcBorders>
            <w:hideMark/>
          </w:tcPr>
          <w:p w14:paraId="52873878"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33.541</w:t>
            </w:r>
          </w:p>
        </w:tc>
        <w:tc>
          <w:tcPr>
            <w:tcW w:w="517" w:type="pct"/>
            <w:tcBorders>
              <w:top w:val="dotted" w:sz="4" w:space="0" w:color="000000"/>
              <w:left w:val="dotted" w:sz="4" w:space="0" w:color="000000"/>
              <w:bottom w:val="dotted" w:sz="4" w:space="0" w:color="000000"/>
              <w:right w:val="dotted" w:sz="4" w:space="0" w:color="000000"/>
            </w:tcBorders>
            <w:hideMark/>
          </w:tcPr>
          <w:p w14:paraId="288E29C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9.805</w:t>
            </w:r>
          </w:p>
        </w:tc>
        <w:tc>
          <w:tcPr>
            <w:tcW w:w="517" w:type="pct"/>
            <w:tcBorders>
              <w:top w:val="dotted" w:sz="4" w:space="0" w:color="000000"/>
              <w:left w:val="dotted" w:sz="4" w:space="0" w:color="000000"/>
              <w:bottom w:val="dotted" w:sz="4" w:space="0" w:color="000000"/>
              <w:right w:val="dotted" w:sz="4" w:space="0" w:color="000000"/>
            </w:tcBorders>
            <w:hideMark/>
          </w:tcPr>
          <w:p w14:paraId="70E4F355"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30.435</w:t>
            </w:r>
          </w:p>
        </w:tc>
        <w:tc>
          <w:tcPr>
            <w:tcW w:w="535" w:type="pct"/>
            <w:tcBorders>
              <w:top w:val="dotted" w:sz="4" w:space="0" w:color="000000"/>
              <w:left w:val="dotted" w:sz="4" w:space="0" w:color="000000"/>
              <w:bottom w:val="dotted" w:sz="4" w:space="0" w:color="000000"/>
              <w:right w:val="dotted" w:sz="4" w:space="0" w:color="000000"/>
            </w:tcBorders>
            <w:hideMark/>
          </w:tcPr>
          <w:p w14:paraId="1A57E763"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33.541</w:t>
            </w:r>
          </w:p>
        </w:tc>
      </w:tr>
      <w:tr w:rsidR="00E96A7A" w:rsidRPr="00E96A7A" w14:paraId="59BB23C1"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945D63C"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serviços prioritários</w:t>
            </w:r>
          </w:p>
        </w:tc>
        <w:tc>
          <w:tcPr>
            <w:tcW w:w="517" w:type="pct"/>
            <w:tcBorders>
              <w:top w:val="dotted" w:sz="4" w:space="0" w:color="000000"/>
              <w:left w:val="dotted" w:sz="4" w:space="0" w:color="000000"/>
              <w:bottom w:val="dotted" w:sz="4" w:space="0" w:color="000000"/>
              <w:right w:val="dotted" w:sz="4" w:space="0" w:color="000000"/>
            </w:tcBorders>
            <w:hideMark/>
          </w:tcPr>
          <w:p w14:paraId="0738BA5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2.375</w:t>
            </w:r>
          </w:p>
        </w:tc>
        <w:tc>
          <w:tcPr>
            <w:tcW w:w="535" w:type="pct"/>
            <w:tcBorders>
              <w:top w:val="dotted" w:sz="4" w:space="0" w:color="000000"/>
              <w:left w:val="dotted" w:sz="4" w:space="0" w:color="000000"/>
              <w:bottom w:val="dotted" w:sz="4" w:space="0" w:color="000000"/>
              <w:right w:val="dotted" w:sz="4" w:space="0" w:color="000000"/>
            </w:tcBorders>
            <w:hideMark/>
          </w:tcPr>
          <w:p w14:paraId="2651E098"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8.495</w:t>
            </w:r>
          </w:p>
        </w:tc>
        <w:tc>
          <w:tcPr>
            <w:tcW w:w="535" w:type="pct"/>
            <w:tcBorders>
              <w:top w:val="dotted" w:sz="4" w:space="0" w:color="000000"/>
              <w:left w:val="dotted" w:sz="4" w:space="0" w:color="000000"/>
              <w:bottom w:val="dotted" w:sz="4" w:space="0" w:color="000000"/>
              <w:right w:val="dotted" w:sz="4" w:space="0" w:color="000000"/>
            </w:tcBorders>
            <w:hideMark/>
          </w:tcPr>
          <w:p w14:paraId="2E21EF2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17.346</w:t>
            </w:r>
          </w:p>
        </w:tc>
        <w:tc>
          <w:tcPr>
            <w:tcW w:w="517" w:type="pct"/>
            <w:tcBorders>
              <w:top w:val="dotted" w:sz="4" w:space="0" w:color="000000"/>
              <w:left w:val="dotted" w:sz="4" w:space="0" w:color="000000"/>
              <w:bottom w:val="dotted" w:sz="4" w:space="0" w:color="000000"/>
              <w:right w:val="dotted" w:sz="4" w:space="0" w:color="000000"/>
            </w:tcBorders>
            <w:hideMark/>
          </w:tcPr>
          <w:p w14:paraId="66E06D0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3.693</w:t>
            </w:r>
          </w:p>
        </w:tc>
        <w:tc>
          <w:tcPr>
            <w:tcW w:w="517" w:type="pct"/>
            <w:tcBorders>
              <w:top w:val="dotted" w:sz="4" w:space="0" w:color="000000"/>
              <w:left w:val="dotted" w:sz="4" w:space="0" w:color="000000"/>
              <w:bottom w:val="dotted" w:sz="4" w:space="0" w:color="000000"/>
              <w:right w:val="dotted" w:sz="4" w:space="0" w:color="000000"/>
            </w:tcBorders>
            <w:hideMark/>
          </w:tcPr>
          <w:p w14:paraId="4AC398C8"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11.456</w:t>
            </w:r>
          </w:p>
        </w:tc>
        <w:tc>
          <w:tcPr>
            <w:tcW w:w="535" w:type="pct"/>
            <w:tcBorders>
              <w:top w:val="dotted" w:sz="4" w:space="0" w:color="000000"/>
              <w:left w:val="dotted" w:sz="4" w:space="0" w:color="000000"/>
              <w:bottom w:val="dotted" w:sz="4" w:space="0" w:color="000000"/>
              <w:right w:val="dotted" w:sz="4" w:space="0" w:color="000000"/>
            </w:tcBorders>
            <w:hideMark/>
          </w:tcPr>
          <w:p w14:paraId="4CC9186E"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19.578</w:t>
            </w:r>
          </w:p>
        </w:tc>
      </w:tr>
      <w:tr w:rsidR="00E96A7A" w:rsidRPr="00E96A7A" w14:paraId="49565313"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B577D40"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serviços diferenciados</w:t>
            </w:r>
          </w:p>
        </w:tc>
        <w:tc>
          <w:tcPr>
            <w:tcW w:w="517" w:type="pct"/>
            <w:tcBorders>
              <w:top w:val="dotted" w:sz="4" w:space="0" w:color="000000"/>
              <w:left w:val="dotted" w:sz="4" w:space="0" w:color="000000"/>
              <w:bottom w:val="dotted" w:sz="4" w:space="0" w:color="000000"/>
              <w:right w:val="dotted" w:sz="4" w:space="0" w:color="000000"/>
            </w:tcBorders>
            <w:hideMark/>
          </w:tcPr>
          <w:p w14:paraId="666CEDC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4.976</w:t>
            </w:r>
          </w:p>
        </w:tc>
        <w:tc>
          <w:tcPr>
            <w:tcW w:w="535" w:type="pct"/>
            <w:tcBorders>
              <w:top w:val="dotted" w:sz="4" w:space="0" w:color="000000"/>
              <w:left w:val="dotted" w:sz="4" w:space="0" w:color="000000"/>
              <w:bottom w:val="dotted" w:sz="4" w:space="0" w:color="000000"/>
              <w:right w:val="dotted" w:sz="4" w:space="0" w:color="000000"/>
            </w:tcBorders>
            <w:hideMark/>
          </w:tcPr>
          <w:p w14:paraId="7BEB7429"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14.545</w:t>
            </w:r>
          </w:p>
        </w:tc>
        <w:tc>
          <w:tcPr>
            <w:tcW w:w="535" w:type="pct"/>
            <w:tcBorders>
              <w:top w:val="dotted" w:sz="4" w:space="0" w:color="000000"/>
              <w:left w:val="dotted" w:sz="4" w:space="0" w:color="000000"/>
              <w:bottom w:val="dotted" w:sz="4" w:space="0" w:color="000000"/>
              <w:right w:val="dotted" w:sz="4" w:space="0" w:color="000000"/>
            </w:tcBorders>
            <w:hideMark/>
          </w:tcPr>
          <w:p w14:paraId="12D44CEC"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9.714</w:t>
            </w:r>
          </w:p>
        </w:tc>
        <w:tc>
          <w:tcPr>
            <w:tcW w:w="517" w:type="pct"/>
            <w:tcBorders>
              <w:top w:val="dotted" w:sz="4" w:space="0" w:color="000000"/>
              <w:left w:val="dotted" w:sz="4" w:space="0" w:color="000000"/>
              <w:bottom w:val="dotted" w:sz="4" w:space="0" w:color="000000"/>
              <w:right w:val="dotted" w:sz="4" w:space="0" w:color="000000"/>
            </w:tcBorders>
            <w:hideMark/>
          </w:tcPr>
          <w:p w14:paraId="7597AF4E"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14.633</w:t>
            </w:r>
          </w:p>
        </w:tc>
        <w:tc>
          <w:tcPr>
            <w:tcW w:w="517" w:type="pct"/>
            <w:tcBorders>
              <w:top w:val="dotted" w:sz="4" w:space="0" w:color="000000"/>
              <w:left w:val="dotted" w:sz="4" w:space="0" w:color="000000"/>
              <w:bottom w:val="dotted" w:sz="4" w:space="0" w:color="000000"/>
              <w:right w:val="dotted" w:sz="4" w:space="0" w:color="000000"/>
            </w:tcBorders>
            <w:hideMark/>
          </w:tcPr>
          <w:p w14:paraId="572D3EA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39.513</w:t>
            </w:r>
          </w:p>
        </w:tc>
        <w:tc>
          <w:tcPr>
            <w:tcW w:w="535" w:type="pct"/>
            <w:tcBorders>
              <w:top w:val="dotted" w:sz="4" w:space="0" w:color="000000"/>
              <w:left w:val="dotted" w:sz="4" w:space="0" w:color="000000"/>
              <w:bottom w:val="dotted" w:sz="4" w:space="0" w:color="000000"/>
              <w:right w:val="dotted" w:sz="4" w:space="0" w:color="000000"/>
            </w:tcBorders>
            <w:hideMark/>
          </w:tcPr>
          <w:p w14:paraId="7DC9FF5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28.137</w:t>
            </w:r>
          </w:p>
        </w:tc>
      </w:tr>
      <w:tr w:rsidR="00E96A7A" w:rsidRPr="00E96A7A" w14:paraId="37A944DC"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FBDD40D" w14:textId="77777777" w:rsidR="00E96A7A" w:rsidRPr="00E96A7A" w:rsidRDefault="00E96A7A" w:rsidP="00E96A7A">
            <w:pPr>
              <w:suppressAutoHyphens w:val="0"/>
              <w:ind w:firstLineChars="100" w:firstLine="140"/>
              <w:rPr>
                <w:rFonts w:ascii="Segoe UI" w:hAnsi="Segoe UI" w:cs="Segoe UI"/>
                <w:color w:val="7E7E7E"/>
                <w:sz w:val="14"/>
                <w:szCs w:val="14"/>
                <w:lang w:eastAsia="pt-BR"/>
              </w:rPr>
            </w:pPr>
            <w:r w:rsidRPr="00E96A7A">
              <w:rPr>
                <w:rFonts w:ascii="Segoe UI" w:hAnsi="Segoe UI" w:cs="Segoe UI"/>
                <w:color w:val="7E7E7E"/>
                <w:sz w:val="14"/>
                <w:szCs w:val="14"/>
                <w:lang w:eastAsia="pt-BR"/>
              </w:rPr>
              <w:t>Rendas de serviços especiais</w:t>
            </w:r>
          </w:p>
        </w:tc>
        <w:tc>
          <w:tcPr>
            <w:tcW w:w="517" w:type="pct"/>
            <w:tcBorders>
              <w:top w:val="dotted" w:sz="4" w:space="0" w:color="000000"/>
              <w:left w:val="dotted" w:sz="4" w:space="0" w:color="000000"/>
              <w:bottom w:val="dotted" w:sz="4" w:space="0" w:color="000000"/>
              <w:right w:val="dotted" w:sz="4" w:space="0" w:color="000000"/>
            </w:tcBorders>
            <w:hideMark/>
          </w:tcPr>
          <w:p w14:paraId="007CA98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838</w:t>
            </w:r>
          </w:p>
        </w:tc>
        <w:tc>
          <w:tcPr>
            <w:tcW w:w="535" w:type="pct"/>
            <w:tcBorders>
              <w:top w:val="dotted" w:sz="4" w:space="0" w:color="000000"/>
              <w:left w:val="dotted" w:sz="4" w:space="0" w:color="000000"/>
              <w:bottom w:val="dotted" w:sz="4" w:space="0" w:color="000000"/>
              <w:right w:val="dotted" w:sz="4" w:space="0" w:color="000000"/>
            </w:tcBorders>
            <w:hideMark/>
          </w:tcPr>
          <w:p w14:paraId="4980595D"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2.386</w:t>
            </w:r>
          </w:p>
        </w:tc>
        <w:tc>
          <w:tcPr>
            <w:tcW w:w="535" w:type="pct"/>
            <w:tcBorders>
              <w:top w:val="dotted" w:sz="4" w:space="0" w:color="000000"/>
              <w:left w:val="dotted" w:sz="4" w:space="0" w:color="000000"/>
              <w:bottom w:val="dotted" w:sz="4" w:space="0" w:color="000000"/>
              <w:right w:val="dotted" w:sz="4" w:space="0" w:color="000000"/>
            </w:tcBorders>
            <w:hideMark/>
          </w:tcPr>
          <w:p w14:paraId="5BF11CE7"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1.514</w:t>
            </w:r>
          </w:p>
        </w:tc>
        <w:tc>
          <w:tcPr>
            <w:tcW w:w="517" w:type="pct"/>
            <w:tcBorders>
              <w:top w:val="dotted" w:sz="4" w:space="0" w:color="000000"/>
              <w:left w:val="dotted" w:sz="4" w:space="0" w:color="000000"/>
              <w:bottom w:val="dotted" w:sz="4" w:space="0" w:color="000000"/>
              <w:right w:val="dotted" w:sz="4" w:space="0" w:color="000000"/>
            </w:tcBorders>
            <w:hideMark/>
          </w:tcPr>
          <w:p w14:paraId="4BEEA03C"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838</w:t>
            </w:r>
          </w:p>
        </w:tc>
        <w:tc>
          <w:tcPr>
            <w:tcW w:w="517" w:type="pct"/>
            <w:tcBorders>
              <w:top w:val="dotted" w:sz="4" w:space="0" w:color="000000"/>
              <w:left w:val="dotted" w:sz="4" w:space="0" w:color="000000"/>
              <w:bottom w:val="dotted" w:sz="4" w:space="0" w:color="000000"/>
              <w:right w:val="dotted" w:sz="4" w:space="0" w:color="000000"/>
            </w:tcBorders>
            <w:hideMark/>
          </w:tcPr>
          <w:p w14:paraId="1C86013B"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2.386</w:t>
            </w:r>
          </w:p>
        </w:tc>
        <w:tc>
          <w:tcPr>
            <w:tcW w:w="535" w:type="pct"/>
            <w:tcBorders>
              <w:top w:val="dotted" w:sz="4" w:space="0" w:color="000000"/>
              <w:left w:val="dotted" w:sz="4" w:space="0" w:color="000000"/>
              <w:bottom w:val="dotted" w:sz="4" w:space="0" w:color="000000"/>
              <w:right w:val="dotted" w:sz="4" w:space="0" w:color="000000"/>
            </w:tcBorders>
            <w:hideMark/>
          </w:tcPr>
          <w:p w14:paraId="5BE9E955" w14:textId="77777777" w:rsidR="00E96A7A" w:rsidRPr="00E96A7A" w:rsidRDefault="00E96A7A" w:rsidP="00E96A7A">
            <w:pPr>
              <w:suppressAutoHyphens w:val="0"/>
              <w:jc w:val="right"/>
              <w:rPr>
                <w:rFonts w:ascii="Segoe UI" w:hAnsi="Segoe UI" w:cs="Segoe UI"/>
                <w:color w:val="7E7E7E"/>
                <w:sz w:val="14"/>
                <w:szCs w:val="14"/>
                <w:lang w:eastAsia="pt-BR"/>
              </w:rPr>
            </w:pPr>
            <w:r w:rsidRPr="00E96A7A">
              <w:rPr>
                <w:rFonts w:ascii="Segoe UI" w:hAnsi="Segoe UI" w:cs="Segoe UI"/>
                <w:color w:val="7E7E7E"/>
                <w:sz w:val="14"/>
                <w:szCs w:val="14"/>
                <w:lang w:eastAsia="pt-BR"/>
              </w:rPr>
              <w:t>1.514</w:t>
            </w:r>
          </w:p>
        </w:tc>
      </w:tr>
      <w:tr w:rsidR="00E96A7A" w:rsidRPr="00E96A7A" w14:paraId="29805976"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3C383BC" w14:textId="77777777" w:rsidR="00E96A7A" w:rsidRPr="00E96A7A" w:rsidRDefault="00E96A7A" w:rsidP="00E96A7A">
            <w:pPr>
              <w:suppressAutoHyphens w:val="0"/>
              <w:ind w:firstLineChars="100" w:firstLine="140"/>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Rendas de pessoa jurídica</w:t>
            </w:r>
          </w:p>
        </w:tc>
        <w:tc>
          <w:tcPr>
            <w:tcW w:w="517" w:type="pct"/>
            <w:tcBorders>
              <w:top w:val="dotted" w:sz="4" w:space="0" w:color="000000"/>
              <w:left w:val="dotted" w:sz="4" w:space="0" w:color="000000"/>
              <w:bottom w:val="dotted" w:sz="4" w:space="0" w:color="000000"/>
              <w:right w:val="dotted" w:sz="4" w:space="0" w:color="000000"/>
            </w:tcBorders>
            <w:hideMark/>
          </w:tcPr>
          <w:p w14:paraId="2EA1BF01"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25.923 </w:t>
            </w:r>
          </w:p>
        </w:tc>
        <w:tc>
          <w:tcPr>
            <w:tcW w:w="535" w:type="pct"/>
            <w:tcBorders>
              <w:top w:val="dotted" w:sz="4" w:space="0" w:color="000000"/>
              <w:left w:val="dotted" w:sz="4" w:space="0" w:color="000000"/>
              <w:bottom w:val="dotted" w:sz="4" w:space="0" w:color="000000"/>
              <w:right w:val="dotted" w:sz="4" w:space="0" w:color="000000"/>
            </w:tcBorders>
            <w:hideMark/>
          </w:tcPr>
          <w:p w14:paraId="0E295F0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75.395 </w:t>
            </w:r>
          </w:p>
        </w:tc>
        <w:tc>
          <w:tcPr>
            <w:tcW w:w="535" w:type="pct"/>
            <w:tcBorders>
              <w:top w:val="dotted" w:sz="4" w:space="0" w:color="000000"/>
              <w:left w:val="dotted" w:sz="4" w:space="0" w:color="000000"/>
              <w:bottom w:val="dotted" w:sz="4" w:space="0" w:color="000000"/>
              <w:right w:val="dotted" w:sz="4" w:space="0" w:color="000000"/>
            </w:tcBorders>
            <w:hideMark/>
          </w:tcPr>
          <w:p w14:paraId="642E9ACE"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76.028 </w:t>
            </w:r>
          </w:p>
        </w:tc>
        <w:tc>
          <w:tcPr>
            <w:tcW w:w="517" w:type="pct"/>
            <w:tcBorders>
              <w:top w:val="dotted" w:sz="4" w:space="0" w:color="000000"/>
              <w:left w:val="dotted" w:sz="4" w:space="0" w:color="000000"/>
              <w:bottom w:val="dotted" w:sz="4" w:space="0" w:color="000000"/>
              <w:right w:val="dotted" w:sz="4" w:space="0" w:color="000000"/>
            </w:tcBorders>
            <w:hideMark/>
          </w:tcPr>
          <w:p w14:paraId="6AF5AAD3"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23.525 </w:t>
            </w:r>
          </w:p>
        </w:tc>
        <w:tc>
          <w:tcPr>
            <w:tcW w:w="517" w:type="pct"/>
            <w:tcBorders>
              <w:top w:val="dotted" w:sz="4" w:space="0" w:color="000000"/>
              <w:left w:val="dotted" w:sz="4" w:space="0" w:color="000000"/>
              <w:bottom w:val="dotted" w:sz="4" w:space="0" w:color="000000"/>
              <w:right w:val="dotted" w:sz="4" w:space="0" w:color="000000"/>
            </w:tcBorders>
            <w:hideMark/>
          </w:tcPr>
          <w:p w14:paraId="6DA74042"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67.044 </w:t>
            </w:r>
          </w:p>
        </w:tc>
        <w:tc>
          <w:tcPr>
            <w:tcW w:w="535" w:type="pct"/>
            <w:tcBorders>
              <w:top w:val="dotted" w:sz="4" w:space="0" w:color="000000"/>
              <w:left w:val="dotted" w:sz="4" w:space="0" w:color="000000"/>
              <w:bottom w:val="dotted" w:sz="4" w:space="0" w:color="000000"/>
              <w:right w:val="dotted" w:sz="4" w:space="0" w:color="000000"/>
            </w:tcBorders>
            <w:hideMark/>
          </w:tcPr>
          <w:p w14:paraId="44591B7D" w14:textId="77777777" w:rsidR="00E96A7A" w:rsidRPr="00E96A7A" w:rsidRDefault="00E96A7A" w:rsidP="00E96A7A">
            <w:pPr>
              <w:suppressAutoHyphens w:val="0"/>
              <w:jc w:val="right"/>
              <w:rPr>
                <w:rFonts w:ascii="Segoe UI" w:hAnsi="Segoe UI" w:cs="Segoe UI"/>
                <w:b/>
                <w:bCs/>
                <w:color w:val="7E7E7E"/>
                <w:sz w:val="14"/>
                <w:szCs w:val="14"/>
                <w:lang w:eastAsia="pt-BR"/>
              </w:rPr>
            </w:pPr>
            <w:r w:rsidRPr="00E96A7A">
              <w:rPr>
                <w:rFonts w:ascii="Segoe UI" w:hAnsi="Segoe UI" w:cs="Segoe UI"/>
                <w:b/>
                <w:bCs/>
                <w:color w:val="7E7E7E"/>
                <w:sz w:val="14"/>
                <w:szCs w:val="14"/>
                <w:lang w:eastAsia="pt-BR"/>
              </w:rPr>
              <w:t xml:space="preserve"> 67.091 </w:t>
            </w:r>
          </w:p>
        </w:tc>
      </w:tr>
      <w:tr w:rsidR="00E96A7A" w:rsidRPr="00E96A7A" w14:paraId="425E8DCA" w14:textId="77777777" w:rsidTr="00E96A7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BF4CF8C" w14:textId="77777777" w:rsidR="00E96A7A" w:rsidRPr="00E96A7A" w:rsidRDefault="00E96A7A" w:rsidP="00E96A7A">
            <w:pPr>
              <w:suppressAutoHyphens w:val="0"/>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Total</w:t>
            </w:r>
          </w:p>
        </w:tc>
        <w:tc>
          <w:tcPr>
            <w:tcW w:w="517" w:type="pct"/>
            <w:tcBorders>
              <w:top w:val="dotted" w:sz="4" w:space="0" w:color="000000"/>
              <w:left w:val="dotted" w:sz="4" w:space="0" w:color="000000"/>
              <w:bottom w:val="dotted" w:sz="4" w:space="0" w:color="000000"/>
              <w:right w:val="dotted" w:sz="4" w:space="0" w:color="000000"/>
            </w:tcBorders>
            <w:hideMark/>
          </w:tcPr>
          <w:p w14:paraId="39CAF2DE"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61.777 </w:t>
            </w:r>
          </w:p>
        </w:tc>
        <w:tc>
          <w:tcPr>
            <w:tcW w:w="535" w:type="pct"/>
            <w:tcBorders>
              <w:top w:val="dotted" w:sz="4" w:space="0" w:color="000000"/>
              <w:left w:val="dotted" w:sz="4" w:space="0" w:color="000000"/>
              <w:bottom w:val="dotted" w:sz="4" w:space="0" w:color="000000"/>
              <w:right w:val="dotted" w:sz="4" w:space="0" w:color="000000"/>
            </w:tcBorders>
            <w:hideMark/>
          </w:tcPr>
          <w:p w14:paraId="39D413A7"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180.134 </w:t>
            </w:r>
          </w:p>
        </w:tc>
        <w:tc>
          <w:tcPr>
            <w:tcW w:w="535" w:type="pct"/>
            <w:tcBorders>
              <w:top w:val="dotted" w:sz="4" w:space="0" w:color="000000"/>
              <w:left w:val="dotted" w:sz="4" w:space="0" w:color="000000"/>
              <w:bottom w:val="dotted" w:sz="4" w:space="0" w:color="000000"/>
              <w:right w:val="dotted" w:sz="4" w:space="0" w:color="000000"/>
            </w:tcBorders>
            <w:hideMark/>
          </w:tcPr>
          <w:p w14:paraId="1802C1D1"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170.255 </w:t>
            </w:r>
          </w:p>
        </w:tc>
        <w:tc>
          <w:tcPr>
            <w:tcW w:w="517" w:type="pct"/>
            <w:tcBorders>
              <w:top w:val="dotted" w:sz="4" w:space="0" w:color="000000"/>
              <w:left w:val="dotted" w:sz="4" w:space="0" w:color="000000"/>
              <w:bottom w:val="dotted" w:sz="4" w:space="0" w:color="000000"/>
              <w:right w:val="dotted" w:sz="4" w:space="0" w:color="000000"/>
            </w:tcBorders>
            <w:hideMark/>
          </w:tcPr>
          <w:p w14:paraId="3CD221BA"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162.412 </w:t>
            </w:r>
          </w:p>
        </w:tc>
        <w:tc>
          <w:tcPr>
            <w:tcW w:w="517" w:type="pct"/>
            <w:tcBorders>
              <w:top w:val="dotted" w:sz="4" w:space="0" w:color="000000"/>
              <w:left w:val="dotted" w:sz="4" w:space="0" w:color="000000"/>
              <w:bottom w:val="dotted" w:sz="4" w:space="0" w:color="000000"/>
              <w:right w:val="dotted" w:sz="4" w:space="0" w:color="000000"/>
            </w:tcBorders>
            <w:hideMark/>
          </w:tcPr>
          <w:p w14:paraId="6464BC40"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446.050 </w:t>
            </w:r>
          </w:p>
        </w:tc>
        <w:tc>
          <w:tcPr>
            <w:tcW w:w="535" w:type="pct"/>
            <w:tcBorders>
              <w:top w:val="dotted" w:sz="4" w:space="0" w:color="000000"/>
              <w:left w:val="dotted" w:sz="4" w:space="0" w:color="000000"/>
              <w:bottom w:val="dotted" w:sz="4" w:space="0" w:color="000000"/>
              <w:right w:val="dotted" w:sz="4" w:space="0" w:color="000000"/>
            </w:tcBorders>
            <w:hideMark/>
          </w:tcPr>
          <w:p w14:paraId="0796E1BC" w14:textId="77777777" w:rsidR="00E96A7A" w:rsidRPr="00E96A7A" w:rsidRDefault="00E96A7A" w:rsidP="00E96A7A">
            <w:pPr>
              <w:suppressAutoHyphens w:val="0"/>
              <w:jc w:val="right"/>
              <w:rPr>
                <w:rFonts w:ascii="Segoe UI" w:hAnsi="Segoe UI" w:cs="Segoe UI"/>
                <w:b/>
                <w:bCs/>
                <w:color w:val="009FE2"/>
                <w:sz w:val="14"/>
                <w:szCs w:val="14"/>
                <w:lang w:eastAsia="pt-BR"/>
              </w:rPr>
            </w:pPr>
            <w:r w:rsidRPr="00E96A7A">
              <w:rPr>
                <w:rFonts w:ascii="Segoe UI" w:hAnsi="Segoe UI" w:cs="Segoe UI"/>
                <w:b/>
                <w:bCs/>
                <w:color w:val="009FE2"/>
                <w:sz w:val="14"/>
                <w:szCs w:val="14"/>
                <w:lang w:eastAsia="pt-BR"/>
              </w:rPr>
              <w:t xml:space="preserve"> 396.952 </w:t>
            </w:r>
          </w:p>
        </w:tc>
      </w:tr>
    </w:tbl>
    <w:p w14:paraId="7BDB4DEE" w14:textId="77777777" w:rsidR="0019527E" w:rsidRPr="008060C9" w:rsidRDefault="0019527E" w:rsidP="00675DEB">
      <w:pPr>
        <w:rPr>
          <w:rFonts w:ascii="Segoe UI" w:hAnsi="Segoe UI" w:cs="Segoe UI"/>
          <w:color w:val="7E7E7E"/>
          <w:sz w:val="20"/>
        </w:rPr>
      </w:pPr>
    </w:p>
    <w:p w14:paraId="1320AA7A" w14:textId="77777777" w:rsidR="008E1678" w:rsidRPr="008060C9" w:rsidRDefault="008E1678" w:rsidP="00C36BCD">
      <w:pPr>
        <w:pStyle w:val="WW-Corpodetexto31"/>
        <w:numPr>
          <w:ilvl w:val="0"/>
          <w:numId w:val="7"/>
        </w:numPr>
        <w:ind w:left="284" w:hanging="284"/>
        <w:rPr>
          <w:rFonts w:ascii="Segoe UI" w:hAnsi="Segoe UI" w:cs="Segoe UI"/>
          <w:color w:val="7E7E7E"/>
        </w:rPr>
      </w:pPr>
      <w:r w:rsidRPr="008060C9">
        <w:rPr>
          <w:rFonts w:ascii="Segoe UI" w:hAnsi="Segoe UI" w:cs="Segoe UI"/>
          <w:color w:val="7E7E7E"/>
          <w:sz w:val="20"/>
        </w:rPr>
        <w:t>Despesas de pessoal</w:t>
      </w:r>
    </w:p>
    <w:p w14:paraId="17EB65D1" w14:textId="77777777" w:rsidR="0052762F" w:rsidRPr="00CB1706" w:rsidRDefault="0052762F" w:rsidP="00675DEB">
      <w:pPr>
        <w:pStyle w:val="WW-Corpodetexto31"/>
        <w:rPr>
          <w:rFonts w:ascii="Segoe UI" w:hAnsi="Segoe UI" w:cs="Segoe UI"/>
          <w:b/>
          <w:sz w:val="20"/>
        </w:rPr>
      </w:pPr>
    </w:p>
    <w:tbl>
      <w:tblPr>
        <w:tblW w:w="5000" w:type="pct"/>
        <w:tblCellMar>
          <w:top w:w="15" w:type="dxa"/>
          <w:left w:w="15" w:type="dxa"/>
          <w:bottom w:w="15" w:type="dxa"/>
          <w:right w:w="15" w:type="dxa"/>
        </w:tblCellMar>
        <w:tblLook w:val="04A0" w:firstRow="1" w:lastRow="0" w:firstColumn="1" w:lastColumn="0" w:noHBand="0" w:noVBand="1"/>
      </w:tblPr>
      <w:tblGrid>
        <w:gridCol w:w="3761"/>
        <w:gridCol w:w="1054"/>
        <w:gridCol w:w="1091"/>
        <w:gridCol w:w="1091"/>
        <w:gridCol w:w="1054"/>
        <w:gridCol w:w="1054"/>
        <w:gridCol w:w="1089"/>
      </w:tblGrid>
      <w:tr w:rsidR="00E96A7A" w14:paraId="2BB6ED41" w14:textId="77777777" w:rsidTr="009209ED">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4140822D" w14:textId="77777777" w:rsidR="00E96A7A" w:rsidRDefault="00E96A7A">
            <w:pPr>
              <w:suppressAutoHyphens w:val="0"/>
              <w:rPr>
                <w:color w:val="auto"/>
                <w:sz w:val="20"/>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62CEDCAD"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34F4BB01"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BRB - Consolidado</w:t>
            </w:r>
          </w:p>
        </w:tc>
      </w:tr>
      <w:tr w:rsidR="00E96A7A" w14:paraId="4ED16C1F" w14:textId="77777777" w:rsidTr="009209ED">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23B8B2ED" w14:textId="77777777" w:rsidR="00E96A7A" w:rsidRDefault="00E96A7A">
            <w:pPr>
              <w:jc w:val="center"/>
              <w:rPr>
                <w:rFonts w:ascii="Segoe UI" w:hAnsi="Segoe UI" w:cs="Segoe UI"/>
                <w:b/>
                <w:bCs/>
                <w:color w:val="009FE2"/>
                <w:sz w:val="14"/>
                <w:szCs w:val="14"/>
              </w:rPr>
            </w:pPr>
          </w:p>
        </w:tc>
        <w:tc>
          <w:tcPr>
            <w:tcW w:w="517" w:type="pct"/>
            <w:tcBorders>
              <w:top w:val="dotted" w:sz="4" w:space="0" w:color="000000"/>
              <w:left w:val="dotted" w:sz="4" w:space="0" w:color="000000"/>
              <w:bottom w:val="dotted" w:sz="4" w:space="0" w:color="000000"/>
              <w:right w:val="dotted" w:sz="4" w:space="0" w:color="000000"/>
            </w:tcBorders>
            <w:hideMark/>
          </w:tcPr>
          <w:p w14:paraId="7FB4FF8B"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5DBC6258"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1F15A4B6"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1C5C8C52"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257FF417"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38C3E914" w14:textId="77777777" w:rsidR="00E96A7A" w:rsidRDefault="00E96A7A">
            <w:pPr>
              <w:jc w:val="center"/>
              <w:rPr>
                <w:rFonts w:ascii="Segoe UI" w:hAnsi="Segoe UI" w:cs="Segoe UI"/>
                <w:b/>
                <w:bCs/>
                <w:color w:val="009FE2"/>
                <w:sz w:val="14"/>
                <w:szCs w:val="14"/>
              </w:rPr>
            </w:pPr>
            <w:r>
              <w:rPr>
                <w:rFonts w:ascii="Segoe UI" w:hAnsi="Segoe UI" w:cs="Segoe UI"/>
                <w:b/>
                <w:bCs/>
                <w:color w:val="009FE2"/>
                <w:sz w:val="14"/>
                <w:szCs w:val="14"/>
              </w:rPr>
              <w:t>30.09.2020</w:t>
            </w:r>
          </w:p>
        </w:tc>
      </w:tr>
      <w:tr w:rsidR="00E96A7A" w14:paraId="077D6BEE"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532DC285" w14:textId="77777777" w:rsidR="00E96A7A" w:rsidRDefault="00E96A7A">
            <w:pPr>
              <w:rPr>
                <w:rFonts w:ascii="Segoe UI" w:hAnsi="Segoe UI" w:cs="Segoe UI"/>
                <w:color w:val="7E7E7E"/>
                <w:sz w:val="14"/>
                <w:szCs w:val="14"/>
              </w:rPr>
            </w:pPr>
            <w:r>
              <w:rPr>
                <w:rFonts w:ascii="Segoe UI" w:hAnsi="Segoe UI" w:cs="Segoe UI"/>
                <w:color w:val="7E7E7E"/>
                <w:sz w:val="14"/>
                <w:szCs w:val="14"/>
              </w:rPr>
              <w:t>Despesas de pessoal - benefícios</w:t>
            </w:r>
          </w:p>
        </w:tc>
        <w:tc>
          <w:tcPr>
            <w:tcW w:w="517" w:type="pct"/>
            <w:tcBorders>
              <w:top w:val="dotted" w:sz="4" w:space="0" w:color="000000"/>
              <w:left w:val="dotted" w:sz="4" w:space="0" w:color="000000"/>
              <w:bottom w:val="dotted" w:sz="4" w:space="0" w:color="000000"/>
              <w:right w:val="dotted" w:sz="4" w:space="0" w:color="000000"/>
            </w:tcBorders>
            <w:hideMark/>
          </w:tcPr>
          <w:p w14:paraId="1D8C3951"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(27.046)</w:t>
            </w:r>
          </w:p>
        </w:tc>
        <w:tc>
          <w:tcPr>
            <w:tcW w:w="535" w:type="pct"/>
            <w:tcBorders>
              <w:top w:val="dotted" w:sz="4" w:space="0" w:color="000000"/>
              <w:left w:val="dotted" w:sz="4" w:space="0" w:color="000000"/>
              <w:bottom w:val="dotted" w:sz="4" w:space="0" w:color="000000"/>
              <w:right w:val="dotted" w:sz="4" w:space="0" w:color="000000"/>
            </w:tcBorders>
            <w:hideMark/>
          </w:tcPr>
          <w:p w14:paraId="277F9977"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(79.820)</w:t>
            </w:r>
          </w:p>
        </w:tc>
        <w:tc>
          <w:tcPr>
            <w:tcW w:w="535" w:type="pct"/>
            <w:tcBorders>
              <w:top w:val="dotted" w:sz="4" w:space="0" w:color="000000"/>
              <w:left w:val="dotted" w:sz="4" w:space="0" w:color="000000"/>
              <w:bottom w:val="dotted" w:sz="4" w:space="0" w:color="000000"/>
              <w:right w:val="dotted" w:sz="4" w:space="0" w:color="000000"/>
            </w:tcBorders>
            <w:hideMark/>
          </w:tcPr>
          <w:p w14:paraId="652F372E"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(73.326)</w:t>
            </w:r>
          </w:p>
        </w:tc>
        <w:tc>
          <w:tcPr>
            <w:tcW w:w="517" w:type="pct"/>
            <w:tcBorders>
              <w:top w:val="dotted" w:sz="4" w:space="0" w:color="000000"/>
              <w:left w:val="dotted" w:sz="4" w:space="0" w:color="000000"/>
              <w:bottom w:val="dotted" w:sz="4" w:space="0" w:color="000000"/>
              <w:right w:val="dotted" w:sz="4" w:space="0" w:color="000000"/>
            </w:tcBorders>
            <w:hideMark/>
          </w:tcPr>
          <w:p w14:paraId="5F64CE74"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(33.983)</w:t>
            </w:r>
          </w:p>
        </w:tc>
        <w:tc>
          <w:tcPr>
            <w:tcW w:w="517" w:type="pct"/>
            <w:tcBorders>
              <w:top w:val="dotted" w:sz="4" w:space="0" w:color="000000"/>
              <w:left w:val="dotted" w:sz="4" w:space="0" w:color="000000"/>
              <w:bottom w:val="dotted" w:sz="4" w:space="0" w:color="000000"/>
              <w:right w:val="dotted" w:sz="4" w:space="0" w:color="000000"/>
            </w:tcBorders>
            <w:hideMark/>
          </w:tcPr>
          <w:p w14:paraId="395123D0"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(97.826)</w:t>
            </w:r>
          </w:p>
        </w:tc>
        <w:tc>
          <w:tcPr>
            <w:tcW w:w="535" w:type="pct"/>
            <w:tcBorders>
              <w:top w:val="dotted" w:sz="4" w:space="0" w:color="000000"/>
              <w:left w:val="dotted" w:sz="4" w:space="0" w:color="000000"/>
              <w:bottom w:val="dotted" w:sz="4" w:space="0" w:color="000000"/>
              <w:right w:val="dotted" w:sz="4" w:space="0" w:color="000000"/>
            </w:tcBorders>
            <w:hideMark/>
          </w:tcPr>
          <w:p w14:paraId="78D7BD13"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(90.460)</w:t>
            </w:r>
          </w:p>
        </w:tc>
      </w:tr>
      <w:tr w:rsidR="00E96A7A" w14:paraId="1DC66902"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1A23DD5" w14:textId="77777777" w:rsidR="00E96A7A" w:rsidRDefault="00E96A7A">
            <w:pPr>
              <w:rPr>
                <w:rFonts w:ascii="Segoe UI" w:hAnsi="Segoe UI" w:cs="Segoe UI"/>
                <w:color w:val="7E7E7E"/>
                <w:sz w:val="14"/>
                <w:szCs w:val="14"/>
              </w:rPr>
            </w:pPr>
            <w:r>
              <w:rPr>
                <w:rFonts w:ascii="Segoe UI" w:hAnsi="Segoe UI" w:cs="Segoe UI"/>
                <w:color w:val="7E7E7E"/>
                <w:sz w:val="14"/>
                <w:szCs w:val="14"/>
              </w:rPr>
              <w:t>Despesas de pessoal - encargos sociais</w:t>
            </w:r>
          </w:p>
        </w:tc>
        <w:tc>
          <w:tcPr>
            <w:tcW w:w="517" w:type="pct"/>
            <w:tcBorders>
              <w:top w:val="dotted" w:sz="4" w:space="0" w:color="000000"/>
              <w:left w:val="dotted" w:sz="4" w:space="0" w:color="000000"/>
              <w:bottom w:val="dotted" w:sz="4" w:space="0" w:color="000000"/>
              <w:right w:val="dotted" w:sz="4" w:space="0" w:color="000000"/>
            </w:tcBorders>
            <w:hideMark/>
          </w:tcPr>
          <w:p w14:paraId="782B134E"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(62.666)</w:t>
            </w:r>
          </w:p>
        </w:tc>
        <w:tc>
          <w:tcPr>
            <w:tcW w:w="535" w:type="pct"/>
            <w:tcBorders>
              <w:top w:val="dotted" w:sz="4" w:space="0" w:color="000000"/>
              <w:left w:val="dotted" w:sz="4" w:space="0" w:color="000000"/>
              <w:bottom w:val="dotted" w:sz="4" w:space="0" w:color="000000"/>
              <w:right w:val="dotted" w:sz="4" w:space="0" w:color="000000"/>
            </w:tcBorders>
            <w:hideMark/>
          </w:tcPr>
          <w:p w14:paraId="27908C27"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(180.802)</w:t>
            </w:r>
          </w:p>
        </w:tc>
        <w:tc>
          <w:tcPr>
            <w:tcW w:w="535" w:type="pct"/>
            <w:tcBorders>
              <w:top w:val="dotted" w:sz="4" w:space="0" w:color="000000"/>
              <w:left w:val="dotted" w:sz="4" w:space="0" w:color="000000"/>
              <w:bottom w:val="dotted" w:sz="4" w:space="0" w:color="000000"/>
              <w:right w:val="dotted" w:sz="4" w:space="0" w:color="000000"/>
            </w:tcBorders>
            <w:hideMark/>
          </w:tcPr>
          <w:p w14:paraId="6F5D6E89"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(174.876)</w:t>
            </w:r>
          </w:p>
        </w:tc>
        <w:tc>
          <w:tcPr>
            <w:tcW w:w="517" w:type="pct"/>
            <w:tcBorders>
              <w:top w:val="dotted" w:sz="4" w:space="0" w:color="000000"/>
              <w:left w:val="dotted" w:sz="4" w:space="0" w:color="000000"/>
              <w:bottom w:val="dotted" w:sz="4" w:space="0" w:color="000000"/>
              <w:right w:val="dotted" w:sz="4" w:space="0" w:color="000000"/>
            </w:tcBorders>
            <w:hideMark/>
          </w:tcPr>
          <w:p w14:paraId="6E666AB6"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(68.822)</w:t>
            </w:r>
          </w:p>
        </w:tc>
        <w:tc>
          <w:tcPr>
            <w:tcW w:w="517" w:type="pct"/>
            <w:tcBorders>
              <w:top w:val="dotted" w:sz="4" w:space="0" w:color="000000"/>
              <w:left w:val="dotted" w:sz="4" w:space="0" w:color="000000"/>
              <w:bottom w:val="dotted" w:sz="4" w:space="0" w:color="000000"/>
              <w:right w:val="dotted" w:sz="4" w:space="0" w:color="000000"/>
            </w:tcBorders>
            <w:hideMark/>
          </w:tcPr>
          <w:p w14:paraId="6A18CC83"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(198.234)</w:t>
            </w:r>
          </w:p>
        </w:tc>
        <w:tc>
          <w:tcPr>
            <w:tcW w:w="535" w:type="pct"/>
            <w:tcBorders>
              <w:top w:val="dotted" w:sz="4" w:space="0" w:color="000000"/>
              <w:left w:val="dotted" w:sz="4" w:space="0" w:color="000000"/>
              <w:bottom w:val="dotted" w:sz="4" w:space="0" w:color="000000"/>
              <w:right w:val="dotted" w:sz="4" w:space="0" w:color="000000"/>
            </w:tcBorders>
            <w:hideMark/>
          </w:tcPr>
          <w:p w14:paraId="546ABC4B"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(194.377)</w:t>
            </w:r>
          </w:p>
        </w:tc>
      </w:tr>
      <w:tr w:rsidR="00E96A7A" w14:paraId="2CBA8F4A"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5FB72A72" w14:textId="2184127D" w:rsidR="00E96A7A" w:rsidRDefault="00E96A7A">
            <w:pPr>
              <w:rPr>
                <w:rFonts w:ascii="Segoe UI" w:hAnsi="Segoe UI" w:cs="Segoe UI"/>
                <w:color w:val="7E7E7E"/>
                <w:sz w:val="14"/>
                <w:szCs w:val="14"/>
              </w:rPr>
            </w:pPr>
            <w:r>
              <w:rPr>
                <w:rFonts w:ascii="Segoe UI" w:hAnsi="Segoe UI" w:cs="Segoe UI"/>
                <w:color w:val="7E7E7E"/>
                <w:sz w:val="14"/>
                <w:szCs w:val="14"/>
              </w:rPr>
              <w:t>Despesas de pessoal – proventos (1)</w:t>
            </w:r>
          </w:p>
        </w:tc>
        <w:tc>
          <w:tcPr>
            <w:tcW w:w="517" w:type="pct"/>
            <w:tcBorders>
              <w:top w:val="dotted" w:sz="4" w:space="0" w:color="000000"/>
              <w:left w:val="dotted" w:sz="4" w:space="0" w:color="000000"/>
              <w:bottom w:val="dotted" w:sz="4" w:space="0" w:color="000000"/>
              <w:right w:val="dotted" w:sz="4" w:space="0" w:color="000000"/>
            </w:tcBorders>
            <w:hideMark/>
          </w:tcPr>
          <w:p w14:paraId="10E44483"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(161.257)</w:t>
            </w:r>
          </w:p>
        </w:tc>
        <w:tc>
          <w:tcPr>
            <w:tcW w:w="535" w:type="pct"/>
            <w:tcBorders>
              <w:top w:val="dotted" w:sz="4" w:space="0" w:color="000000"/>
              <w:left w:val="dotted" w:sz="4" w:space="0" w:color="000000"/>
              <w:bottom w:val="dotted" w:sz="4" w:space="0" w:color="000000"/>
              <w:right w:val="dotted" w:sz="4" w:space="0" w:color="000000"/>
            </w:tcBorders>
            <w:hideMark/>
          </w:tcPr>
          <w:p w14:paraId="20251B0D"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(414.554)</w:t>
            </w:r>
          </w:p>
        </w:tc>
        <w:tc>
          <w:tcPr>
            <w:tcW w:w="535" w:type="pct"/>
            <w:tcBorders>
              <w:top w:val="dotted" w:sz="4" w:space="0" w:color="000000"/>
              <w:left w:val="dotted" w:sz="4" w:space="0" w:color="000000"/>
              <w:bottom w:val="dotted" w:sz="4" w:space="0" w:color="000000"/>
              <w:right w:val="dotted" w:sz="4" w:space="0" w:color="000000"/>
            </w:tcBorders>
            <w:hideMark/>
          </w:tcPr>
          <w:p w14:paraId="4A8B83CF"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(370.847)</w:t>
            </w:r>
          </w:p>
        </w:tc>
        <w:tc>
          <w:tcPr>
            <w:tcW w:w="517" w:type="pct"/>
            <w:tcBorders>
              <w:top w:val="dotted" w:sz="4" w:space="0" w:color="000000"/>
              <w:left w:val="dotted" w:sz="4" w:space="0" w:color="000000"/>
              <w:bottom w:val="dotted" w:sz="4" w:space="0" w:color="000000"/>
              <w:right w:val="dotted" w:sz="4" w:space="0" w:color="000000"/>
            </w:tcBorders>
            <w:hideMark/>
          </w:tcPr>
          <w:p w14:paraId="654C7DFB"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(177.987)</w:t>
            </w:r>
          </w:p>
        </w:tc>
        <w:tc>
          <w:tcPr>
            <w:tcW w:w="517" w:type="pct"/>
            <w:tcBorders>
              <w:top w:val="dotted" w:sz="4" w:space="0" w:color="000000"/>
              <w:left w:val="dotted" w:sz="4" w:space="0" w:color="000000"/>
              <w:bottom w:val="dotted" w:sz="4" w:space="0" w:color="000000"/>
              <w:right w:val="dotted" w:sz="4" w:space="0" w:color="000000"/>
            </w:tcBorders>
            <w:hideMark/>
          </w:tcPr>
          <w:p w14:paraId="4289E199"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(460.507)</w:t>
            </w:r>
          </w:p>
        </w:tc>
        <w:tc>
          <w:tcPr>
            <w:tcW w:w="535" w:type="pct"/>
            <w:tcBorders>
              <w:top w:val="dotted" w:sz="4" w:space="0" w:color="000000"/>
              <w:left w:val="dotted" w:sz="4" w:space="0" w:color="000000"/>
              <w:bottom w:val="dotted" w:sz="4" w:space="0" w:color="000000"/>
              <w:right w:val="dotted" w:sz="4" w:space="0" w:color="000000"/>
            </w:tcBorders>
            <w:hideMark/>
          </w:tcPr>
          <w:p w14:paraId="3EA07523"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(408.567)</w:t>
            </w:r>
          </w:p>
        </w:tc>
      </w:tr>
      <w:tr w:rsidR="00E96A7A" w14:paraId="007E1699"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C17DFFB" w14:textId="77777777" w:rsidR="00E96A7A" w:rsidRDefault="00E96A7A">
            <w:pPr>
              <w:rPr>
                <w:rFonts w:ascii="Segoe UI" w:hAnsi="Segoe UI" w:cs="Segoe UI"/>
                <w:color w:val="7E7E7E"/>
                <w:sz w:val="14"/>
                <w:szCs w:val="14"/>
              </w:rPr>
            </w:pPr>
            <w:r>
              <w:rPr>
                <w:rFonts w:ascii="Segoe UI" w:hAnsi="Segoe UI" w:cs="Segoe UI"/>
                <w:color w:val="7E7E7E"/>
                <w:sz w:val="14"/>
                <w:szCs w:val="14"/>
              </w:rPr>
              <w:t xml:space="preserve">Despesas de honorários </w:t>
            </w:r>
          </w:p>
        </w:tc>
        <w:tc>
          <w:tcPr>
            <w:tcW w:w="517" w:type="pct"/>
            <w:tcBorders>
              <w:top w:val="dotted" w:sz="4" w:space="0" w:color="000000"/>
              <w:left w:val="dotted" w:sz="4" w:space="0" w:color="000000"/>
              <w:bottom w:val="dotted" w:sz="4" w:space="0" w:color="000000"/>
              <w:right w:val="dotted" w:sz="4" w:space="0" w:color="000000"/>
            </w:tcBorders>
            <w:hideMark/>
          </w:tcPr>
          <w:p w14:paraId="0AF84859"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(1.937)</w:t>
            </w:r>
          </w:p>
        </w:tc>
        <w:tc>
          <w:tcPr>
            <w:tcW w:w="535" w:type="pct"/>
            <w:tcBorders>
              <w:top w:val="dotted" w:sz="4" w:space="0" w:color="000000"/>
              <w:left w:val="dotted" w:sz="4" w:space="0" w:color="000000"/>
              <w:bottom w:val="dotted" w:sz="4" w:space="0" w:color="000000"/>
              <w:right w:val="dotted" w:sz="4" w:space="0" w:color="000000"/>
            </w:tcBorders>
            <w:hideMark/>
          </w:tcPr>
          <w:p w14:paraId="71FC3F98"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(5.791)</w:t>
            </w:r>
          </w:p>
        </w:tc>
        <w:tc>
          <w:tcPr>
            <w:tcW w:w="535" w:type="pct"/>
            <w:tcBorders>
              <w:top w:val="dotted" w:sz="4" w:space="0" w:color="000000"/>
              <w:left w:val="dotted" w:sz="4" w:space="0" w:color="000000"/>
              <w:bottom w:val="dotted" w:sz="4" w:space="0" w:color="000000"/>
              <w:right w:val="dotted" w:sz="4" w:space="0" w:color="000000"/>
            </w:tcBorders>
            <w:hideMark/>
          </w:tcPr>
          <w:p w14:paraId="75208C12"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(4.517)</w:t>
            </w:r>
          </w:p>
        </w:tc>
        <w:tc>
          <w:tcPr>
            <w:tcW w:w="517" w:type="pct"/>
            <w:tcBorders>
              <w:top w:val="dotted" w:sz="4" w:space="0" w:color="000000"/>
              <w:left w:val="dotted" w:sz="4" w:space="0" w:color="000000"/>
              <w:bottom w:val="dotted" w:sz="4" w:space="0" w:color="000000"/>
              <w:right w:val="dotted" w:sz="4" w:space="0" w:color="000000"/>
            </w:tcBorders>
            <w:hideMark/>
          </w:tcPr>
          <w:p w14:paraId="7CAA976E"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(4.874)</w:t>
            </w:r>
          </w:p>
        </w:tc>
        <w:tc>
          <w:tcPr>
            <w:tcW w:w="517" w:type="pct"/>
            <w:tcBorders>
              <w:top w:val="dotted" w:sz="4" w:space="0" w:color="000000"/>
              <w:left w:val="dotted" w:sz="4" w:space="0" w:color="000000"/>
              <w:bottom w:val="dotted" w:sz="4" w:space="0" w:color="000000"/>
              <w:right w:val="dotted" w:sz="4" w:space="0" w:color="000000"/>
            </w:tcBorders>
            <w:hideMark/>
          </w:tcPr>
          <w:p w14:paraId="378051C5"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(14.337)</w:t>
            </w:r>
          </w:p>
        </w:tc>
        <w:tc>
          <w:tcPr>
            <w:tcW w:w="535" w:type="pct"/>
            <w:tcBorders>
              <w:top w:val="dotted" w:sz="4" w:space="0" w:color="000000"/>
              <w:left w:val="dotted" w:sz="4" w:space="0" w:color="000000"/>
              <w:bottom w:val="dotted" w:sz="4" w:space="0" w:color="000000"/>
              <w:right w:val="dotted" w:sz="4" w:space="0" w:color="000000"/>
            </w:tcBorders>
            <w:hideMark/>
          </w:tcPr>
          <w:p w14:paraId="50CDC151"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(10.829)</w:t>
            </w:r>
          </w:p>
        </w:tc>
      </w:tr>
      <w:tr w:rsidR="00E96A7A" w14:paraId="4CFDE8A9"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0359AB7" w14:textId="77777777" w:rsidR="00E96A7A" w:rsidRDefault="00E96A7A">
            <w:pPr>
              <w:rPr>
                <w:rFonts w:ascii="Segoe UI" w:hAnsi="Segoe UI" w:cs="Segoe UI"/>
                <w:color w:val="7E7E7E"/>
                <w:sz w:val="14"/>
                <w:szCs w:val="14"/>
              </w:rPr>
            </w:pPr>
            <w:r>
              <w:rPr>
                <w:rFonts w:ascii="Segoe UI" w:hAnsi="Segoe UI" w:cs="Segoe UI"/>
                <w:color w:val="7E7E7E"/>
                <w:sz w:val="14"/>
                <w:szCs w:val="14"/>
              </w:rPr>
              <w:t xml:space="preserve">Outros </w:t>
            </w:r>
          </w:p>
        </w:tc>
        <w:tc>
          <w:tcPr>
            <w:tcW w:w="517" w:type="pct"/>
            <w:tcBorders>
              <w:top w:val="dotted" w:sz="4" w:space="0" w:color="000000"/>
              <w:left w:val="dotted" w:sz="4" w:space="0" w:color="000000"/>
              <w:bottom w:val="dotted" w:sz="4" w:space="0" w:color="000000"/>
              <w:right w:val="dotted" w:sz="4" w:space="0" w:color="000000"/>
            </w:tcBorders>
            <w:hideMark/>
          </w:tcPr>
          <w:p w14:paraId="237D1BA0"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(2.141)</w:t>
            </w:r>
          </w:p>
        </w:tc>
        <w:tc>
          <w:tcPr>
            <w:tcW w:w="535" w:type="pct"/>
            <w:tcBorders>
              <w:top w:val="dotted" w:sz="4" w:space="0" w:color="000000"/>
              <w:left w:val="dotted" w:sz="4" w:space="0" w:color="000000"/>
              <w:bottom w:val="dotted" w:sz="4" w:space="0" w:color="000000"/>
              <w:right w:val="dotted" w:sz="4" w:space="0" w:color="000000"/>
            </w:tcBorders>
            <w:hideMark/>
          </w:tcPr>
          <w:p w14:paraId="1199907F"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(5.873)</w:t>
            </w:r>
          </w:p>
        </w:tc>
        <w:tc>
          <w:tcPr>
            <w:tcW w:w="535" w:type="pct"/>
            <w:tcBorders>
              <w:top w:val="dotted" w:sz="4" w:space="0" w:color="000000"/>
              <w:left w:val="dotted" w:sz="4" w:space="0" w:color="000000"/>
              <w:bottom w:val="dotted" w:sz="4" w:space="0" w:color="000000"/>
              <w:right w:val="dotted" w:sz="4" w:space="0" w:color="000000"/>
            </w:tcBorders>
            <w:hideMark/>
          </w:tcPr>
          <w:p w14:paraId="4B490B2A"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(5.313)</w:t>
            </w:r>
          </w:p>
        </w:tc>
        <w:tc>
          <w:tcPr>
            <w:tcW w:w="517" w:type="pct"/>
            <w:tcBorders>
              <w:top w:val="dotted" w:sz="4" w:space="0" w:color="000000"/>
              <w:left w:val="dotted" w:sz="4" w:space="0" w:color="000000"/>
              <w:bottom w:val="dotted" w:sz="4" w:space="0" w:color="000000"/>
              <w:right w:val="dotted" w:sz="4" w:space="0" w:color="000000"/>
            </w:tcBorders>
            <w:hideMark/>
          </w:tcPr>
          <w:p w14:paraId="4C3E187C"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(2.434)</w:t>
            </w:r>
          </w:p>
        </w:tc>
        <w:tc>
          <w:tcPr>
            <w:tcW w:w="517" w:type="pct"/>
            <w:tcBorders>
              <w:top w:val="dotted" w:sz="4" w:space="0" w:color="000000"/>
              <w:left w:val="dotted" w:sz="4" w:space="0" w:color="000000"/>
              <w:bottom w:val="dotted" w:sz="4" w:space="0" w:color="000000"/>
              <w:right w:val="dotted" w:sz="4" w:space="0" w:color="000000"/>
            </w:tcBorders>
            <w:hideMark/>
          </w:tcPr>
          <w:p w14:paraId="053E18CE"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(6.535)</w:t>
            </w:r>
          </w:p>
        </w:tc>
        <w:tc>
          <w:tcPr>
            <w:tcW w:w="535" w:type="pct"/>
            <w:tcBorders>
              <w:top w:val="dotted" w:sz="4" w:space="0" w:color="000000"/>
              <w:left w:val="dotted" w:sz="4" w:space="0" w:color="000000"/>
              <w:bottom w:val="dotted" w:sz="4" w:space="0" w:color="000000"/>
              <w:right w:val="dotted" w:sz="4" w:space="0" w:color="000000"/>
            </w:tcBorders>
            <w:hideMark/>
          </w:tcPr>
          <w:p w14:paraId="3A4A3C73" w14:textId="77777777" w:rsidR="00E96A7A" w:rsidRDefault="00E96A7A">
            <w:pPr>
              <w:jc w:val="right"/>
              <w:rPr>
                <w:rFonts w:ascii="Segoe UI" w:hAnsi="Segoe UI" w:cs="Segoe UI"/>
                <w:color w:val="7E7E7E"/>
                <w:sz w:val="14"/>
                <w:szCs w:val="14"/>
              </w:rPr>
            </w:pPr>
            <w:r>
              <w:rPr>
                <w:rFonts w:ascii="Segoe UI" w:hAnsi="Segoe UI" w:cs="Segoe UI"/>
                <w:color w:val="7E7E7E"/>
                <w:sz w:val="14"/>
                <w:szCs w:val="14"/>
              </w:rPr>
              <w:t>(5.924)</w:t>
            </w:r>
          </w:p>
        </w:tc>
      </w:tr>
      <w:tr w:rsidR="00E96A7A" w14:paraId="141D59CA" w14:textId="77777777" w:rsidTr="009209ED">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43D36FEA" w14:textId="77777777" w:rsidR="00E96A7A" w:rsidRDefault="00E96A7A">
            <w:pPr>
              <w:rPr>
                <w:rFonts w:ascii="Segoe UI" w:hAnsi="Segoe UI" w:cs="Segoe UI"/>
                <w:b/>
                <w:bCs/>
                <w:color w:val="009FE2"/>
                <w:sz w:val="14"/>
                <w:szCs w:val="14"/>
              </w:rPr>
            </w:pPr>
            <w:r>
              <w:rPr>
                <w:rFonts w:ascii="Segoe UI" w:hAnsi="Segoe UI" w:cs="Segoe UI"/>
                <w:b/>
                <w:bCs/>
                <w:color w:val="009FE2"/>
                <w:sz w:val="14"/>
                <w:szCs w:val="14"/>
              </w:rPr>
              <w:lastRenderedPageBreak/>
              <w:t>Total</w:t>
            </w:r>
          </w:p>
        </w:tc>
        <w:tc>
          <w:tcPr>
            <w:tcW w:w="517" w:type="pct"/>
            <w:tcBorders>
              <w:top w:val="dotted" w:sz="4" w:space="0" w:color="000000"/>
              <w:left w:val="dotted" w:sz="4" w:space="0" w:color="000000"/>
              <w:bottom w:val="dotted" w:sz="4" w:space="0" w:color="000000"/>
              <w:right w:val="dotted" w:sz="4" w:space="0" w:color="000000"/>
            </w:tcBorders>
            <w:hideMark/>
          </w:tcPr>
          <w:p w14:paraId="217939A7"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(255.047)</w:t>
            </w:r>
          </w:p>
        </w:tc>
        <w:tc>
          <w:tcPr>
            <w:tcW w:w="535" w:type="pct"/>
            <w:tcBorders>
              <w:top w:val="dotted" w:sz="4" w:space="0" w:color="000000"/>
              <w:left w:val="dotted" w:sz="4" w:space="0" w:color="000000"/>
              <w:bottom w:val="dotted" w:sz="4" w:space="0" w:color="000000"/>
              <w:right w:val="dotted" w:sz="4" w:space="0" w:color="000000"/>
            </w:tcBorders>
            <w:hideMark/>
          </w:tcPr>
          <w:p w14:paraId="42A586BF"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(686.840)</w:t>
            </w:r>
          </w:p>
        </w:tc>
        <w:tc>
          <w:tcPr>
            <w:tcW w:w="535" w:type="pct"/>
            <w:tcBorders>
              <w:top w:val="dotted" w:sz="4" w:space="0" w:color="000000"/>
              <w:left w:val="dotted" w:sz="4" w:space="0" w:color="000000"/>
              <w:bottom w:val="dotted" w:sz="4" w:space="0" w:color="000000"/>
              <w:right w:val="dotted" w:sz="4" w:space="0" w:color="000000"/>
            </w:tcBorders>
            <w:hideMark/>
          </w:tcPr>
          <w:p w14:paraId="632F2760"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(628.879)</w:t>
            </w:r>
          </w:p>
        </w:tc>
        <w:tc>
          <w:tcPr>
            <w:tcW w:w="517" w:type="pct"/>
            <w:tcBorders>
              <w:top w:val="dotted" w:sz="4" w:space="0" w:color="000000"/>
              <w:left w:val="dotted" w:sz="4" w:space="0" w:color="000000"/>
              <w:bottom w:val="dotted" w:sz="4" w:space="0" w:color="000000"/>
              <w:right w:val="dotted" w:sz="4" w:space="0" w:color="000000"/>
            </w:tcBorders>
            <w:hideMark/>
          </w:tcPr>
          <w:p w14:paraId="23066D7C"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(288.100)</w:t>
            </w:r>
          </w:p>
        </w:tc>
        <w:tc>
          <w:tcPr>
            <w:tcW w:w="517" w:type="pct"/>
            <w:tcBorders>
              <w:top w:val="dotted" w:sz="4" w:space="0" w:color="000000"/>
              <w:left w:val="dotted" w:sz="4" w:space="0" w:color="000000"/>
              <w:bottom w:val="dotted" w:sz="4" w:space="0" w:color="000000"/>
              <w:right w:val="dotted" w:sz="4" w:space="0" w:color="000000"/>
            </w:tcBorders>
            <w:hideMark/>
          </w:tcPr>
          <w:p w14:paraId="48A2FF32"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(777.439)</w:t>
            </w:r>
          </w:p>
        </w:tc>
        <w:tc>
          <w:tcPr>
            <w:tcW w:w="535" w:type="pct"/>
            <w:tcBorders>
              <w:top w:val="dotted" w:sz="4" w:space="0" w:color="000000"/>
              <w:left w:val="dotted" w:sz="4" w:space="0" w:color="000000"/>
              <w:bottom w:val="dotted" w:sz="4" w:space="0" w:color="000000"/>
              <w:right w:val="dotted" w:sz="4" w:space="0" w:color="000000"/>
            </w:tcBorders>
            <w:hideMark/>
          </w:tcPr>
          <w:p w14:paraId="3024F024" w14:textId="77777777" w:rsidR="00E96A7A" w:rsidRDefault="00E96A7A">
            <w:pPr>
              <w:jc w:val="right"/>
              <w:rPr>
                <w:rFonts w:ascii="Segoe UI" w:hAnsi="Segoe UI" w:cs="Segoe UI"/>
                <w:b/>
                <w:bCs/>
                <w:color w:val="009FE2"/>
                <w:sz w:val="14"/>
                <w:szCs w:val="14"/>
              </w:rPr>
            </w:pPr>
            <w:r>
              <w:rPr>
                <w:rFonts w:ascii="Segoe UI" w:hAnsi="Segoe UI" w:cs="Segoe UI"/>
                <w:b/>
                <w:bCs/>
                <w:color w:val="009FE2"/>
                <w:sz w:val="14"/>
                <w:szCs w:val="14"/>
              </w:rPr>
              <w:t>(710.157)</w:t>
            </w:r>
          </w:p>
        </w:tc>
      </w:tr>
    </w:tbl>
    <w:p w14:paraId="3EB8BB95" w14:textId="450A6383" w:rsidR="008C131D" w:rsidRPr="00604FD9" w:rsidRDefault="00E96A7A" w:rsidP="00675DEB">
      <w:pPr>
        <w:pStyle w:val="WW-Corpodetexto31"/>
        <w:rPr>
          <w:rFonts w:ascii="Segoe UI" w:hAnsi="Segoe UI" w:cs="Segoe UI"/>
          <w:color w:val="7E7E7E"/>
          <w:sz w:val="14"/>
          <w:szCs w:val="14"/>
        </w:rPr>
      </w:pPr>
      <w:r w:rsidRPr="00604FD9">
        <w:rPr>
          <w:rFonts w:ascii="Segoe UI" w:hAnsi="Segoe UI" w:cs="Segoe UI"/>
          <w:color w:val="7E7E7E"/>
          <w:sz w:val="14"/>
          <w:szCs w:val="14"/>
        </w:rPr>
        <w:t xml:space="preserve"> </w:t>
      </w:r>
      <w:proofErr w:type="gramStart"/>
      <w:r w:rsidR="00CA0EDF" w:rsidRPr="00604FD9">
        <w:rPr>
          <w:rFonts w:ascii="Segoe UI" w:hAnsi="Segoe UI" w:cs="Segoe UI"/>
          <w:color w:val="7E7E7E"/>
          <w:sz w:val="14"/>
          <w:szCs w:val="14"/>
        </w:rPr>
        <w:t xml:space="preserve">(1) </w:t>
      </w:r>
      <w:r w:rsidR="0052762F" w:rsidRPr="00604FD9">
        <w:rPr>
          <w:rFonts w:ascii="Segoe UI" w:hAnsi="Segoe UI" w:cs="Segoe UI"/>
          <w:color w:val="7E7E7E"/>
          <w:sz w:val="14"/>
          <w:szCs w:val="14"/>
        </w:rPr>
        <w:t>No</w:t>
      </w:r>
      <w:proofErr w:type="gramEnd"/>
      <w:r w:rsidR="0052762F" w:rsidRPr="00604FD9">
        <w:rPr>
          <w:rFonts w:ascii="Segoe UI" w:hAnsi="Segoe UI" w:cs="Segoe UI"/>
          <w:color w:val="7E7E7E"/>
          <w:sz w:val="14"/>
          <w:szCs w:val="14"/>
        </w:rPr>
        <w:t xml:space="preserve"> dia 12 de julho de 2021, foi divulgado</w:t>
      </w:r>
      <w:r w:rsidR="00CA0EDF" w:rsidRPr="00604FD9">
        <w:rPr>
          <w:rFonts w:ascii="Segoe UI" w:hAnsi="Segoe UI" w:cs="Segoe UI"/>
          <w:color w:val="7E7E7E"/>
          <w:sz w:val="14"/>
          <w:szCs w:val="14"/>
        </w:rPr>
        <w:t xml:space="preserve">, no BRB-Múltiplo, </w:t>
      </w:r>
      <w:r w:rsidR="0052762F" w:rsidRPr="00604FD9">
        <w:rPr>
          <w:rFonts w:ascii="Segoe UI" w:hAnsi="Segoe UI" w:cs="Segoe UI"/>
          <w:color w:val="7E7E7E"/>
          <w:sz w:val="14"/>
          <w:szCs w:val="14"/>
        </w:rPr>
        <w:t>o Programa de Desligamento Voluntário Incentivado - PDVI, para adesão no período de 15 a 16 de julho de 2021. Foram registradas 153 adesões, frente à proposta inicial de desligamento de 100 empregados. Em julho, foi constituída provisão de R$ 21.421.</w:t>
      </w:r>
      <w:r w:rsidR="00CA0EDF" w:rsidRPr="00604FD9">
        <w:rPr>
          <w:rFonts w:ascii="Segoe UI" w:hAnsi="Segoe UI" w:cs="Segoe UI"/>
          <w:color w:val="7E7E7E"/>
          <w:sz w:val="14"/>
          <w:szCs w:val="14"/>
        </w:rPr>
        <w:t xml:space="preserve"> No dia 08 de junho de 2020, foi divulgado, no BRB-Múltiplo, o Programa de Desligamento Voluntário Incentivado - PDVI, para adesão no período de 15 a 19 de junho de 2020</w:t>
      </w:r>
      <w:r w:rsidR="003F77A4" w:rsidRPr="00604FD9">
        <w:rPr>
          <w:rFonts w:ascii="Segoe UI" w:hAnsi="Segoe UI" w:cs="Segoe UI"/>
          <w:color w:val="7E7E7E"/>
          <w:sz w:val="14"/>
          <w:szCs w:val="14"/>
        </w:rPr>
        <w:t xml:space="preserve"> no qual f</w:t>
      </w:r>
      <w:r w:rsidR="00CA0EDF" w:rsidRPr="00604FD9">
        <w:rPr>
          <w:rFonts w:ascii="Segoe UI" w:hAnsi="Segoe UI" w:cs="Segoe UI"/>
          <w:color w:val="7E7E7E"/>
          <w:sz w:val="14"/>
          <w:szCs w:val="14"/>
        </w:rPr>
        <w:t xml:space="preserve">oram registradas 77 adesões. O valor </w:t>
      </w:r>
      <w:r w:rsidR="003F77A4" w:rsidRPr="00604FD9">
        <w:rPr>
          <w:rFonts w:ascii="Segoe UI" w:hAnsi="Segoe UI" w:cs="Segoe UI"/>
          <w:color w:val="7E7E7E"/>
          <w:sz w:val="14"/>
          <w:szCs w:val="14"/>
        </w:rPr>
        <w:t>provisionado</w:t>
      </w:r>
      <w:r w:rsidR="00CA0EDF" w:rsidRPr="00604FD9">
        <w:rPr>
          <w:rFonts w:ascii="Segoe UI" w:hAnsi="Segoe UI" w:cs="Segoe UI"/>
          <w:color w:val="7E7E7E"/>
          <w:sz w:val="14"/>
          <w:szCs w:val="14"/>
        </w:rPr>
        <w:t xml:space="preserve"> para o programa foi R$ 9.914.</w:t>
      </w:r>
    </w:p>
    <w:p w14:paraId="01913B8C" w14:textId="77777777" w:rsidR="0052762F" w:rsidRPr="00CB1706" w:rsidRDefault="0052762F" w:rsidP="00675DEB">
      <w:pPr>
        <w:pStyle w:val="WW-Corpodetexto31"/>
        <w:rPr>
          <w:rFonts w:ascii="Segoe UI" w:hAnsi="Segoe UI" w:cs="Segoe UI"/>
          <w:sz w:val="20"/>
        </w:rPr>
      </w:pPr>
    </w:p>
    <w:p w14:paraId="024B874F" w14:textId="67A429A1" w:rsidR="008E1678" w:rsidRPr="008060C9" w:rsidRDefault="008E1678" w:rsidP="00C36BCD">
      <w:pPr>
        <w:pStyle w:val="WW-Corpodetexto31"/>
        <w:numPr>
          <w:ilvl w:val="0"/>
          <w:numId w:val="7"/>
        </w:numPr>
        <w:ind w:left="284" w:hanging="284"/>
        <w:rPr>
          <w:rFonts w:ascii="Segoe UI" w:hAnsi="Segoe UI" w:cs="Segoe UI"/>
          <w:color w:val="7E7E7E"/>
        </w:rPr>
      </w:pPr>
      <w:r w:rsidRPr="008060C9">
        <w:rPr>
          <w:rFonts w:ascii="Segoe UI" w:hAnsi="Segoe UI" w:cs="Segoe UI"/>
          <w:color w:val="7E7E7E"/>
          <w:sz w:val="20"/>
        </w:rPr>
        <w:t>Outras despesas administrativas</w:t>
      </w:r>
    </w:p>
    <w:p w14:paraId="4ECF5958" w14:textId="77777777" w:rsidR="00104E28" w:rsidRPr="00CB1706" w:rsidRDefault="00104E28" w:rsidP="00675DEB">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61"/>
        <w:gridCol w:w="1054"/>
        <w:gridCol w:w="1091"/>
        <w:gridCol w:w="1091"/>
        <w:gridCol w:w="1054"/>
        <w:gridCol w:w="1054"/>
        <w:gridCol w:w="1089"/>
      </w:tblGrid>
      <w:tr w:rsidR="00850BCA" w:rsidRPr="00850BCA" w14:paraId="1D93BCEE" w14:textId="77777777" w:rsidTr="00850BCA">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45327689" w14:textId="77777777" w:rsidR="00850BCA" w:rsidRPr="00850BCA" w:rsidRDefault="00850BCA" w:rsidP="00850BCA">
            <w:pPr>
              <w:suppressAutoHyphens w:val="0"/>
              <w:rPr>
                <w:color w:val="auto"/>
                <w:sz w:val="20"/>
                <w:szCs w:val="24"/>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3BFA4E4C"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0C9A7C00"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BRB - Consolidado</w:t>
            </w:r>
          </w:p>
        </w:tc>
      </w:tr>
      <w:tr w:rsidR="00850BCA" w:rsidRPr="00850BCA" w14:paraId="3E2B551E" w14:textId="77777777" w:rsidTr="00850BCA">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47C3C164" w14:textId="77777777" w:rsidR="00850BCA" w:rsidRPr="00850BCA" w:rsidRDefault="00850BCA" w:rsidP="00850BCA">
            <w:pPr>
              <w:suppressAutoHyphens w:val="0"/>
              <w:jc w:val="center"/>
              <w:rPr>
                <w:rFonts w:ascii="Segoe UI" w:hAnsi="Segoe UI" w:cs="Segoe UI"/>
                <w:b/>
                <w:bCs/>
                <w:color w:val="009FE2"/>
                <w:sz w:val="14"/>
                <w:szCs w:val="14"/>
                <w:lang w:eastAsia="pt-BR"/>
              </w:rPr>
            </w:pPr>
          </w:p>
        </w:tc>
        <w:tc>
          <w:tcPr>
            <w:tcW w:w="517" w:type="pct"/>
            <w:tcBorders>
              <w:top w:val="dotted" w:sz="4" w:space="0" w:color="000000"/>
              <w:left w:val="dotted" w:sz="4" w:space="0" w:color="000000"/>
              <w:bottom w:val="dotted" w:sz="4" w:space="0" w:color="000000"/>
              <w:right w:val="dotted" w:sz="4" w:space="0" w:color="000000"/>
            </w:tcBorders>
            <w:hideMark/>
          </w:tcPr>
          <w:p w14:paraId="3BDEE562"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7112A216"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72E11CC0"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4118EE35"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747735DA"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1C59DACB"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30.09.2020</w:t>
            </w:r>
          </w:p>
        </w:tc>
      </w:tr>
      <w:tr w:rsidR="00850BCA" w:rsidRPr="00850BCA" w14:paraId="2A809EC3"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1F6D42A8"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água, energia e gás</w:t>
            </w:r>
          </w:p>
        </w:tc>
        <w:tc>
          <w:tcPr>
            <w:tcW w:w="517" w:type="pct"/>
            <w:tcBorders>
              <w:top w:val="dotted" w:sz="4" w:space="0" w:color="000000"/>
              <w:left w:val="dotted" w:sz="4" w:space="0" w:color="000000"/>
              <w:bottom w:val="dotted" w:sz="4" w:space="0" w:color="000000"/>
              <w:right w:val="dotted" w:sz="4" w:space="0" w:color="000000"/>
            </w:tcBorders>
            <w:hideMark/>
          </w:tcPr>
          <w:p w14:paraId="3DA2E9F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(1.759)</w:t>
            </w:r>
          </w:p>
        </w:tc>
        <w:tc>
          <w:tcPr>
            <w:tcW w:w="535" w:type="pct"/>
            <w:tcBorders>
              <w:top w:val="dotted" w:sz="4" w:space="0" w:color="000000"/>
              <w:left w:val="dotted" w:sz="4" w:space="0" w:color="000000"/>
              <w:bottom w:val="dotted" w:sz="4" w:space="0" w:color="000000"/>
              <w:right w:val="dotted" w:sz="4" w:space="0" w:color="000000"/>
            </w:tcBorders>
            <w:hideMark/>
          </w:tcPr>
          <w:p w14:paraId="2DF5A44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(5.545)</w:t>
            </w:r>
          </w:p>
        </w:tc>
        <w:tc>
          <w:tcPr>
            <w:tcW w:w="535" w:type="pct"/>
            <w:tcBorders>
              <w:top w:val="dotted" w:sz="4" w:space="0" w:color="000000"/>
              <w:left w:val="dotted" w:sz="4" w:space="0" w:color="000000"/>
              <w:bottom w:val="dotted" w:sz="4" w:space="0" w:color="000000"/>
              <w:right w:val="dotted" w:sz="4" w:space="0" w:color="000000"/>
            </w:tcBorders>
            <w:hideMark/>
          </w:tcPr>
          <w:p w14:paraId="43AB4C6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(5.973)</w:t>
            </w:r>
          </w:p>
        </w:tc>
        <w:tc>
          <w:tcPr>
            <w:tcW w:w="517" w:type="pct"/>
            <w:tcBorders>
              <w:top w:val="dotted" w:sz="4" w:space="0" w:color="000000"/>
              <w:left w:val="dotted" w:sz="4" w:space="0" w:color="000000"/>
              <w:bottom w:val="dotted" w:sz="4" w:space="0" w:color="000000"/>
              <w:right w:val="dotted" w:sz="4" w:space="0" w:color="000000"/>
            </w:tcBorders>
            <w:hideMark/>
          </w:tcPr>
          <w:p w14:paraId="1D9F99E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(1.924)</w:t>
            </w:r>
          </w:p>
        </w:tc>
        <w:tc>
          <w:tcPr>
            <w:tcW w:w="517" w:type="pct"/>
            <w:tcBorders>
              <w:top w:val="dotted" w:sz="4" w:space="0" w:color="000000"/>
              <w:left w:val="dotted" w:sz="4" w:space="0" w:color="000000"/>
              <w:bottom w:val="dotted" w:sz="4" w:space="0" w:color="000000"/>
              <w:right w:val="dotted" w:sz="4" w:space="0" w:color="000000"/>
            </w:tcBorders>
            <w:hideMark/>
          </w:tcPr>
          <w:p w14:paraId="0EE04ED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(6.038)</w:t>
            </w:r>
          </w:p>
        </w:tc>
        <w:tc>
          <w:tcPr>
            <w:tcW w:w="535" w:type="pct"/>
            <w:tcBorders>
              <w:top w:val="dotted" w:sz="4" w:space="0" w:color="000000"/>
              <w:left w:val="dotted" w:sz="4" w:space="0" w:color="000000"/>
              <w:bottom w:val="dotted" w:sz="4" w:space="0" w:color="000000"/>
              <w:right w:val="dotted" w:sz="4" w:space="0" w:color="000000"/>
            </w:tcBorders>
            <w:hideMark/>
          </w:tcPr>
          <w:p w14:paraId="4E3D8E1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(6.582)</w:t>
            </w:r>
          </w:p>
        </w:tc>
      </w:tr>
      <w:tr w:rsidR="00850BCA" w:rsidRPr="00850BCA" w14:paraId="4F4A279B"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3575E3B"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aluguéis</w:t>
            </w:r>
          </w:p>
        </w:tc>
        <w:tc>
          <w:tcPr>
            <w:tcW w:w="517" w:type="pct"/>
            <w:tcBorders>
              <w:top w:val="dotted" w:sz="4" w:space="0" w:color="000000"/>
              <w:left w:val="dotted" w:sz="4" w:space="0" w:color="000000"/>
              <w:bottom w:val="dotted" w:sz="4" w:space="0" w:color="000000"/>
              <w:right w:val="dotted" w:sz="4" w:space="0" w:color="000000"/>
            </w:tcBorders>
            <w:hideMark/>
          </w:tcPr>
          <w:p w14:paraId="69C6CA8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(10.361)</w:t>
            </w:r>
          </w:p>
        </w:tc>
        <w:tc>
          <w:tcPr>
            <w:tcW w:w="535" w:type="pct"/>
            <w:tcBorders>
              <w:top w:val="dotted" w:sz="4" w:space="0" w:color="000000"/>
              <w:left w:val="dotted" w:sz="4" w:space="0" w:color="000000"/>
              <w:bottom w:val="dotted" w:sz="4" w:space="0" w:color="000000"/>
              <w:right w:val="dotted" w:sz="4" w:space="0" w:color="000000"/>
            </w:tcBorders>
            <w:hideMark/>
          </w:tcPr>
          <w:p w14:paraId="0A54C01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(31.045)</w:t>
            </w:r>
          </w:p>
        </w:tc>
        <w:tc>
          <w:tcPr>
            <w:tcW w:w="535" w:type="pct"/>
            <w:tcBorders>
              <w:top w:val="dotted" w:sz="4" w:space="0" w:color="000000"/>
              <w:left w:val="dotted" w:sz="4" w:space="0" w:color="000000"/>
              <w:bottom w:val="dotted" w:sz="4" w:space="0" w:color="000000"/>
              <w:right w:val="dotted" w:sz="4" w:space="0" w:color="000000"/>
            </w:tcBorders>
            <w:hideMark/>
          </w:tcPr>
          <w:p w14:paraId="7059EF6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(17.845)</w:t>
            </w:r>
          </w:p>
        </w:tc>
        <w:tc>
          <w:tcPr>
            <w:tcW w:w="517" w:type="pct"/>
            <w:tcBorders>
              <w:top w:val="dotted" w:sz="4" w:space="0" w:color="000000"/>
              <w:left w:val="dotted" w:sz="4" w:space="0" w:color="000000"/>
              <w:bottom w:val="dotted" w:sz="4" w:space="0" w:color="000000"/>
              <w:right w:val="dotted" w:sz="4" w:space="0" w:color="000000"/>
            </w:tcBorders>
            <w:hideMark/>
          </w:tcPr>
          <w:p w14:paraId="4542DD7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(11.148)</w:t>
            </w:r>
          </w:p>
        </w:tc>
        <w:tc>
          <w:tcPr>
            <w:tcW w:w="517" w:type="pct"/>
            <w:tcBorders>
              <w:top w:val="dotted" w:sz="4" w:space="0" w:color="000000"/>
              <w:left w:val="dotted" w:sz="4" w:space="0" w:color="000000"/>
              <w:bottom w:val="dotted" w:sz="4" w:space="0" w:color="000000"/>
              <w:right w:val="dotted" w:sz="4" w:space="0" w:color="000000"/>
            </w:tcBorders>
            <w:hideMark/>
          </w:tcPr>
          <w:p w14:paraId="3138344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(33.964)</w:t>
            </w:r>
          </w:p>
        </w:tc>
        <w:tc>
          <w:tcPr>
            <w:tcW w:w="535" w:type="pct"/>
            <w:tcBorders>
              <w:top w:val="dotted" w:sz="4" w:space="0" w:color="000000"/>
              <w:left w:val="dotted" w:sz="4" w:space="0" w:color="000000"/>
              <w:bottom w:val="dotted" w:sz="4" w:space="0" w:color="000000"/>
              <w:right w:val="dotted" w:sz="4" w:space="0" w:color="000000"/>
            </w:tcBorders>
            <w:hideMark/>
          </w:tcPr>
          <w:p w14:paraId="5439FA7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(20.167)</w:t>
            </w:r>
          </w:p>
        </w:tc>
      </w:tr>
      <w:tr w:rsidR="00850BCA" w:rsidRPr="00850BCA" w14:paraId="63C63973"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6ADE3BA0"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comunicações</w:t>
            </w:r>
          </w:p>
        </w:tc>
        <w:tc>
          <w:tcPr>
            <w:tcW w:w="517" w:type="pct"/>
            <w:tcBorders>
              <w:top w:val="dotted" w:sz="4" w:space="0" w:color="000000"/>
              <w:left w:val="dotted" w:sz="4" w:space="0" w:color="000000"/>
              <w:bottom w:val="dotted" w:sz="4" w:space="0" w:color="000000"/>
              <w:right w:val="dotted" w:sz="4" w:space="0" w:color="000000"/>
            </w:tcBorders>
            <w:hideMark/>
          </w:tcPr>
          <w:p w14:paraId="6AA24C8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(1.631)</w:t>
            </w:r>
          </w:p>
        </w:tc>
        <w:tc>
          <w:tcPr>
            <w:tcW w:w="535" w:type="pct"/>
            <w:tcBorders>
              <w:top w:val="dotted" w:sz="4" w:space="0" w:color="000000"/>
              <w:left w:val="dotted" w:sz="4" w:space="0" w:color="000000"/>
              <w:bottom w:val="dotted" w:sz="4" w:space="0" w:color="000000"/>
              <w:right w:val="dotted" w:sz="4" w:space="0" w:color="000000"/>
            </w:tcBorders>
            <w:hideMark/>
          </w:tcPr>
          <w:p w14:paraId="6F5FBEE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(3.731)</w:t>
            </w:r>
          </w:p>
        </w:tc>
        <w:tc>
          <w:tcPr>
            <w:tcW w:w="535" w:type="pct"/>
            <w:tcBorders>
              <w:top w:val="dotted" w:sz="4" w:space="0" w:color="000000"/>
              <w:left w:val="dotted" w:sz="4" w:space="0" w:color="000000"/>
              <w:bottom w:val="dotted" w:sz="4" w:space="0" w:color="000000"/>
              <w:right w:val="dotted" w:sz="4" w:space="0" w:color="000000"/>
            </w:tcBorders>
            <w:hideMark/>
          </w:tcPr>
          <w:p w14:paraId="472C4DA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(5.850)</w:t>
            </w:r>
          </w:p>
        </w:tc>
        <w:tc>
          <w:tcPr>
            <w:tcW w:w="517" w:type="pct"/>
            <w:tcBorders>
              <w:top w:val="dotted" w:sz="4" w:space="0" w:color="000000"/>
              <w:left w:val="dotted" w:sz="4" w:space="0" w:color="000000"/>
              <w:bottom w:val="dotted" w:sz="4" w:space="0" w:color="000000"/>
              <w:right w:val="dotted" w:sz="4" w:space="0" w:color="000000"/>
            </w:tcBorders>
            <w:hideMark/>
          </w:tcPr>
          <w:p w14:paraId="09AD066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(5.588)</w:t>
            </w:r>
          </w:p>
        </w:tc>
        <w:tc>
          <w:tcPr>
            <w:tcW w:w="517" w:type="pct"/>
            <w:tcBorders>
              <w:top w:val="dotted" w:sz="4" w:space="0" w:color="000000"/>
              <w:left w:val="dotted" w:sz="4" w:space="0" w:color="000000"/>
              <w:bottom w:val="dotted" w:sz="4" w:space="0" w:color="000000"/>
              <w:right w:val="dotted" w:sz="4" w:space="0" w:color="000000"/>
            </w:tcBorders>
            <w:hideMark/>
          </w:tcPr>
          <w:p w14:paraId="4DDC1A8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(10.741)</w:t>
            </w:r>
          </w:p>
        </w:tc>
        <w:tc>
          <w:tcPr>
            <w:tcW w:w="535" w:type="pct"/>
            <w:tcBorders>
              <w:top w:val="dotted" w:sz="4" w:space="0" w:color="000000"/>
              <w:left w:val="dotted" w:sz="4" w:space="0" w:color="000000"/>
              <w:bottom w:val="dotted" w:sz="4" w:space="0" w:color="000000"/>
              <w:right w:val="dotted" w:sz="4" w:space="0" w:color="000000"/>
            </w:tcBorders>
            <w:hideMark/>
          </w:tcPr>
          <w:p w14:paraId="0FF276D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(8.917)</w:t>
            </w:r>
          </w:p>
        </w:tc>
      </w:tr>
      <w:tr w:rsidR="00850BCA" w:rsidRPr="00850BCA" w14:paraId="4519734A"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4696C9B8"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manutenção/conservação de bens</w:t>
            </w:r>
          </w:p>
        </w:tc>
        <w:tc>
          <w:tcPr>
            <w:tcW w:w="517" w:type="pct"/>
            <w:tcBorders>
              <w:top w:val="dotted" w:sz="4" w:space="0" w:color="000000"/>
              <w:left w:val="dotted" w:sz="4" w:space="0" w:color="000000"/>
              <w:bottom w:val="dotted" w:sz="4" w:space="0" w:color="000000"/>
              <w:right w:val="dotted" w:sz="4" w:space="0" w:color="000000"/>
            </w:tcBorders>
            <w:hideMark/>
          </w:tcPr>
          <w:p w14:paraId="21C562A0"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(2.715)</w:t>
            </w:r>
          </w:p>
        </w:tc>
        <w:tc>
          <w:tcPr>
            <w:tcW w:w="535" w:type="pct"/>
            <w:tcBorders>
              <w:top w:val="dotted" w:sz="4" w:space="0" w:color="000000"/>
              <w:left w:val="dotted" w:sz="4" w:space="0" w:color="000000"/>
              <w:bottom w:val="dotted" w:sz="4" w:space="0" w:color="000000"/>
              <w:right w:val="dotted" w:sz="4" w:space="0" w:color="000000"/>
            </w:tcBorders>
            <w:hideMark/>
          </w:tcPr>
          <w:p w14:paraId="2C65523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(7.711)</w:t>
            </w:r>
          </w:p>
        </w:tc>
        <w:tc>
          <w:tcPr>
            <w:tcW w:w="535" w:type="pct"/>
            <w:tcBorders>
              <w:top w:val="dotted" w:sz="4" w:space="0" w:color="000000"/>
              <w:left w:val="dotted" w:sz="4" w:space="0" w:color="000000"/>
              <w:bottom w:val="dotted" w:sz="4" w:space="0" w:color="000000"/>
              <w:right w:val="dotted" w:sz="4" w:space="0" w:color="000000"/>
            </w:tcBorders>
            <w:hideMark/>
          </w:tcPr>
          <w:p w14:paraId="4610DE4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(6.062)</w:t>
            </w:r>
          </w:p>
        </w:tc>
        <w:tc>
          <w:tcPr>
            <w:tcW w:w="517" w:type="pct"/>
            <w:tcBorders>
              <w:top w:val="dotted" w:sz="4" w:space="0" w:color="000000"/>
              <w:left w:val="dotted" w:sz="4" w:space="0" w:color="000000"/>
              <w:bottom w:val="dotted" w:sz="4" w:space="0" w:color="000000"/>
              <w:right w:val="dotted" w:sz="4" w:space="0" w:color="000000"/>
            </w:tcBorders>
            <w:hideMark/>
          </w:tcPr>
          <w:p w14:paraId="102B334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(2.898)</w:t>
            </w:r>
          </w:p>
        </w:tc>
        <w:tc>
          <w:tcPr>
            <w:tcW w:w="517" w:type="pct"/>
            <w:tcBorders>
              <w:top w:val="dotted" w:sz="4" w:space="0" w:color="000000"/>
              <w:left w:val="dotted" w:sz="4" w:space="0" w:color="000000"/>
              <w:bottom w:val="dotted" w:sz="4" w:space="0" w:color="000000"/>
              <w:right w:val="dotted" w:sz="4" w:space="0" w:color="000000"/>
            </w:tcBorders>
            <w:hideMark/>
          </w:tcPr>
          <w:p w14:paraId="645A6E6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(8.290)</w:t>
            </w:r>
          </w:p>
        </w:tc>
        <w:tc>
          <w:tcPr>
            <w:tcW w:w="535" w:type="pct"/>
            <w:tcBorders>
              <w:top w:val="dotted" w:sz="4" w:space="0" w:color="000000"/>
              <w:left w:val="dotted" w:sz="4" w:space="0" w:color="000000"/>
              <w:bottom w:val="dotted" w:sz="4" w:space="0" w:color="000000"/>
              <w:right w:val="dotted" w:sz="4" w:space="0" w:color="000000"/>
            </w:tcBorders>
            <w:hideMark/>
          </w:tcPr>
          <w:p w14:paraId="7C4A2FD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(6.939)</w:t>
            </w:r>
          </w:p>
        </w:tc>
      </w:tr>
      <w:tr w:rsidR="00850BCA" w:rsidRPr="00850BCA" w14:paraId="7378CDAB"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C68BC37"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processamento de dados</w:t>
            </w:r>
          </w:p>
        </w:tc>
        <w:tc>
          <w:tcPr>
            <w:tcW w:w="517" w:type="pct"/>
            <w:tcBorders>
              <w:top w:val="dotted" w:sz="4" w:space="0" w:color="000000"/>
              <w:left w:val="dotted" w:sz="4" w:space="0" w:color="000000"/>
              <w:bottom w:val="dotted" w:sz="4" w:space="0" w:color="000000"/>
              <w:right w:val="dotted" w:sz="4" w:space="0" w:color="000000"/>
            </w:tcBorders>
            <w:hideMark/>
          </w:tcPr>
          <w:p w14:paraId="59097E1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(41.632)</w:t>
            </w:r>
          </w:p>
        </w:tc>
        <w:tc>
          <w:tcPr>
            <w:tcW w:w="535" w:type="pct"/>
            <w:tcBorders>
              <w:top w:val="dotted" w:sz="4" w:space="0" w:color="000000"/>
              <w:left w:val="dotted" w:sz="4" w:space="0" w:color="000000"/>
              <w:bottom w:val="dotted" w:sz="4" w:space="0" w:color="000000"/>
              <w:right w:val="dotted" w:sz="4" w:space="0" w:color="000000"/>
            </w:tcBorders>
            <w:hideMark/>
          </w:tcPr>
          <w:p w14:paraId="5C3833B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(118.239)</w:t>
            </w:r>
          </w:p>
        </w:tc>
        <w:tc>
          <w:tcPr>
            <w:tcW w:w="535" w:type="pct"/>
            <w:tcBorders>
              <w:top w:val="dotted" w:sz="4" w:space="0" w:color="000000"/>
              <w:left w:val="dotted" w:sz="4" w:space="0" w:color="000000"/>
              <w:bottom w:val="dotted" w:sz="4" w:space="0" w:color="000000"/>
              <w:right w:val="dotted" w:sz="4" w:space="0" w:color="000000"/>
            </w:tcBorders>
            <w:hideMark/>
          </w:tcPr>
          <w:p w14:paraId="7324E61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(112.886)</w:t>
            </w:r>
          </w:p>
        </w:tc>
        <w:tc>
          <w:tcPr>
            <w:tcW w:w="517" w:type="pct"/>
            <w:tcBorders>
              <w:top w:val="dotted" w:sz="4" w:space="0" w:color="000000"/>
              <w:left w:val="dotted" w:sz="4" w:space="0" w:color="000000"/>
              <w:bottom w:val="dotted" w:sz="4" w:space="0" w:color="000000"/>
              <w:right w:val="dotted" w:sz="4" w:space="0" w:color="000000"/>
            </w:tcBorders>
            <w:hideMark/>
          </w:tcPr>
          <w:p w14:paraId="699D09A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(46.979)</w:t>
            </w:r>
          </w:p>
        </w:tc>
        <w:tc>
          <w:tcPr>
            <w:tcW w:w="517" w:type="pct"/>
            <w:tcBorders>
              <w:top w:val="dotted" w:sz="4" w:space="0" w:color="000000"/>
              <w:left w:val="dotted" w:sz="4" w:space="0" w:color="000000"/>
              <w:bottom w:val="dotted" w:sz="4" w:space="0" w:color="000000"/>
              <w:right w:val="dotted" w:sz="4" w:space="0" w:color="000000"/>
            </w:tcBorders>
            <w:hideMark/>
          </w:tcPr>
          <w:p w14:paraId="4888362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(130.224)</w:t>
            </w:r>
          </w:p>
        </w:tc>
        <w:tc>
          <w:tcPr>
            <w:tcW w:w="535" w:type="pct"/>
            <w:tcBorders>
              <w:top w:val="dotted" w:sz="4" w:space="0" w:color="000000"/>
              <w:left w:val="dotted" w:sz="4" w:space="0" w:color="000000"/>
              <w:bottom w:val="dotted" w:sz="4" w:space="0" w:color="000000"/>
              <w:right w:val="dotted" w:sz="4" w:space="0" w:color="000000"/>
            </w:tcBorders>
            <w:hideMark/>
          </w:tcPr>
          <w:p w14:paraId="2C91E13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(124.083)</w:t>
            </w:r>
          </w:p>
        </w:tc>
      </w:tr>
      <w:tr w:rsidR="00850BCA" w:rsidRPr="00850BCA" w14:paraId="4EFFBCFA"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C771426"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propaganda e publicidade</w:t>
            </w:r>
          </w:p>
        </w:tc>
        <w:tc>
          <w:tcPr>
            <w:tcW w:w="517" w:type="pct"/>
            <w:tcBorders>
              <w:top w:val="dotted" w:sz="4" w:space="0" w:color="000000"/>
              <w:left w:val="dotted" w:sz="4" w:space="0" w:color="000000"/>
              <w:bottom w:val="dotted" w:sz="4" w:space="0" w:color="000000"/>
              <w:right w:val="dotted" w:sz="4" w:space="0" w:color="000000"/>
            </w:tcBorders>
            <w:hideMark/>
          </w:tcPr>
          <w:p w14:paraId="7F4CFFE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(12.933)</w:t>
            </w:r>
          </w:p>
        </w:tc>
        <w:tc>
          <w:tcPr>
            <w:tcW w:w="535" w:type="pct"/>
            <w:tcBorders>
              <w:top w:val="dotted" w:sz="4" w:space="0" w:color="000000"/>
              <w:left w:val="dotted" w:sz="4" w:space="0" w:color="000000"/>
              <w:bottom w:val="dotted" w:sz="4" w:space="0" w:color="000000"/>
              <w:right w:val="dotted" w:sz="4" w:space="0" w:color="000000"/>
            </w:tcBorders>
            <w:hideMark/>
          </w:tcPr>
          <w:p w14:paraId="4801EB6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(34.458)</w:t>
            </w:r>
          </w:p>
        </w:tc>
        <w:tc>
          <w:tcPr>
            <w:tcW w:w="535" w:type="pct"/>
            <w:tcBorders>
              <w:top w:val="dotted" w:sz="4" w:space="0" w:color="000000"/>
              <w:left w:val="dotted" w:sz="4" w:space="0" w:color="000000"/>
              <w:bottom w:val="dotted" w:sz="4" w:space="0" w:color="000000"/>
              <w:right w:val="dotted" w:sz="4" w:space="0" w:color="000000"/>
            </w:tcBorders>
            <w:hideMark/>
          </w:tcPr>
          <w:p w14:paraId="0CB0A7F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(27.832)</w:t>
            </w:r>
          </w:p>
        </w:tc>
        <w:tc>
          <w:tcPr>
            <w:tcW w:w="517" w:type="pct"/>
            <w:tcBorders>
              <w:top w:val="dotted" w:sz="4" w:space="0" w:color="000000"/>
              <w:left w:val="dotted" w:sz="4" w:space="0" w:color="000000"/>
              <w:bottom w:val="dotted" w:sz="4" w:space="0" w:color="000000"/>
              <w:right w:val="dotted" w:sz="4" w:space="0" w:color="000000"/>
            </w:tcBorders>
            <w:hideMark/>
          </w:tcPr>
          <w:p w14:paraId="70283E2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(14.269)</w:t>
            </w:r>
          </w:p>
        </w:tc>
        <w:tc>
          <w:tcPr>
            <w:tcW w:w="517" w:type="pct"/>
            <w:tcBorders>
              <w:top w:val="dotted" w:sz="4" w:space="0" w:color="000000"/>
              <w:left w:val="dotted" w:sz="4" w:space="0" w:color="000000"/>
              <w:bottom w:val="dotted" w:sz="4" w:space="0" w:color="000000"/>
              <w:right w:val="dotted" w:sz="4" w:space="0" w:color="000000"/>
            </w:tcBorders>
            <w:hideMark/>
          </w:tcPr>
          <w:p w14:paraId="52E5BB2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(36.215)</w:t>
            </w:r>
          </w:p>
        </w:tc>
        <w:tc>
          <w:tcPr>
            <w:tcW w:w="535" w:type="pct"/>
            <w:tcBorders>
              <w:top w:val="dotted" w:sz="4" w:space="0" w:color="000000"/>
              <w:left w:val="dotted" w:sz="4" w:space="0" w:color="000000"/>
              <w:bottom w:val="dotted" w:sz="4" w:space="0" w:color="000000"/>
              <w:right w:val="dotted" w:sz="4" w:space="0" w:color="000000"/>
            </w:tcBorders>
            <w:hideMark/>
          </w:tcPr>
          <w:p w14:paraId="5248D42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(28.849)</w:t>
            </w:r>
          </w:p>
        </w:tc>
      </w:tr>
      <w:tr w:rsidR="00850BCA" w:rsidRPr="00850BCA" w14:paraId="3CDF66E1"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4401905F"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serviços do sistema financeiro</w:t>
            </w:r>
          </w:p>
        </w:tc>
        <w:tc>
          <w:tcPr>
            <w:tcW w:w="517" w:type="pct"/>
            <w:tcBorders>
              <w:top w:val="dotted" w:sz="4" w:space="0" w:color="000000"/>
              <w:left w:val="dotted" w:sz="4" w:space="0" w:color="000000"/>
              <w:bottom w:val="dotted" w:sz="4" w:space="0" w:color="000000"/>
              <w:right w:val="dotted" w:sz="4" w:space="0" w:color="000000"/>
            </w:tcBorders>
            <w:hideMark/>
          </w:tcPr>
          <w:p w14:paraId="0B0C664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(8.673)</w:t>
            </w:r>
          </w:p>
        </w:tc>
        <w:tc>
          <w:tcPr>
            <w:tcW w:w="535" w:type="pct"/>
            <w:tcBorders>
              <w:top w:val="dotted" w:sz="4" w:space="0" w:color="000000"/>
              <w:left w:val="dotted" w:sz="4" w:space="0" w:color="000000"/>
              <w:bottom w:val="dotted" w:sz="4" w:space="0" w:color="000000"/>
              <w:right w:val="dotted" w:sz="4" w:space="0" w:color="000000"/>
            </w:tcBorders>
            <w:hideMark/>
          </w:tcPr>
          <w:p w14:paraId="75BC7C7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(20.961)</w:t>
            </w:r>
          </w:p>
        </w:tc>
        <w:tc>
          <w:tcPr>
            <w:tcW w:w="535" w:type="pct"/>
            <w:tcBorders>
              <w:top w:val="dotted" w:sz="4" w:space="0" w:color="000000"/>
              <w:left w:val="dotted" w:sz="4" w:space="0" w:color="000000"/>
              <w:bottom w:val="dotted" w:sz="4" w:space="0" w:color="000000"/>
              <w:right w:val="dotted" w:sz="4" w:space="0" w:color="000000"/>
            </w:tcBorders>
            <w:hideMark/>
          </w:tcPr>
          <w:p w14:paraId="5B00F1A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(15.863)</w:t>
            </w:r>
          </w:p>
        </w:tc>
        <w:tc>
          <w:tcPr>
            <w:tcW w:w="517" w:type="pct"/>
            <w:tcBorders>
              <w:top w:val="dotted" w:sz="4" w:space="0" w:color="000000"/>
              <w:left w:val="dotted" w:sz="4" w:space="0" w:color="000000"/>
              <w:bottom w:val="dotted" w:sz="4" w:space="0" w:color="000000"/>
              <w:right w:val="dotted" w:sz="4" w:space="0" w:color="000000"/>
            </w:tcBorders>
            <w:hideMark/>
          </w:tcPr>
          <w:p w14:paraId="4E433B2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(9.255)</w:t>
            </w:r>
          </w:p>
        </w:tc>
        <w:tc>
          <w:tcPr>
            <w:tcW w:w="517" w:type="pct"/>
            <w:tcBorders>
              <w:top w:val="dotted" w:sz="4" w:space="0" w:color="000000"/>
              <w:left w:val="dotted" w:sz="4" w:space="0" w:color="000000"/>
              <w:bottom w:val="dotted" w:sz="4" w:space="0" w:color="000000"/>
              <w:right w:val="dotted" w:sz="4" w:space="0" w:color="000000"/>
            </w:tcBorders>
            <w:hideMark/>
          </w:tcPr>
          <w:p w14:paraId="04413CC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(22.319)</w:t>
            </w:r>
          </w:p>
        </w:tc>
        <w:tc>
          <w:tcPr>
            <w:tcW w:w="535" w:type="pct"/>
            <w:tcBorders>
              <w:top w:val="dotted" w:sz="4" w:space="0" w:color="000000"/>
              <w:left w:val="dotted" w:sz="4" w:space="0" w:color="000000"/>
              <w:bottom w:val="dotted" w:sz="4" w:space="0" w:color="000000"/>
              <w:right w:val="dotted" w:sz="4" w:space="0" w:color="000000"/>
            </w:tcBorders>
            <w:hideMark/>
          </w:tcPr>
          <w:p w14:paraId="55C68B6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(17.936)</w:t>
            </w:r>
          </w:p>
        </w:tc>
      </w:tr>
      <w:tr w:rsidR="00850BCA" w:rsidRPr="00850BCA" w14:paraId="4448B7EF"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617AABDD"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serviços de terceiros</w:t>
            </w:r>
          </w:p>
        </w:tc>
        <w:tc>
          <w:tcPr>
            <w:tcW w:w="517" w:type="pct"/>
            <w:tcBorders>
              <w:top w:val="dotted" w:sz="4" w:space="0" w:color="000000"/>
              <w:left w:val="dotted" w:sz="4" w:space="0" w:color="000000"/>
              <w:bottom w:val="dotted" w:sz="4" w:space="0" w:color="000000"/>
              <w:right w:val="dotted" w:sz="4" w:space="0" w:color="000000"/>
            </w:tcBorders>
            <w:hideMark/>
          </w:tcPr>
          <w:p w14:paraId="3A202D3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(24.624)</w:t>
            </w:r>
          </w:p>
        </w:tc>
        <w:tc>
          <w:tcPr>
            <w:tcW w:w="535" w:type="pct"/>
            <w:tcBorders>
              <w:top w:val="dotted" w:sz="4" w:space="0" w:color="000000"/>
              <w:left w:val="dotted" w:sz="4" w:space="0" w:color="000000"/>
              <w:bottom w:val="dotted" w:sz="4" w:space="0" w:color="000000"/>
              <w:right w:val="dotted" w:sz="4" w:space="0" w:color="000000"/>
            </w:tcBorders>
            <w:hideMark/>
          </w:tcPr>
          <w:p w14:paraId="7F73F22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(64.969)</w:t>
            </w:r>
          </w:p>
        </w:tc>
        <w:tc>
          <w:tcPr>
            <w:tcW w:w="535" w:type="pct"/>
            <w:tcBorders>
              <w:top w:val="dotted" w:sz="4" w:space="0" w:color="000000"/>
              <w:left w:val="dotted" w:sz="4" w:space="0" w:color="000000"/>
              <w:bottom w:val="dotted" w:sz="4" w:space="0" w:color="000000"/>
              <w:right w:val="dotted" w:sz="4" w:space="0" w:color="000000"/>
            </w:tcBorders>
            <w:hideMark/>
          </w:tcPr>
          <w:p w14:paraId="1E1D5AB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(59.133)</w:t>
            </w:r>
          </w:p>
        </w:tc>
        <w:tc>
          <w:tcPr>
            <w:tcW w:w="517" w:type="pct"/>
            <w:tcBorders>
              <w:top w:val="dotted" w:sz="4" w:space="0" w:color="000000"/>
              <w:left w:val="dotted" w:sz="4" w:space="0" w:color="000000"/>
              <w:bottom w:val="dotted" w:sz="4" w:space="0" w:color="000000"/>
              <w:right w:val="dotted" w:sz="4" w:space="0" w:color="000000"/>
            </w:tcBorders>
            <w:hideMark/>
          </w:tcPr>
          <w:p w14:paraId="672F1B0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(15.653)</w:t>
            </w:r>
          </w:p>
        </w:tc>
        <w:tc>
          <w:tcPr>
            <w:tcW w:w="517" w:type="pct"/>
            <w:tcBorders>
              <w:top w:val="dotted" w:sz="4" w:space="0" w:color="000000"/>
              <w:left w:val="dotted" w:sz="4" w:space="0" w:color="000000"/>
              <w:bottom w:val="dotted" w:sz="4" w:space="0" w:color="000000"/>
              <w:right w:val="dotted" w:sz="4" w:space="0" w:color="000000"/>
            </w:tcBorders>
            <w:hideMark/>
          </w:tcPr>
          <w:p w14:paraId="152D3DA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(44.529)</w:t>
            </w:r>
          </w:p>
        </w:tc>
        <w:tc>
          <w:tcPr>
            <w:tcW w:w="535" w:type="pct"/>
            <w:tcBorders>
              <w:top w:val="dotted" w:sz="4" w:space="0" w:color="000000"/>
              <w:left w:val="dotted" w:sz="4" w:space="0" w:color="000000"/>
              <w:bottom w:val="dotted" w:sz="4" w:space="0" w:color="000000"/>
              <w:right w:val="dotted" w:sz="4" w:space="0" w:color="000000"/>
            </w:tcBorders>
            <w:hideMark/>
          </w:tcPr>
          <w:p w14:paraId="03A3F70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(50.859)</w:t>
            </w:r>
          </w:p>
        </w:tc>
      </w:tr>
      <w:tr w:rsidR="00850BCA" w:rsidRPr="00850BCA" w14:paraId="34758E19"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4C53759"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serviços de vigilância e segurança</w:t>
            </w:r>
          </w:p>
        </w:tc>
        <w:tc>
          <w:tcPr>
            <w:tcW w:w="517" w:type="pct"/>
            <w:tcBorders>
              <w:top w:val="dotted" w:sz="4" w:space="0" w:color="000000"/>
              <w:left w:val="dotted" w:sz="4" w:space="0" w:color="000000"/>
              <w:bottom w:val="dotted" w:sz="4" w:space="0" w:color="000000"/>
              <w:right w:val="dotted" w:sz="4" w:space="0" w:color="000000"/>
            </w:tcBorders>
            <w:hideMark/>
          </w:tcPr>
          <w:p w14:paraId="0CE91DE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(8.646)</w:t>
            </w:r>
          </w:p>
        </w:tc>
        <w:tc>
          <w:tcPr>
            <w:tcW w:w="535" w:type="pct"/>
            <w:tcBorders>
              <w:top w:val="dotted" w:sz="4" w:space="0" w:color="000000"/>
              <w:left w:val="dotted" w:sz="4" w:space="0" w:color="000000"/>
              <w:bottom w:val="dotted" w:sz="4" w:space="0" w:color="000000"/>
              <w:right w:val="dotted" w:sz="4" w:space="0" w:color="000000"/>
            </w:tcBorders>
            <w:hideMark/>
          </w:tcPr>
          <w:p w14:paraId="662D3F8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(25.198)</w:t>
            </w:r>
          </w:p>
        </w:tc>
        <w:tc>
          <w:tcPr>
            <w:tcW w:w="535" w:type="pct"/>
            <w:tcBorders>
              <w:top w:val="dotted" w:sz="4" w:space="0" w:color="000000"/>
              <w:left w:val="dotted" w:sz="4" w:space="0" w:color="000000"/>
              <w:bottom w:val="dotted" w:sz="4" w:space="0" w:color="000000"/>
              <w:right w:val="dotted" w:sz="4" w:space="0" w:color="000000"/>
            </w:tcBorders>
            <w:hideMark/>
          </w:tcPr>
          <w:p w14:paraId="70EBB7C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(26.193)</w:t>
            </w:r>
          </w:p>
        </w:tc>
        <w:tc>
          <w:tcPr>
            <w:tcW w:w="517" w:type="pct"/>
            <w:tcBorders>
              <w:top w:val="dotted" w:sz="4" w:space="0" w:color="000000"/>
              <w:left w:val="dotted" w:sz="4" w:space="0" w:color="000000"/>
              <w:bottom w:val="dotted" w:sz="4" w:space="0" w:color="000000"/>
              <w:right w:val="dotted" w:sz="4" w:space="0" w:color="000000"/>
            </w:tcBorders>
            <w:hideMark/>
          </w:tcPr>
          <w:p w14:paraId="1DF5FF9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(8.654)</w:t>
            </w:r>
          </w:p>
        </w:tc>
        <w:tc>
          <w:tcPr>
            <w:tcW w:w="517" w:type="pct"/>
            <w:tcBorders>
              <w:top w:val="dotted" w:sz="4" w:space="0" w:color="000000"/>
              <w:left w:val="dotted" w:sz="4" w:space="0" w:color="000000"/>
              <w:bottom w:val="dotted" w:sz="4" w:space="0" w:color="000000"/>
              <w:right w:val="dotted" w:sz="4" w:space="0" w:color="000000"/>
            </w:tcBorders>
            <w:hideMark/>
          </w:tcPr>
          <w:p w14:paraId="015A596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(25.222)</w:t>
            </w:r>
          </w:p>
        </w:tc>
        <w:tc>
          <w:tcPr>
            <w:tcW w:w="535" w:type="pct"/>
            <w:tcBorders>
              <w:top w:val="dotted" w:sz="4" w:space="0" w:color="000000"/>
              <w:left w:val="dotted" w:sz="4" w:space="0" w:color="000000"/>
              <w:bottom w:val="dotted" w:sz="4" w:space="0" w:color="000000"/>
              <w:right w:val="dotted" w:sz="4" w:space="0" w:color="000000"/>
            </w:tcBorders>
            <w:hideMark/>
          </w:tcPr>
          <w:p w14:paraId="0223DA2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(26.308)</w:t>
            </w:r>
          </w:p>
        </w:tc>
      </w:tr>
      <w:tr w:rsidR="00850BCA" w:rsidRPr="00850BCA" w14:paraId="2FFA189C"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1CD91855"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serviços técnicos especializados</w:t>
            </w:r>
          </w:p>
        </w:tc>
        <w:tc>
          <w:tcPr>
            <w:tcW w:w="517" w:type="pct"/>
            <w:tcBorders>
              <w:top w:val="dotted" w:sz="4" w:space="0" w:color="000000"/>
              <w:left w:val="dotted" w:sz="4" w:space="0" w:color="000000"/>
              <w:bottom w:val="dotted" w:sz="4" w:space="0" w:color="000000"/>
              <w:right w:val="dotted" w:sz="4" w:space="0" w:color="000000"/>
            </w:tcBorders>
            <w:hideMark/>
          </w:tcPr>
          <w:p w14:paraId="4F87256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(6.089)</w:t>
            </w:r>
          </w:p>
        </w:tc>
        <w:tc>
          <w:tcPr>
            <w:tcW w:w="535" w:type="pct"/>
            <w:tcBorders>
              <w:top w:val="dotted" w:sz="4" w:space="0" w:color="000000"/>
              <w:left w:val="dotted" w:sz="4" w:space="0" w:color="000000"/>
              <w:bottom w:val="dotted" w:sz="4" w:space="0" w:color="000000"/>
              <w:right w:val="dotted" w:sz="4" w:space="0" w:color="000000"/>
            </w:tcBorders>
            <w:hideMark/>
          </w:tcPr>
          <w:p w14:paraId="0EB271D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(17.026)</w:t>
            </w:r>
          </w:p>
        </w:tc>
        <w:tc>
          <w:tcPr>
            <w:tcW w:w="535" w:type="pct"/>
            <w:tcBorders>
              <w:top w:val="dotted" w:sz="4" w:space="0" w:color="000000"/>
              <w:left w:val="dotted" w:sz="4" w:space="0" w:color="000000"/>
              <w:bottom w:val="dotted" w:sz="4" w:space="0" w:color="000000"/>
              <w:right w:val="dotted" w:sz="4" w:space="0" w:color="000000"/>
            </w:tcBorders>
            <w:hideMark/>
          </w:tcPr>
          <w:p w14:paraId="6EC614A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(7.102)</w:t>
            </w:r>
          </w:p>
        </w:tc>
        <w:tc>
          <w:tcPr>
            <w:tcW w:w="517" w:type="pct"/>
            <w:tcBorders>
              <w:top w:val="dotted" w:sz="4" w:space="0" w:color="000000"/>
              <w:left w:val="dotted" w:sz="4" w:space="0" w:color="000000"/>
              <w:bottom w:val="dotted" w:sz="4" w:space="0" w:color="000000"/>
              <w:right w:val="dotted" w:sz="4" w:space="0" w:color="000000"/>
            </w:tcBorders>
            <w:hideMark/>
          </w:tcPr>
          <w:p w14:paraId="40142D4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(7.016)</w:t>
            </w:r>
          </w:p>
        </w:tc>
        <w:tc>
          <w:tcPr>
            <w:tcW w:w="517" w:type="pct"/>
            <w:tcBorders>
              <w:top w:val="dotted" w:sz="4" w:space="0" w:color="000000"/>
              <w:left w:val="dotted" w:sz="4" w:space="0" w:color="000000"/>
              <w:bottom w:val="dotted" w:sz="4" w:space="0" w:color="000000"/>
              <w:right w:val="dotted" w:sz="4" w:space="0" w:color="000000"/>
            </w:tcBorders>
            <w:hideMark/>
          </w:tcPr>
          <w:p w14:paraId="611AD7E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(18.861)</w:t>
            </w:r>
          </w:p>
        </w:tc>
        <w:tc>
          <w:tcPr>
            <w:tcW w:w="535" w:type="pct"/>
            <w:tcBorders>
              <w:top w:val="dotted" w:sz="4" w:space="0" w:color="000000"/>
              <w:left w:val="dotted" w:sz="4" w:space="0" w:color="000000"/>
              <w:bottom w:val="dotted" w:sz="4" w:space="0" w:color="000000"/>
              <w:right w:val="dotted" w:sz="4" w:space="0" w:color="000000"/>
            </w:tcBorders>
            <w:hideMark/>
          </w:tcPr>
          <w:p w14:paraId="5DDADA6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(8.015)</w:t>
            </w:r>
          </w:p>
        </w:tc>
      </w:tr>
      <w:tr w:rsidR="00850BCA" w:rsidRPr="00850BCA" w14:paraId="4F421851"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88ED511"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transportes</w:t>
            </w:r>
          </w:p>
        </w:tc>
        <w:tc>
          <w:tcPr>
            <w:tcW w:w="517" w:type="pct"/>
            <w:tcBorders>
              <w:top w:val="dotted" w:sz="4" w:space="0" w:color="000000"/>
              <w:left w:val="dotted" w:sz="4" w:space="0" w:color="000000"/>
              <w:bottom w:val="dotted" w:sz="4" w:space="0" w:color="000000"/>
              <w:right w:val="dotted" w:sz="4" w:space="0" w:color="000000"/>
            </w:tcBorders>
            <w:hideMark/>
          </w:tcPr>
          <w:p w14:paraId="0A90B01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(2.932)</w:t>
            </w:r>
          </w:p>
        </w:tc>
        <w:tc>
          <w:tcPr>
            <w:tcW w:w="535" w:type="pct"/>
            <w:tcBorders>
              <w:top w:val="dotted" w:sz="4" w:space="0" w:color="000000"/>
              <w:left w:val="dotted" w:sz="4" w:space="0" w:color="000000"/>
              <w:bottom w:val="dotted" w:sz="4" w:space="0" w:color="000000"/>
              <w:right w:val="dotted" w:sz="4" w:space="0" w:color="000000"/>
            </w:tcBorders>
            <w:hideMark/>
          </w:tcPr>
          <w:p w14:paraId="6BC01DB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(5.774)</w:t>
            </w:r>
          </w:p>
        </w:tc>
        <w:tc>
          <w:tcPr>
            <w:tcW w:w="535" w:type="pct"/>
            <w:tcBorders>
              <w:top w:val="dotted" w:sz="4" w:space="0" w:color="000000"/>
              <w:left w:val="dotted" w:sz="4" w:space="0" w:color="000000"/>
              <w:bottom w:val="dotted" w:sz="4" w:space="0" w:color="000000"/>
              <w:right w:val="dotted" w:sz="4" w:space="0" w:color="000000"/>
            </w:tcBorders>
            <w:hideMark/>
          </w:tcPr>
          <w:p w14:paraId="4440307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(4.673)</w:t>
            </w:r>
          </w:p>
        </w:tc>
        <w:tc>
          <w:tcPr>
            <w:tcW w:w="517" w:type="pct"/>
            <w:tcBorders>
              <w:top w:val="dotted" w:sz="4" w:space="0" w:color="000000"/>
              <w:left w:val="dotted" w:sz="4" w:space="0" w:color="000000"/>
              <w:bottom w:val="dotted" w:sz="4" w:space="0" w:color="000000"/>
              <w:right w:val="dotted" w:sz="4" w:space="0" w:color="000000"/>
            </w:tcBorders>
            <w:hideMark/>
          </w:tcPr>
          <w:p w14:paraId="6D9060B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(2.994)</w:t>
            </w:r>
          </w:p>
        </w:tc>
        <w:tc>
          <w:tcPr>
            <w:tcW w:w="517" w:type="pct"/>
            <w:tcBorders>
              <w:top w:val="dotted" w:sz="4" w:space="0" w:color="000000"/>
              <w:left w:val="dotted" w:sz="4" w:space="0" w:color="000000"/>
              <w:bottom w:val="dotted" w:sz="4" w:space="0" w:color="000000"/>
              <w:right w:val="dotted" w:sz="4" w:space="0" w:color="000000"/>
            </w:tcBorders>
            <w:hideMark/>
          </w:tcPr>
          <w:p w14:paraId="56DAD5E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(5.949)</w:t>
            </w:r>
          </w:p>
        </w:tc>
        <w:tc>
          <w:tcPr>
            <w:tcW w:w="535" w:type="pct"/>
            <w:tcBorders>
              <w:top w:val="dotted" w:sz="4" w:space="0" w:color="000000"/>
              <w:left w:val="dotted" w:sz="4" w:space="0" w:color="000000"/>
              <w:bottom w:val="dotted" w:sz="4" w:space="0" w:color="000000"/>
              <w:right w:val="dotted" w:sz="4" w:space="0" w:color="000000"/>
            </w:tcBorders>
            <w:hideMark/>
          </w:tcPr>
          <w:p w14:paraId="244D946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(4.866)</w:t>
            </w:r>
          </w:p>
        </w:tc>
      </w:tr>
      <w:tr w:rsidR="00850BCA" w:rsidRPr="00850BCA" w14:paraId="5A1561D4"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5ABB56A"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amortização e depreciação</w:t>
            </w:r>
          </w:p>
        </w:tc>
        <w:tc>
          <w:tcPr>
            <w:tcW w:w="517" w:type="pct"/>
            <w:tcBorders>
              <w:top w:val="dotted" w:sz="4" w:space="0" w:color="000000"/>
              <w:left w:val="dotted" w:sz="4" w:space="0" w:color="000000"/>
              <w:bottom w:val="dotted" w:sz="4" w:space="0" w:color="000000"/>
              <w:right w:val="dotted" w:sz="4" w:space="0" w:color="000000"/>
            </w:tcBorders>
            <w:hideMark/>
          </w:tcPr>
          <w:p w14:paraId="175B831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(24.507)</w:t>
            </w:r>
          </w:p>
        </w:tc>
        <w:tc>
          <w:tcPr>
            <w:tcW w:w="535" w:type="pct"/>
            <w:tcBorders>
              <w:top w:val="dotted" w:sz="4" w:space="0" w:color="000000"/>
              <w:left w:val="dotted" w:sz="4" w:space="0" w:color="000000"/>
              <w:bottom w:val="dotted" w:sz="4" w:space="0" w:color="000000"/>
              <w:right w:val="dotted" w:sz="4" w:space="0" w:color="000000"/>
            </w:tcBorders>
            <w:hideMark/>
          </w:tcPr>
          <w:p w14:paraId="2CC1E70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(72.721)</w:t>
            </w:r>
          </w:p>
        </w:tc>
        <w:tc>
          <w:tcPr>
            <w:tcW w:w="535" w:type="pct"/>
            <w:tcBorders>
              <w:top w:val="dotted" w:sz="4" w:space="0" w:color="000000"/>
              <w:left w:val="dotted" w:sz="4" w:space="0" w:color="000000"/>
              <w:bottom w:val="dotted" w:sz="4" w:space="0" w:color="000000"/>
              <w:right w:val="dotted" w:sz="4" w:space="0" w:color="000000"/>
            </w:tcBorders>
            <w:hideMark/>
          </w:tcPr>
          <w:p w14:paraId="25C9865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(60.256)</w:t>
            </w:r>
          </w:p>
        </w:tc>
        <w:tc>
          <w:tcPr>
            <w:tcW w:w="517" w:type="pct"/>
            <w:tcBorders>
              <w:top w:val="dotted" w:sz="4" w:space="0" w:color="000000"/>
              <w:left w:val="dotted" w:sz="4" w:space="0" w:color="000000"/>
              <w:bottom w:val="dotted" w:sz="4" w:space="0" w:color="000000"/>
              <w:right w:val="dotted" w:sz="4" w:space="0" w:color="000000"/>
            </w:tcBorders>
            <w:hideMark/>
          </w:tcPr>
          <w:p w14:paraId="3F3355F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(25.908)</w:t>
            </w:r>
          </w:p>
        </w:tc>
        <w:tc>
          <w:tcPr>
            <w:tcW w:w="517" w:type="pct"/>
            <w:tcBorders>
              <w:top w:val="dotted" w:sz="4" w:space="0" w:color="000000"/>
              <w:left w:val="dotted" w:sz="4" w:space="0" w:color="000000"/>
              <w:bottom w:val="dotted" w:sz="4" w:space="0" w:color="000000"/>
              <w:right w:val="dotted" w:sz="4" w:space="0" w:color="000000"/>
            </w:tcBorders>
            <w:hideMark/>
          </w:tcPr>
          <w:p w14:paraId="2F753AC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(76.686)</w:t>
            </w:r>
          </w:p>
        </w:tc>
        <w:tc>
          <w:tcPr>
            <w:tcW w:w="535" w:type="pct"/>
            <w:tcBorders>
              <w:top w:val="dotted" w:sz="4" w:space="0" w:color="000000"/>
              <w:left w:val="dotted" w:sz="4" w:space="0" w:color="000000"/>
              <w:bottom w:val="dotted" w:sz="4" w:space="0" w:color="000000"/>
              <w:right w:val="dotted" w:sz="4" w:space="0" w:color="000000"/>
            </w:tcBorders>
            <w:hideMark/>
          </w:tcPr>
          <w:p w14:paraId="3F5C7C3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(64.083)</w:t>
            </w:r>
          </w:p>
        </w:tc>
      </w:tr>
      <w:tr w:rsidR="00850BCA" w:rsidRPr="00850BCA" w14:paraId="4614EAA6"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156EFCA"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Outras despesas administrativas</w:t>
            </w:r>
          </w:p>
        </w:tc>
        <w:tc>
          <w:tcPr>
            <w:tcW w:w="517" w:type="pct"/>
            <w:tcBorders>
              <w:top w:val="dotted" w:sz="4" w:space="0" w:color="000000"/>
              <w:left w:val="dotted" w:sz="4" w:space="0" w:color="000000"/>
              <w:bottom w:val="dotted" w:sz="4" w:space="0" w:color="000000"/>
              <w:right w:val="dotted" w:sz="4" w:space="0" w:color="000000"/>
            </w:tcBorders>
            <w:hideMark/>
          </w:tcPr>
          <w:p w14:paraId="7F39CFD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(21.677)</w:t>
            </w:r>
          </w:p>
        </w:tc>
        <w:tc>
          <w:tcPr>
            <w:tcW w:w="535" w:type="pct"/>
            <w:tcBorders>
              <w:top w:val="dotted" w:sz="4" w:space="0" w:color="000000"/>
              <w:left w:val="dotted" w:sz="4" w:space="0" w:color="000000"/>
              <w:bottom w:val="dotted" w:sz="4" w:space="0" w:color="000000"/>
              <w:right w:val="dotted" w:sz="4" w:space="0" w:color="000000"/>
            </w:tcBorders>
            <w:hideMark/>
          </w:tcPr>
          <w:p w14:paraId="67E6E1B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(63.937)</w:t>
            </w:r>
          </w:p>
        </w:tc>
        <w:tc>
          <w:tcPr>
            <w:tcW w:w="535" w:type="pct"/>
            <w:tcBorders>
              <w:top w:val="dotted" w:sz="4" w:space="0" w:color="000000"/>
              <w:left w:val="dotted" w:sz="4" w:space="0" w:color="000000"/>
              <w:bottom w:val="dotted" w:sz="4" w:space="0" w:color="000000"/>
              <w:right w:val="dotted" w:sz="4" w:space="0" w:color="000000"/>
            </w:tcBorders>
            <w:hideMark/>
          </w:tcPr>
          <w:p w14:paraId="1F6F006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(26.055)</w:t>
            </w:r>
          </w:p>
        </w:tc>
        <w:tc>
          <w:tcPr>
            <w:tcW w:w="517" w:type="pct"/>
            <w:tcBorders>
              <w:top w:val="dotted" w:sz="4" w:space="0" w:color="000000"/>
              <w:left w:val="dotted" w:sz="4" w:space="0" w:color="000000"/>
              <w:bottom w:val="dotted" w:sz="4" w:space="0" w:color="000000"/>
              <w:right w:val="dotted" w:sz="4" w:space="0" w:color="000000"/>
            </w:tcBorders>
            <w:hideMark/>
          </w:tcPr>
          <w:p w14:paraId="00703D9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(19.513)</w:t>
            </w:r>
          </w:p>
        </w:tc>
        <w:tc>
          <w:tcPr>
            <w:tcW w:w="517" w:type="pct"/>
            <w:tcBorders>
              <w:top w:val="dotted" w:sz="4" w:space="0" w:color="000000"/>
              <w:left w:val="dotted" w:sz="4" w:space="0" w:color="000000"/>
              <w:bottom w:val="dotted" w:sz="4" w:space="0" w:color="000000"/>
              <w:right w:val="dotted" w:sz="4" w:space="0" w:color="000000"/>
            </w:tcBorders>
            <w:hideMark/>
          </w:tcPr>
          <w:p w14:paraId="6CF7F4E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(58.374)</w:t>
            </w:r>
          </w:p>
        </w:tc>
        <w:tc>
          <w:tcPr>
            <w:tcW w:w="535" w:type="pct"/>
            <w:tcBorders>
              <w:top w:val="dotted" w:sz="4" w:space="0" w:color="000000"/>
              <w:left w:val="dotted" w:sz="4" w:space="0" w:color="000000"/>
              <w:bottom w:val="dotted" w:sz="4" w:space="0" w:color="000000"/>
              <w:right w:val="dotted" w:sz="4" w:space="0" w:color="000000"/>
            </w:tcBorders>
            <w:hideMark/>
          </w:tcPr>
          <w:p w14:paraId="7F7BA92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(27.194)</w:t>
            </w:r>
          </w:p>
        </w:tc>
      </w:tr>
      <w:tr w:rsidR="00850BCA" w:rsidRPr="00850BCA" w14:paraId="7EABF107"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B7AC609" w14:textId="77777777" w:rsidR="00850BCA" w:rsidRPr="00850BCA" w:rsidRDefault="00850BCA" w:rsidP="00850BCA">
            <w:pPr>
              <w:suppressAutoHyphens w:val="0"/>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Total</w:t>
            </w:r>
          </w:p>
        </w:tc>
        <w:tc>
          <w:tcPr>
            <w:tcW w:w="517" w:type="pct"/>
            <w:tcBorders>
              <w:top w:val="dotted" w:sz="4" w:space="0" w:color="000000"/>
              <w:left w:val="dotted" w:sz="4" w:space="0" w:color="000000"/>
              <w:bottom w:val="dotted" w:sz="4" w:space="0" w:color="000000"/>
              <w:right w:val="dotted" w:sz="4" w:space="0" w:color="000000"/>
            </w:tcBorders>
            <w:hideMark/>
          </w:tcPr>
          <w:p w14:paraId="200C180B"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(168.179)</w:t>
            </w:r>
          </w:p>
        </w:tc>
        <w:tc>
          <w:tcPr>
            <w:tcW w:w="535" w:type="pct"/>
            <w:tcBorders>
              <w:top w:val="dotted" w:sz="4" w:space="0" w:color="000000"/>
              <w:left w:val="dotted" w:sz="4" w:space="0" w:color="000000"/>
              <w:bottom w:val="dotted" w:sz="4" w:space="0" w:color="000000"/>
              <w:right w:val="dotted" w:sz="4" w:space="0" w:color="000000"/>
            </w:tcBorders>
            <w:hideMark/>
          </w:tcPr>
          <w:p w14:paraId="0B03307F"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(471.315)</w:t>
            </w:r>
          </w:p>
        </w:tc>
        <w:tc>
          <w:tcPr>
            <w:tcW w:w="535" w:type="pct"/>
            <w:tcBorders>
              <w:top w:val="dotted" w:sz="4" w:space="0" w:color="000000"/>
              <w:left w:val="dotted" w:sz="4" w:space="0" w:color="000000"/>
              <w:bottom w:val="dotted" w:sz="4" w:space="0" w:color="000000"/>
              <w:right w:val="dotted" w:sz="4" w:space="0" w:color="000000"/>
            </w:tcBorders>
            <w:hideMark/>
          </w:tcPr>
          <w:p w14:paraId="14682B17"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(375.723)</w:t>
            </w:r>
          </w:p>
        </w:tc>
        <w:tc>
          <w:tcPr>
            <w:tcW w:w="517" w:type="pct"/>
            <w:tcBorders>
              <w:top w:val="dotted" w:sz="4" w:space="0" w:color="000000"/>
              <w:left w:val="dotted" w:sz="4" w:space="0" w:color="000000"/>
              <w:bottom w:val="dotted" w:sz="4" w:space="0" w:color="000000"/>
              <w:right w:val="dotted" w:sz="4" w:space="0" w:color="000000"/>
            </w:tcBorders>
            <w:hideMark/>
          </w:tcPr>
          <w:p w14:paraId="7B49D89C"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(171.799)</w:t>
            </w:r>
          </w:p>
        </w:tc>
        <w:tc>
          <w:tcPr>
            <w:tcW w:w="517" w:type="pct"/>
            <w:tcBorders>
              <w:top w:val="dotted" w:sz="4" w:space="0" w:color="000000"/>
              <w:left w:val="dotted" w:sz="4" w:space="0" w:color="000000"/>
              <w:bottom w:val="dotted" w:sz="4" w:space="0" w:color="000000"/>
              <w:right w:val="dotted" w:sz="4" w:space="0" w:color="000000"/>
            </w:tcBorders>
            <w:hideMark/>
          </w:tcPr>
          <w:p w14:paraId="5B07CEE8"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(477.412)</w:t>
            </w:r>
          </w:p>
        </w:tc>
        <w:tc>
          <w:tcPr>
            <w:tcW w:w="535" w:type="pct"/>
            <w:tcBorders>
              <w:top w:val="dotted" w:sz="4" w:space="0" w:color="000000"/>
              <w:left w:val="dotted" w:sz="4" w:space="0" w:color="000000"/>
              <w:bottom w:val="dotted" w:sz="4" w:space="0" w:color="000000"/>
              <w:right w:val="dotted" w:sz="4" w:space="0" w:color="000000"/>
            </w:tcBorders>
            <w:hideMark/>
          </w:tcPr>
          <w:p w14:paraId="55998C65"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(394.798)</w:t>
            </w:r>
          </w:p>
        </w:tc>
      </w:tr>
    </w:tbl>
    <w:p w14:paraId="6803C3B0" w14:textId="77777777" w:rsidR="00286419" w:rsidRPr="008060C9" w:rsidRDefault="00286419" w:rsidP="00675DEB">
      <w:pPr>
        <w:pStyle w:val="WW-Corpodetexto31"/>
        <w:rPr>
          <w:rFonts w:ascii="Segoe UI" w:hAnsi="Segoe UI" w:cs="Segoe UI"/>
          <w:color w:val="7E7E7E"/>
          <w:sz w:val="20"/>
        </w:rPr>
      </w:pPr>
    </w:p>
    <w:p w14:paraId="455A9C90" w14:textId="6CFB8A21" w:rsidR="00CD60C4" w:rsidRPr="008060C9" w:rsidRDefault="008E1678" w:rsidP="00C36BCD">
      <w:pPr>
        <w:pStyle w:val="WW-Corpodetexto31"/>
        <w:numPr>
          <w:ilvl w:val="0"/>
          <w:numId w:val="7"/>
        </w:numPr>
        <w:ind w:left="284" w:hanging="284"/>
        <w:rPr>
          <w:rFonts w:ascii="Segoe UI" w:hAnsi="Segoe UI" w:cs="Segoe UI"/>
          <w:color w:val="7E7E7E"/>
        </w:rPr>
      </w:pPr>
      <w:r w:rsidRPr="008060C9">
        <w:rPr>
          <w:rFonts w:ascii="Segoe UI" w:hAnsi="Segoe UI" w:cs="Segoe UI"/>
          <w:color w:val="7E7E7E"/>
          <w:sz w:val="20"/>
        </w:rPr>
        <w:t>Outras receitas operacionais</w:t>
      </w:r>
    </w:p>
    <w:p w14:paraId="08EF1817" w14:textId="77777777" w:rsidR="00092E03" w:rsidRPr="00CB1706" w:rsidRDefault="00092E03" w:rsidP="00092E03">
      <w:pPr>
        <w:pStyle w:val="WW-Corpodetexto31"/>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2492"/>
        <w:gridCol w:w="1042"/>
        <w:gridCol w:w="1042"/>
        <w:gridCol w:w="1768"/>
        <w:gridCol w:w="18"/>
        <w:gridCol w:w="1013"/>
        <w:gridCol w:w="1013"/>
        <w:gridCol w:w="1806"/>
      </w:tblGrid>
      <w:tr w:rsidR="00850BCA" w:rsidRPr="00850BCA" w14:paraId="4DDC0533"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258E87DC" w14:textId="77777777" w:rsidR="00850BCA" w:rsidRPr="00604FD9" w:rsidRDefault="00850BCA" w:rsidP="00850BCA">
            <w:pPr>
              <w:suppressAutoHyphens w:val="0"/>
              <w:rPr>
                <w:color w:val="auto"/>
                <w:sz w:val="14"/>
                <w:szCs w:val="14"/>
                <w:lang w:eastAsia="pt-BR"/>
              </w:rPr>
            </w:pPr>
          </w:p>
        </w:tc>
        <w:tc>
          <w:tcPr>
            <w:tcW w:w="1889" w:type="pct"/>
            <w:gridSpan w:val="3"/>
            <w:tcBorders>
              <w:top w:val="dotted" w:sz="4" w:space="0" w:color="000000"/>
              <w:left w:val="dotted" w:sz="4" w:space="0" w:color="000000"/>
              <w:bottom w:val="dotted" w:sz="4" w:space="0" w:color="000000"/>
              <w:right w:val="dotted" w:sz="4" w:space="0" w:color="000000"/>
            </w:tcBorders>
            <w:hideMark/>
          </w:tcPr>
          <w:p w14:paraId="67FEDC9C"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BRB - Múltiplo</w:t>
            </w:r>
          </w:p>
        </w:tc>
        <w:tc>
          <w:tcPr>
            <w:tcW w:w="1889" w:type="pct"/>
            <w:gridSpan w:val="4"/>
            <w:tcBorders>
              <w:top w:val="dotted" w:sz="4" w:space="0" w:color="000000"/>
              <w:left w:val="dotted" w:sz="4" w:space="0" w:color="000000"/>
              <w:bottom w:val="dotted" w:sz="4" w:space="0" w:color="000000"/>
              <w:right w:val="dotted" w:sz="4" w:space="0" w:color="000000"/>
            </w:tcBorders>
            <w:hideMark/>
          </w:tcPr>
          <w:p w14:paraId="376236C5"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BRB - Consolidado</w:t>
            </w:r>
          </w:p>
        </w:tc>
      </w:tr>
      <w:tr w:rsidR="00604FD9" w:rsidRPr="00850BCA" w14:paraId="1A1A3DCF"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0CC04302" w14:textId="77777777" w:rsidR="00850BCA" w:rsidRPr="00604FD9" w:rsidRDefault="00850BCA" w:rsidP="00850BCA">
            <w:pPr>
              <w:suppressAutoHyphens w:val="0"/>
              <w:jc w:val="center"/>
              <w:rPr>
                <w:rFonts w:ascii="Segoe UI" w:hAnsi="Segoe UI" w:cs="Segoe UI"/>
                <w:b/>
                <w:bCs/>
                <w:color w:val="009FE2"/>
                <w:sz w:val="14"/>
                <w:szCs w:val="14"/>
                <w:lang w:eastAsia="pt-BR"/>
              </w:rPr>
            </w:pP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6D75029"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3º Trimestre</w:t>
            </w:r>
          </w:p>
        </w:tc>
        <w:tc>
          <w:tcPr>
            <w:tcW w:w="511" w:type="pct"/>
            <w:tcBorders>
              <w:top w:val="dotted" w:sz="4" w:space="0" w:color="000000"/>
              <w:left w:val="dotted" w:sz="4" w:space="0" w:color="000000"/>
              <w:bottom w:val="dotted" w:sz="4" w:space="0" w:color="000000"/>
              <w:right w:val="dotted" w:sz="4" w:space="0" w:color="000000"/>
            </w:tcBorders>
            <w:vAlign w:val="center"/>
            <w:hideMark/>
          </w:tcPr>
          <w:p w14:paraId="4D2B03B8"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30.09.2021</w:t>
            </w:r>
          </w:p>
        </w:tc>
        <w:tc>
          <w:tcPr>
            <w:tcW w:w="876" w:type="pct"/>
            <w:gridSpan w:val="2"/>
            <w:tcBorders>
              <w:top w:val="dotted" w:sz="4" w:space="0" w:color="000000"/>
              <w:left w:val="dotted" w:sz="4" w:space="0" w:color="000000"/>
              <w:bottom w:val="dotted" w:sz="4" w:space="0" w:color="000000"/>
              <w:right w:val="dotted" w:sz="4" w:space="0" w:color="000000"/>
            </w:tcBorders>
            <w:vAlign w:val="center"/>
            <w:hideMark/>
          </w:tcPr>
          <w:p w14:paraId="063A86FC"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30.09.2020</w:t>
            </w:r>
            <w:r w:rsidRPr="00604FD9">
              <w:rPr>
                <w:rFonts w:ascii="Segoe UI" w:hAnsi="Segoe UI" w:cs="Segoe UI"/>
                <w:b/>
                <w:bCs/>
                <w:color w:val="009FE2"/>
                <w:sz w:val="14"/>
                <w:szCs w:val="14"/>
                <w:lang w:eastAsia="pt-BR"/>
              </w:rPr>
              <w:br/>
              <w:t>(Reapresentado nota 3v)</w:t>
            </w:r>
          </w:p>
        </w:tc>
        <w:tc>
          <w:tcPr>
            <w:tcW w:w="497" w:type="pct"/>
            <w:tcBorders>
              <w:top w:val="dotted" w:sz="4" w:space="0" w:color="000000"/>
              <w:left w:val="dotted" w:sz="4" w:space="0" w:color="000000"/>
              <w:bottom w:val="dotted" w:sz="4" w:space="0" w:color="000000"/>
              <w:right w:val="dotted" w:sz="4" w:space="0" w:color="000000"/>
            </w:tcBorders>
            <w:vAlign w:val="center"/>
            <w:hideMark/>
          </w:tcPr>
          <w:p w14:paraId="0E591C8F"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3º Trimestre</w:t>
            </w:r>
          </w:p>
        </w:tc>
        <w:tc>
          <w:tcPr>
            <w:tcW w:w="497" w:type="pct"/>
            <w:tcBorders>
              <w:top w:val="dotted" w:sz="4" w:space="0" w:color="000000"/>
              <w:left w:val="dotted" w:sz="4" w:space="0" w:color="000000"/>
              <w:bottom w:val="dotted" w:sz="4" w:space="0" w:color="000000"/>
              <w:right w:val="dotted" w:sz="4" w:space="0" w:color="000000"/>
            </w:tcBorders>
            <w:vAlign w:val="center"/>
            <w:hideMark/>
          </w:tcPr>
          <w:p w14:paraId="0BA95778"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30.09.2021</w:t>
            </w:r>
          </w:p>
        </w:tc>
        <w:tc>
          <w:tcPr>
            <w:tcW w:w="886" w:type="pct"/>
            <w:tcBorders>
              <w:top w:val="dotted" w:sz="4" w:space="0" w:color="000000"/>
              <w:left w:val="dotted" w:sz="4" w:space="0" w:color="000000"/>
              <w:bottom w:val="dotted" w:sz="4" w:space="0" w:color="000000"/>
              <w:right w:val="dotted" w:sz="4" w:space="0" w:color="000000"/>
            </w:tcBorders>
            <w:vAlign w:val="center"/>
            <w:hideMark/>
          </w:tcPr>
          <w:p w14:paraId="7A8D4EF0"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30.09.2020</w:t>
            </w:r>
            <w:r w:rsidRPr="00604FD9">
              <w:rPr>
                <w:rFonts w:ascii="Segoe UI" w:hAnsi="Segoe UI" w:cs="Segoe UI"/>
                <w:b/>
                <w:bCs/>
                <w:color w:val="009FE2"/>
                <w:sz w:val="14"/>
                <w:szCs w:val="14"/>
                <w:lang w:eastAsia="pt-BR"/>
              </w:rPr>
              <w:br/>
              <w:t>(Reapresentado nota 3v)</w:t>
            </w:r>
          </w:p>
        </w:tc>
      </w:tr>
      <w:tr w:rsidR="00604FD9" w:rsidRPr="00850BCA" w14:paraId="1E074D1B"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7BC1E1F9" w14:textId="77777777" w:rsidR="00850BCA" w:rsidRPr="00604FD9" w:rsidRDefault="00850BCA" w:rsidP="00850BCA">
            <w:pPr>
              <w:suppressAutoHyphens w:val="0"/>
              <w:jc w:val="both"/>
              <w:rPr>
                <w:rFonts w:ascii="Segoe UI" w:hAnsi="Segoe UI" w:cs="Segoe UI"/>
                <w:color w:val="7E7E7E"/>
                <w:sz w:val="14"/>
                <w:szCs w:val="14"/>
                <w:lang w:eastAsia="pt-BR"/>
              </w:rPr>
            </w:pPr>
            <w:r w:rsidRPr="00604FD9">
              <w:rPr>
                <w:rFonts w:ascii="Segoe UI" w:hAnsi="Segoe UI" w:cs="Segoe UI"/>
                <w:color w:val="7E7E7E"/>
                <w:sz w:val="14"/>
                <w:szCs w:val="14"/>
                <w:lang w:eastAsia="pt-BR"/>
              </w:rPr>
              <w:t>Recuperação de encargos e despesas</w:t>
            </w:r>
          </w:p>
        </w:tc>
        <w:tc>
          <w:tcPr>
            <w:tcW w:w="511" w:type="pct"/>
            <w:tcBorders>
              <w:top w:val="dotted" w:sz="4" w:space="0" w:color="000000"/>
              <w:left w:val="dotted" w:sz="4" w:space="0" w:color="000000"/>
              <w:bottom w:val="dotted" w:sz="4" w:space="0" w:color="000000"/>
              <w:right w:val="dotted" w:sz="4" w:space="0" w:color="000000"/>
            </w:tcBorders>
            <w:hideMark/>
          </w:tcPr>
          <w:p w14:paraId="5806FB00"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15.970</w:t>
            </w:r>
          </w:p>
        </w:tc>
        <w:tc>
          <w:tcPr>
            <w:tcW w:w="511" w:type="pct"/>
            <w:tcBorders>
              <w:top w:val="dotted" w:sz="4" w:space="0" w:color="000000"/>
              <w:left w:val="dotted" w:sz="4" w:space="0" w:color="000000"/>
              <w:bottom w:val="dotted" w:sz="4" w:space="0" w:color="000000"/>
              <w:right w:val="dotted" w:sz="4" w:space="0" w:color="000000"/>
            </w:tcBorders>
            <w:hideMark/>
          </w:tcPr>
          <w:p w14:paraId="1ED81E6C"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44.281</w:t>
            </w:r>
          </w:p>
        </w:tc>
        <w:tc>
          <w:tcPr>
            <w:tcW w:w="876" w:type="pct"/>
            <w:gridSpan w:val="2"/>
            <w:tcBorders>
              <w:top w:val="dotted" w:sz="4" w:space="0" w:color="000000"/>
              <w:left w:val="dotted" w:sz="4" w:space="0" w:color="000000"/>
              <w:bottom w:val="dotted" w:sz="4" w:space="0" w:color="000000"/>
              <w:right w:val="dotted" w:sz="4" w:space="0" w:color="000000"/>
            </w:tcBorders>
            <w:hideMark/>
          </w:tcPr>
          <w:p w14:paraId="6413CC88"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37.871</w:t>
            </w:r>
          </w:p>
        </w:tc>
        <w:tc>
          <w:tcPr>
            <w:tcW w:w="497" w:type="pct"/>
            <w:tcBorders>
              <w:top w:val="dotted" w:sz="4" w:space="0" w:color="000000"/>
              <w:left w:val="dotted" w:sz="4" w:space="0" w:color="000000"/>
              <w:bottom w:val="dotted" w:sz="4" w:space="0" w:color="000000"/>
              <w:right w:val="dotted" w:sz="4" w:space="0" w:color="000000"/>
            </w:tcBorders>
            <w:hideMark/>
          </w:tcPr>
          <w:p w14:paraId="669A5931"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11.377</w:t>
            </w:r>
          </w:p>
        </w:tc>
        <w:tc>
          <w:tcPr>
            <w:tcW w:w="497" w:type="pct"/>
            <w:tcBorders>
              <w:top w:val="dotted" w:sz="4" w:space="0" w:color="000000"/>
              <w:left w:val="dotted" w:sz="4" w:space="0" w:color="000000"/>
              <w:bottom w:val="dotted" w:sz="4" w:space="0" w:color="000000"/>
              <w:right w:val="dotted" w:sz="4" w:space="0" w:color="000000"/>
            </w:tcBorders>
            <w:hideMark/>
          </w:tcPr>
          <w:p w14:paraId="4A5C9A32"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28.900</w:t>
            </w:r>
          </w:p>
        </w:tc>
        <w:tc>
          <w:tcPr>
            <w:tcW w:w="886" w:type="pct"/>
            <w:tcBorders>
              <w:top w:val="dotted" w:sz="4" w:space="0" w:color="000000"/>
              <w:left w:val="dotted" w:sz="4" w:space="0" w:color="000000"/>
              <w:bottom w:val="dotted" w:sz="4" w:space="0" w:color="000000"/>
              <w:right w:val="dotted" w:sz="4" w:space="0" w:color="000000"/>
            </w:tcBorders>
            <w:hideMark/>
          </w:tcPr>
          <w:p w14:paraId="5D94517F"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18.006</w:t>
            </w:r>
          </w:p>
        </w:tc>
      </w:tr>
      <w:tr w:rsidR="00604FD9" w:rsidRPr="00850BCA" w14:paraId="551DEEB4"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1925C1BA" w14:textId="77777777" w:rsidR="00850BCA" w:rsidRPr="00604FD9" w:rsidRDefault="00850BCA" w:rsidP="00850BCA">
            <w:pPr>
              <w:suppressAutoHyphens w:val="0"/>
              <w:jc w:val="both"/>
              <w:rPr>
                <w:rFonts w:ascii="Segoe UI" w:hAnsi="Segoe UI" w:cs="Segoe UI"/>
                <w:color w:val="7E7E7E"/>
                <w:sz w:val="14"/>
                <w:szCs w:val="14"/>
                <w:lang w:eastAsia="pt-BR"/>
              </w:rPr>
            </w:pPr>
            <w:r w:rsidRPr="00604FD9">
              <w:rPr>
                <w:rFonts w:ascii="Segoe UI" w:hAnsi="Segoe UI" w:cs="Segoe UI"/>
                <w:color w:val="7E7E7E"/>
                <w:sz w:val="14"/>
                <w:szCs w:val="14"/>
                <w:lang w:eastAsia="pt-BR"/>
              </w:rPr>
              <w:t>Reversão de provisões operacionais</w:t>
            </w:r>
          </w:p>
        </w:tc>
        <w:tc>
          <w:tcPr>
            <w:tcW w:w="511" w:type="pct"/>
            <w:tcBorders>
              <w:top w:val="dotted" w:sz="4" w:space="0" w:color="000000"/>
              <w:left w:val="dotted" w:sz="4" w:space="0" w:color="000000"/>
              <w:bottom w:val="dotted" w:sz="4" w:space="0" w:color="000000"/>
              <w:right w:val="dotted" w:sz="4" w:space="0" w:color="000000"/>
            </w:tcBorders>
            <w:hideMark/>
          </w:tcPr>
          <w:p w14:paraId="5885C9E5"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13.942</w:t>
            </w:r>
          </w:p>
        </w:tc>
        <w:tc>
          <w:tcPr>
            <w:tcW w:w="511" w:type="pct"/>
            <w:tcBorders>
              <w:top w:val="dotted" w:sz="4" w:space="0" w:color="000000"/>
              <w:left w:val="dotted" w:sz="4" w:space="0" w:color="000000"/>
              <w:bottom w:val="dotted" w:sz="4" w:space="0" w:color="000000"/>
              <w:right w:val="dotted" w:sz="4" w:space="0" w:color="000000"/>
            </w:tcBorders>
            <w:hideMark/>
          </w:tcPr>
          <w:p w14:paraId="1F9F416B"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22.734</w:t>
            </w:r>
          </w:p>
        </w:tc>
        <w:tc>
          <w:tcPr>
            <w:tcW w:w="876" w:type="pct"/>
            <w:gridSpan w:val="2"/>
            <w:tcBorders>
              <w:top w:val="dotted" w:sz="4" w:space="0" w:color="000000"/>
              <w:left w:val="dotted" w:sz="4" w:space="0" w:color="000000"/>
              <w:bottom w:val="dotted" w:sz="4" w:space="0" w:color="000000"/>
              <w:right w:val="dotted" w:sz="4" w:space="0" w:color="000000"/>
            </w:tcBorders>
            <w:hideMark/>
          </w:tcPr>
          <w:p w14:paraId="3B9D5693"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10.223</w:t>
            </w:r>
          </w:p>
        </w:tc>
        <w:tc>
          <w:tcPr>
            <w:tcW w:w="497" w:type="pct"/>
            <w:tcBorders>
              <w:top w:val="dotted" w:sz="4" w:space="0" w:color="000000"/>
              <w:left w:val="dotted" w:sz="4" w:space="0" w:color="000000"/>
              <w:bottom w:val="dotted" w:sz="4" w:space="0" w:color="000000"/>
              <w:right w:val="dotted" w:sz="4" w:space="0" w:color="000000"/>
            </w:tcBorders>
            <w:hideMark/>
          </w:tcPr>
          <w:p w14:paraId="1E0F21CB"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17.912</w:t>
            </w:r>
          </w:p>
        </w:tc>
        <w:tc>
          <w:tcPr>
            <w:tcW w:w="497" w:type="pct"/>
            <w:tcBorders>
              <w:top w:val="dotted" w:sz="4" w:space="0" w:color="000000"/>
              <w:left w:val="dotted" w:sz="4" w:space="0" w:color="000000"/>
              <w:bottom w:val="dotted" w:sz="4" w:space="0" w:color="000000"/>
              <w:right w:val="dotted" w:sz="4" w:space="0" w:color="000000"/>
            </w:tcBorders>
            <w:hideMark/>
          </w:tcPr>
          <w:p w14:paraId="45901ACC"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42.409</w:t>
            </w:r>
          </w:p>
        </w:tc>
        <w:tc>
          <w:tcPr>
            <w:tcW w:w="886" w:type="pct"/>
            <w:tcBorders>
              <w:top w:val="dotted" w:sz="4" w:space="0" w:color="000000"/>
              <w:left w:val="dotted" w:sz="4" w:space="0" w:color="000000"/>
              <w:bottom w:val="dotted" w:sz="4" w:space="0" w:color="000000"/>
              <w:right w:val="dotted" w:sz="4" w:space="0" w:color="000000"/>
            </w:tcBorders>
            <w:hideMark/>
          </w:tcPr>
          <w:p w14:paraId="4460EAD6"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13.875</w:t>
            </w:r>
          </w:p>
        </w:tc>
      </w:tr>
      <w:tr w:rsidR="00604FD9" w:rsidRPr="00850BCA" w14:paraId="494A9A3F"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785B5CDC" w14:textId="77777777" w:rsidR="00850BCA" w:rsidRPr="00604FD9" w:rsidRDefault="00850BCA" w:rsidP="00850BCA">
            <w:pPr>
              <w:suppressAutoHyphens w:val="0"/>
              <w:jc w:val="both"/>
              <w:rPr>
                <w:rFonts w:ascii="Segoe UI" w:hAnsi="Segoe UI" w:cs="Segoe UI"/>
                <w:color w:val="7E7E7E"/>
                <w:sz w:val="14"/>
                <w:szCs w:val="14"/>
                <w:lang w:eastAsia="pt-BR"/>
              </w:rPr>
            </w:pPr>
            <w:r w:rsidRPr="00604FD9">
              <w:rPr>
                <w:rFonts w:ascii="Segoe UI" w:hAnsi="Segoe UI" w:cs="Segoe UI"/>
                <w:color w:val="7E7E7E"/>
                <w:sz w:val="14"/>
                <w:szCs w:val="14"/>
                <w:lang w:eastAsia="pt-BR"/>
              </w:rPr>
              <w:t>Outras rendas operacionais</w:t>
            </w:r>
          </w:p>
        </w:tc>
        <w:tc>
          <w:tcPr>
            <w:tcW w:w="511" w:type="pct"/>
            <w:tcBorders>
              <w:top w:val="dotted" w:sz="4" w:space="0" w:color="000000"/>
              <w:left w:val="dotted" w:sz="4" w:space="0" w:color="000000"/>
              <w:bottom w:val="dotted" w:sz="4" w:space="0" w:color="000000"/>
              <w:right w:val="dotted" w:sz="4" w:space="0" w:color="000000"/>
            </w:tcBorders>
            <w:hideMark/>
          </w:tcPr>
          <w:p w14:paraId="64064C38"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10.531</w:t>
            </w:r>
          </w:p>
        </w:tc>
        <w:tc>
          <w:tcPr>
            <w:tcW w:w="511" w:type="pct"/>
            <w:tcBorders>
              <w:top w:val="dotted" w:sz="4" w:space="0" w:color="000000"/>
              <w:left w:val="dotted" w:sz="4" w:space="0" w:color="000000"/>
              <w:bottom w:val="dotted" w:sz="4" w:space="0" w:color="000000"/>
              <w:right w:val="dotted" w:sz="4" w:space="0" w:color="000000"/>
            </w:tcBorders>
            <w:hideMark/>
          </w:tcPr>
          <w:p w14:paraId="60A6FA8D"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22.582</w:t>
            </w:r>
          </w:p>
        </w:tc>
        <w:tc>
          <w:tcPr>
            <w:tcW w:w="876" w:type="pct"/>
            <w:gridSpan w:val="2"/>
            <w:tcBorders>
              <w:top w:val="dotted" w:sz="4" w:space="0" w:color="000000"/>
              <w:left w:val="dotted" w:sz="4" w:space="0" w:color="000000"/>
              <w:bottom w:val="dotted" w:sz="4" w:space="0" w:color="000000"/>
              <w:right w:val="dotted" w:sz="4" w:space="0" w:color="000000"/>
            </w:tcBorders>
            <w:hideMark/>
          </w:tcPr>
          <w:p w14:paraId="00E6D6E2"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17.041</w:t>
            </w:r>
          </w:p>
        </w:tc>
        <w:tc>
          <w:tcPr>
            <w:tcW w:w="497" w:type="pct"/>
            <w:tcBorders>
              <w:top w:val="dotted" w:sz="4" w:space="0" w:color="000000"/>
              <w:left w:val="dotted" w:sz="4" w:space="0" w:color="000000"/>
              <w:bottom w:val="dotted" w:sz="4" w:space="0" w:color="000000"/>
              <w:right w:val="dotted" w:sz="4" w:space="0" w:color="000000"/>
            </w:tcBorders>
            <w:hideMark/>
          </w:tcPr>
          <w:p w14:paraId="32CE3F8B"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30.773</w:t>
            </w:r>
          </w:p>
        </w:tc>
        <w:tc>
          <w:tcPr>
            <w:tcW w:w="497" w:type="pct"/>
            <w:tcBorders>
              <w:top w:val="dotted" w:sz="4" w:space="0" w:color="000000"/>
              <w:left w:val="dotted" w:sz="4" w:space="0" w:color="000000"/>
              <w:bottom w:val="dotted" w:sz="4" w:space="0" w:color="000000"/>
              <w:right w:val="dotted" w:sz="4" w:space="0" w:color="000000"/>
            </w:tcBorders>
            <w:hideMark/>
          </w:tcPr>
          <w:p w14:paraId="2D688E1E"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67.538</w:t>
            </w:r>
          </w:p>
        </w:tc>
        <w:tc>
          <w:tcPr>
            <w:tcW w:w="886" w:type="pct"/>
            <w:tcBorders>
              <w:top w:val="dotted" w:sz="4" w:space="0" w:color="000000"/>
              <w:left w:val="dotted" w:sz="4" w:space="0" w:color="000000"/>
              <w:bottom w:val="dotted" w:sz="4" w:space="0" w:color="000000"/>
              <w:right w:val="dotted" w:sz="4" w:space="0" w:color="000000"/>
            </w:tcBorders>
            <w:hideMark/>
          </w:tcPr>
          <w:p w14:paraId="1F20D2FB" w14:textId="77777777" w:rsidR="00850BCA" w:rsidRPr="00604FD9" w:rsidRDefault="00850BCA" w:rsidP="00850BCA">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43.998</w:t>
            </w:r>
          </w:p>
        </w:tc>
      </w:tr>
      <w:tr w:rsidR="00604FD9" w:rsidRPr="00850BCA" w14:paraId="6BC110E5" w14:textId="77777777" w:rsidTr="00604FD9">
        <w:trPr>
          <w:trHeight w:val="170"/>
        </w:trPr>
        <w:tc>
          <w:tcPr>
            <w:tcW w:w="1222" w:type="pct"/>
            <w:tcBorders>
              <w:top w:val="dotted" w:sz="4" w:space="0" w:color="000000"/>
              <w:left w:val="dotted" w:sz="4" w:space="0" w:color="000000"/>
              <w:bottom w:val="dotted" w:sz="4" w:space="0" w:color="000000"/>
              <w:right w:val="dotted" w:sz="4" w:space="0" w:color="000000"/>
            </w:tcBorders>
            <w:hideMark/>
          </w:tcPr>
          <w:p w14:paraId="4E0C47C7" w14:textId="77777777" w:rsidR="00850BCA" w:rsidRPr="00604FD9" w:rsidRDefault="00850BCA" w:rsidP="00850BCA">
            <w:pPr>
              <w:suppressAutoHyphens w:val="0"/>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Total</w:t>
            </w:r>
          </w:p>
        </w:tc>
        <w:tc>
          <w:tcPr>
            <w:tcW w:w="511" w:type="pct"/>
            <w:tcBorders>
              <w:top w:val="dotted" w:sz="4" w:space="0" w:color="000000"/>
              <w:left w:val="dotted" w:sz="4" w:space="0" w:color="000000"/>
              <w:bottom w:val="dotted" w:sz="4" w:space="0" w:color="000000"/>
              <w:right w:val="dotted" w:sz="4" w:space="0" w:color="000000"/>
            </w:tcBorders>
            <w:hideMark/>
          </w:tcPr>
          <w:p w14:paraId="482A7A34"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40.443</w:t>
            </w:r>
          </w:p>
        </w:tc>
        <w:tc>
          <w:tcPr>
            <w:tcW w:w="511" w:type="pct"/>
            <w:tcBorders>
              <w:top w:val="dotted" w:sz="4" w:space="0" w:color="000000"/>
              <w:left w:val="dotted" w:sz="4" w:space="0" w:color="000000"/>
              <w:bottom w:val="dotted" w:sz="4" w:space="0" w:color="000000"/>
              <w:right w:val="dotted" w:sz="4" w:space="0" w:color="000000"/>
            </w:tcBorders>
            <w:hideMark/>
          </w:tcPr>
          <w:p w14:paraId="209EFFB9"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89.597</w:t>
            </w:r>
          </w:p>
        </w:tc>
        <w:tc>
          <w:tcPr>
            <w:tcW w:w="876" w:type="pct"/>
            <w:gridSpan w:val="2"/>
            <w:tcBorders>
              <w:top w:val="dotted" w:sz="4" w:space="0" w:color="000000"/>
              <w:left w:val="dotted" w:sz="4" w:space="0" w:color="000000"/>
              <w:bottom w:val="dotted" w:sz="4" w:space="0" w:color="000000"/>
              <w:right w:val="dotted" w:sz="4" w:space="0" w:color="000000"/>
            </w:tcBorders>
            <w:hideMark/>
          </w:tcPr>
          <w:p w14:paraId="0EC52617"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65.135</w:t>
            </w:r>
          </w:p>
        </w:tc>
        <w:tc>
          <w:tcPr>
            <w:tcW w:w="497" w:type="pct"/>
            <w:tcBorders>
              <w:top w:val="dotted" w:sz="4" w:space="0" w:color="000000"/>
              <w:left w:val="dotted" w:sz="4" w:space="0" w:color="000000"/>
              <w:bottom w:val="dotted" w:sz="4" w:space="0" w:color="000000"/>
              <w:right w:val="dotted" w:sz="4" w:space="0" w:color="000000"/>
            </w:tcBorders>
            <w:hideMark/>
          </w:tcPr>
          <w:p w14:paraId="3C52F794"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60.062</w:t>
            </w:r>
          </w:p>
        </w:tc>
        <w:tc>
          <w:tcPr>
            <w:tcW w:w="497" w:type="pct"/>
            <w:tcBorders>
              <w:top w:val="dotted" w:sz="4" w:space="0" w:color="000000"/>
              <w:left w:val="dotted" w:sz="4" w:space="0" w:color="000000"/>
              <w:bottom w:val="dotted" w:sz="4" w:space="0" w:color="000000"/>
              <w:right w:val="dotted" w:sz="4" w:space="0" w:color="000000"/>
            </w:tcBorders>
            <w:hideMark/>
          </w:tcPr>
          <w:p w14:paraId="55F0BD95"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138.847</w:t>
            </w:r>
          </w:p>
        </w:tc>
        <w:tc>
          <w:tcPr>
            <w:tcW w:w="886" w:type="pct"/>
            <w:tcBorders>
              <w:top w:val="dotted" w:sz="4" w:space="0" w:color="000000"/>
              <w:left w:val="dotted" w:sz="4" w:space="0" w:color="000000"/>
              <w:bottom w:val="dotted" w:sz="4" w:space="0" w:color="000000"/>
              <w:right w:val="dotted" w:sz="4" w:space="0" w:color="000000"/>
            </w:tcBorders>
            <w:hideMark/>
          </w:tcPr>
          <w:p w14:paraId="0FA5EEA6" w14:textId="77777777" w:rsidR="00850BCA" w:rsidRPr="00604FD9" w:rsidRDefault="00850BCA" w:rsidP="00850BCA">
            <w:pPr>
              <w:suppressAutoHyphens w:val="0"/>
              <w:jc w:val="right"/>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75.879</w:t>
            </w:r>
          </w:p>
        </w:tc>
      </w:tr>
    </w:tbl>
    <w:p w14:paraId="6B603ED4" w14:textId="77777777" w:rsidR="008D67A0" w:rsidRPr="008060C9" w:rsidRDefault="008D67A0" w:rsidP="00675DEB">
      <w:pPr>
        <w:pStyle w:val="WW-Corpodetexto31"/>
        <w:rPr>
          <w:rFonts w:ascii="Segoe UI" w:hAnsi="Segoe UI" w:cs="Segoe UI"/>
          <w:color w:val="7E7E7E"/>
          <w:sz w:val="20"/>
        </w:rPr>
      </w:pPr>
    </w:p>
    <w:p w14:paraId="0C669D87" w14:textId="1B23F4C0" w:rsidR="008E722B" w:rsidRPr="008060C9" w:rsidRDefault="00BE0ED6" w:rsidP="00C36BCD">
      <w:pPr>
        <w:pStyle w:val="WW-Corpodetexto31"/>
        <w:numPr>
          <w:ilvl w:val="0"/>
          <w:numId w:val="7"/>
        </w:numPr>
        <w:ind w:left="284" w:hanging="284"/>
        <w:rPr>
          <w:rFonts w:ascii="Segoe UI" w:hAnsi="Segoe UI" w:cs="Segoe UI"/>
          <w:color w:val="7E7E7E"/>
          <w:sz w:val="20"/>
        </w:rPr>
      </w:pPr>
      <w:r w:rsidRPr="008060C9">
        <w:rPr>
          <w:rFonts w:ascii="Segoe UI" w:hAnsi="Segoe UI" w:cs="Segoe UI"/>
          <w:color w:val="7E7E7E"/>
          <w:sz w:val="20"/>
        </w:rPr>
        <w:t>Outras despesas operacionais</w:t>
      </w:r>
    </w:p>
    <w:p w14:paraId="4D7125D8" w14:textId="77777777" w:rsidR="004576D8" w:rsidRPr="00CB1706" w:rsidRDefault="004576D8" w:rsidP="00675DEB">
      <w:pPr>
        <w:pStyle w:val="WW-Corpodetexto31"/>
        <w:ind w:left="284"/>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61"/>
        <w:gridCol w:w="1054"/>
        <w:gridCol w:w="1091"/>
        <w:gridCol w:w="1091"/>
        <w:gridCol w:w="1054"/>
        <w:gridCol w:w="1054"/>
        <w:gridCol w:w="1089"/>
      </w:tblGrid>
      <w:tr w:rsidR="00850BCA" w:rsidRPr="00850BCA" w14:paraId="67B5087A" w14:textId="77777777" w:rsidTr="00850BCA">
        <w:trPr>
          <w:trHeight w:val="210"/>
        </w:trPr>
        <w:tc>
          <w:tcPr>
            <w:tcW w:w="1845" w:type="pct"/>
            <w:tcBorders>
              <w:top w:val="dotted" w:sz="4" w:space="0" w:color="000000"/>
              <w:left w:val="dotted" w:sz="4" w:space="0" w:color="000000"/>
              <w:bottom w:val="dotted" w:sz="4" w:space="0" w:color="000000"/>
              <w:right w:val="dotted" w:sz="4" w:space="0" w:color="000000"/>
            </w:tcBorders>
            <w:hideMark/>
          </w:tcPr>
          <w:p w14:paraId="4A3DCC73" w14:textId="77777777" w:rsidR="00850BCA" w:rsidRPr="00850BCA" w:rsidRDefault="00850BCA" w:rsidP="00850BCA">
            <w:pPr>
              <w:suppressAutoHyphens w:val="0"/>
              <w:rPr>
                <w:color w:val="auto"/>
                <w:sz w:val="20"/>
                <w:szCs w:val="24"/>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3FD93AD5"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0BB2DC2B"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BRB - Consolidado</w:t>
            </w:r>
          </w:p>
        </w:tc>
      </w:tr>
      <w:tr w:rsidR="00850BCA" w:rsidRPr="00850BCA" w14:paraId="744D6278"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27132CA1" w14:textId="77777777" w:rsidR="00850BCA" w:rsidRPr="00850BCA" w:rsidRDefault="00850BCA" w:rsidP="00850BCA">
            <w:pPr>
              <w:suppressAutoHyphens w:val="0"/>
              <w:jc w:val="center"/>
              <w:rPr>
                <w:rFonts w:ascii="Segoe UI" w:hAnsi="Segoe UI" w:cs="Segoe UI"/>
                <w:b/>
                <w:bCs/>
                <w:color w:val="009FE2"/>
                <w:sz w:val="14"/>
                <w:szCs w:val="14"/>
                <w:lang w:eastAsia="pt-BR"/>
              </w:rPr>
            </w:pPr>
          </w:p>
        </w:tc>
        <w:tc>
          <w:tcPr>
            <w:tcW w:w="517" w:type="pct"/>
            <w:tcBorders>
              <w:top w:val="dotted" w:sz="4" w:space="0" w:color="000000"/>
              <w:left w:val="dotted" w:sz="4" w:space="0" w:color="000000"/>
              <w:bottom w:val="dotted" w:sz="4" w:space="0" w:color="000000"/>
              <w:right w:val="dotted" w:sz="4" w:space="0" w:color="000000"/>
            </w:tcBorders>
            <w:hideMark/>
          </w:tcPr>
          <w:p w14:paraId="25A3DD14"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1A6511C6"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326793AD"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4A9916E8"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6E10B1EC"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11869D4E" w14:textId="77777777" w:rsidR="00850BCA" w:rsidRPr="00850BCA" w:rsidRDefault="00850BCA" w:rsidP="00850BCA">
            <w:pPr>
              <w:suppressAutoHyphens w:val="0"/>
              <w:jc w:val="center"/>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30.09.2020</w:t>
            </w:r>
          </w:p>
        </w:tc>
      </w:tr>
      <w:tr w:rsidR="00850BCA" w:rsidRPr="00850BCA" w14:paraId="48C7D323"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57C78B15"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com comercialização de cartões</w:t>
            </w:r>
          </w:p>
        </w:tc>
        <w:tc>
          <w:tcPr>
            <w:tcW w:w="517" w:type="pct"/>
            <w:tcBorders>
              <w:top w:val="dotted" w:sz="4" w:space="0" w:color="000000"/>
              <w:left w:val="dotted" w:sz="4" w:space="0" w:color="000000"/>
              <w:bottom w:val="dotted" w:sz="4" w:space="0" w:color="000000"/>
              <w:right w:val="dotted" w:sz="4" w:space="0" w:color="000000"/>
            </w:tcBorders>
            <w:hideMark/>
          </w:tcPr>
          <w:p w14:paraId="1D2F774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w:t>
            </w:r>
          </w:p>
        </w:tc>
        <w:tc>
          <w:tcPr>
            <w:tcW w:w="535" w:type="pct"/>
            <w:tcBorders>
              <w:top w:val="dotted" w:sz="4" w:space="0" w:color="000000"/>
              <w:left w:val="dotted" w:sz="4" w:space="0" w:color="000000"/>
              <w:bottom w:val="dotted" w:sz="4" w:space="0" w:color="000000"/>
              <w:right w:val="dotted" w:sz="4" w:space="0" w:color="000000"/>
            </w:tcBorders>
            <w:hideMark/>
          </w:tcPr>
          <w:p w14:paraId="40FF9FA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w:t>
            </w:r>
          </w:p>
        </w:tc>
        <w:tc>
          <w:tcPr>
            <w:tcW w:w="535" w:type="pct"/>
            <w:tcBorders>
              <w:top w:val="dotted" w:sz="4" w:space="0" w:color="000000"/>
              <w:left w:val="dotted" w:sz="4" w:space="0" w:color="000000"/>
              <w:bottom w:val="dotted" w:sz="4" w:space="0" w:color="000000"/>
              <w:right w:val="dotted" w:sz="4" w:space="0" w:color="000000"/>
            </w:tcBorders>
            <w:hideMark/>
          </w:tcPr>
          <w:p w14:paraId="299DBB9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w:t>
            </w:r>
          </w:p>
        </w:tc>
        <w:tc>
          <w:tcPr>
            <w:tcW w:w="517" w:type="pct"/>
            <w:tcBorders>
              <w:top w:val="dotted" w:sz="4" w:space="0" w:color="000000"/>
              <w:left w:val="dotted" w:sz="4" w:space="0" w:color="000000"/>
              <w:bottom w:val="dotted" w:sz="4" w:space="0" w:color="000000"/>
              <w:right w:val="dotted" w:sz="4" w:space="0" w:color="000000"/>
            </w:tcBorders>
            <w:hideMark/>
          </w:tcPr>
          <w:p w14:paraId="2332607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(14.667)</w:t>
            </w:r>
          </w:p>
        </w:tc>
        <w:tc>
          <w:tcPr>
            <w:tcW w:w="517" w:type="pct"/>
            <w:tcBorders>
              <w:top w:val="dotted" w:sz="4" w:space="0" w:color="000000"/>
              <w:left w:val="dotted" w:sz="4" w:space="0" w:color="000000"/>
              <w:bottom w:val="dotted" w:sz="4" w:space="0" w:color="000000"/>
              <w:right w:val="dotted" w:sz="4" w:space="0" w:color="000000"/>
            </w:tcBorders>
            <w:hideMark/>
          </w:tcPr>
          <w:p w14:paraId="5EAC133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(35.705)</w:t>
            </w:r>
          </w:p>
        </w:tc>
        <w:tc>
          <w:tcPr>
            <w:tcW w:w="535" w:type="pct"/>
            <w:tcBorders>
              <w:top w:val="dotted" w:sz="4" w:space="0" w:color="000000"/>
              <w:left w:val="dotted" w:sz="4" w:space="0" w:color="000000"/>
              <w:bottom w:val="dotted" w:sz="4" w:space="0" w:color="000000"/>
              <w:right w:val="dotted" w:sz="4" w:space="0" w:color="000000"/>
            </w:tcBorders>
            <w:hideMark/>
          </w:tcPr>
          <w:p w14:paraId="0A6B131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(23.017)</w:t>
            </w:r>
          </w:p>
        </w:tc>
      </w:tr>
      <w:tr w:rsidR="00850BCA" w:rsidRPr="00850BCA" w14:paraId="78505E0D"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34FBBCA2"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com comissão de correspondentes</w:t>
            </w:r>
          </w:p>
        </w:tc>
        <w:tc>
          <w:tcPr>
            <w:tcW w:w="517" w:type="pct"/>
            <w:tcBorders>
              <w:top w:val="dotted" w:sz="4" w:space="0" w:color="000000"/>
              <w:left w:val="dotted" w:sz="4" w:space="0" w:color="000000"/>
              <w:bottom w:val="dotted" w:sz="4" w:space="0" w:color="000000"/>
              <w:right w:val="dotted" w:sz="4" w:space="0" w:color="000000"/>
            </w:tcBorders>
            <w:hideMark/>
          </w:tcPr>
          <w:p w14:paraId="3880614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(10.737)</w:t>
            </w:r>
          </w:p>
        </w:tc>
        <w:tc>
          <w:tcPr>
            <w:tcW w:w="535" w:type="pct"/>
            <w:tcBorders>
              <w:top w:val="dotted" w:sz="4" w:space="0" w:color="000000"/>
              <w:left w:val="dotted" w:sz="4" w:space="0" w:color="000000"/>
              <w:bottom w:val="dotted" w:sz="4" w:space="0" w:color="000000"/>
              <w:right w:val="dotted" w:sz="4" w:space="0" w:color="000000"/>
            </w:tcBorders>
            <w:hideMark/>
          </w:tcPr>
          <w:p w14:paraId="3021A7A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(20.550)</w:t>
            </w:r>
          </w:p>
        </w:tc>
        <w:tc>
          <w:tcPr>
            <w:tcW w:w="535" w:type="pct"/>
            <w:tcBorders>
              <w:top w:val="dotted" w:sz="4" w:space="0" w:color="000000"/>
              <w:left w:val="dotted" w:sz="4" w:space="0" w:color="000000"/>
              <w:bottom w:val="dotted" w:sz="4" w:space="0" w:color="000000"/>
              <w:right w:val="dotted" w:sz="4" w:space="0" w:color="000000"/>
            </w:tcBorders>
            <w:hideMark/>
          </w:tcPr>
          <w:p w14:paraId="1628B17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(558)</w:t>
            </w:r>
          </w:p>
        </w:tc>
        <w:tc>
          <w:tcPr>
            <w:tcW w:w="517" w:type="pct"/>
            <w:tcBorders>
              <w:top w:val="dotted" w:sz="4" w:space="0" w:color="000000"/>
              <w:left w:val="dotted" w:sz="4" w:space="0" w:color="000000"/>
              <w:bottom w:val="dotted" w:sz="4" w:space="0" w:color="000000"/>
              <w:right w:val="dotted" w:sz="4" w:space="0" w:color="000000"/>
            </w:tcBorders>
            <w:hideMark/>
          </w:tcPr>
          <w:p w14:paraId="322D043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(20.254)</w:t>
            </w:r>
          </w:p>
        </w:tc>
        <w:tc>
          <w:tcPr>
            <w:tcW w:w="517" w:type="pct"/>
            <w:tcBorders>
              <w:top w:val="dotted" w:sz="4" w:space="0" w:color="000000"/>
              <w:left w:val="dotted" w:sz="4" w:space="0" w:color="000000"/>
              <w:bottom w:val="dotted" w:sz="4" w:space="0" w:color="000000"/>
              <w:right w:val="dotted" w:sz="4" w:space="0" w:color="000000"/>
            </w:tcBorders>
            <w:hideMark/>
          </w:tcPr>
          <w:p w14:paraId="0408621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(47.705)</w:t>
            </w:r>
          </w:p>
        </w:tc>
        <w:tc>
          <w:tcPr>
            <w:tcW w:w="535" w:type="pct"/>
            <w:tcBorders>
              <w:top w:val="dotted" w:sz="4" w:space="0" w:color="000000"/>
              <w:left w:val="dotted" w:sz="4" w:space="0" w:color="000000"/>
              <w:bottom w:val="dotted" w:sz="4" w:space="0" w:color="000000"/>
              <w:right w:val="dotted" w:sz="4" w:space="0" w:color="000000"/>
            </w:tcBorders>
            <w:hideMark/>
          </w:tcPr>
          <w:p w14:paraId="50A8D71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(29.230)</w:t>
            </w:r>
          </w:p>
        </w:tc>
      </w:tr>
      <w:tr w:rsidR="00850BCA" w:rsidRPr="00850BCA" w14:paraId="41CA5789"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3E350A9D"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Descontos concedidos em renegociações</w:t>
            </w:r>
          </w:p>
        </w:tc>
        <w:tc>
          <w:tcPr>
            <w:tcW w:w="517" w:type="pct"/>
            <w:tcBorders>
              <w:top w:val="dotted" w:sz="4" w:space="0" w:color="000000"/>
              <w:left w:val="dotted" w:sz="4" w:space="0" w:color="000000"/>
              <w:bottom w:val="dotted" w:sz="4" w:space="0" w:color="000000"/>
              <w:right w:val="dotted" w:sz="4" w:space="0" w:color="000000"/>
            </w:tcBorders>
            <w:hideMark/>
          </w:tcPr>
          <w:p w14:paraId="13E5067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(10.085)</w:t>
            </w:r>
          </w:p>
        </w:tc>
        <w:tc>
          <w:tcPr>
            <w:tcW w:w="535" w:type="pct"/>
            <w:tcBorders>
              <w:top w:val="dotted" w:sz="4" w:space="0" w:color="000000"/>
              <w:left w:val="dotted" w:sz="4" w:space="0" w:color="000000"/>
              <w:bottom w:val="dotted" w:sz="4" w:space="0" w:color="000000"/>
              <w:right w:val="dotted" w:sz="4" w:space="0" w:color="000000"/>
            </w:tcBorders>
            <w:hideMark/>
          </w:tcPr>
          <w:p w14:paraId="543616D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(54.570)</w:t>
            </w:r>
          </w:p>
        </w:tc>
        <w:tc>
          <w:tcPr>
            <w:tcW w:w="535" w:type="pct"/>
            <w:tcBorders>
              <w:top w:val="dotted" w:sz="4" w:space="0" w:color="000000"/>
              <w:left w:val="dotted" w:sz="4" w:space="0" w:color="000000"/>
              <w:bottom w:val="dotted" w:sz="4" w:space="0" w:color="000000"/>
              <w:right w:val="dotted" w:sz="4" w:space="0" w:color="000000"/>
            </w:tcBorders>
            <w:hideMark/>
          </w:tcPr>
          <w:p w14:paraId="3A170980"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(18.586)</w:t>
            </w:r>
          </w:p>
        </w:tc>
        <w:tc>
          <w:tcPr>
            <w:tcW w:w="517" w:type="pct"/>
            <w:tcBorders>
              <w:top w:val="dotted" w:sz="4" w:space="0" w:color="000000"/>
              <w:left w:val="dotted" w:sz="4" w:space="0" w:color="000000"/>
              <w:bottom w:val="dotted" w:sz="4" w:space="0" w:color="000000"/>
              <w:right w:val="dotted" w:sz="4" w:space="0" w:color="000000"/>
            </w:tcBorders>
            <w:hideMark/>
          </w:tcPr>
          <w:p w14:paraId="20D453B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(10.085)</w:t>
            </w:r>
          </w:p>
        </w:tc>
        <w:tc>
          <w:tcPr>
            <w:tcW w:w="517" w:type="pct"/>
            <w:tcBorders>
              <w:top w:val="dotted" w:sz="4" w:space="0" w:color="000000"/>
              <w:left w:val="dotted" w:sz="4" w:space="0" w:color="000000"/>
              <w:bottom w:val="dotted" w:sz="4" w:space="0" w:color="000000"/>
              <w:right w:val="dotted" w:sz="4" w:space="0" w:color="000000"/>
            </w:tcBorders>
            <w:hideMark/>
          </w:tcPr>
          <w:p w14:paraId="0C9C294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(54.570)</w:t>
            </w:r>
          </w:p>
        </w:tc>
        <w:tc>
          <w:tcPr>
            <w:tcW w:w="535" w:type="pct"/>
            <w:tcBorders>
              <w:top w:val="dotted" w:sz="4" w:space="0" w:color="000000"/>
              <w:left w:val="dotted" w:sz="4" w:space="0" w:color="000000"/>
              <w:bottom w:val="dotted" w:sz="4" w:space="0" w:color="000000"/>
              <w:right w:val="dotted" w:sz="4" w:space="0" w:color="000000"/>
            </w:tcBorders>
            <w:hideMark/>
          </w:tcPr>
          <w:p w14:paraId="5DE8A9E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(18.586)</w:t>
            </w:r>
          </w:p>
        </w:tc>
      </w:tr>
      <w:tr w:rsidR="00850BCA" w:rsidRPr="00850BCA" w14:paraId="012145E6"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0A8CF618"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Despesas de convênios</w:t>
            </w:r>
          </w:p>
        </w:tc>
        <w:tc>
          <w:tcPr>
            <w:tcW w:w="517" w:type="pct"/>
            <w:tcBorders>
              <w:top w:val="dotted" w:sz="4" w:space="0" w:color="000000"/>
              <w:left w:val="dotted" w:sz="4" w:space="0" w:color="000000"/>
              <w:bottom w:val="dotted" w:sz="4" w:space="0" w:color="000000"/>
              <w:right w:val="dotted" w:sz="4" w:space="0" w:color="000000"/>
            </w:tcBorders>
            <w:hideMark/>
          </w:tcPr>
          <w:p w14:paraId="5CC9A99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(6.018)</w:t>
            </w:r>
          </w:p>
        </w:tc>
        <w:tc>
          <w:tcPr>
            <w:tcW w:w="535" w:type="pct"/>
            <w:tcBorders>
              <w:top w:val="dotted" w:sz="4" w:space="0" w:color="000000"/>
              <w:left w:val="dotted" w:sz="4" w:space="0" w:color="000000"/>
              <w:bottom w:val="dotted" w:sz="4" w:space="0" w:color="000000"/>
              <w:right w:val="dotted" w:sz="4" w:space="0" w:color="000000"/>
            </w:tcBorders>
            <w:hideMark/>
          </w:tcPr>
          <w:p w14:paraId="3F7C12D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(20.345)</w:t>
            </w:r>
          </w:p>
        </w:tc>
        <w:tc>
          <w:tcPr>
            <w:tcW w:w="535" w:type="pct"/>
            <w:tcBorders>
              <w:top w:val="dotted" w:sz="4" w:space="0" w:color="000000"/>
              <w:left w:val="dotted" w:sz="4" w:space="0" w:color="000000"/>
              <w:bottom w:val="dotted" w:sz="4" w:space="0" w:color="000000"/>
              <w:right w:val="dotted" w:sz="4" w:space="0" w:color="000000"/>
            </w:tcBorders>
            <w:hideMark/>
          </w:tcPr>
          <w:p w14:paraId="15ECC90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(32.467)</w:t>
            </w:r>
          </w:p>
        </w:tc>
        <w:tc>
          <w:tcPr>
            <w:tcW w:w="517" w:type="pct"/>
            <w:tcBorders>
              <w:top w:val="dotted" w:sz="4" w:space="0" w:color="000000"/>
              <w:left w:val="dotted" w:sz="4" w:space="0" w:color="000000"/>
              <w:bottom w:val="dotted" w:sz="4" w:space="0" w:color="000000"/>
              <w:right w:val="dotted" w:sz="4" w:space="0" w:color="000000"/>
            </w:tcBorders>
            <w:hideMark/>
          </w:tcPr>
          <w:p w14:paraId="37E81CF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(6.018)</w:t>
            </w:r>
          </w:p>
        </w:tc>
        <w:tc>
          <w:tcPr>
            <w:tcW w:w="517" w:type="pct"/>
            <w:tcBorders>
              <w:top w:val="dotted" w:sz="4" w:space="0" w:color="000000"/>
              <w:left w:val="dotted" w:sz="4" w:space="0" w:color="000000"/>
              <w:bottom w:val="dotted" w:sz="4" w:space="0" w:color="000000"/>
              <w:right w:val="dotted" w:sz="4" w:space="0" w:color="000000"/>
            </w:tcBorders>
            <w:hideMark/>
          </w:tcPr>
          <w:p w14:paraId="5EABA49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(20.345)</w:t>
            </w:r>
          </w:p>
        </w:tc>
        <w:tc>
          <w:tcPr>
            <w:tcW w:w="535" w:type="pct"/>
            <w:tcBorders>
              <w:top w:val="dotted" w:sz="4" w:space="0" w:color="000000"/>
              <w:left w:val="dotted" w:sz="4" w:space="0" w:color="000000"/>
              <w:bottom w:val="dotted" w:sz="4" w:space="0" w:color="000000"/>
              <w:right w:val="dotted" w:sz="4" w:space="0" w:color="000000"/>
            </w:tcBorders>
            <w:hideMark/>
          </w:tcPr>
          <w:p w14:paraId="79D5260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(32.467)</w:t>
            </w:r>
          </w:p>
        </w:tc>
      </w:tr>
      <w:tr w:rsidR="00850BCA" w:rsidRPr="00850BCA" w14:paraId="677557B7"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74832A32"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Processamento de bandeiras</w:t>
            </w:r>
          </w:p>
        </w:tc>
        <w:tc>
          <w:tcPr>
            <w:tcW w:w="517" w:type="pct"/>
            <w:tcBorders>
              <w:top w:val="dotted" w:sz="4" w:space="0" w:color="000000"/>
              <w:left w:val="dotted" w:sz="4" w:space="0" w:color="000000"/>
              <w:bottom w:val="dotted" w:sz="4" w:space="0" w:color="000000"/>
              <w:right w:val="dotted" w:sz="4" w:space="0" w:color="000000"/>
            </w:tcBorders>
            <w:hideMark/>
          </w:tcPr>
          <w:p w14:paraId="66F6AF5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20B230B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6F03C39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17" w:type="pct"/>
            <w:tcBorders>
              <w:top w:val="dotted" w:sz="4" w:space="0" w:color="000000"/>
              <w:left w:val="dotted" w:sz="4" w:space="0" w:color="000000"/>
              <w:bottom w:val="dotted" w:sz="4" w:space="0" w:color="000000"/>
              <w:right w:val="dotted" w:sz="4" w:space="0" w:color="000000"/>
            </w:tcBorders>
            <w:hideMark/>
          </w:tcPr>
          <w:p w14:paraId="7E73029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(12.347)</w:t>
            </w:r>
          </w:p>
        </w:tc>
        <w:tc>
          <w:tcPr>
            <w:tcW w:w="517" w:type="pct"/>
            <w:tcBorders>
              <w:top w:val="dotted" w:sz="4" w:space="0" w:color="000000"/>
              <w:left w:val="dotted" w:sz="4" w:space="0" w:color="000000"/>
              <w:bottom w:val="dotted" w:sz="4" w:space="0" w:color="000000"/>
              <w:right w:val="dotted" w:sz="4" w:space="0" w:color="000000"/>
            </w:tcBorders>
            <w:hideMark/>
          </w:tcPr>
          <w:p w14:paraId="1D3673F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(30.257)</w:t>
            </w:r>
          </w:p>
        </w:tc>
        <w:tc>
          <w:tcPr>
            <w:tcW w:w="535" w:type="pct"/>
            <w:tcBorders>
              <w:top w:val="dotted" w:sz="4" w:space="0" w:color="000000"/>
              <w:left w:val="dotted" w:sz="4" w:space="0" w:color="000000"/>
              <w:bottom w:val="dotted" w:sz="4" w:space="0" w:color="000000"/>
              <w:right w:val="dotted" w:sz="4" w:space="0" w:color="000000"/>
            </w:tcBorders>
            <w:hideMark/>
          </w:tcPr>
          <w:p w14:paraId="4D0C2F09"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(24.628)</w:t>
            </w:r>
          </w:p>
        </w:tc>
      </w:tr>
      <w:tr w:rsidR="00850BCA" w:rsidRPr="00850BCA" w14:paraId="12F66E87"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1BB2F374"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Variação cambial</w:t>
            </w:r>
          </w:p>
        </w:tc>
        <w:tc>
          <w:tcPr>
            <w:tcW w:w="517" w:type="pct"/>
            <w:tcBorders>
              <w:top w:val="dotted" w:sz="4" w:space="0" w:color="000000"/>
              <w:left w:val="dotted" w:sz="4" w:space="0" w:color="000000"/>
              <w:bottom w:val="dotted" w:sz="4" w:space="0" w:color="000000"/>
              <w:right w:val="dotted" w:sz="4" w:space="0" w:color="000000"/>
            </w:tcBorders>
            <w:hideMark/>
          </w:tcPr>
          <w:p w14:paraId="3B32792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(262)</w:t>
            </w:r>
          </w:p>
        </w:tc>
        <w:tc>
          <w:tcPr>
            <w:tcW w:w="535" w:type="pct"/>
            <w:tcBorders>
              <w:top w:val="dotted" w:sz="4" w:space="0" w:color="000000"/>
              <w:left w:val="dotted" w:sz="4" w:space="0" w:color="000000"/>
              <w:bottom w:val="dotted" w:sz="4" w:space="0" w:color="000000"/>
              <w:right w:val="dotted" w:sz="4" w:space="0" w:color="000000"/>
            </w:tcBorders>
            <w:hideMark/>
          </w:tcPr>
          <w:p w14:paraId="1A5F19C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(1.187)</w:t>
            </w:r>
          </w:p>
        </w:tc>
        <w:tc>
          <w:tcPr>
            <w:tcW w:w="535" w:type="pct"/>
            <w:tcBorders>
              <w:top w:val="dotted" w:sz="4" w:space="0" w:color="000000"/>
              <w:left w:val="dotted" w:sz="4" w:space="0" w:color="000000"/>
              <w:bottom w:val="dotted" w:sz="4" w:space="0" w:color="000000"/>
              <w:right w:val="dotted" w:sz="4" w:space="0" w:color="000000"/>
            </w:tcBorders>
            <w:hideMark/>
          </w:tcPr>
          <w:p w14:paraId="4D6D834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(3.683)</w:t>
            </w:r>
          </w:p>
        </w:tc>
        <w:tc>
          <w:tcPr>
            <w:tcW w:w="517" w:type="pct"/>
            <w:tcBorders>
              <w:top w:val="dotted" w:sz="4" w:space="0" w:color="000000"/>
              <w:left w:val="dotted" w:sz="4" w:space="0" w:color="000000"/>
              <w:bottom w:val="dotted" w:sz="4" w:space="0" w:color="000000"/>
              <w:right w:val="dotted" w:sz="4" w:space="0" w:color="000000"/>
            </w:tcBorders>
            <w:hideMark/>
          </w:tcPr>
          <w:p w14:paraId="7D51D7F0"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(1.012)</w:t>
            </w:r>
          </w:p>
        </w:tc>
        <w:tc>
          <w:tcPr>
            <w:tcW w:w="517" w:type="pct"/>
            <w:tcBorders>
              <w:top w:val="dotted" w:sz="4" w:space="0" w:color="000000"/>
              <w:left w:val="dotted" w:sz="4" w:space="0" w:color="000000"/>
              <w:bottom w:val="dotted" w:sz="4" w:space="0" w:color="000000"/>
              <w:right w:val="dotted" w:sz="4" w:space="0" w:color="000000"/>
            </w:tcBorders>
            <w:hideMark/>
          </w:tcPr>
          <w:p w14:paraId="47D6054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(3.423)</w:t>
            </w:r>
          </w:p>
        </w:tc>
        <w:tc>
          <w:tcPr>
            <w:tcW w:w="535" w:type="pct"/>
            <w:tcBorders>
              <w:top w:val="dotted" w:sz="4" w:space="0" w:color="000000"/>
              <w:left w:val="dotted" w:sz="4" w:space="0" w:color="000000"/>
              <w:bottom w:val="dotted" w:sz="4" w:space="0" w:color="000000"/>
              <w:right w:val="dotted" w:sz="4" w:space="0" w:color="000000"/>
            </w:tcBorders>
            <w:hideMark/>
          </w:tcPr>
          <w:p w14:paraId="78954EA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(6.052)</w:t>
            </w:r>
          </w:p>
        </w:tc>
      </w:tr>
      <w:tr w:rsidR="00850BCA" w:rsidRPr="00850BCA" w14:paraId="384B43A0"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12FAE439"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Atualização monetária</w:t>
            </w:r>
          </w:p>
        </w:tc>
        <w:tc>
          <w:tcPr>
            <w:tcW w:w="517" w:type="pct"/>
            <w:tcBorders>
              <w:top w:val="dotted" w:sz="4" w:space="0" w:color="000000"/>
              <w:left w:val="dotted" w:sz="4" w:space="0" w:color="000000"/>
              <w:bottom w:val="dotted" w:sz="4" w:space="0" w:color="000000"/>
              <w:right w:val="dotted" w:sz="4" w:space="0" w:color="000000"/>
            </w:tcBorders>
            <w:hideMark/>
          </w:tcPr>
          <w:p w14:paraId="3E12148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(6.308)</w:t>
            </w:r>
          </w:p>
        </w:tc>
        <w:tc>
          <w:tcPr>
            <w:tcW w:w="535" w:type="pct"/>
            <w:tcBorders>
              <w:top w:val="dotted" w:sz="4" w:space="0" w:color="000000"/>
              <w:left w:val="dotted" w:sz="4" w:space="0" w:color="000000"/>
              <w:bottom w:val="dotted" w:sz="4" w:space="0" w:color="000000"/>
              <w:right w:val="dotted" w:sz="4" w:space="0" w:color="000000"/>
            </w:tcBorders>
            <w:hideMark/>
          </w:tcPr>
          <w:p w14:paraId="56A982B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(15.821)</w:t>
            </w:r>
          </w:p>
        </w:tc>
        <w:tc>
          <w:tcPr>
            <w:tcW w:w="535" w:type="pct"/>
            <w:tcBorders>
              <w:top w:val="dotted" w:sz="4" w:space="0" w:color="000000"/>
              <w:left w:val="dotted" w:sz="4" w:space="0" w:color="000000"/>
              <w:bottom w:val="dotted" w:sz="4" w:space="0" w:color="000000"/>
              <w:right w:val="dotted" w:sz="4" w:space="0" w:color="000000"/>
            </w:tcBorders>
            <w:hideMark/>
          </w:tcPr>
          <w:p w14:paraId="4009596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(14.936)</w:t>
            </w:r>
          </w:p>
        </w:tc>
        <w:tc>
          <w:tcPr>
            <w:tcW w:w="517" w:type="pct"/>
            <w:tcBorders>
              <w:top w:val="dotted" w:sz="4" w:space="0" w:color="000000"/>
              <w:left w:val="dotted" w:sz="4" w:space="0" w:color="000000"/>
              <w:bottom w:val="dotted" w:sz="4" w:space="0" w:color="000000"/>
              <w:right w:val="dotted" w:sz="4" w:space="0" w:color="000000"/>
            </w:tcBorders>
            <w:hideMark/>
          </w:tcPr>
          <w:p w14:paraId="41B704C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(6.448)</w:t>
            </w:r>
          </w:p>
        </w:tc>
        <w:tc>
          <w:tcPr>
            <w:tcW w:w="517" w:type="pct"/>
            <w:tcBorders>
              <w:top w:val="dotted" w:sz="4" w:space="0" w:color="000000"/>
              <w:left w:val="dotted" w:sz="4" w:space="0" w:color="000000"/>
              <w:bottom w:val="dotted" w:sz="4" w:space="0" w:color="000000"/>
              <w:right w:val="dotted" w:sz="4" w:space="0" w:color="000000"/>
            </w:tcBorders>
            <w:hideMark/>
          </w:tcPr>
          <w:p w14:paraId="2540248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(16.238)</w:t>
            </w:r>
          </w:p>
        </w:tc>
        <w:tc>
          <w:tcPr>
            <w:tcW w:w="535" w:type="pct"/>
            <w:tcBorders>
              <w:top w:val="dotted" w:sz="4" w:space="0" w:color="000000"/>
              <w:left w:val="dotted" w:sz="4" w:space="0" w:color="000000"/>
              <w:bottom w:val="dotted" w:sz="4" w:space="0" w:color="000000"/>
              <w:right w:val="dotted" w:sz="4" w:space="0" w:color="000000"/>
            </w:tcBorders>
            <w:hideMark/>
          </w:tcPr>
          <w:p w14:paraId="28C5689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(15.232)</w:t>
            </w:r>
          </w:p>
        </w:tc>
      </w:tr>
      <w:tr w:rsidR="00850BCA" w:rsidRPr="00850BCA" w14:paraId="0F38EF21"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3A6E1CE1"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Indenizações/ressarcimentos</w:t>
            </w:r>
          </w:p>
        </w:tc>
        <w:tc>
          <w:tcPr>
            <w:tcW w:w="517" w:type="pct"/>
            <w:tcBorders>
              <w:top w:val="dotted" w:sz="4" w:space="0" w:color="000000"/>
              <w:left w:val="dotted" w:sz="4" w:space="0" w:color="000000"/>
              <w:bottom w:val="dotted" w:sz="4" w:space="0" w:color="000000"/>
              <w:right w:val="dotted" w:sz="4" w:space="0" w:color="000000"/>
            </w:tcBorders>
            <w:hideMark/>
          </w:tcPr>
          <w:p w14:paraId="2D56AFB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(5.358)</w:t>
            </w:r>
          </w:p>
        </w:tc>
        <w:tc>
          <w:tcPr>
            <w:tcW w:w="535" w:type="pct"/>
            <w:tcBorders>
              <w:top w:val="dotted" w:sz="4" w:space="0" w:color="000000"/>
              <w:left w:val="dotted" w:sz="4" w:space="0" w:color="000000"/>
              <w:bottom w:val="dotted" w:sz="4" w:space="0" w:color="000000"/>
              <w:right w:val="dotted" w:sz="4" w:space="0" w:color="000000"/>
            </w:tcBorders>
            <w:hideMark/>
          </w:tcPr>
          <w:p w14:paraId="719FE05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(14.799)</w:t>
            </w:r>
          </w:p>
        </w:tc>
        <w:tc>
          <w:tcPr>
            <w:tcW w:w="535" w:type="pct"/>
            <w:tcBorders>
              <w:top w:val="dotted" w:sz="4" w:space="0" w:color="000000"/>
              <w:left w:val="dotted" w:sz="4" w:space="0" w:color="000000"/>
              <w:bottom w:val="dotted" w:sz="4" w:space="0" w:color="000000"/>
              <w:right w:val="dotted" w:sz="4" w:space="0" w:color="000000"/>
            </w:tcBorders>
            <w:hideMark/>
          </w:tcPr>
          <w:p w14:paraId="1D6F244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(24.069)</w:t>
            </w:r>
          </w:p>
        </w:tc>
        <w:tc>
          <w:tcPr>
            <w:tcW w:w="517" w:type="pct"/>
            <w:tcBorders>
              <w:top w:val="dotted" w:sz="4" w:space="0" w:color="000000"/>
              <w:left w:val="dotted" w:sz="4" w:space="0" w:color="000000"/>
              <w:bottom w:val="dotted" w:sz="4" w:space="0" w:color="000000"/>
              <w:right w:val="dotted" w:sz="4" w:space="0" w:color="000000"/>
            </w:tcBorders>
            <w:hideMark/>
          </w:tcPr>
          <w:p w14:paraId="4BD099FB"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(13.045)</w:t>
            </w:r>
          </w:p>
        </w:tc>
        <w:tc>
          <w:tcPr>
            <w:tcW w:w="517" w:type="pct"/>
            <w:tcBorders>
              <w:top w:val="dotted" w:sz="4" w:space="0" w:color="000000"/>
              <w:left w:val="dotted" w:sz="4" w:space="0" w:color="000000"/>
              <w:bottom w:val="dotted" w:sz="4" w:space="0" w:color="000000"/>
              <w:right w:val="dotted" w:sz="4" w:space="0" w:color="000000"/>
            </w:tcBorders>
            <w:hideMark/>
          </w:tcPr>
          <w:p w14:paraId="1CAFFD4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(31.084)</w:t>
            </w:r>
          </w:p>
        </w:tc>
        <w:tc>
          <w:tcPr>
            <w:tcW w:w="535" w:type="pct"/>
            <w:tcBorders>
              <w:top w:val="dotted" w:sz="4" w:space="0" w:color="000000"/>
              <w:left w:val="dotted" w:sz="4" w:space="0" w:color="000000"/>
              <w:bottom w:val="dotted" w:sz="4" w:space="0" w:color="000000"/>
              <w:right w:val="dotted" w:sz="4" w:space="0" w:color="000000"/>
            </w:tcBorders>
            <w:hideMark/>
          </w:tcPr>
          <w:p w14:paraId="2693CD5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(32.995)</w:t>
            </w:r>
          </w:p>
        </w:tc>
      </w:tr>
      <w:tr w:rsidR="00850BCA" w:rsidRPr="00850BCA" w14:paraId="7F4E6D16"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163A6FC6"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Sistema de bilhetagem</w:t>
            </w:r>
          </w:p>
        </w:tc>
        <w:tc>
          <w:tcPr>
            <w:tcW w:w="517" w:type="pct"/>
            <w:tcBorders>
              <w:top w:val="dotted" w:sz="4" w:space="0" w:color="000000"/>
              <w:left w:val="dotted" w:sz="4" w:space="0" w:color="000000"/>
              <w:bottom w:val="dotted" w:sz="4" w:space="0" w:color="000000"/>
              <w:right w:val="dotted" w:sz="4" w:space="0" w:color="000000"/>
            </w:tcBorders>
            <w:hideMark/>
          </w:tcPr>
          <w:p w14:paraId="5ADECDE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(5.658)</w:t>
            </w:r>
          </w:p>
        </w:tc>
        <w:tc>
          <w:tcPr>
            <w:tcW w:w="535" w:type="pct"/>
            <w:tcBorders>
              <w:top w:val="dotted" w:sz="4" w:space="0" w:color="000000"/>
              <w:left w:val="dotted" w:sz="4" w:space="0" w:color="000000"/>
              <w:bottom w:val="dotted" w:sz="4" w:space="0" w:color="000000"/>
              <w:right w:val="dotted" w:sz="4" w:space="0" w:color="000000"/>
            </w:tcBorders>
            <w:hideMark/>
          </w:tcPr>
          <w:p w14:paraId="308E01F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(16.051)</w:t>
            </w:r>
          </w:p>
        </w:tc>
        <w:tc>
          <w:tcPr>
            <w:tcW w:w="535" w:type="pct"/>
            <w:tcBorders>
              <w:top w:val="dotted" w:sz="4" w:space="0" w:color="000000"/>
              <w:left w:val="dotted" w:sz="4" w:space="0" w:color="000000"/>
              <w:bottom w:val="dotted" w:sz="4" w:space="0" w:color="000000"/>
              <w:right w:val="dotted" w:sz="4" w:space="0" w:color="000000"/>
            </w:tcBorders>
            <w:hideMark/>
          </w:tcPr>
          <w:p w14:paraId="52EF366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(16.863)</w:t>
            </w:r>
          </w:p>
        </w:tc>
        <w:tc>
          <w:tcPr>
            <w:tcW w:w="517" w:type="pct"/>
            <w:tcBorders>
              <w:top w:val="dotted" w:sz="4" w:space="0" w:color="000000"/>
              <w:left w:val="dotted" w:sz="4" w:space="0" w:color="000000"/>
              <w:bottom w:val="dotted" w:sz="4" w:space="0" w:color="000000"/>
              <w:right w:val="dotted" w:sz="4" w:space="0" w:color="000000"/>
            </w:tcBorders>
            <w:hideMark/>
          </w:tcPr>
          <w:p w14:paraId="3E06F20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17" w:type="pct"/>
            <w:tcBorders>
              <w:top w:val="dotted" w:sz="4" w:space="0" w:color="000000"/>
              <w:left w:val="dotted" w:sz="4" w:space="0" w:color="000000"/>
              <w:bottom w:val="dotted" w:sz="4" w:space="0" w:color="000000"/>
              <w:right w:val="dotted" w:sz="4" w:space="0" w:color="000000"/>
            </w:tcBorders>
            <w:hideMark/>
          </w:tcPr>
          <w:p w14:paraId="2B808E0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7DD569F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r>
      <w:tr w:rsidR="00850BCA" w:rsidRPr="00850BCA" w14:paraId="11773088"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7EBBCEB6"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Taxas e tarifas</w:t>
            </w:r>
          </w:p>
        </w:tc>
        <w:tc>
          <w:tcPr>
            <w:tcW w:w="517" w:type="pct"/>
            <w:tcBorders>
              <w:top w:val="dotted" w:sz="4" w:space="0" w:color="000000"/>
              <w:left w:val="dotted" w:sz="4" w:space="0" w:color="000000"/>
              <w:bottom w:val="dotted" w:sz="4" w:space="0" w:color="000000"/>
              <w:right w:val="dotted" w:sz="4" w:space="0" w:color="000000"/>
            </w:tcBorders>
            <w:hideMark/>
          </w:tcPr>
          <w:p w14:paraId="05F627B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(2.725)</w:t>
            </w:r>
          </w:p>
        </w:tc>
        <w:tc>
          <w:tcPr>
            <w:tcW w:w="535" w:type="pct"/>
            <w:tcBorders>
              <w:top w:val="dotted" w:sz="4" w:space="0" w:color="000000"/>
              <w:left w:val="dotted" w:sz="4" w:space="0" w:color="000000"/>
              <w:bottom w:val="dotted" w:sz="4" w:space="0" w:color="000000"/>
              <w:right w:val="dotted" w:sz="4" w:space="0" w:color="000000"/>
            </w:tcBorders>
            <w:hideMark/>
          </w:tcPr>
          <w:p w14:paraId="4F5E33E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(7.999)</w:t>
            </w:r>
          </w:p>
        </w:tc>
        <w:tc>
          <w:tcPr>
            <w:tcW w:w="535" w:type="pct"/>
            <w:tcBorders>
              <w:top w:val="dotted" w:sz="4" w:space="0" w:color="000000"/>
              <w:left w:val="dotted" w:sz="4" w:space="0" w:color="000000"/>
              <w:bottom w:val="dotted" w:sz="4" w:space="0" w:color="000000"/>
              <w:right w:val="dotted" w:sz="4" w:space="0" w:color="000000"/>
            </w:tcBorders>
            <w:hideMark/>
          </w:tcPr>
          <w:p w14:paraId="6BF9128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(6.995)</w:t>
            </w:r>
          </w:p>
        </w:tc>
        <w:tc>
          <w:tcPr>
            <w:tcW w:w="517" w:type="pct"/>
            <w:tcBorders>
              <w:top w:val="dotted" w:sz="4" w:space="0" w:color="000000"/>
              <w:left w:val="dotted" w:sz="4" w:space="0" w:color="000000"/>
              <w:bottom w:val="dotted" w:sz="4" w:space="0" w:color="000000"/>
              <w:right w:val="dotted" w:sz="4" w:space="0" w:color="000000"/>
            </w:tcBorders>
            <w:hideMark/>
          </w:tcPr>
          <w:p w14:paraId="4D47E1E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(3.238)</w:t>
            </w:r>
          </w:p>
        </w:tc>
        <w:tc>
          <w:tcPr>
            <w:tcW w:w="517" w:type="pct"/>
            <w:tcBorders>
              <w:top w:val="dotted" w:sz="4" w:space="0" w:color="000000"/>
              <w:left w:val="dotted" w:sz="4" w:space="0" w:color="000000"/>
              <w:bottom w:val="dotted" w:sz="4" w:space="0" w:color="000000"/>
              <w:right w:val="dotted" w:sz="4" w:space="0" w:color="000000"/>
            </w:tcBorders>
            <w:hideMark/>
          </w:tcPr>
          <w:p w14:paraId="59B29C0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(8.706)</w:t>
            </w:r>
          </w:p>
        </w:tc>
        <w:tc>
          <w:tcPr>
            <w:tcW w:w="535" w:type="pct"/>
            <w:tcBorders>
              <w:top w:val="dotted" w:sz="4" w:space="0" w:color="000000"/>
              <w:left w:val="dotted" w:sz="4" w:space="0" w:color="000000"/>
              <w:bottom w:val="dotted" w:sz="4" w:space="0" w:color="000000"/>
              <w:right w:val="dotted" w:sz="4" w:space="0" w:color="000000"/>
            </w:tcBorders>
            <w:hideMark/>
          </w:tcPr>
          <w:p w14:paraId="3417D5F0"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(7.200)</w:t>
            </w:r>
          </w:p>
        </w:tc>
      </w:tr>
      <w:tr w:rsidR="00850BCA" w:rsidRPr="00850BCA" w14:paraId="52642EDF"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248D8ACE"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Outras despesas operacionais</w:t>
            </w:r>
          </w:p>
        </w:tc>
        <w:tc>
          <w:tcPr>
            <w:tcW w:w="517" w:type="pct"/>
            <w:tcBorders>
              <w:top w:val="dotted" w:sz="4" w:space="0" w:color="000000"/>
              <w:left w:val="dotted" w:sz="4" w:space="0" w:color="000000"/>
              <w:bottom w:val="dotted" w:sz="4" w:space="0" w:color="000000"/>
              <w:right w:val="dotted" w:sz="4" w:space="0" w:color="000000"/>
            </w:tcBorders>
            <w:hideMark/>
          </w:tcPr>
          <w:p w14:paraId="6512B98E"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(5.891)</w:t>
            </w:r>
          </w:p>
        </w:tc>
        <w:tc>
          <w:tcPr>
            <w:tcW w:w="535" w:type="pct"/>
            <w:tcBorders>
              <w:top w:val="dotted" w:sz="4" w:space="0" w:color="000000"/>
              <w:left w:val="dotted" w:sz="4" w:space="0" w:color="000000"/>
              <w:bottom w:val="dotted" w:sz="4" w:space="0" w:color="000000"/>
              <w:right w:val="dotted" w:sz="4" w:space="0" w:color="000000"/>
            </w:tcBorders>
            <w:hideMark/>
          </w:tcPr>
          <w:p w14:paraId="1A6569A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(21.229)</w:t>
            </w:r>
          </w:p>
        </w:tc>
        <w:tc>
          <w:tcPr>
            <w:tcW w:w="535" w:type="pct"/>
            <w:tcBorders>
              <w:top w:val="dotted" w:sz="4" w:space="0" w:color="000000"/>
              <w:left w:val="dotted" w:sz="4" w:space="0" w:color="000000"/>
              <w:bottom w:val="dotted" w:sz="4" w:space="0" w:color="000000"/>
              <w:right w:val="dotted" w:sz="4" w:space="0" w:color="000000"/>
            </w:tcBorders>
            <w:hideMark/>
          </w:tcPr>
          <w:p w14:paraId="3F94240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(17.991)</w:t>
            </w:r>
          </w:p>
        </w:tc>
        <w:tc>
          <w:tcPr>
            <w:tcW w:w="517" w:type="pct"/>
            <w:tcBorders>
              <w:top w:val="dotted" w:sz="4" w:space="0" w:color="000000"/>
              <w:left w:val="dotted" w:sz="4" w:space="0" w:color="000000"/>
              <w:bottom w:val="dotted" w:sz="4" w:space="0" w:color="000000"/>
              <w:right w:val="dotted" w:sz="4" w:space="0" w:color="000000"/>
            </w:tcBorders>
            <w:hideMark/>
          </w:tcPr>
          <w:p w14:paraId="31372F5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(34.858)</w:t>
            </w:r>
          </w:p>
        </w:tc>
        <w:tc>
          <w:tcPr>
            <w:tcW w:w="517" w:type="pct"/>
            <w:tcBorders>
              <w:top w:val="dotted" w:sz="4" w:space="0" w:color="000000"/>
              <w:left w:val="dotted" w:sz="4" w:space="0" w:color="000000"/>
              <w:bottom w:val="dotted" w:sz="4" w:space="0" w:color="000000"/>
              <w:right w:val="dotted" w:sz="4" w:space="0" w:color="000000"/>
            </w:tcBorders>
            <w:hideMark/>
          </w:tcPr>
          <w:p w14:paraId="2D2097D7"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(80.611)</w:t>
            </w:r>
          </w:p>
        </w:tc>
        <w:tc>
          <w:tcPr>
            <w:tcW w:w="535" w:type="pct"/>
            <w:tcBorders>
              <w:top w:val="dotted" w:sz="4" w:space="0" w:color="000000"/>
              <w:left w:val="dotted" w:sz="4" w:space="0" w:color="000000"/>
              <w:bottom w:val="dotted" w:sz="4" w:space="0" w:color="000000"/>
              <w:right w:val="dotted" w:sz="4" w:space="0" w:color="000000"/>
            </w:tcBorders>
            <w:hideMark/>
          </w:tcPr>
          <w:p w14:paraId="566DEE8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(57.896)</w:t>
            </w:r>
          </w:p>
        </w:tc>
      </w:tr>
      <w:tr w:rsidR="00850BCA" w:rsidRPr="00850BCA" w14:paraId="5D6B5CB1" w14:textId="77777777" w:rsidTr="00850BCA">
        <w:trPr>
          <w:trHeight w:val="180"/>
        </w:trPr>
        <w:tc>
          <w:tcPr>
            <w:tcW w:w="1845" w:type="pct"/>
            <w:tcBorders>
              <w:top w:val="dotted" w:sz="4" w:space="0" w:color="000000"/>
              <w:left w:val="dotted" w:sz="4" w:space="0" w:color="000000"/>
              <w:bottom w:val="dotted" w:sz="4" w:space="0" w:color="000000"/>
              <w:right w:val="dotted" w:sz="4" w:space="0" w:color="000000"/>
            </w:tcBorders>
            <w:hideMark/>
          </w:tcPr>
          <w:p w14:paraId="6866F095" w14:textId="77777777" w:rsidR="00850BCA" w:rsidRPr="00850BCA" w:rsidRDefault="00850BCA" w:rsidP="00850BCA">
            <w:pPr>
              <w:suppressAutoHyphens w:val="0"/>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Total</w:t>
            </w:r>
          </w:p>
        </w:tc>
        <w:tc>
          <w:tcPr>
            <w:tcW w:w="517" w:type="pct"/>
            <w:tcBorders>
              <w:top w:val="dotted" w:sz="4" w:space="0" w:color="000000"/>
              <w:left w:val="dotted" w:sz="4" w:space="0" w:color="000000"/>
              <w:bottom w:val="dotted" w:sz="4" w:space="0" w:color="000000"/>
              <w:right w:val="dotted" w:sz="4" w:space="0" w:color="000000"/>
            </w:tcBorders>
            <w:hideMark/>
          </w:tcPr>
          <w:p w14:paraId="50288096"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(53.043)</w:t>
            </w:r>
          </w:p>
        </w:tc>
        <w:tc>
          <w:tcPr>
            <w:tcW w:w="535" w:type="pct"/>
            <w:tcBorders>
              <w:top w:val="dotted" w:sz="4" w:space="0" w:color="000000"/>
              <w:left w:val="dotted" w:sz="4" w:space="0" w:color="000000"/>
              <w:bottom w:val="dotted" w:sz="4" w:space="0" w:color="000000"/>
              <w:right w:val="dotted" w:sz="4" w:space="0" w:color="000000"/>
            </w:tcBorders>
            <w:hideMark/>
          </w:tcPr>
          <w:p w14:paraId="3CD9C904"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(172.553)</w:t>
            </w:r>
          </w:p>
        </w:tc>
        <w:tc>
          <w:tcPr>
            <w:tcW w:w="535" w:type="pct"/>
            <w:tcBorders>
              <w:top w:val="dotted" w:sz="4" w:space="0" w:color="000000"/>
              <w:left w:val="dotted" w:sz="4" w:space="0" w:color="000000"/>
              <w:bottom w:val="dotted" w:sz="4" w:space="0" w:color="000000"/>
              <w:right w:val="dotted" w:sz="4" w:space="0" w:color="000000"/>
            </w:tcBorders>
            <w:hideMark/>
          </w:tcPr>
          <w:p w14:paraId="0A018615"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(136.149)</w:t>
            </w:r>
          </w:p>
        </w:tc>
        <w:tc>
          <w:tcPr>
            <w:tcW w:w="517" w:type="pct"/>
            <w:tcBorders>
              <w:top w:val="dotted" w:sz="4" w:space="0" w:color="000000"/>
              <w:left w:val="dotted" w:sz="4" w:space="0" w:color="000000"/>
              <w:bottom w:val="dotted" w:sz="4" w:space="0" w:color="000000"/>
              <w:right w:val="dotted" w:sz="4" w:space="0" w:color="000000"/>
            </w:tcBorders>
            <w:hideMark/>
          </w:tcPr>
          <w:p w14:paraId="77818F1E"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(121.972)</w:t>
            </w:r>
          </w:p>
        </w:tc>
        <w:tc>
          <w:tcPr>
            <w:tcW w:w="517" w:type="pct"/>
            <w:tcBorders>
              <w:top w:val="dotted" w:sz="4" w:space="0" w:color="000000"/>
              <w:left w:val="dotted" w:sz="4" w:space="0" w:color="000000"/>
              <w:bottom w:val="dotted" w:sz="4" w:space="0" w:color="000000"/>
              <w:right w:val="dotted" w:sz="4" w:space="0" w:color="000000"/>
            </w:tcBorders>
            <w:hideMark/>
          </w:tcPr>
          <w:p w14:paraId="405C7AA5"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(328.644)</w:t>
            </w:r>
          </w:p>
        </w:tc>
        <w:tc>
          <w:tcPr>
            <w:tcW w:w="535" w:type="pct"/>
            <w:tcBorders>
              <w:top w:val="dotted" w:sz="4" w:space="0" w:color="000000"/>
              <w:left w:val="dotted" w:sz="4" w:space="0" w:color="000000"/>
              <w:bottom w:val="dotted" w:sz="4" w:space="0" w:color="000000"/>
              <w:right w:val="dotted" w:sz="4" w:space="0" w:color="000000"/>
            </w:tcBorders>
            <w:hideMark/>
          </w:tcPr>
          <w:p w14:paraId="36D9D273"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(247.303)</w:t>
            </w:r>
          </w:p>
        </w:tc>
      </w:tr>
    </w:tbl>
    <w:p w14:paraId="7976640A" w14:textId="26868162" w:rsidR="006A28C8" w:rsidRDefault="006A28C8" w:rsidP="00675DEB">
      <w:pPr>
        <w:pStyle w:val="WW-Corpodetexto31"/>
        <w:tabs>
          <w:tab w:val="left" w:pos="284"/>
        </w:tabs>
        <w:rPr>
          <w:rFonts w:ascii="Segoe UI" w:hAnsi="Segoe UI" w:cs="Segoe UI"/>
          <w:color w:val="7E7E7E"/>
          <w:sz w:val="20"/>
        </w:rPr>
      </w:pPr>
    </w:p>
    <w:p w14:paraId="111E5DFA" w14:textId="77777777" w:rsidR="009209ED" w:rsidRDefault="009209ED" w:rsidP="00675DEB">
      <w:pPr>
        <w:pStyle w:val="WW-Corpodetexto31"/>
        <w:tabs>
          <w:tab w:val="left" w:pos="284"/>
        </w:tabs>
        <w:rPr>
          <w:rFonts w:ascii="Segoe UI" w:hAnsi="Segoe UI" w:cs="Segoe UI"/>
          <w:color w:val="7E7E7E"/>
          <w:sz w:val="20"/>
        </w:rPr>
      </w:pPr>
    </w:p>
    <w:p w14:paraId="249E825F" w14:textId="1AC6FD64" w:rsidR="002F620A" w:rsidRPr="008060C9" w:rsidRDefault="002F620A" w:rsidP="00C36BCD">
      <w:pPr>
        <w:pStyle w:val="WW-Corpodetexto31"/>
        <w:numPr>
          <w:ilvl w:val="0"/>
          <w:numId w:val="7"/>
        </w:numPr>
        <w:tabs>
          <w:tab w:val="left" w:pos="284"/>
        </w:tabs>
        <w:ind w:left="0" w:firstLine="0"/>
        <w:rPr>
          <w:rFonts w:ascii="Segoe UI" w:hAnsi="Segoe UI" w:cs="Segoe UI"/>
          <w:color w:val="7E7E7E"/>
        </w:rPr>
      </w:pPr>
      <w:r w:rsidRPr="008060C9">
        <w:rPr>
          <w:rFonts w:ascii="Segoe UI" w:hAnsi="Segoe UI" w:cs="Segoe UI"/>
          <w:color w:val="7E7E7E"/>
          <w:sz w:val="20"/>
        </w:rPr>
        <w:t>Reversão/despesas de provisões</w:t>
      </w:r>
    </w:p>
    <w:p w14:paraId="3329D356" w14:textId="0FEFCCF9" w:rsidR="004B288F" w:rsidRPr="00CB1706" w:rsidRDefault="004B288F" w:rsidP="00675DEB">
      <w:pPr>
        <w:pStyle w:val="WW-Corpodetexto31"/>
        <w:tabs>
          <w:tab w:val="left" w:pos="284"/>
        </w:tabs>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761"/>
        <w:gridCol w:w="1054"/>
        <w:gridCol w:w="1091"/>
        <w:gridCol w:w="1091"/>
        <w:gridCol w:w="1054"/>
        <w:gridCol w:w="1054"/>
        <w:gridCol w:w="1089"/>
      </w:tblGrid>
      <w:tr w:rsidR="00850BCA" w:rsidRPr="00850BCA" w14:paraId="28EA6441" w14:textId="77777777" w:rsidTr="00604FD9">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66349929" w14:textId="77777777" w:rsidR="00850BCA" w:rsidRPr="00604FD9" w:rsidRDefault="00850BCA" w:rsidP="00850BCA">
            <w:pPr>
              <w:suppressAutoHyphens w:val="0"/>
              <w:rPr>
                <w:color w:val="auto"/>
                <w:sz w:val="14"/>
                <w:szCs w:val="14"/>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0AE49CCE"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7F603551"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BRB - Consolidado</w:t>
            </w:r>
          </w:p>
        </w:tc>
      </w:tr>
      <w:tr w:rsidR="00850BCA" w:rsidRPr="00850BCA" w14:paraId="05A3C28A" w14:textId="77777777" w:rsidTr="00604FD9">
        <w:trPr>
          <w:trHeight w:val="170"/>
          <w:tblHeader/>
        </w:trPr>
        <w:tc>
          <w:tcPr>
            <w:tcW w:w="1845" w:type="pct"/>
            <w:tcBorders>
              <w:top w:val="dotted" w:sz="4" w:space="0" w:color="000000"/>
              <w:left w:val="dotted" w:sz="4" w:space="0" w:color="000000"/>
              <w:bottom w:val="dotted" w:sz="4" w:space="0" w:color="000000"/>
              <w:right w:val="dotted" w:sz="4" w:space="0" w:color="000000"/>
            </w:tcBorders>
            <w:hideMark/>
          </w:tcPr>
          <w:p w14:paraId="4314E6F5" w14:textId="77777777" w:rsidR="00850BCA" w:rsidRPr="00604FD9" w:rsidRDefault="00850BCA" w:rsidP="00850BCA">
            <w:pPr>
              <w:suppressAutoHyphens w:val="0"/>
              <w:jc w:val="center"/>
              <w:rPr>
                <w:rFonts w:ascii="Segoe UI" w:hAnsi="Segoe UI" w:cs="Segoe UI"/>
                <w:b/>
                <w:bCs/>
                <w:color w:val="009FE2"/>
                <w:sz w:val="14"/>
                <w:szCs w:val="14"/>
                <w:lang w:eastAsia="pt-BR"/>
              </w:rPr>
            </w:pPr>
          </w:p>
        </w:tc>
        <w:tc>
          <w:tcPr>
            <w:tcW w:w="517" w:type="pct"/>
            <w:tcBorders>
              <w:top w:val="dotted" w:sz="4" w:space="0" w:color="000000"/>
              <w:left w:val="dotted" w:sz="4" w:space="0" w:color="000000"/>
              <w:bottom w:val="dotted" w:sz="4" w:space="0" w:color="000000"/>
              <w:right w:val="dotted" w:sz="4" w:space="0" w:color="000000"/>
            </w:tcBorders>
            <w:hideMark/>
          </w:tcPr>
          <w:p w14:paraId="13ED1A93"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0A213D84"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3841A8B3"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49F1BA43"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59837102"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22933D4F" w14:textId="77777777" w:rsidR="00850BCA" w:rsidRPr="00604FD9" w:rsidRDefault="00850BCA" w:rsidP="00850BCA">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30.09.2020</w:t>
            </w:r>
          </w:p>
        </w:tc>
      </w:tr>
      <w:tr w:rsidR="00850BCA" w:rsidRPr="00850BCA" w14:paraId="70A2CD76"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66ADC81"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Trabalhista</w:t>
            </w:r>
          </w:p>
        </w:tc>
        <w:tc>
          <w:tcPr>
            <w:tcW w:w="517" w:type="pct"/>
            <w:tcBorders>
              <w:top w:val="dotted" w:sz="4" w:space="0" w:color="000000"/>
              <w:left w:val="dotted" w:sz="4" w:space="0" w:color="000000"/>
              <w:bottom w:val="dotted" w:sz="4" w:space="0" w:color="000000"/>
              <w:right w:val="dotted" w:sz="4" w:space="0" w:color="000000"/>
            </w:tcBorders>
            <w:hideMark/>
          </w:tcPr>
          <w:p w14:paraId="7C9A3FC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3.470</w:t>
            </w:r>
          </w:p>
        </w:tc>
        <w:tc>
          <w:tcPr>
            <w:tcW w:w="535" w:type="pct"/>
            <w:tcBorders>
              <w:top w:val="dotted" w:sz="4" w:space="0" w:color="000000"/>
              <w:left w:val="dotted" w:sz="4" w:space="0" w:color="000000"/>
              <w:bottom w:val="dotted" w:sz="4" w:space="0" w:color="000000"/>
              <w:right w:val="dotted" w:sz="4" w:space="0" w:color="000000"/>
            </w:tcBorders>
            <w:hideMark/>
          </w:tcPr>
          <w:p w14:paraId="448E1D32"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12.059</w:t>
            </w:r>
          </w:p>
        </w:tc>
        <w:tc>
          <w:tcPr>
            <w:tcW w:w="535" w:type="pct"/>
            <w:tcBorders>
              <w:top w:val="dotted" w:sz="4" w:space="0" w:color="000000"/>
              <w:left w:val="dotted" w:sz="4" w:space="0" w:color="000000"/>
              <w:bottom w:val="dotted" w:sz="4" w:space="0" w:color="000000"/>
              <w:right w:val="dotted" w:sz="4" w:space="0" w:color="000000"/>
            </w:tcBorders>
            <w:hideMark/>
          </w:tcPr>
          <w:p w14:paraId="1B02E7E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3.134</w:t>
            </w:r>
          </w:p>
        </w:tc>
        <w:tc>
          <w:tcPr>
            <w:tcW w:w="517" w:type="pct"/>
            <w:tcBorders>
              <w:top w:val="dotted" w:sz="4" w:space="0" w:color="000000"/>
              <w:left w:val="dotted" w:sz="4" w:space="0" w:color="000000"/>
              <w:bottom w:val="dotted" w:sz="4" w:space="0" w:color="000000"/>
              <w:right w:val="dotted" w:sz="4" w:space="0" w:color="000000"/>
            </w:tcBorders>
            <w:hideMark/>
          </w:tcPr>
          <w:p w14:paraId="5987292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3.448</w:t>
            </w:r>
          </w:p>
        </w:tc>
        <w:tc>
          <w:tcPr>
            <w:tcW w:w="517" w:type="pct"/>
            <w:tcBorders>
              <w:top w:val="dotted" w:sz="4" w:space="0" w:color="000000"/>
              <w:left w:val="dotted" w:sz="4" w:space="0" w:color="000000"/>
              <w:bottom w:val="dotted" w:sz="4" w:space="0" w:color="000000"/>
              <w:right w:val="dotted" w:sz="4" w:space="0" w:color="000000"/>
            </w:tcBorders>
            <w:hideMark/>
          </w:tcPr>
          <w:p w14:paraId="3142019A"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11.592</w:t>
            </w:r>
          </w:p>
        </w:tc>
        <w:tc>
          <w:tcPr>
            <w:tcW w:w="535" w:type="pct"/>
            <w:tcBorders>
              <w:top w:val="dotted" w:sz="4" w:space="0" w:color="000000"/>
              <w:left w:val="dotted" w:sz="4" w:space="0" w:color="000000"/>
              <w:bottom w:val="dotted" w:sz="4" w:space="0" w:color="000000"/>
              <w:right w:val="dotted" w:sz="4" w:space="0" w:color="000000"/>
            </w:tcBorders>
            <w:hideMark/>
          </w:tcPr>
          <w:p w14:paraId="4C443B4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2.264</w:t>
            </w:r>
          </w:p>
        </w:tc>
      </w:tr>
      <w:tr w:rsidR="00850BCA" w:rsidRPr="00850BCA" w14:paraId="7DB05AB7"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0B10A53"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t>Fiscais</w:t>
            </w:r>
          </w:p>
        </w:tc>
        <w:tc>
          <w:tcPr>
            <w:tcW w:w="517" w:type="pct"/>
            <w:tcBorders>
              <w:top w:val="dotted" w:sz="4" w:space="0" w:color="000000"/>
              <w:left w:val="dotted" w:sz="4" w:space="0" w:color="000000"/>
              <w:bottom w:val="dotted" w:sz="4" w:space="0" w:color="000000"/>
              <w:right w:val="dotted" w:sz="4" w:space="0" w:color="000000"/>
            </w:tcBorders>
            <w:hideMark/>
          </w:tcPr>
          <w:p w14:paraId="12E5DFB5"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17C3D628"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 </w:t>
            </w:r>
          </w:p>
        </w:tc>
        <w:tc>
          <w:tcPr>
            <w:tcW w:w="535" w:type="pct"/>
            <w:tcBorders>
              <w:top w:val="dotted" w:sz="4" w:space="0" w:color="000000"/>
              <w:left w:val="dotted" w:sz="4" w:space="0" w:color="000000"/>
              <w:bottom w:val="dotted" w:sz="4" w:space="0" w:color="000000"/>
              <w:right w:val="dotted" w:sz="4" w:space="0" w:color="000000"/>
            </w:tcBorders>
            <w:hideMark/>
          </w:tcPr>
          <w:p w14:paraId="4EFB873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1.025 </w:t>
            </w:r>
          </w:p>
        </w:tc>
        <w:tc>
          <w:tcPr>
            <w:tcW w:w="517" w:type="pct"/>
            <w:tcBorders>
              <w:top w:val="dotted" w:sz="4" w:space="0" w:color="000000"/>
              <w:left w:val="dotted" w:sz="4" w:space="0" w:color="000000"/>
              <w:bottom w:val="dotted" w:sz="4" w:space="0" w:color="000000"/>
              <w:right w:val="dotted" w:sz="4" w:space="0" w:color="000000"/>
            </w:tcBorders>
            <w:hideMark/>
          </w:tcPr>
          <w:p w14:paraId="227FE64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(10)</w:t>
            </w:r>
          </w:p>
        </w:tc>
        <w:tc>
          <w:tcPr>
            <w:tcW w:w="517" w:type="pct"/>
            <w:tcBorders>
              <w:top w:val="dotted" w:sz="4" w:space="0" w:color="000000"/>
              <w:left w:val="dotted" w:sz="4" w:space="0" w:color="000000"/>
              <w:bottom w:val="dotted" w:sz="4" w:space="0" w:color="000000"/>
              <w:right w:val="dotted" w:sz="4" w:space="0" w:color="000000"/>
            </w:tcBorders>
            <w:hideMark/>
          </w:tcPr>
          <w:p w14:paraId="1FB3328D"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(148)</w:t>
            </w:r>
          </w:p>
        </w:tc>
        <w:tc>
          <w:tcPr>
            <w:tcW w:w="535" w:type="pct"/>
            <w:tcBorders>
              <w:top w:val="dotted" w:sz="4" w:space="0" w:color="000000"/>
              <w:left w:val="dotted" w:sz="4" w:space="0" w:color="000000"/>
              <w:bottom w:val="dotted" w:sz="4" w:space="0" w:color="000000"/>
              <w:right w:val="dotted" w:sz="4" w:space="0" w:color="000000"/>
            </w:tcBorders>
            <w:hideMark/>
          </w:tcPr>
          <w:p w14:paraId="38A71A7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 xml:space="preserve"> 4.527 </w:t>
            </w:r>
          </w:p>
        </w:tc>
      </w:tr>
      <w:tr w:rsidR="00850BCA" w:rsidRPr="00850BCA" w14:paraId="716F4752"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719523DA" w14:textId="77777777" w:rsidR="00850BCA" w:rsidRPr="00850BCA" w:rsidRDefault="00850BCA" w:rsidP="00850BCA">
            <w:pPr>
              <w:suppressAutoHyphens w:val="0"/>
              <w:rPr>
                <w:rFonts w:ascii="Segoe UI" w:hAnsi="Segoe UI" w:cs="Segoe UI"/>
                <w:color w:val="7E7E7E"/>
                <w:sz w:val="14"/>
                <w:szCs w:val="14"/>
                <w:lang w:eastAsia="pt-BR"/>
              </w:rPr>
            </w:pPr>
            <w:r w:rsidRPr="00850BCA">
              <w:rPr>
                <w:rFonts w:ascii="Segoe UI" w:hAnsi="Segoe UI" w:cs="Segoe UI"/>
                <w:color w:val="7E7E7E"/>
                <w:sz w:val="14"/>
                <w:szCs w:val="14"/>
                <w:lang w:eastAsia="pt-BR"/>
              </w:rPr>
              <w:lastRenderedPageBreak/>
              <w:t>Outras</w:t>
            </w:r>
          </w:p>
        </w:tc>
        <w:tc>
          <w:tcPr>
            <w:tcW w:w="517" w:type="pct"/>
            <w:tcBorders>
              <w:top w:val="dotted" w:sz="4" w:space="0" w:color="000000"/>
              <w:left w:val="dotted" w:sz="4" w:space="0" w:color="000000"/>
              <w:bottom w:val="dotted" w:sz="4" w:space="0" w:color="000000"/>
              <w:right w:val="dotted" w:sz="4" w:space="0" w:color="000000"/>
            </w:tcBorders>
            <w:hideMark/>
          </w:tcPr>
          <w:p w14:paraId="018D4854"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2.161</w:t>
            </w:r>
          </w:p>
        </w:tc>
        <w:tc>
          <w:tcPr>
            <w:tcW w:w="535" w:type="pct"/>
            <w:tcBorders>
              <w:top w:val="dotted" w:sz="4" w:space="0" w:color="000000"/>
              <w:left w:val="dotted" w:sz="4" w:space="0" w:color="000000"/>
              <w:bottom w:val="dotted" w:sz="4" w:space="0" w:color="000000"/>
              <w:right w:val="dotted" w:sz="4" w:space="0" w:color="000000"/>
            </w:tcBorders>
            <w:hideMark/>
          </w:tcPr>
          <w:p w14:paraId="241C61CF"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3.979</w:t>
            </w:r>
          </w:p>
        </w:tc>
        <w:tc>
          <w:tcPr>
            <w:tcW w:w="535" w:type="pct"/>
            <w:tcBorders>
              <w:top w:val="dotted" w:sz="4" w:space="0" w:color="000000"/>
              <w:left w:val="dotted" w:sz="4" w:space="0" w:color="000000"/>
              <w:bottom w:val="dotted" w:sz="4" w:space="0" w:color="000000"/>
              <w:right w:val="dotted" w:sz="4" w:space="0" w:color="000000"/>
            </w:tcBorders>
            <w:hideMark/>
          </w:tcPr>
          <w:p w14:paraId="6FE10AE1"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(750)</w:t>
            </w:r>
          </w:p>
        </w:tc>
        <w:tc>
          <w:tcPr>
            <w:tcW w:w="517" w:type="pct"/>
            <w:tcBorders>
              <w:top w:val="dotted" w:sz="4" w:space="0" w:color="000000"/>
              <w:left w:val="dotted" w:sz="4" w:space="0" w:color="000000"/>
              <w:bottom w:val="dotted" w:sz="4" w:space="0" w:color="000000"/>
              <w:right w:val="dotted" w:sz="4" w:space="0" w:color="000000"/>
            </w:tcBorders>
            <w:hideMark/>
          </w:tcPr>
          <w:p w14:paraId="276B466C"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1.658</w:t>
            </w:r>
          </w:p>
        </w:tc>
        <w:tc>
          <w:tcPr>
            <w:tcW w:w="517" w:type="pct"/>
            <w:tcBorders>
              <w:top w:val="dotted" w:sz="4" w:space="0" w:color="000000"/>
              <w:left w:val="dotted" w:sz="4" w:space="0" w:color="000000"/>
              <w:bottom w:val="dotted" w:sz="4" w:space="0" w:color="000000"/>
              <w:right w:val="dotted" w:sz="4" w:space="0" w:color="000000"/>
            </w:tcBorders>
            <w:hideMark/>
          </w:tcPr>
          <w:p w14:paraId="59797606"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3.504</w:t>
            </w:r>
          </w:p>
        </w:tc>
        <w:tc>
          <w:tcPr>
            <w:tcW w:w="535" w:type="pct"/>
            <w:tcBorders>
              <w:top w:val="dotted" w:sz="4" w:space="0" w:color="000000"/>
              <w:left w:val="dotted" w:sz="4" w:space="0" w:color="000000"/>
              <w:bottom w:val="dotted" w:sz="4" w:space="0" w:color="000000"/>
              <w:right w:val="dotted" w:sz="4" w:space="0" w:color="000000"/>
            </w:tcBorders>
            <w:hideMark/>
          </w:tcPr>
          <w:p w14:paraId="23B1A763" w14:textId="77777777" w:rsidR="00850BCA" w:rsidRPr="00850BCA" w:rsidRDefault="00850BCA" w:rsidP="00850BCA">
            <w:pPr>
              <w:suppressAutoHyphens w:val="0"/>
              <w:jc w:val="right"/>
              <w:rPr>
                <w:rFonts w:ascii="Segoe UI" w:hAnsi="Segoe UI" w:cs="Segoe UI"/>
                <w:color w:val="7E7E7E"/>
                <w:sz w:val="14"/>
                <w:szCs w:val="14"/>
                <w:lang w:eastAsia="pt-BR"/>
              </w:rPr>
            </w:pPr>
            <w:r w:rsidRPr="00850BCA">
              <w:rPr>
                <w:rFonts w:ascii="Segoe UI" w:hAnsi="Segoe UI" w:cs="Segoe UI"/>
                <w:color w:val="7E7E7E"/>
                <w:sz w:val="14"/>
                <w:szCs w:val="14"/>
                <w:lang w:eastAsia="pt-BR"/>
              </w:rPr>
              <w:t>(14.982)</w:t>
            </w:r>
          </w:p>
        </w:tc>
      </w:tr>
      <w:tr w:rsidR="00850BCA" w:rsidRPr="00850BCA" w14:paraId="751ECCD9" w14:textId="77777777" w:rsidTr="00850BCA">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55100422" w14:textId="77777777" w:rsidR="00850BCA" w:rsidRPr="00850BCA" w:rsidRDefault="00850BCA" w:rsidP="00850BCA">
            <w:pPr>
              <w:suppressAutoHyphens w:val="0"/>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Total</w:t>
            </w:r>
          </w:p>
        </w:tc>
        <w:tc>
          <w:tcPr>
            <w:tcW w:w="517" w:type="pct"/>
            <w:tcBorders>
              <w:top w:val="dotted" w:sz="4" w:space="0" w:color="000000"/>
              <w:left w:val="dotted" w:sz="4" w:space="0" w:color="000000"/>
              <w:bottom w:val="dotted" w:sz="4" w:space="0" w:color="000000"/>
              <w:right w:val="dotted" w:sz="4" w:space="0" w:color="000000"/>
            </w:tcBorders>
            <w:hideMark/>
          </w:tcPr>
          <w:p w14:paraId="627B6331"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5.631</w:t>
            </w:r>
          </w:p>
        </w:tc>
        <w:tc>
          <w:tcPr>
            <w:tcW w:w="535" w:type="pct"/>
            <w:tcBorders>
              <w:top w:val="dotted" w:sz="4" w:space="0" w:color="000000"/>
              <w:left w:val="dotted" w:sz="4" w:space="0" w:color="000000"/>
              <w:bottom w:val="dotted" w:sz="4" w:space="0" w:color="000000"/>
              <w:right w:val="dotted" w:sz="4" w:space="0" w:color="000000"/>
            </w:tcBorders>
            <w:hideMark/>
          </w:tcPr>
          <w:p w14:paraId="32993CA6"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16.038</w:t>
            </w:r>
          </w:p>
        </w:tc>
        <w:tc>
          <w:tcPr>
            <w:tcW w:w="535" w:type="pct"/>
            <w:tcBorders>
              <w:top w:val="dotted" w:sz="4" w:space="0" w:color="000000"/>
              <w:left w:val="dotted" w:sz="4" w:space="0" w:color="000000"/>
              <w:bottom w:val="dotted" w:sz="4" w:space="0" w:color="000000"/>
              <w:right w:val="dotted" w:sz="4" w:space="0" w:color="000000"/>
            </w:tcBorders>
            <w:hideMark/>
          </w:tcPr>
          <w:p w14:paraId="3BB86AB8"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3.409</w:t>
            </w:r>
          </w:p>
        </w:tc>
        <w:tc>
          <w:tcPr>
            <w:tcW w:w="517" w:type="pct"/>
            <w:tcBorders>
              <w:top w:val="dotted" w:sz="4" w:space="0" w:color="000000"/>
              <w:left w:val="dotted" w:sz="4" w:space="0" w:color="000000"/>
              <w:bottom w:val="dotted" w:sz="4" w:space="0" w:color="000000"/>
              <w:right w:val="dotted" w:sz="4" w:space="0" w:color="000000"/>
            </w:tcBorders>
            <w:hideMark/>
          </w:tcPr>
          <w:p w14:paraId="2CE2FA73"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5.096</w:t>
            </w:r>
          </w:p>
        </w:tc>
        <w:tc>
          <w:tcPr>
            <w:tcW w:w="517" w:type="pct"/>
            <w:tcBorders>
              <w:top w:val="dotted" w:sz="4" w:space="0" w:color="000000"/>
              <w:left w:val="dotted" w:sz="4" w:space="0" w:color="000000"/>
              <w:bottom w:val="dotted" w:sz="4" w:space="0" w:color="000000"/>
              <w:right w:val="dotted" w:sz="4" w:space="0" w:color="000000"/>
            </w:tcBorders>
            <w:hideMark/>
          </w:tcPr>
          <w:p w14:paraId="1AAECCF2"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14.948</w:t>
            </w:r>
          </w:p>
        </w:tc>
        <w:tc>
          <w:tcPr>
            <w:tcW w:w="535" w:type="pct"/>
            <w:tcBorders>
              <w:top w:val="dotted" w:sz="4" w:space="0" w:color="000000"/>
              <w:left w:val="dotted" w:sz="4" w:space="0" w:color="000000"/>
              <w:bottom w:val="dotted" w:sz="4" w:space="0" w:color="000000"/>
              <w:right w:val="dotted" w:sz="4" w:space="0" w:color="000000"/>
            </w:tcBorders>
            <w:hideMark/>
          </w:tcPr>
          <w:p w14:paraId="3EF9181C" w14:textId="77777777" w:rsidR="00850BCA" w:rsidRPr="00850BCA" w:rsidRDefault="00850BCA" w:rsidP="00850BCA">
            <w:pPr>
              <w:suppressAutoHyphens w:val="0"/>
              <w:jc w:val="right"/>
              <w:rPr>
                <w:rFonts w:ascii="Segoe UI" w:hAnsi="Segoe UI" w:cs="Segoe UI"/>
                <w:b/>
                <w:bCs/>
                <w:color w:val="009FE2"/>
                <w:sz w:val="14"/>
                <w:szCs w:val="14"/>
                <w:lang w:eastAsia="pt-BR"/>
              </w:rPr>
            </w:pPr>
            <w:r w:rsidRPr="00850BCA">
              <w:rPr>
                <w:rFonts w:ascii="Segoe UI" w:hAnsi="Segoe UI" w:cs="Segoe UI"/>
                <w:b/>
                <w:bCs/>
                <w:color w:val="009FE2"/>
                <w:sz w:val="14"/>
                <w:szCs w:val="14"/>
                <w:lang w:eastAsia="pt-BR"/>
              </w:rPr>
              <w:t>(8.191)</w:t>
            </w:r>
          </w:p>
        </w:tc>
      </w:tr>
    </w:tbl>
    <w:p w14:paraId="1D5A81A5" w14:textId="77777777" w:rsidR="009F7F61" w:rsidRPr="008060C9" w:rsidRDefault="009F7F61" w:rsidP="00675DEB">
      <w:pPr>
        <w:pStyle w:val="WW-Corpodetexto31"/>
        <w:tabs>
          <w:tab w:val="left" w:pos="284"/>
        </w:tabs>
        <w:rPr>
          <w:rFonts w:ascii="Segoe UI" w:hAnsi="Segoe UI" w:cs="Segoe UI"/>
          <w:color w:val="7E7E7E"/>
          <w:sz w:val="20"/>
        </w:rPr>
      </w:pPr>
    </w:p>
    <w:p w14:paraId="46DCDC75" w14:textId="2AB976B4" w:rsidR="008E1678" w:rsidRPr="008060C9" w:rsidRDefault="008E1678" w:rsidP="00C36BCD">
      <w:pPr>
        <w:pStyle w:val="WW-Corpodetexto31"/>
        <w:numPr>
          <w:ilvl w:val="0"/>
          <w:numId w:val="7"/>
        </w:numPr>
        <w:ind w:left="322" w:hanging="322"/>
        <w:rPr>
          <w:rFonts w:ascii="Segoe UI" w:hAnsi="Segoe UI" w:cs="Segoe UI"/>
          <w:color w:val="7E7E7E"/>
        </w:rPr>
      </w:pPr>
      <w:r w:rsidRPr="008060C9">
        <w:rPr>
          <w:rFonts w:ascii="Segoe UI" w:hAnsi="Segoe UI" w:cs="Segoe UI"/>
          <w:color w:val="7E7E7E"/>
          <w:sz w:val="20"/>
        </w:rPr>
        <w:t>Resultado não operacional</w:t>
      </w:r>
    </w:p>
    <w:p w14:paraId="280B93DC" w14:textId="77777777" w:rsidR="00952000" w:rsidRPr="00CB1706" w:rsidRDefault="00952000" w:rsidP="00952000">
      <w:pPr>
        <w:pStyle w:val="WW-Corpodetexto31"/>
        <w:ind w:left="322"/>
        <w:rPr>
          <w:rFonts w:ascii="Segoe UI" w:hAnsi="Segoe UI" w:cs="Segoe UI"/>
          <w:sz w:val="20"/>
          <w:highlight w:val="yellow"/>
        </w:rPr>
      </w:pPr>
    </w:p>
    <w:bookmarkEnd w:id="580"/>
    <w:tbl>
      <w:tblPr>
        <w:tblW w:w="5000" w:type="pct"/>
        <w:tblCellMar>
          <w:top w:w="15" w:type="dxa"/>
          <w:left w:w="70" w:type="dxa"/>
          <w:bottom w:w="15" w:type="dxa"/>
          <w:right w:w="70" w:type="dxa"/>
        </w:tblCellMar>
        <w:tblLook w:val="04A0" w:firstRow="1" w:lastRow="0" w:firstColumn="1" w:lastColumn="0" w:noHBand="0" w:noVBand="1"/>
      </w:tblPr>
      <w:tblGrid>
        <w:gridCol w:w="3761"/>
        <w:gridCol w:w="1054"/>
        <w:gridCol w:w="1091"/>
        <w:gridCol w:w="1091"/>
        <w:gridCol w:w="1054"/>
        <w:gridCol w:w="1054"/>
        <w:gridCol w:w="1089"/>
      </w:tblGrid>
      <w:tr w:rsidR="0003033E" w:rsidRPr="0003033E" w14:paraId="249AF362"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90A1A6E" w14:textId="77777777" w:rsidR="0003033E" w:rsidRPr="0003033E" w:rsidRDefault="0003033E" w:rsidP="0003033E">
            <w:pPr>
              <w:suppressAutoHyphens w:val="0"/>
              <w:rPr>
                <w:color w:val="auto"/>
                <w:sz w:val="20"/>
                <w:szCs w:val="24"/>
                <w:lang w:eastAsia="pt-BR"/>
              </w:rPr>
            </w:pPr>
          </w:p>
        </w:tc>
        <w:tc>
          <w:tcPr>
            <w:tcW w:w="1587" w:type="pct"/>
            <w:gridSpan w:val="3"/>
            <w:tcBorders>
              <w:top w:val="dotted" w:sz="4" w:space="0" w:color="000000"/>
              <w:left w:val="dotted" w:sz="4" w:space="0" w:color="000000"/>
              <w:bottom w:val="dotted" w:sz="4" w:space="0" w:color="000000"/>
              <w:right w:val="dotted" w:sz="4" w:space="0" w:color="000000"/>
            </w:tcBorders>
            <w:hideMark/>
          </w:tcPr>
          <w:p w14:paraId="63A49406"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BRB - Múltiplo</w:t>
            </w:r>
          </w:p>
        </w:tc>
        <w:tc>
          <w:tcPr>
            <w:tcW w:w="1568" w:type="pct"/>
            <w:gridSpan w:val="3"/>
            <w:tcBorders>
              <w:top w:val="dotted" w:sz="4" w:space="0" w:color="000000"/>
              <w:left w:val="dotted" w:sz="4" w:space="0" w:color="000000"/>
              <w:bottom w:val="dotted" w:sz="4" w:space="0" w:color="000000"/>
              <w:right w:val="dotted" w:sz="4" w:space="0" w:color="000000"/>
            </w:tcBorders>
            <w:hideMark/>
          </w:tcPr>
          <w:p w14:paraId="3BCF8E82"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BRB - Consolidado</w:t>
            </w:r>
          </w:p>
        </w:tc>
      </w:tr>
      <w:tr w:rsidR="0003033E" w:rsidRPr="0003033E" w14:paraId="08A07B6A"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6777CE7E" w14:textId="77777777" w:rsidR="0003033E" w:rsidRPr="0003033E" w:rsidRDefault="0003033E" w:rsidP="0003033E">
            <w:pPr>
              <w:suppressAutoHyphens w:val="0"/>
              <w:jc w:val="center"/>
              <w:rPr>
                <w:rFonts w:ascii="Segoe UI" w:hAnsi="Segoe UI" w:cs="Segoe UI"/>
                <w:b/>
                <w:bCs/>
                <w:color w:val="009FE2"/>
                <w:sz w:val="14"/>
                <w:szCs w:val="14"/>
                <w:lang w:eastAsia="pt-BR"/>
              </w:rPr>
            </w:pPr>
          </w:p>
        </w:tc>
        <w:tc>
          <w:tcPr>
            <w:tcW w:w="517" w:type="pct"/>
            <w:tcBorders>
              <w:top w:val="dotted" w:sz="4" w:space="0" w:color="000000"/>
              <w:left w:val="dotted" w:sz="4" w:space="0" w:color="000000"/>
              <w:bottom w:val="dotted" w:sz="4" w:space="0" w:color="000000"/>
              <w:right w:val="dotted" w:sz="4" w:space="0" w:color="000000"/>
            </w:tcBorders>
            <w:hideMark/>
          </w:tcPr>
          <w:p w14:paraId="7A399415"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3º Trimestre</w:t>
            </w:r>
          </w:p>
        </w:tc>
        <w:tc>
          <w:tcPr>
            <w:tcW w:w="535" w:type="pct"/>
            <w:tcBorders>
              <w:top w:val="dotted" w:sz="4" w:space="0" w:color="000000"/>
              <w:left w:val="dotted" w:sz="4" w:space="0" w:color="000000"/>
              <w:bottom w:val="dotted" w:sz="4" w:space="0" w:color="000000"/>
              <w:right w:val="dotted" w:sz="4" w:space="0" w:color="000000"/>
            </w:tcBorders>
            <w:hideMark/>
          </w:tcPr>
          <w:p w14:paraId="0DF2E171"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39BF709C"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30.09.2020</w:t>
            </w:r>
          </w:p>
        </w:tc>
        <w:tc>
          <w:tcPr>
            <w:tcW w:w="517" w:type="pct"/>
            <w:tcBorders>
              <w:top w:val="dotted" w:sz="4" w:space="0" w:color="000000"/>
              <w:left w:val="dotted" w:sz="4" w:space="0" w:color="000000"/>
              <w:bottom w:val="dotted" w:sz="4" w:space="0" w:color="000000"/>
              <w:right w:val="dotted" w:sz="4" w:space="0" w:color="000000"/>
            </w:tcBorders>
            <w:hideMark/>
          </w:tcPr>
          <w:p w14:paraId="004FF23C"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3º Trimestre</w:t>
            </w:r>
          </w:p>
        </w:tc>
        <w:tc>
          <w:tcPr>
            <w:tcW w:w="517" w:type="pct"/>
            <w:tcBorders>
              <w:top w:val="dotted" w:sz="4" w:space="0" w:color="000000"/>
              <w:left w:val="dotted" w:sz="4" w:space="0" w:color="000000"/>
              <w:bottom w:val="dotted" w:sz="4" w:space="0" w:color="000000"/>
              <w:right w:val="dotted" w:sz="4" w:space="0" w:color="000000"/>
            </w:tcBorders>
            <w:hideMark/>
          </w:tcPr>
          <w:p w14:paraId="160C87F2"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30.09.2021</w:t>
            </w:r>
          </w:p>
        </w:tc>
        <w:tc>
          <w:tcPr>
            <w:tcW w:w="535" w:type="pct"/>
            <w:tcBorders>
              <w:top w:val="dotted" w:sz="4" w:space="0" w:color="000000"/>
              <w:left w:val="dotted" w:sz="4" w:space="0" w:color="000000"/>
              <w:bottom w:val="dotted" w:sz="4" w:space="0" w:color="000000"/>
              <w:right w:val="dotted" w:sz="4" w:space="0" w:color="000000"/>
            </w:tcBorders>
            <w:hideMark/>
          </w:tcPr>
          <w:p w14:paraId="79C7FF77" w14:textId="77777777" w:rsidR="0003033E" w:rsidRPr="0003033E" w:rsidRDefault="0003033E" w:rsidP="0003033E">
            <w:pPr>
              <w:suppressAutoHyphens w:val="0"/>
              <w:jc w:val="center"/>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30.09.2020</w:t>
            </w:r>
          </w:p>
        </w:tc>
      </w:tr>
      <w:tr w:rsidR="0003033E" w:rsidRPr="0003033E" w14:paraId="0B6183AC"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FAB4EE1" w14:textId="77777777" w:rsidR="0003033E" w:rsidRPr="0003033E" w:rsidRDefault="0003033E" w:rsidP="0003033E">
            <w:pPr>
              <w:suppressAutoHyphens w:val="0"/>
              <w:rPr>
                <w:rFonts w:ascii="Segoe UI" w:hAnsi="Segoe UI" w:cs="Segoe UI"/>
                <w:color w:val="7E7E7E"/>
                <w:sz w:val="14"/>
                <w:szCs w:val="14"/>
                <w:lang w:eastAsia="pt-BR"/>
              </w:rPr>
            </w:pPr>
            <w:r w:rsidRPr="0003033E">
              <w:rPr>
                <w:rFonts w:ascii="Segoe UI" w:hAnsi="Segoe UI" w:cs="Segoe UI"/>
                <w:color w:val="7E7E7E"/>
                <w:sz w:val="14"/>
                <w:szCs w:val="14"/>
                <w:lang w:eastAsia="pt-BR"/>
              </w:rPr>
              <w:t>Resultado na alienação de valores e bens</w:t>
            </w:r>
          </w:p>
        </w:tc>
        <w:tc>
          <w:tcPr>
            <w:tcW w:w="517" w:type="pct"/>
            <w:tcBorders>
              <w:top w:val="dotted" w:sz="4" w:space="0" w:color="000000"/>
              <w:left w:val="dotted" w:sz="4" w:space="0" w:color="000000"/>
              <w:bottom w:val="dotted" w:sz="4" w:space="0" w:color="000000"/>
              <w:right w:val="dotted" w:sz="4" w:space="0" w:color="000000"/>
            </w:tcBorders>
            <w:hideMark/>
          </w:tcPr>
          <w:p w14:paraId="39FDB826"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231.088</w:t>
            </w:r>
          </w:p>
        </w:tc>
        <w:tc>
          <w:tcPr>
            <w:tcW w:w="535" w:type="pct"/>
            <w:tcBorders>
              <w:top w:val="dotted" w:sz="4" w:space="0" w:color="000000"/>
              <w:left w:val="dotted" w:sz="4" w:space="0" w:color="000000"/>
              <w:bottom w:val="dotted" w:sz="4" w:space="0" w:color="000000"/>
              <w:right w:val="dotted" w:sz="4" w:space="0" w:color="000000"/>
            </w:tcBorders>
            <w:hideMark/>
          </w:tcPr>
          <w:p w14:paraId="558E5C4D"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241.111</w:t>
            </w:r>
          </w:p>
        </w:tc>
        <w:tc>
          <w:tcPr>
            <w:tcW w:w="535" w:type="pct"/>
            <w:tcBorders>
              <w:top w:val="dotted" w:sz="4" w:space="0" w:color="000000"/>
              <w:left w:val="dotted" w:sz="4" w:space="0" w:color="000000"/>
              <w:bottom w:val="dotted" w:sz="4" w:space="0" w:color="000000"/>
              <w:right w:val="dotted" w:sz="4" w:space="0" w:color="000000"/>
            </w:tcBorders>
            <w:hideMark/>
          </w:tcPr>
          <w:p w14:paraId="5177CF49"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2.309</w:t>
            </w:r>
          </w:p>
        </w:tc>
        <w:tc>
          <w:tcPr>
            <w:tcW w:w="517" w:type="pct"/>
            <w:tcBorders>
              <w:top w:val="dotted" w:sz="4" w:space="0" w:color="000000"/>
              <w:left w:val="dotted" w:sz="4" w:space="0" w:color="000000"/>
              <w:bottom w:val="dotted" w:sz="4" w:space="0" w:color="000000"/>
              <w:right w:val="dotted" w:sz="4" w:space="0" w:color="000000"/>
            </w:tcBorders>
            <w:hideMark/>
          </w:tcPr>
          <w:p w14:paraId="7C581123"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231.088</w:t>
            </w:r>
          </w:p>
        </w:tc>
        <w:tc>
          <w:tcPr>
            <w:tcW w:w="517" w:type="pct"/>
            <w:tcBorders>
              <w:top w:val="dotted" w:sz="4" w:space="0" w:color="000000"/>
              <w:left w:val="dotted" w:sz="4" w:space="0" w:color="000000"/>
              <w:bottom w:val="dotted" w:sz="4" w:space="0" w:color="000000"/>
              <w:right w:val="dotted" w:sz="4" w:space="0" w:color="000000"/>
            </w:tcBorders>
            <w:hideMark/>
          </w:tcPr>
          <w:p w14:paraId="599661F3"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241.293</w:t>
            </w:r>
          </w:p>
        </w:tc>
        <w:tc>
          <w:tcPr>
            <w:tcW w:w="535" w:type="pct"/>
            <w:tcBorders>
              <w:top w:val="dotted" w:sz="4" w:space="0" w:color="000000"/>
              <w:left w:val="dotted" w:sz="4" w:space="0" w:color="000000"/>
              <w:bottom w:val="dotted" w:sz="4" w:space="0" w:color="000000"/>
              <w:right w:val="dotted" w:sz="4" w:space="0" w:color="000000"/>
            </w:tcBorders>
            <w:hideMark/>
          </w:tcPr>
          <w:p w14:paraId="79389964"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2.309</w:t>
            </w:r>
          </w:p>
        </w:tc>
      </w:tr>
      <w:tr w:rsidR="0003033E" w:rsidRPr="0003033E" w14:paraId="74775433"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7051827" w14:textId="77777777" w:rsidR="0003033E" w:rsidRPr="0003033E" w:rsidRDefault="0003033E" w:rsidP="0003033E">
            <w:pPr>
              <w:suppressAutoHyphens w:val="0"/>
              <w:rPr>
                <w:rFonts w:ascii="Segoe UI" w:hAnsi="Segoe UI" w:cs="Segoe UI"/>
                <w:color w:val="7E7E7E"/>
                <w:sz w:val="14"/>
                <w:szCs w:val="14"/>
                <w:lang w:eastAsia="pt-BR"/>
              </w:rPr>
            </w:pPr>
            <w:r w:rsidRPr="0003033E">
              <w:rPr>
                <w:rFonts w:ascii="Segoe UI" w:hAnsi="Segoe UI" w:cs="Segoe UI"/>
                <w:color w:val="7E7E7E"/>
                <w:sz w:val="14"/>
                <w:szCs w:val="14"/>
                <w:lang w:eastAsia="pt-BR"/>
              </w:rPr>
              <w:t>Ganhos/perdas de capital</w:t>
            </w:r>
          </w:p>
        </w:tc>
        <w:tc>
          <w:tcPr>
            <w:tcW w:w="517" w:type="pct"/>
            <w:tcBorders>
              <w:top w:val="dotted" w:sz="4" w:space="0" w:color="000000"/>
              <w:left w:val="dotted" w:sz="4" w:space="0" w:color="000000"/>
              <w:bottom w:val="dotted" w:sz="4" w:space="0" w:color="000000"/>
              <w:right w:val="dotted" w:sz="4" w:space="0" w:color="000000"/>
            </w:tcBorders>
            <w:hideMark/>
          </w:tcPr>
          <w:p w14:paraId="597C729F"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(2.679)</w:t>
            </w:r>
          </w:p>
        </w:tc>
        <w:tc>
          <w:tcPr>
            <w:tcW w:w="535" w:type="pct"/>
            <w:tcBorders>
              <w:top w:val="dotted" w:sz="4" w:space="0" w:color="000000"/>
              <w:left w:val="dotted" w:sz="4" w:space="0" w:color="000000"/>
              <w:bottom w:val="dotted" w:sz="4" w:space="0" w:color="000000"/>
              <w:right w:val="dotted" w:sz="4" w:space="0" w:color="000000"/>
            </w:tcBorders>
            <w:hideMark/>
          </w:tcPr>
          <w:p w14:paraId="16463187"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(6.376)</w:t>
            </w:r>
          </w:p>
        </w:tc>
        <w:tc>
          <w:tcPr>
            <w:tcW w:w="535" w:type="pct"/>
            <w:tcBorders>
              <w:top w:val="dotted" w:sz="4" w:space="0" w:color="000000"/>
              <w:left w:val="dotted" w:sz="4" w:space="0" w:color="000000"/>
              <w:bottom w:val="dotted" w:sz="4" w:space="0" w:color="000000"/>
              <w:right w:val="dotted" w:sz="4" w:space="0" w:color="000000"/>
            </w:tcBorders>
            <w:hideMark/>
          </w:tcPr>
          <w:p w14:paraId="1DE6D3DF"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(3.590)</w:t>
            </w:r>
          </w:p>
        </w:tc>
        <w:tc>
          <w:tcPr>
            <w:tcW w:w="517" w:type="pct"/>
            <w:tcBorders>
              <w:top w:val="dotted" w:sz="4" w:space="0" w:color="000000"/>
              <w:left w:val="dotted" w:sz="4" w:space="0" w:color="000000"/>
              <w:bottom w:val="dotted" w:sz="4" w:space="0" w:color="000000"/>
              <w:right w:val="dotted" w:sz="4" w:space="0" w:color="000000"/>
            </w:tcBorders>
            <w:hideMark/>
          </w:tcPr>
          <w:p w14:paraId="3B5AE4F5"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(2.679)</w:t>
            </w:r>
          </w:p>
        </w:tc>
        <w:tc>
          <w:tcPr>
            <w:tcW w:w="517" w:type="pct"/>
            <w:tcBorders>
              <w:top w:val="dotted" w:sz="4" w:space="0" w:color="000000"/>
              <w:left w:val="dotted" w:sz="4" w:space="0" w:color="000000"/>
              <w:bottom w:val="dotted" w:sz="4" w:space="0" w:color="000000"/>
              <w:right w:val="dotted" w:sz="4" w:space="0" w:color="000000"/>
            </w:tcBorders>
            <w:hideMark/>
          </w:tcPr>
          <w:p w14:paraId="290E67C4"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(6.476)</w:t>
            </w:r>
          </w:p>
        </w:tc>
        <w:tc>
          <w:tcPr>
            <w:tcW w:w="535" w:type="pct"/>
            <w:tcBorders>
              <w:top w:val="dotted" w:sz="4" w:space="0" w:color="000000"/>
              <w:left w:val="dotted" w:sz="4" w:space="0" w:color="000000"/>
              <w:bottom w:val="dotted" w:sz="4" w:space="0" w:color="000000"/>
              <w:right w:val="dotted" w:sz="4" w:space="0" w:color="000000"/>
            </w:tcBorders>
            <w:hideMark/>
          </w:tcPr>
          <w:p w14:paraId="28AF9F19"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(3.644)</w:t>
            </w:r>
          </w:p>
        </w:tc>
      </w:tr>
      <w:tr w:rsidR="0003033E" w:rsidRPr="0003033E" w14:paraId="196AFED4"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20E62BBB" w14:textId="77777777" w:rsidR="0003033E" w:rsidRPr="0003033E" w:rsidRDefault="0003033E" w:rsidP="0003033E">
            <w:pPr>
              <w:suppressAutoHyphens w:val="0"/>
              <w:rPr>
                <w:rFonts w:ascii="Segoe UI" w:hAnsi="Segoe UI" w:cs="Segoe UI"/>
                <w:color w:val="7E7E7E"/>
                <w:sz w:val="14"/>
                <w:szCs w:val="14"/>
                <w:lang w:eastAsia="pt-BR"/>
              </w:rPr>
            </w:pPr>
            <w:r w:rsidRPr="0003033E">
              <w:rPr>
                <w:rFonts w:ascii="Segoe UI" w:hAnsi="Segoe UI" w:cs="Segoe UI"/>
                <w:color w:val="7E7E7E"/>
                <w:sz w:val="14"/>
                <w:szCs w:val="14"/>
                <w:lang w:eastAsia="pt-BR"/>
              </w:rPr>
              <w:t>Valorização/desvalorização de outros valores e bens</w:t>
            </w:r>
          </w:p>
        </w:tc>
        <w:tc>
          <w:tcPr>
            <w:tcW w:w="517" w:type="pct"/>
            <w:tcBorders>
              <w:top w:val="dotted" w:sz="4" w:space="0" w:color="000000"/>
              <w:left w:val="dotted" w:sz="4" w:space="0" w:color="000000"/>
              <w:bottom w:val="dotted" w:sz="4" w:space="0" w:color="000000"/>
              <w:right w:val="dotted" w:sz="4" w:space="0" w:color="000000"/>
            </w:tcBorders>
            <w:hideMark/>
          </w:tcPr>
          <w:p w14:paraId="39285A82"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(137)</w:t>
            </w:r>
          </w:p>
        </w:tc>
        <w:tc>
          <w:tcPr>
            <w:tcW w:w="535" w:type="pct"/>
            <w:tcBorders>
              <w:top w:val="dotted" w:sz="4" w:space="0" w:color="000000"/>
              <w:left w:val="dotted" w:sz="4" w:space="0" w:color="000000"/>
              <w:bottom w:val="dotted" w:sz="4" w:space="0" w:color="000000"/>
              <w:right w:val="dotted" w:sz="4" w:space="0" w:color="000000"/>
            </w:tcBorders>
            <w:hideMark/>
          </w:tcPr>
          <w:p w14:paraId="5C250232"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4.284</w:t>
            </w:r>
          </w:p>
        </w:tc>
        <w:tc>
          <w:tcPr>
            <w:tcW w:w="535" w:type="pct"/>
            <w:tcBorders>
              <w:top w:val="dotted" w:sz="4" w:space="0" w:color="000000"/>
              <w:left w:val="dotted" w:sz="4" w:space="0" w:color="000000"/>
              <w:bottom w:val="dotted" w:sz="4" w:space="0" w:color="000000"/>
              <w:right w:val="dotted" w:sz="4" w:space="0" w:color="000000"/>
            </w:tcBorders>
            <w:hideMark/>
          </w:tcPr>
          <w:p w14:paraId="12D21142"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(2.089)</w:t>
            </w:r>
          </w:p>
        </w:tc>
        <w:tc>
          <w:tcPr>
            <w:tcW w:w="517" w:type="pct"/>
            <w:tcBorders>
              <w:top w:val="dotted" w:sz="4" w:space="0" w:color="000000"/>
              <w:left w:val="dotted" w:sz="4" w:space="0" w:color="000000"/>
              <w:bottom w:val="dotted" w:sz="4" w:space="0" w:color="000000"/>
              <w:right w:val="dotted" w:sz="4" w:space="0" w:color="000000"/>
            </w:tcBorders>
            <w:hideMark/>
          </w:tcPr>
          <w:p w14:paraId="1FECC355"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(137)</w:t>
            </w:r>
          </w:p>
        </w:tc>
        <w:tc>
          <w:tcPr>
            <w:tcW w:w="517" w:type="pct"/>
            <w:tcBorders>
              <w:top w:val="dotted" w:sz="4" w:space="0" w:color="000000"/>
              <w:left w:val="dotted" w:sz="4" w:space="0" w:color="000000"/>
              <w:bottom w:val="dotted" w:sz="4" w:space="0" w:color="000000"/>
              <w:right w:val="dotted" w:sz="4" w:space="0" w:color="000000"/>
            </w:tcBorders>
            <w:hideMark/>
          </w:tcPr>
          <w:p w14:paraId="590E49C0"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4.199</w:t>
            </w:r>
          </w:p>
        </w:tc>
        <w:tc>
          <w:tcPr>
            <w:tcW w:w="535" w:type="pct"/>
            <w:tcBorders>
              <w:top w:val="dotted" w:sz="4" w:space="0" w:color="000000"/>
              <w:left w:val="dotted" w:sz="4" w:space="0" w:color="000000"/>
              <w:bottom w:val="dotted" w:sz="4" w:space="0" w:color="000000"/>
              <w:right w:val="dotted" w:sz="4" w:space="0" w:color="000000"/>
            </w:tcBorders>
            <w:hideMark/>
          </w:tcPr>
          <w:p w14:paraId="14303B98"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(2.178)</w:t>
            </w:r>
          </w:p>
        </w:tc>
      </w:tr>
      <w:tr w:rsidR="0003033E" w:rsidRPr="0003033E" w14:paraId="343FCA74"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38BEBEDE" w14:textId="77777777" w:rsidR="0003033E" w:rsidRPr="0003033E" w:rsidRDefault="0003033E" w:rsidP="0003033E">
            <w:pPr>
              <w:suppressAutoHyphens w:val="0"/>
              <w:rPr>
                <w:rFonts w:ascii="Segoe UI" w:hAnsi="Segoe UI" w:cs="Segoe UI"/>
                <w:color w:val="7E7E7E"/>
                <w:sz w:val="14"/>
                <w:szCs w:val="14"/>
                <w:lang w:eastAsia="pt-BR"/>
              </w:rPr>
            </w:pPr>
            <w:r w:rsidRPr="0003033E">
              <w:rPr>
                <w:rFonts w:ascii="Segoe UI" w:hAnsi="Segoe UI" w:cs="Segoe UI"/>
                <w:color w:val="7E7E7E"/>
                <w:sz w:val="14"/>
                <w:szCs w:val="14"/>
                <w:lang w:eastAsia="pt-BR"/>
              </w:rPr>
              <w:t>Outras</w:t>
            </w:r>
          </w:p>
        </w:tc>
        <w:tc>
          <w:tcPr>
            <w:tcW w:w="517" w:type="pct"/>
            <w:tcBorders>
              <w:top w:val="dotted" w:sz="4" w:space="0" w:color="000000"/>
              <w:left w:val="dotted" w:sz="4" w:space="0" w:color="000000"/>
              <w:bottom w:val="dotted" w:sz="4" w:space="0" w:color="000000"/>
              <w:right w:val="dotted" w:sz="4" w:space="0" w:color="000000"/>
            </w:tcBorders>
            <w:hideMark/>
          </w:tcPr>
          <w:p w14:paraId="08AD18CD"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506</w:t>
            </w:r>
          </w:p>
        </w:tc>
        <w:tc>
          <w:tcPr>
            <w:tcW w:w="535" w:type="pct"/>
            <w:tcBorders>
              <w:top w:val="dotted" w:sz="4" w:space="0" w:color="000000"/>
              <w:left w:val="dotted" w:sz="4" w:space="0" w:color="000000"/>
              <w:bottom w:val="dotted" w:sz="4" w:space="0" w:color="000000"/>
              <w:right w:val="dotted" w:sz="4" w:space="0" w:color="000000"/>
            </w:tcBorders>
            <w:hideMark/>
          </w:tcPr>
          <w:p w14:paraId="739D3541"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692</w:t>
            </w:r>
          </w:p>
        </w:tc>
        <w:tc>
          <w:tcPr>
            <w:tcW w:w="535" w:type="pct"/>
            <w:tcBorders>
              <w:top w:val="dotted" w:sz="4" w:space="0" w:color="000000"/>
              <w:left w:val="dotted" w:sz="4" w:space="0" w:color="000000"/>
              <w:bottom w:val="dotted" w:sz="4" w:space="0" w:color="000000"/>
              <w:right w:val="dotted" w:sz="4" w:space="0" w:color="000000"/>
            </w:tcBorders>
            <w:hideMark/>
          </w:tcPr>
          <w:p w14:paraId="7110F512"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972</w:t>
            </w:r>
          </w:p>
        </w:tc>
        <w:tc>
          <w:tcPr>
            <w:tcW w:w="517" w:type="pct"/>
            <w:tcBorders>
              <w:top w:val="dotted" w:sz="4" w:space="0" w:color="000000"/>
              <w:left w:val="dotted" w:sz="4" w:space="0" w:color="000000"/>
              <w:bottom w:val="dotted" w:sz="4" w:space="0" w:color="000000"/>
              <w:right w:val="dotted" w:sz="4" w:space="0" w:color="000000"/>
            </w:tcBorders>
            <w:hideMark/>
          </w:tcPr>
          <w:p w14:paraId="3296BA7C"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906</w:t>
            </w:r>
          </w:p>
        </w:tc>
        <w:tc>
          <w:tcPr>
            <w:tcW w:w="517" w:type="pct"/>
            <w:tcBorders>
              <w:top w:val="dotted" w:sz="4" w:space="0" w:color="000000"/>
              <w:left w:val="dotted" w:sz="4" w:space="0" w:color="000000"/>
              <w:bottom w:val="dotted" w:sz="4" w:space="0" w:color="000000"/>
              <w:right w:val="dotted" w:sz="4" w:space="0" w:color="000000"/>
            </w:tcBorders>
            <w:hideMark/>
          </w:tcPr>
          <w:p w14:paraId="5B7D0621"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1.425</w:t>
            </w:r>
          </w:p>
        </w:tc>
        <w:tc>
          <w:tcPr>
            <w:tcW w:w="535" w:type="pct"/>
            <w:tcBorders>
              <w:top w:val="dotted" w:sz="4" w:space="0" w:color="000000"/>
              <w:left w:val="dotted" w:sz="4" w:space="0" w:color="000000"/>
              <w:bottom w:val="dotted" w:sz="4" w:space="0" w:color="000000"/>
              <w:right w:val="dotted" w:sz="4" w:space="0" w:color="000000"/>
            </w:tcBorders>
            <w:hideMark/>
          </w:tcPr>
          <w:p w14:paraId="66610D15" w14:textId="77777777" w:rsidR="0003033E" w:rsidRPr="0003033E" w:rsidRDefault="0003033E" w:rsidP="0003033E">
            <w:pPr>
              <w:suppressAutoHyphens w:val="0"/>
              <w:jc w:val="right"/>
              <w:rPr>
                <w:rFonts w:ascii="Segoe UI" w:hAnsi="Segoe UI" w:cs="Segoe UI"/>
                <w:color w:val="7E7E7E"/>
                <w:sz w:val="14"/>
                <w:szCs w:val="14"/>
                <w:lang w:eastAsia="pt-BR"/>
              </w:rPr>
            </w:pPr>
            <w:r w:rsidRPr="0003033E">
              <w:rPr>
                <w:rFonts w:ascii="Segoe UI" w:hAnsi="Segoe UI" w:cs="Segoe UI"/>
                <w:color w:val="7E7E7E"/>
                <w:sz w:val="14"/>
                <w:szCs w:val="14"/>
                <w:lang w:eastAsia="pt-BR"/>
              </w:rPr>
              <w:t>1.062</w:t>
            </w:r>
          </w:p>
        </w:tc>
      </w:tr>
      <w:tr w:rsidR="0003033E" w:rsidRPr="0003033E" w14:paraId="0E927760" w14:textId="77777777" w:rsidTr="0003033E">
        <w:trPr>
          <w:trHeight w:val="170"/>
        </w:trPr>
        <w:tc>
          <w:tcPr>
            <w:tcW w:w="1845" w:type="pct"/>
            <w:tcBorders>
              <w:top w:val="dotted" w:sz="4" w:space="0" w:color="000000"/>
              <w:left w:val="dotted" w:sz="4" w:space="0" w:color="000000"/>
              <w:bottom w:val="dotted" w:sz="4" w:space="0" w:color="000000"/>
              <w:right w:val="dotted" w:sz="4" w:space="0" w:color="000000"/>
            </w:tcBorders>
            <w:hideMark/>
          </w:tcPr>
          <w:p w14:paraId="0E46863B" w14:textId="77777777" w:rsidR="0003033E" w:rsidRPr="0003033E" w:rsidRDefault="0003033E" w:rsidP="0003033E">
            <w:pPr>
              <w:suppressAutoHyphens w:val="0"/>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Total</w:t>
            </w:r>
          </w:p>
        </w:tc>
        <w:tc>
          <w:tcPr>
            <w:tcW w:w="517" w:type="pct"/>
            <w:tcBorders>
              <w:top w:val="dotted" w:sz="4" w:space="0" w:color="000000"/>
              <w:left w:val="dotted" w:sz="4" w:space="0" w:color="000000"/>
              <w:bottom w:val="dotted" w:sz="4" w:space="0" w:color="000000"/>
              <w:right w:val="dotted" w:sz="4" w:space="0" w:color="000000"/>
            </w:tcBorders>
            <w:hideMark/>
          </w:tcPr>
          <w:p w14:paraId="429840DA"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228.778</w:t>
            </w:r>
          </w:p>
        </w:tc>
        <w:tc>
          <w:tcPr>
            <w:tcW w:w="535" w:type="pct"/>
            <w:tcBorders>
              <w:top w:val="dotted" w:sz="4" w:space="0" w:color="000000"/>
              <w:left w:val="dotted" w:sz="4" w:space="0" w:color="000000"/>
              <w:bottom w:val="dotted" w:sz="4" w:space="0" w:color="000000"/>
              <w:right w:val="dotted" w:sz="4" w:space="0" w:color="000000"/>
            </w:tcBorders>
            <w:hideMark/>
          </w:tcPr>
          <w:p w14:paraId="65FCC69B"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239.711</w:t>
            </w:r>
          </w:p>
        </w:tc>
        <w:tc>
          <w:tcPr>
            <w:tcW w:w="535" w:type="pct"/>
            <w:tcBorders>
              <w:top w:val="dotted" w:sz="4" w:space="0" w:color="000000"/>
              <w:left w:val="dotted" w:sz="4" w:space="0" w:color="000000"/>
              <w:bottom w:val="dotted" w:sz="4" w:space="0" w:color="000000"/>
              <w:right w:val="dotted" w:sz="4" w:space="0" w:color="000000"/>
            </w:tcBorders>
            <w:hideMark/>
          </w:tcPr>
          <w:p w14:paraId="2D5C193A"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(2.398)</w:t>
            </w:r>
          </w:p>
        </w:tc>
        <w:tc>
          <w:tcPr>
            <w:tcW w:w="517" w:type="pct"/>
            <w:tcBorders>
              <w:top w:val="dotted" w:sz="4" w:space="0" w:color="000000"/>
              <w:left w:val="dotted" w:sz="4" w:space="0" w:color="000000"/>
              <w:bottom w:val="dotted" w:sz="4" w:space="0" w:color="000000"/>
              <w:right w:val="dotted" w:sz="4" w:space="0" w:color="000000"/>
            </w:tcBorders>
            <w:hideMark/>
          </w:tcPr>
          <w:p w14:paraId="414095A5"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229.178</w:t>
            </w:r>
          </w:p>
        </w:tc>
        <w:tc>
          <w:tcPr>
            <w:tcW w:w="517" w:type="pct"/>
            <w:tcBorders>
              <w:top w:val="dotted" w:sz="4" w:space="0" w:color="000000"/>
              <w:left w:val="dotted" w:sz="4" w:space="0" w:color="000000"/>
              <w:bottom w:val="dotted" w:sz="4" w:space="0" w:color="000000"/>
              <w:right w:val="dotted" w:sz="4" w:space="0" w:color="000000"/>
            </w:tcBorders>
            <w:hideMark/>
          </w:tcPr>
          <w:p w14:paraId="65B9B108"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240.441</w:t>
            </w:r>
          </w:p>
        </w:tc>
        <w:tc>
          <w:tcPr>
            <w:tcW w:w="535" w:type="pct"/>
            <w:tcBorders>
              <w:top w:val="dotted" w:sz="4" w:space="0" w:color="000000"/>
              <w:left w:val="dotted" w:sz="4" w:space="0" w:color="000000"/>
              <w:bottom w:val="dotted" w:sz="4" w:space="0" w:color="000000"/>
              <w:right w:val="dotted" w:sz="4" w:space="0" w:color="000000"/>
            </w:tcBorders>
            <w:hideMark/>
          </w:tcPr>
          <w:p w14:paraId="1FC974CC" w14:textId="77777777" w:rsidR="0003033E" w:rsidRPr="0003033E" w:rsidRDefault="0003033E" w:rsidP="0003033E">
            <w:pPr>
              <w:suppressAutoHyphens w:val="0"/>
              <w:jc w:val="right"/>
              <w:rPr>
                <w:rFonts w:ascii="Segoe UI" w:hAnsi="Segoe UI" w:cs="Segoe UI"/>
                <w:b/>
                <w:bCs/>
                <w:color w:val="009FE2"/>
                <w:sz w:val="14"/>
                <w:szCs w:val="14"/>
                <w:lang w:eastAsia="pt-BR"/>
              </w:rPr>
            </w:pPr>
            <w:r w:rsidRPr="0003033E">
              <w:rPr>
                <w:rFonts w:ascii="Segoe UI" w:hAnsi="Segoe UI" w:cs="Segoe UI"/>
                <w:b/>
                <w:bCs/>
                <w:color w:val="009FE2"/>
                <w:sz w:val="14"/>
                <w:szCs w:val="14"/>
                <w:lang w:eastAsia="pt-BR"/>
              </w:rPr>
              <w:t>(2.451)</w:t>
            </w:r>
          </w:p>
        </w:tc>
      </w:tr>
    </w:tbl>
    <w:p w14:paraId="56F4E2D0" w14:textId="6B220ED1" w:rsidR="00302453" w:rsidRDefault="00302453" w:rsidP="00675DEB">
      <w:pPr>
        <w:rPr>
          <w:rFonts w:ascii="Segoe UI" w:hAnsi="Segoe UI" w:cs="Segoe UI"/>
          <w:color w:val="auto"/>
          <w:sz w:val="20"/>
        </w:rPr>
      </w:pPr>
    </w:p>
    <w:p w14:paraId="60F525A4" w14:textId="77777777" w:rsidR="009F7F61" w:rsidRPr="009F7F61" w:rsidRDefault="009F7F61" w:rsidP="009F7F61">
      <w:pPr>
        <w:jc w:val="both"/>
        <w:rPr>
          <w:rFonts w:ascii="Segoe UI" w:hAnsi="Segoe UI" w:cs="Segoe UI"/>
          <w:bCs/>
          <w:color w:val="7E7E7E"/>
          <w:sz w:val="20"/>
        </w:rPr>
      </w:pPr>
      <w:r w:rsidRPr="009F7F61">
        <w:rPr>
          <w:rFonts w:ascii="Segoe UI" w:hAnsi="Segoe UI" w:cs="Segoe UI"/>
          <w:bCs/>
          <w:color w:val="7E7E7E"/>
          <w:sz w:val="20"/>
        </w:rPr>
        <w:t xml:space="preserve">O BRB visando a melhoria contínua em níveis de governança realizou processo de restruturação interna o que ocasionou a criação de áreas específicas que identificaram a titularidade de ações negociadas na </w:t>
      </w:r>
      <w:r w:rsidRPr="005536A4">
        <w:rPr>
          <w:rFonts w:ascii="Segoe UI" w:hAnsi="Segoe UI" w:cs="Segoe UI"/>
          <w:bCs/>
          <w:i/>
          <w:color w:val="7E7E7E"/>
          <w:sz w:val="20"/>
        </w:rPr>
        <w:t>NYSE – New York Stock Exchange</w:t>
      </w:r>
      <w:r w:rsidRPr="009F7F61">
        <w:rPr>
          <w:rFonts w:ascii="Segoe UI" w:hAnsi="Segoe UI" w:cs="Segoe UI"/>
          <w:bCs/>
          <w:color w:val="7E7E7E"/>
          <w:sz w:val="20"/>
        </w:rPr>
        <w:t xml:space="preserve">, possuindo um total de 42.280 ações classe “A” da Mastercard Inc. e 123.004 ações Classe “A” da Visa Inc. </w:t>
      </w:r>
    </w:p>
    <w:p w14:paraId="37B1DC8B" w14:textId="77777777" w:rsidR="009F7F61" w:rsidRPr="009F7F61" w:rsidRDefault="009F7F61" w:rsidP="009F7F61">
      <w:pPr>
        <w:jc w:val="both"/>
        <w:rPr>
          <w:rFonts w:ascii="Segoe UI" w:hAnsi="Segoe UI" w:cs="Segoe UI"/>
          <w:bCs/>
          <w:color w:val="7E7E7E"/>
          <w:sz w:val="20"/>
        </w:rPr>
      </w:pPr>
    </w:p>
    <w:p w14:paraId="6627569E" w14:textId="43B5C412" w:rsidR="009F7F61" w:rsidRPr="009F7F61" w:rsidRDefault="009F7F61" w:rsidP="009F7F61">
      <w:pPr>
        <w:jc w:val="both"/>
        <w:rPr>
          <w:rFonts w:ascii="Segoe UI" w:hAnsi="Segoe UI" w:cs="Segoe UI"/>
          <w:bCs/>
          <w:color w:val="7E7E7E"/>
          <w:sz w:val="20"/>
        </w:rPr>
      </w:pPr>
      <w:r w:rsidRPr="009F7F61">
        <w:rPr>
          <w:rFonts w:ascii="Segoe UI" w:hAnsi="Segoe UI" w:cs="Segoe UI"/>
          <w:bCs/>
          <w:color w:val="7E7E7E"/>
          <w:sz w:val="20"/>
        </w:rPr>
        <w:t xml:space="preserve">Considerando o valor de mercado das ações em reais na data do reconhecimento, apurou-se o volume de R$ </w:t>
      </w:r>
      <w:r w:rsidR="004202D3">
        <w:rPr>
          <w:rFonts w:ascii="Segoe UI" w:hAnsi="Segoe UI" w:cs="Segoe UI"/>
          <w:bCs/>
          <w:color w:val="7E7E7E"/>
          <w:sz w:val="20"/>
        </w:rPr>
        <w:t>231.424</w:t>
      </w:r>
      <w:r w:rsidR="005536A4">
        <w:rPr>
          <w:rFonts w:ascii="Segoe UI" w:hAnsi="Segoe UI" w:cs="Segoe UI"/>
          <w:bCs/>
          <w:color w:val="7E7E7E"/>
          <w:sz w:val="20"/>
        </w:rPr>
        <w:t xml:space="preserve"> </w:t>
      </w:r>
      <w:r w:rsidRPr="009F7F61">
        <w:rPr>
          <w:rFonts w:ascii="Segoe UI" w:hAnsi="Segoe UI" w:cs="Segoe UI"/>
          <w:bCs/>
          <w:color w:val="7E7E7E"/>
          <w:sz w:val="20"/>
        </w:rPr>
        <w:t>referentes as ações da Visa Inc. e</w:t>
      </w:r>
      <w:r w:rsidR="005C08D8">
        <w:rPr>
          <w:rFonts w:ascii="Segoe UI" w:hAnsi="Segoe UI" w:cs="Segoe UI"/>
          <w:bCs/>
          <w:color w:val="7E7E7E"/>
          <w:sz w:val="20"/>
        </w:rPr>
        <w:t xml:space="preserve"> da</w:t>
      </w:r>
      <w:r w:rsidRPr="009F7F61">
        <w:rPr>
          <w:rFonts w:ascii="Segoe UI" w:hAnsi="Segoe UI" w:cs="Segoe UI"/>
          <w:bCs/>
          <w:color w:val="7E7E7E"/>
          <w:sz w:val="20"/>
        </w:rPr>
        <w:t xml:space="preserve"> Mastercard </w:t>
      </w:r>
      <w:proofErr w:type="gramStart"/>
      <w:r w:rsidRPr="009F7F61">
        <w:rPr>
          <w:rFonts w:ascii="Segoe UI" w:hAnsi="Segoe UI" w:cs="Segoe UI"/>
          <w:bCs/>
          <w:color w:val="7E7E7E"/>
          <w:sz w:val="20"/>
        </w:rPr>
        <w:t>Inc</w:t>
      </w:r>
      <w:r w:rsidR="00D34165">
        <w:rPr>
          <w:rFonts w:ascii="Segoe UI" w:hAnsi="Segoe UI" w:cs="Segoe UI"/>
          <w:bCs/>
          <w:color w:val="7E7E7E"/>
          <w:sz w:val="20"/>
        </w:rPr>
        <w:t>.</w:t>
      </w:r>
      <w:r w:rsidR="005C08D8">
        <w:rPr>
          <w:rFonts w:ascii="Segoe UI" w:hAnsi="Segoe UI" w:cs="Segoe UI"/>
          <w:bCs/>
          <w:color w:val="7E7E7E"/>
          <w:sz w:val="20"/>
        </w:rPr>
        <w:t>.</w:t>
      </w:r>
      <w:proofErr w:type="gramEnd"/>
      <w:r w:rsidR="005C08D8">
        <w:rPr>
          <w:rFonts w:ascii="Segoe UI" w:hAnsi="Segoe UI" w:cs="Segoe UI"/>
          <w:bCs/>
          <w:color w:val="7E7E7E"/>
          <w:sz w:val="20"/>
        </w:rPr>
        <w:t xml:space="preserve"> </w:t>
      </w:r>
      <w:r w:rsidRPr="009F7F61">
        <w:rPr>
          <w:rFonts w:ascii="Segoe UI" w:hAnsi="Segoe UI" w:cs="Segoe UI"/>
          <w:bCs/>
          <w:color w:val="7E7E7E"/>
          <w:sz w:val="20"/>
        </w:rPr>
        <w:t xml:space="preserve">Houve o despacho favorável, pelo Conselho de Administração do BRB, para venda das ações que </w:t>
      </w:r>
      <w:r w:rsidR="00563B50">
        <w:rPr>
          <w:rFonts w:ascii="Segoe UI" w:hAnsi="Segoe UI" w:cs="Segoe UI"/>
          <w:bCs/>
          <w:color w:val="7E7E7E"/>
          <w:sz w:val="20"/>
        </w:rPr>
        <w:t xml:space="preserve">apresentaram um resultado </w:t>
      </w:r>
      <w:r w:rsidR="005C08D8">
        <w:rPr>
          <w:rFonts w:ascii="Segoe UI" w:hAnsi="Segoe UI" w:cs="Segoe UI"/>
          <w:bCs/>
          <w:color w:val="7E7E7E"/>
          <w:sz w:val="20"/>
        </w:rPr>
        <w:t xml:space="preserve">líquido de </w:t>
      </w:r>
      <w:r w:rsidRPr="009F7F61">
        <w:rPr>
          <w:rFonts w:ascii="Segoe UI" w:hAnsi="Segoe UI" w:cs="Segoe UI"/>
          <w:bCs/>
          <w:color w:val="7E7E7E"/>
          <w:sz w:val="20"/>
        </w:rPr>
        <w:t xml:space="preserve">R$ </w:t>
      </w:r>
      <w:r w:rsidR="005C08D8">
        <w:rPr>
          <w:rFonts w:ascii="Segoe UI" w:hAnsi="Segoe UI" w:cs="Segoe UI"/>
          <w:bCs/>
          <w:color w:val="7E7E7E"/>
          <w:sz w:val="20"/>
        </w:rPr>
        <w:t>116.659</w:t>
      </w:r>
      <w:r w:rsidRPr="009F7F61">
        <w:rPr>
          <w:rFonts w:ascii="Segoe UI" w:hAnsi="Segoe UI" w:cs="Segoe UI"/>
          <w:bCs/>
          <w:color w:val="7E7E7E"/>
          <w:sz w:val="20"/>
        </w:rPr>
        <w:t>.</w:t>
      </w:r>
    </w:p>
    <w:p w14:paraId="4A41771C" w14:textId="77777777" w:rsidR="009F7F61" w:rsidRPr="00CB1706" w:rsidRDefault="009F7F61" w:rsidP="00675DEB">
      <w:pPr>
        <w:rPr>
          <w:rFonts w:ascii="Segoe UI" w:hAnsi="Segoe UI" w:cs="Segoe UI"/>
          <w:color w:val="auto"/>
          <w:sz w:val="20"/>
        </w:rPr>
      </w:pPr>
    </w:p>
    <w:p w14:paraId="1067CC7D" w14:textId="54DD8870" w:rsidR="00610E2A" w:rsidRPr="008060C9" w:rsidRDefault="00610E2A" w:rsidP="00675DEB">
      <w:pPr>
        <w:pStyle w:val="Ttulo1"/>
        <w:numPr>
          <w:ilvl w:val="0"/>
          <w:numId w:val="0"/>
        </w:numPr>
        <w:jc w:val="both"/>
        <w:rPr>
          <w:rFonts w:ascii="Segoe UI" w:eastAsia="Segoe UI Black" w:hAnsi="Segoe UI" w:cs="Segoe UI"/>
          <w:color w:val="009FE2"/>
          <w:sz w:val="22"/>
          <w:szCs w:val="22"/>
          <w:lang w:val="pt-PT" w:eastAsia="en-US"/>
        </w:rPr>
      </w:pPr>
      <w:bookmarkStart w:id="581" w:name="_Toc70953664"/>
      <w:bookmarkStart w:id="582" w:name="_Toc79436422"/>
      <w:bookmarkStart w:id="583" w:name="_Toc87978214"/>
      <w:r w:rsidRPr="008060C9">
        <w:rPr>
          <w:rFonts w:ascii="Segoe UI" w:eastAsia="Segoe UI Black" w:hAnsi="Segoe UI" w:cs="Segoe UI"/>
          <w:color w:val="009FE2"/>
          <w:sz w:val="22"/>
          <w:szCs w:val="22"/>
          <w:lang w:val="pt-PT" w:eastAsia="en-US"/>
        </w:rPr>
        <w:t>Nota 27 - Resultado recorrente</w:t>
      </w:r>
      <w:bookmarkEnd w:id="581"/>
      <w:bookmarkEnd w:id="582"/>
      <w:bookmarkEnd w:id="583"/>
    </w:p>
    <w:p w14:paraId="7E1EC5D7" w14:textId="77777777" w:rsidR="00610E2A" w:rsidRPr="00CB1706" w:rsidRDefault="00610E2A" w:rsidP="00675DEB">
      <w:pPr>
        <w:rPr>
          <w:rFonts w:ascii="Segoe UI" w:hAnsi="Segoe UI" w:cs="Segoe UI"/>
          <w:b/>
          <w:color w:val="2E74B5"/>
          <w:sz w:val="20"/>
        </w:rPr>
      </w:pPr>
    </w:p>
    <w:p w14:paraId="256019C9" w14:textId="136EE6BB" w:rsidR="00FD6AC6" w:rsidRPr="008060C9" w:rsidRDefault="00FD6AC6" w:rsidP="00675DEB">
      <w:pPr>
        <w:suppressAutoHyphens w:val="0"/>
        <w:rPr>
          <w:rFonts w:ascii="Segoe UI" w:hAnsi="Segoe UI" w:cs="Segoe UI"/>
          <w:iCs/>
          <w:color w:val="7E7E7E"/>
          <w:sz w:val="20"/>
        </w:rPr>
      </w:pPr>
      <w:r w:rsidRPr="008060C9">
        <w:rPr>
          <w:rFonts w:ascii="Segoe UI" w:hAnsi="Segoe UI" w:cs="Segoe UI"/>
          <w:color w:val="7E7E7E"/>
          <w:sz w:val="20"/>
        </w:rPr>
        <w:t xml:space="preserve">A </w:t>
      </w:r>
      <w:r w:rsidRPr="008060C9">
        <w:rPr>
          <w:rFonts w:ascii="Segoe UI" w:hAnsi="Segoe UI" w:cs="Segoe UI"/>
          <w:iCs/>
          <w:color w:val="7E7E7E"/>
          <w:sz w:val="20"/>
        </w:rPr>
        <w:t>seguir, os eventos não recorrentes que impactaram no resultado líquido.</w:t>
      </w:r>
    </w:p>
    <w:p w14:paraId="20965F04" w14:textId="77777777" w:rsidR="00871EA7" w:rsidRPr="00CB1706" w:rsidRDefault="00871EA7" w:rsidP="00675DEB">
      <w:pPr>
        <w:suppressAutoHyphens w:val="0"/>
        <w:rPr>
          <w:rFonts w:ascii="Segoe UI" w:hAnsi="Segoe UI" w:cs="Segoe UI"/>
          <w:iCs/>
          <w:sz w:val="20"/>
        </w:rPr>
      </w:pPr>
    </w:p>
    <w:tbl>
      <w:tblPr>
        <w:tblW w:w="5000" w:type="pct"/>
        <w:tblInd w:w="-5" w:type="dxa"/>
        <w:tblLayout w:type="fixed"/>
        <w:tblCellMar>
          <w:top w:w="15" w:type="dxa"/>
          <w:left w:w="70" w:type="dxa"/>
          <w:bottom w:w="15" w:type="dxa"/>
          <w:right w:w="70" w:type="dxa"/>
        </w:tblCellMar>
        <w:tblLook w:val="04A0" w:firstRow="1" w:lastRow="0" w:firstColumn="1" w:lastColumn="0" w:noHBand="0" w:noVBand="1"/>
      </w:tblPr>
      <w:tblGrid>
        <w:gridCol w:w="4086"/>
        <w:gridCol w:w="934"/>
        <w:gridCol w:w="936"/>
        <w:gridCol w:w="1189"/>
        <w:gridCol w:w="966"/>
        <w:gridCol w:w="966"/>
        <w:gridCol w:w="1117"/>
      </w:tblGrid>
      <w:tr w:rsidR="0003033E" w:rsidRPr="0003033E" w14:paraId="513020C6"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2E45CF7D" w14:textId="77777777" w:rsidR="0003033E" w:rsidRPr="0003033E" w:rsidRDefault="0003033E" w:rsidP="0003033E">
            <w:pPr>
              <w:suppressAutoHyphens w:val="0"/>
              <w:rPr>
                <w:color w:val="auto"/>
                <w:sz w:val="13"/>
                <w:szCs w:val="13"/>
                <w:lang w:eastAsia="pt-BR"/>
              </w:rPr>
            </w:pPr>
            <w:bookmarkStart w:id="584" w:name="_Toc28333620"/>
            <w:bookmarkStart w:id="585" w:name="_Toc30582233"/>
            <w:bookmarkStart w:id="586" w:name="_Toc31392861"/>
            <w:bookmarkStart w:id="587" w:name="_Toc31393006"/>
            <w:bookmarkStart w:id="588" w:name="_Toc32000825"/>
            <w:bookmarkStart w:id="589" w:name="_Toc32001008"/>
            <w:bookmarkStart w:id="590" w:name="_Toc39395191"/>
            <w:bookmarkStart w:id="591" w:name="_Toc39527087"/>
            <w:bookmarkStart w:id="592" w:name="_Toc39850001"/>
            <w:bookmarkStart w:id="593" w:name="_Toc47436638"/>
            <w:bookmarkStart w:id="594" w:name="_Toc47649717"/>
            <w:bookmarkStart w:id="595" w:name="_Toc47649980"/>
            <w:bookmarkStart w:id="596" w:name="_Toc48252856"/>
            <w:bookmarkStart w:id="597" w:name="_Toc63088444"/>
          </w:p>
        </w:tc>
        <w:tc>
          <w:tcPr>
            <w:tcW w:w="1500" w:type="pct"/>
            <w:gridSpan w:val="3"/>
            <w:tcBorders>
              <w:top w:val="dotted" w:sz="4" w:space="0" w:color="000000"/>
              <w:left w:val="dotted" w:sz="4" w:space="0" w:color="000000"/>
              <w:bottom w:val="dotted" w:sz="4" w:space="0" w:color="000000"/>
              <w:right w:val="dotted" w:sz="4" w:space="0" w:color="000000"/>
            </w:tcBorders>
            <w:vAlign w:val="center"/>
            <w:hideMark/>
          </w:tcPr>
          <w:p w14:paraId="4735B96A"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BRB - Múltiplo</w:t>
            </w:r>
          </w:p>
        </w:tc>
        <w:tc>
          <w:tcPr>
            <w:tcW w:w="1496" w:type="pct"/>
            <w:gridSpan w:val="3"/>
            <w:tcBorders>
              <w:top w:val="dotted" w:sz="4" w:space="0" w:color="000000"/>
              <w:left w:val="dotted" w:sz="4" w:space="0" w:color="000000"/>
              <w:bottom w:val="dotted" w:sz="4" w:space="0" w:color="000000"/>
              <w:right w:val="dotted" w:sz="4" w:space="0" w:color="000000"/>
            </w:tcBorders>
            <w:vAlign w:val="center"/>
            <w:hideMark/>
          </w:tcPr>
          <w:p w14:paraId="7316EA87"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BRB - Consolidado</w:t>
            </w:r>
          </w:p>
        </w:tc>
      </w:tr>
      <w:tr w:rsidR="0003033E" w:rsidRPr="00BE3C59" w14:paraId="44C0DA2A"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noWrap/>
            <w:vAlign w:val="center"/>
            <w:hideMark/>
          </w:tcPr>
          <w:p w14:paraId="3E661CC7" w14:textId="77777777" w:rsidR="0003033E" w:rsidRPr="0003033E" w:rsidRDefault="0003033E" w:rsidP="0003033E">
            <w:pPr>
              <w:suppressAutoHyphens w:val="0"/>
              <w:jc w:val="center"/>
              <w:rPr>
                <w:rFonts w:ascii="Segoe UI" w:hAnsi="Segoe UI" w:cs="Segoe UI"/>
                <w:b/>
                <w:bCs/>
                <w:color w:val="009FE2"/>
                <w:sz w:val="13"/>
                <w:szCs w:val="13"/>
                <w:lang w:eastAsia="pt-BR"/>
              </w:rPr>
            </w:pP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E6AD7C1"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 trimestre</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13E402AC"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30.09.2021</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2D474831"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30.09.2020 (Reapresentado nota 3v)</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2A95320"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 trimestre</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4E6A580"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30.09.2021</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2F680627" w14:textId="77777777" w:rsidR="0003033E" w:rsidRPr="0003033E" w:rsidRDefault="0003033E" w:rsidP="0003033E">
            <w:pPr>
              <w:suppressAutoHyphens w:val="0"/>
              <w:jc w:val="center"/>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30.09.2020 (Reapresentado nota 3v)</w:t>
            </w:r>
          </w:p>
        </w:tc>
      </w:tr>
      <w:tr w:rsidR="0003033E" w:rsidRPr="00BE3C59" w14:paraId="1ABD5174"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357E487D" w14:textId="77777777" w:rsidR="0003033E" w:rsidRPr="0003033E" w:rsidRDefault="0003033E" w:rsidP="0003033E">
            <w:pPr>
              <w:suppressAutoHyphens w:val="0"/>
              <w:jc w:val="both"/>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Resultado líquido contábil</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8AFA4F9"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191.553</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1558BBD4"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433.313</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82A5F8D"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313.875</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CA06C27"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191.553</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161FC65"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433.313</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771C7B91"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313.875</w:t>
            </w:r>
          </w:p>
        </w:tc>
      </w:tr>
      <w:tr w:rsidR="0003033E" w:rsidRPr="00BE3C59" w14:paraId="66EEB60E"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6BEA98A5" w14:textId="77777777" w:rsidR="0003033E" w:rsidRPr="0003033E" w:rsidRDefault="0003033E" w:rsidP="0003033E">
            <w:pPr>
              <w:suppressAutoHyphens w:val="0"/>
              <w:jc w:val="both"/>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Eventos não recorrentes</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1EED30D"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(104.272)</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62235CC8"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(121.310)</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1AB544E"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5.453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4CDDA2D"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(104.272)</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837BFC7"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(121.310)</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5DC4EE16" w14:textId="77777777" w:rsidR="0003033E" w:rsidRPr="0003033E" w:rsidRDefault="0003033E" w:rsidP="0003033E">
            <w:pPr>
              <w:suppressAutoHyphens w:val="0"/>
              <w:jc w:val="right"/>
              <w:rPr>
                <w:rFonts w:ascii="Segoe UI" w:hAnsi="Segoe UI" w:cs="Segoe UI"/>
                <w:b/>
                <w:bCs/>
                <w:color w:val="7E7E7E"/>
                <w:sz w:val="13"/>
                <w:szCs w:val="13"/>
                <w:lang w:eastAsia="pt-BR"/>
              </w:rPr>
            </w:pPr>
            <w:r w:rsidRPr="0003033E">
              <w:rPr>
                <w:rFonts w:ascii="Segoe UI" w:hAnsi="Segoe UI" w:cs="Segoe UI"/>
                <w:b/>
                <w:bCs/>
                <w:color w:val="7E7E7E"/>
                <w:sz w:val="13"/>
                <w:szCs w:val="13"/>
                <w:lang w:eastAsia="pt-BR"/>
              </w:rPr>
              <w:t xml:space="preserve"> 5.453 </w:t>
            </w:r>
          </w:p>
        </w:tc>
      </w:tr>
      <w:tr w:rsidR="0003033E" w:rsidRPr="00BE3C59" w14:paraId="474C94B8"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6ECB1EC9"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Receita referente a venda das ações da Visa e Master</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168EDD9"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(231.424)</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317955C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(231.424)</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16DD8D9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4C8E93D8"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(231.424)</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4CA9276"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(231.424)</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3A617183"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03033E" w:rsidRPr="00BE3C59" w14:paraId="10976C3C"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5FF2206C"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Despesa de IOF referente à venda das ações da Visa e Master</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6D2B74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879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3CCF3701"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879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747DEB04"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DADE780"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879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3396D478"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879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3C61D78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03033E" w:rsidRPr="00BE3C59" w14:paraId="67D9C031"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1C1FE0C3"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Receita de variação cambial decorrente da venda das ações da Visa e Master</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0DFE5DB4"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(1.907)</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725D7317"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(1.907)</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6153C1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77AFB04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(1.907)</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A0B414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(1.907)</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0CD5242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03033E" w:rsidRPr="00BE3C59" w14:paraId="036D1201"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27AEFC95"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Despesas de corretagens referente à venda das ações Visa e Master</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F1C9F5D"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81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081ABEA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81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511D17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79E4556"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81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DD6AC11"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81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1F93C804"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03033E" w:rsidRPr="00BE3C59" w14:paraId="69C3E7A9"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0A586DF5"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Receita da parceria com a Genial Investimentos</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D7F0F51"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0E7B82ED"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335A722D" w14:textId="77777777" w:rsidR="0003033E" w:rsidRPr="0003033E" w:rsidRDefault="0003033E" w:rsidP="0003033E">
            <w:pPr>
              <w:suppressAutoHyphens w:val="0"/>
              <w:jc w:val="right"/>
              <w:rPr>
                <w:rFonts w:ascii="Segoe UI" w:hAnsi="Segoe UI" w:cs="Segoe UI"/>
                <w:color w:val="7E7E7E"/>
                <w:sz w:val="13"/>
                <w:szCs w:val="13"/>
                <w:lang w:eastAsia="pt-BR"/>
              </w:rPr>
            </w:pP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FDAE50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(2.895)</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7B918F6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(8.895)</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1A37CD19"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03033E" w:rsidRPr="00BE3C59" w14:paraId="03DAE3E0"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1B9B2559"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Despesas de PDVI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9F490D7"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21.421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266542D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21.421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15C26842"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9.914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E267541"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21.421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46D312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21.421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6C048122"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9.914 </w:t>
            </w:r>
          </w:p>
        </w:tc>
      </w:tr>
      <w:tr w:rsidR="0003033E" w:rsidRPr="00BE3C59" w14:paraId="10855D2E"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7F64B8DA"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Pagamento do teto remuneratório aos diretores ativos e desligados</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5614710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6941718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257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0EAE6E7E" w14:textId="724FCD6E" w:rsidR="0003033E" w:rsidRPr="0003033E" w:rsidRDefault="00BE3C59" w:rsidP="0003033E">
            <w:pPr>
              <w:suppressAutoHyphens w:val="0"/>
              <w:jc w:val="right"/>
              <w:rPr>
                <w:rFonts w:ascii="Segoe UI" w:hAnsi="Segoe UI" w:cs="Segoe UI"/>
                <w:color w:val="7E7E7E"/>
                <w:sz w:val="13"/>
                <w:szCs w:val="13"/>
                <w:lang w:eastAsia="pt-BR"/>
              </w:rPr>
            </w:pPr>
            <w:r w:rsidRPr="00BE3C59">
              <w:rPr>
                <w:rFonts w:ascii="Segoe UI" w:hAnsi="Segoe UI" w:cs="Segoe UI"/>
                <w:color w:val="7E7E7E"/>
                <w:sz w:val="13"/>
                <w:szCs w:val="13"/>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4D18EB2"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65C21F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257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17902919" w14:textId="301188DF" w:rsidR="0003033E" w:rsidRPr="0003033E" w:rsidRDefault="00BE3C59" w:rsidP="0003033E">
            <w:pPr>
              <w:suppressAutoHyphens w:val="0"/>
              <w:jc w:val="right"/>
              <w:rPr>
                <w:rFonts w:ascii="Segoe UI" w:hAnsi="Segoe UI" w:cs="Segoe UI"/>
                <w:color w:val="7E7E7E"/>
                <w:sz w:val="13"/>
                <w:szCs w:val="13"/>
                <w:lang w:eastAsia="pt-BR"/>
              </w:rPr>
            </w:pPr>
            <w:r w:rsidRPr="00BE3C59">
              <w:rPr>
                <w:rFonts w:ascii="Segoe UI" w:hAnsi="Segoe UI" w:cs="Segoe UI"/>
                <w:color w:val="7E7E7E"/>
                <w:sz w:val="13"/>
                <w:szCs w:val="13"/>
                <w:lang w:eastAsia="pt-BR"/>
              </w:rPr>
              <w:t>-</w:t>
            </w:r>
          </w:p>
        </w:tc>
      </w:tr>
      <w:tr w:rsidR="0003033E" w:rsidRPr="00BE3C59" w14:paraId="38B5D032"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675470EB"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Estorno de PCLD</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D7CE4F4"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2B68289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5EA6C1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D42A260"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(956)</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05C10C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(956)</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06FD265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w:t>
            </w:r>
          </w:p>
        </w:tc>
      </w:tr>
      <w:tr w:rsidR="0003033E" w:rsidRPr="00BE3C59" w14:paraId="7F3BB5B6"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3200E528" w14:textId="3A0A000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Atualização dos processos trabalhistas relacionados com o índice S</w:t>
            </w:r>
            <w:r w:rsidR="00604FD9">
              <w:rPr>
                <w:rFonts w:ascii="Segoe UI" w:hAnsi="Segoe UI" w:cs="Segoe UI"/>
                <w:color w:val="7E7E7E"/>
                <w:sz w:val="13"/>
                <w:szCs w:val="13"/>
                <w:lang w:eastAsia="pt-BR"/>
              </w:rPr>
              <w:t>elic</w:t>
            </w:r>
            <w:r w:rsidRPr="0003033E">
              <w:rPr>
                <w:rFonts w:ascii="Segoe UI" w:hAnsi="Segoe UI" w:cs="Segoe UI"/>
                <w:color w:val="7E7E7E"/>
                <w:sz w:val="13"/>
                <w:szCs w:val="13"/>
                <w:lang w:eastAsia="pt-BR"/>
              </w:rPr>
              <w:t xml:space="preserve">, em conformidade com a ADC 58 e 59 do STF. </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76404F3"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031EBAD1"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2.808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4CF1A3EA"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6D2A267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513A27E"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(8.738)</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5D4D72D8"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160020" w:rsidRPr="00BE3C59" w14:paraId="3F9391AF"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30B700E0" w14:textId="77777777" w:rsidR="00160020" w:rsidRPr="0003033E" w:rsidRDefault="00160020"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Despesa de auditoria forense</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77A971A8" w14:textId="338AC00A" w:rsidR="00160020" w:rsidRPr="0003033E" w:rsidRDefault="00160020" w:rsidP="00160020">
            <w:pPr>
              <w:suppressAutoHyphens w:val="0"/>
              <w:ind w:firstLineChars="100" w:firstLine="130"/>
              <w:jc w:val="right"/>
              <w:rPr>
                <w:rFonts w:ascii="Segoe UI" w:hAnsi="Segoe UI" w:cs="Segoe UI"/>
                <w:color w:val="7E7E7E"/>
                <w:sz w:val="13"/>
                <w:szCs w:val="13"/>
                <w:lang w:eastAsia="pt-BR"/>
              </w:rPr>
            </w:pPr>
            <w:r>
              <w:rPr>
                <w:rFonts w:ascii="Segoe UI" w:hAnsi="Segoe UI" w:cs="Segoe UI"/>
                <w:color w:val="7E7E7E"/>
                <w:sz w:val="13"/>
                <w:szCs w:val="13"/>
                <w:lang w:eastAsia="pt-BR"/>
              </w:rPr>
              <w:t>-</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3A7A2388"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4.028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7AB1E8A7" w14:textId="53753190" w:rsidR="00160020" w:rsidRPr="0003033E" w:rsidRDefault="00160020" w:rsidP="00160020">
            <w:pPr>
              <w:suppressAutoHyphens w:val="0"/>
              <w:jc w:val="right"/>
              <w:rPr>
                <w:rFonts w:ascii="Segoe UI" w:hAnsi="Segoe UI" w:cs="Segoe UI"/>
                <w:color w:val="7E7E7E"/>
                <w:sz w:val="13"/>
                <w:szCs w:val="13"/>
                <w:lang w:eastAsia="pt-BR"/>
              </w:rPr>
            </w:pPr>
            <w:r>
              <w:rPr>
                <w:rFonts w:ascii="Segoe UI" w:hAnsi="Segoe UI" w:cs="Segoe UI"/>
                <w:color w:val="7E7E7E"/>
                <w:sz w:val="13"/>
                <w:szCs w:val="13"/>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16373D1D" w14:textId="0C006687" w:rsidR="00160020" w:rsidRPr="0003033E" w:rsidRDefault="00160020" w:rsidP="00160020">
            <w:pPr>
              <w:suppressAutoHyphens w:val="0"/>
              <w:jc w:val="right"/>
              <w:rPr>
                <w:color w:val="auto"/>
                <w:sz w:val="13"/>
                <w:szCs w:val="13"/>
                <w:lang w:eastAsia="pt-BR"/>
              </w:rPr>
            </w:pPr>
            <w:r>
              <w:rPr>
                <w:rFonts w:ascii="Segoe UI" w:hAnsi="Segoe UI" w:cs="Segoe UI"/>
                <w:color w:val="7E7E7E"/>
                <w:sz w:val="13"/>
                <w:szCs w:val="13"/>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6030517B"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4.028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38B2D49E" w14:textId="2B065195" w:rsidR="00160020" w:rsidRPr="0003033E" w:rsidRDefault="00160020" w:rsidP="00160020">
            <w:pPr>
              <w:suppressAutoHyphens w:val="0"/>
              <w:jc w:val="right"/>
              <w:rPr>
                <w:rFonts w:ascii="Segoe UI" w:hAnsi="Segoe UI" w:cs="Segoe UI"/>
                <w:color w:val="7E7E7E"/>
                <w:sz w:val="13"/>
                <w:szCs w:val="13"/>
                <w:lang w:eastAsia="pt-BR"/>
              </w:rPr>
            </w:pPr>
            <w:r>
              <w:rPr>
                <w:rFonts w:ascii="Segoe UI" w:hAnsi="Segoe UI" w:cs="Segoe UI"/>
                <w:color w:val="7E7E7E"/>
                <w:sz w:val="13"/>
                <w:szCs w:val="13"/>
                <w:lang w:eastAsia="pt-BR"/>
              </w:rPr>
              <w:t>-</w:t>
            </w:r>
          </w:p>
        </w:tc>
      </w:tr>
      <w:tr w:rsidR="0003033E" w:rsidRPr="00BE3C59" w14:paraId="61BB0066"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1B48A9B6" w14:textId="77777777" w:rsidR="0003033E" w:rsidRPr="0003033E" w:rsidRDefault="0003033E"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Despesas tributárias</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DA37B5D"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88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13C08D3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88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CF6E03B"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605226F"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223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0E06BE7D"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502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33C683CC" w14:textId="77777777" w:rsidR="0003033E" w:rsidRPr="0003033E" w:rsidRDefault="0003033E" w:rsidP="0003033E">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160020" w:rsidRPr="00BE3C59" w14:paraId="738AD0DC"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5E0B3A58" w14:textId="77777777" w:rsidR="00160020" w:rsidRPr="0003033E" w:rsidRDefault="00160020"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Resultado de participações em controladas (1)</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6FCA3462"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99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3B487B74"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(8.164)</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66B4E1B0" w14:textId="745844FC" w:rsidR="00160020" w:rsidRPr="0003033E" w:rsidRDefault="00160020" w:rsidP="00160020">
            <w:pPr>
              <w:suppressAutoHyphens w:val="0"/>
              <w:jc w:val="right"/>
              <w:rPr>
                <w:rFonts w:ascii="Segoe UI" w:hAnsi="Segoe UI" w:cs="Segoe UI"/>
                <w:color w:val="7E7E7E"/>
                <w:sz w:val="13"/>
                <w:szCs w:val="13"/>
                <w:lang w:eastAsia="pt-BR"/>
              </w:rPr>
            </w:pPr>
            <w:r>
              <w:rPr>
                <w:rFonts w:ascii="Segoe UI" w:hAnsi="Segoe UI" w:cs="Segoe UI"/>
                <w:color w:val="7E7E7E"/>
                <w:sz w:val="13"/>
                <w:szCs w:val="13"/>
                <w:lang w:eastAsia="pt-BR"/>
              </w:rPr>
              <w:t>-</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444300E4"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9861081"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0734115D"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160020" w:rsidRPr="00BE3C59" w14:paraId="78B84574"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2F7B6AFA" w14:textId="77777777" w:rsidR="00160020" w:rsidRPr="0003033E" w:rsidRDefault="00160020"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Imposto de Renda e Contribuição Social (2)</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2CC3D7C2"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106.491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7038E645"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90.623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51E6D921"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(4.461)</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024AEC4"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110.758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3A515EA2"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101.799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5EA846FD"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(4.461)</w:t>
            </w:r>
          </w:p>
        </w:tc>
      </w:tr>
      <w:tr w:rsidR="00160020" w:rsidRPr="00BE3C59" w14:paraId="556D336F"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504D6269" w14:textId="77777777" w:rsidR="00160020" w:rsidRPr="0003033E" w:rsidRDefault="00160020" w:rsidP="00604FD9">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Participação dos não controladores</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43C525F1"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7D4D798C"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203CD863"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5946106D"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(452)</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6FF103DB"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1.643 </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0C2DD5BC" w14:textId="77777777" w:rsidR="00160020" w:rsidRPr="0003033E" w:rsidRDefault="00160020" w:rsidP="00160020">
            <w:pPr>
              <w:suppressAutoHyphens w:val="0"/>
              <w:jc w:val="right"/>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 -   </w:t>
            </w:r>
          </w:p>
        </w:tc>
      </w:tr>
      <w:tr w:rsidR="00160020" w:rsidRPr="00BE3C59" w14:paraId="64A5C8EF" w14:textId="77777777" w:rsidTr="00604FD9">
        <w:trPr>
          <w:trHeight w:val="170"/>
        </w:trPr>
        <w:tc>
          <w:tcPr>
            <w:tcW w:w="2004" w:type="pct"/>
            <w:tcBorders>
              <w:top w:val="dotted" w:sz="4" w:space="0" w:color="000000"/>
              <w:left w:val="dotted" w:sz="4" w:space="0" w:color="000000"/>
              <w:bottom w:val="dotted" w:sz="4" w:space="0" w:color="000000"/>
              <w:right w:val="dotted" w:sz="4" w:space="0" w:color="000000"/>
            </w:tcBorders>
            <w:vAlign w:val="center"/>
            <w:hideMark/>
          </w:tcPr>
          <w:p w14:paraId="595B149F" w14:textId="77777777" w:rsidR="00160020" w:rsidRPr="0003033E" w:rsidRDefault="00160020" w:rsidP="00160020">
            <w:pPr>
              <w:suppressAutoHyphens w:val="0"/>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Lucro líquido</w:t>
            </w:r>
          </w:p>
        </w:tc>
        <w:tc>
          <w:tcPr>
            <w:tcW w:w="458" w:type="pct"/>
            <w:tcBorders>
              <w:top w:val="dotted" w:sz="4" w:space="0" w:color="000000"/>
              <w:left w:val="dotted" w:sz="4" w:space="0" w:color="000000"/>
              <w:bottom w:val="dotted" w:sz="4" w:space="0" w:color="000000"/>
              <w:right w:val="dotted" w:sz="4" w:space="0" w:color="000000"/>
            </w:tcBorders>
            <w:vAlign w:val="center"/>
            <w:hideMark/>
          </w:tcPr>
          <w:p w14:paraId="1632F5CD"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87.281</w:t>
            </w:r>
          </w:p>
        </w:tc>
        <w:tc>
          <w:tcPr>
            <w:tcW w:w="459" w:type="pct"/>
            <w:tcBorders>
              <w:top w:val="dotted" w:sz="4" w:space="0" w:color="000000"/>
              <w:left w:val="dotted" w:sz="4" w:space="0" w:color="000000"/>
              <w:bottom w:val="dotted" w:sz="4" w:space="0" w:color="000000"/>
              <w:right w:val="dotted" w:sz="4" w:space="0" w:color="000000"/>
            </w:tcBorders>
            <w:vAlign w:val="center"/>
            <w:hideMark/>
          </w:tcPr>
          <w:p w14:paraId="3C0C6B60"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312.003</w:t>
            </w:r>
          </w:p>
        </w:tc>
        <w:tc>
          <w:tcPr>
            <w:tcW w:w="583" w:type="pct"/>
            <w:tcBorders>
              <w:top w:val="dotted" w:sz="4" w:space="0" w:color="000000"/>
              <w:left w:val="dotted" w:sz="4" w:space="0" w:color="000000"/>
              <w:bottom w:val="dotted" w:sz="4" w:space="0" w:color="000000"/>
              <w:right w:val="dotted" w:sz="4" w:space="0" w:color="000000"/>
            </w:tcBorders>
            <w:vAlign w:val="center"/>
            <w:hideMark/>
          </w:tcPr>
          <w:p w14:paraId="43801AAA"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319.328</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48BCEF7"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87.281</w:t>
            </w:r>
          </w:p>
        </w:tc>
        <w:tc>
          <w:tcPr>
            <w:tcW w:w="474" w:type="pct"/>
            <w:tcBorders>
              <w:top w:val="dotted" w:sz="4" w:space="0" w:color="000000"/>
              <w:left w:val="dotted" w:sz="4" w:space="0" w:color="000000"/>
              <w:bottom w:val="dotted" w:sz="4" w:space="0" w:color="000000"/>
              <w:right w:val="dotted" w:sz="4" w:space="0" w:color="000000"/>
            </w:tcBorders>
            <w:vAlign w:val="center"/>
            <w:hideMark/>
          </w:tcPr>
          <w:p w14:paraId="228FA017"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312.003</w:t>
            </w:r>
          </w:p>
        </w:tc>
        <w:tc>
          <w:tcPr>
            <w:tcW w:w="549" w:type="pct"/>
            <w:tcBorders>
              <w:top w:val="dotted" w:sz="4" w:space="0" w:color="000000"/>
              <w:left w:val="dotted" w:sz="4" w:space="0" w:color="000000"/>
              <w:bottom w:val="dotted" w:sz="4" w:space="0" w:color="000000"/>
              <w:right w:val="dotted" w:sz="4" w:space="0" w:color="000000"/>
            </w:tcBorders>
            <w:vAlign w:val="center"/>
            <w:hideMark/>
          </w:tcPr>
          <w:p w14:paraId="7AFD5B55" w14:textId="77777777" w:rsidR="00160020" w:rsidRPr="0003033E" w:rsidRDefault="00160020" w:rsidP="00160020">
            <w:pPr>
              <w:suppressAutoHyphens w:val="0"/>
              <w:jc w:val="right"/>
              <w:rPr>
                <w:rFonts w:ascii="Segoe UI" w:hAnsi="Segoe UI" w:cs="Segoe UI"/>
                <w:b/>
                <w:bCs/>
                <w:color w:val="009FE2"/>
                <w:sz w:val="13"/>
                <w:szCs w:val="13"/>
                <w:lang w:eastAsia="pt-BR"/>
              </w:rPr>
            </w:pPr>
            <w:r w:rsidRPr="0003033E">
              <w:rPr>
                <w:rFonts w:ascii="Segoe UI" w:hAnsi="Segoe UI" w:cs="Segoe UI"/>
                <w:b/>
                <w:bCs/>
                <w:color w:val="009FE2"/>
                <w:sz w:val="13"/>
                <w:szCs w:val="13"/>
                <w:lang w:eastAsia="pt-BR"/>
              </w:rPr>
              <w:t>319.328</w:t>
            </w:r>
          </w:p>
        </w:tc>
      </w:tr>
      <w:tr w:rsidR="00160020" w:rsidRPr="0003033E" w14:paraId="04F31C43" w14:textId="77777777" w:rsidTr="00604FD9">
        <w:trPr>
          <w:trHeight w:val="170"/>
        </w:trPr>
        <w:tc>
          <w:tcPr>
            <w:tcW w:w="5000" w:type="pct"/>
            <w:gridSpan w:val="7"/>
            <w:tcBorders>
              <w:top w:val="nil"/>
              <w:left w:val="nil"/>
              <w:bottom w:val="nil"/>
              <w:right w:val="nil"/>
            </w:tcBorders>
            <w:hideMark/>
          </w:tcPr>
          <w:p w14:paraId="2203C040" w14:textId="61B03EA9" w:rsidR="00160020" w:rsidRPr="0003033E" w:rsidRDefault="00160020" w:rsidP="00160020">
            <w:pPr>
              <w:rPr>
                <w:rFonts w:ascii="Segoe UI" w:hAnsi="Segoe UI" w:cs="Segoe UI"/>
                <w:color w:val="7E7E7E"/>
                <w:sz w:val="13"/>
                <w:szCs w:val="13"/>
                <w:lang w:eastAsia="pt-BR"/>
              </w:rPr>
            </w:pPr>
            <w:r w:rsidRPr="0003033E">
              <w:rPr>
                <w:rFonts w:ascii="Segoe UI" w:hAnsi="Segoe UI" w:cs="Segoe UI"/>
                <w:color w:val="7E7E7E"/>
                <w:sz w:val="13"/>
                <w:szCs w:val="13"/>
                <w:lang w:eastAsia="pt-BR"/>
              </w:rPr>
              <w:t xml:space="preserve">(1) </w:t>
            </w:r>
            <w:r w:rsidRPr="005349C6">
              <w:rPr>
                <w:rFonts w:ascii="Segoe UI" w:hAnsi="Segoe UI" w:cs="Segoe UI"/>
                <w:color w:val="7E7E7E"/>
                <w:sz w:val="13"/>
                <w:szCs w:val="13"/>
                <w:lang w:eastAsia="pt-BR"/>
              </w:rPr>
              <w:t xml:space="preserve">Efeito de eventos </w:t>
            </w:r>
            <w:r>
              <w:rPr>
                <w:rFonts w:ascii="Segoe UI" w:hAnsi="Segoe UI" w:cs="Segoe UI"/>
                <w:color w:val="7E7E7E"/>
                <w:sz w:val="13"/>
                <w:szCs w:val="13"/>
                <w:lang w:eastAsia="pt-BR"/>
              </w:rPr>
              <w:t>não recorrentes nas controladas.</w:t>
            </w:r>
          </w:p>
        </w:tc>
      </w:tr>
      <w:tr w:rsidR="00160020" w:rsidRPr="0003033E" w14:paraId="16B61555" w14:textId="77777777" w:rsidTr="00604FD9">
        <w:trPr>
          <w:trHeight w:val="170"/>
        </w:trPr>
        <w:tc>
          <w:tcPr>
            <w:tcW w:w="5000" w:type="pct"/>
            <w:gridSpan w:val="7"/>
            <w:tcBorders>
              <w:top w:val="nil"/>
              <w:left w:val="nil"/>
              <w:bottom w:val="nil"/>
              <w:right w:val="nil"/>
            </w:tcBorders>
            <w:hideMark/>
          </w:tcPr>
          <w:p w14:paraId="7D8FF4FA" w14:textId="77777777" w:rsidR="00160020" w:rsidRPr="0003033E" w:rsidRDefault="00160020" w:rsidP="00160020">
            <w:pPr>
              <w:suppressAutoHyphens w:val="0"/>
              <w:rPr>
                <w:rFonts w:ascii="Segoe UI" w:hAnsi="Segoe UI" w:cs="Segoe UI"/>
                <w:color w:val="7E7E7E"/>
                <w:sz w:val="13"/>
                <w:szCs w:val="13"/>
                <w:lang w:eastAsia="pt-BR"/>
              </w:rPr>
            </w:pPr>
            <w:r w:rsidRPr="0003033E">
              <w:rPr>
                <w:rFonts w:ascii="Segoe UI" w:hAnsi="Segoe UI" w:cs="Segoe UI"/>
                <w:color w:val="7E7E7E"/>
                <w:sz w:val="13"/>
                <w:szCs w:val="13"/>
                <w:lang w:eastAsia="pt-BR"/>
              </w:rPr>
              <w:t>(2) Efeito tributário sobre os eventos não recorrentes e majoração da alíquota de CSLL.</w:t>
            </w:r>
          </w:p>
        </w:tc>
      </w:tr>
    </w:tbl>
    <w:p w14:paraId="523380B9" w14:textId="77777777" w:rsidR="00E33B10" w:rsidRPr="00CB1706" w:rsidRDefault="00E33B10" w:rsidP="000529C3">
      <w:pPr>
        <w:jc w:val="both"/>
        <w:rPr>
          <w:rFonts w:ascii="Segoe UI" w:hAnsi="Segoe UI" w:cs="Segoe UI"/>
          <w:sz w:val="20"/>
        </w:rPr>
      </w:pPr>
    </w:p>
    <w:p w14:paraId="0432977D" w14:textId="4848F354" w:rsidR="00EA474F" w:rsidRPr="008060C9"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598" w:name="_Toc70953665"/>
      <w:bookmarkStart w:id="599" w:name="_Toc79436423"/>
      <w:bookmarkStart w:id="600" w:name="_Toc87978215"/>
      <w:r w:rsidRPr="008060C9">
        <w:rPr>
          <w:rFonts w:ascii="Segoe UI" w:eastAsia="Segoe UI Black" w:hAnsi="Segoe UI" w:cs="Segoe UI"/>
          <w:color w:val="009FE2"/>
          <w:sz w:val="22"/>
          <w:szCs w:val="22"/>
          <w:lang w:val="pt-PT" w:eastAsia="en-US"/>
        </w:rPr>
        <w:t>Nota 2</w:t>
      </w:r>
      <w:r w:rsidR="008D4A0F" w:rsidRPr="008060C9">
        <w:rPr>
          <w:rFonts w:ascii="Segoe UI" w:eastAsia="Segoe UI Black" w:hAnsi="Segoe UI" w:cs="Segoe UI"/>
          <w:color w:val="009FE2"/>
          <w:sz w:val="22"/>
          <w:szCs w:val="22"/>
          <w:lang w:val="pt-PT" w:eastAsia="en-US"/>
        </w:rPr>
        <w:t>8</w:t>
      </w:r>
      <w:r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00A24411" w:rsidRPr="008060C9">
        <w:rPr>
          <w:rFonts w:ascii="Segoe UI" w:eastAsia="Segoe UI Black" w:hAnsi="Segoe UI" w:cs="Segoe UI"/>
          <w:color w:val="009FE2"/>
          <w:sz w:val="22"/>
          <w:szCs w:val="22"/>
          <w:lang w:val="pt-PT" w:eastAsia="en-US"/>
        </w:rPr>
        <w:t xml:space="preserve">Gestão </w:t>
      </w:r>
      <w:r w:rsidR="009A7082" w:rsidRPr="008060C9">
        <w:rPr>
          <w:rFonts w:ascii="Segoe UI" w:eastAsia="Segoe UI Black" w:hAnsi="Segoe UI" w:cs="Segoe UI"/>
          <w:color w:val="009FE2"/>
          <w:sz w:val="22"/>
          <w:szCs w:val="22"/>
          <w:lang w:val="pt-PT" w:eastAsia="en-US"/>
        </w:rPr>
        <w:t xml:space="preserve">de riscos e gestão </w:t>
      </w:r>
      <w:r w:rsidR="00A24411" w:rsidRPr="008060C9">
        <w:rPr>
          <w:rFonts w:ascii="Segoe UI" w:eastAsia="Segoe UI Black" w:hAnsi="Segoe UI" w:cs="Segoe UI"/>
          <w:color w:val="009FE2"/>
          <w:sz w:val="22"/>
          <w:szCs w:val="22"/>
          <w:lang w:val="pt-PT" w:eastAsia="en-US"/>
        </w:rPr>
        <w:t>do capital</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23EA48B0" w14:textId="77777777" w:rsidR="00A24411" w:rsidRPr="00CB1706" w:rsidRDefault="00A24411" w:rsidP="003A7742">
      <w:pPr>
        <w:jc w:val="both"/>
        <w:rPr>
          <w:rFonts w:ascii="Segoe UI" w:hAnsi="Segoe UI" w:cs="Segoe UI"/>
          <w:sz w:val="20"/>
        </w:rPr>
      </w:pPr>
    </w:p>
    <w:p w14:paraId="77A9C72C" w14:textId="77777777" w:rsidR="0084408C" w:rsidRPr="0084408C" w:rsidRDefault="0084408C" w:rsidP="0084408C">
      <w:pPr>
        <w:pStyle w:val="western"/>
        <w:spacing w:before="0" w:after="0"/>
        <w:rPr>
          <w:rFonts w:ascii="Segoe UI" w:eastAsia="Times New Roman" w:hAnsi="Segoe UI" w:cs="Segoe UI"/>
          <w:color w:val="7E7E7E"/>
          <w:sz w:val="20"/>
          <w:lang w:val="x-none"/>
        </w:rPr>
      </w:pPr>
      <w:bookmarkStart w:id="601" w:name="_Toc28333622"/>
      <w:bookmarkStart w:id="602" w:name="_Toc30582235"/>
      <w:bookmarkStart w:id="603" w:name="_Toc31392863"/>
      <w:bookmarkStart w:id="604" w:name="_Toc31393008"/>
      <w:bookmarkStart w:id="605" w:name="_Toc32000827"/>
      <w:bookmarkStart w:id="606" w:name="_Toc32001010"/>
      <w:bookmarkStart w:id="607" w:name="_Toc39395193"/>
      <w:bookmarkStart w:id="608" w:name="_Toc39527089"/>
      <w:bookmarkStart w:id="609" w:name="_Toc39850003"/>
      <w:r w:rsidRPr="0084408C">
        <w:rPr>
          <w:rFonts w:ascii="Segoe UI" w:eastAsia="Times New Roman" w:hAnsi="Segoe UI" w:cs="Segoe UI"/>
          <w:color w:val="7E7E7E"/>
          <w:sz w:val="20"/>
          <w:lang w:val="x-none"/>
        </w:rPr>
        <w:t>a) Gestão de Riscos</w:t>
      </w:r>
    </w:p>
    <w:p w14:paraId="474ACF1B"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1BF81CD9" w14:textId="1C1C5A35" w:rsid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O BRB conta com estrutura de gestão de riscos compatível com seu modelo de negócio, com a natureza de suas operações e com a complexidade de seus produtos, serviços, atividades, processos e sistemas.</w:t>
      </w:r>
    </w:p>
    <w:p w14:paraId="06BD65DE" w14:textId="77777777" w:rsidR="0084408C" w:rsidRPr="0084408C" w:rsidRDefault="0084408C" w:rsidP="0084408C">
      <w:pPr>
        <w:pStyle w:val="western"/>
        <w:spacing w:before="0" w:after="0"/>
        <w:rPr>
          <w:rFonts w:ascii="Segoe UI" w:eastAsia="Times New Roman" w:hAnsi="Segoe UI" w:cs="Segoe UI"/>
          <w:color w:val="7E7E7E"/>
          <w:sz w:val="20"/>
        </w:rPr>
      </w:pPr>
    </w:p>
    <w:p w14:paraId="187762BD" w14:textId="3CDC8C2B"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A Diretoria Executiva de Controle e Riscos – D</w:t>
      </w:r>
      <w:r w:rsidR="002F293C">
        <w:rPr>
          <w:rFonts w:ascii="Segoe UI" w:eastAsia="Times New Roman" w:hAnsi="Segoe UI" w:cs="Segoe UI"/>
          <w:color w:val="7E7E7E"/>
          <w:sz w:val="20"/>
        </w:rPr>
        <w:t>icor</w:t>
      </w:r>
      <w:r w:rsidRPr="0084408C">
        <w:rPr>
          <w:rFonts w:ascii="Segoe UI" w:eastAsia="Times New Roman" w:hAnsi="Segoe UI" w:cs="Segoe UI"/>
          <w:color w:val="7E7E7E"/>
          <w:sz w:val="20"/>
          <w:lang w:val="x-none"/>
        </w:rPr>
        <w:t xml:space="preserve"> promove e viabiliza a gestão de riscos e de capital, por meio das suas superintendências </w:t>
      </w:r>
      <w:proofErr w:type="spellStart"/>
      <w:r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uris</w:t>
      </w:r>
      <w:proofErr w:type="spellEnd"/>
      <w:r w:rsidRPr="0084408C">
        <w:rPr>
          <w:rFonts w:ascii="Segoe UI" w:eastAsia="Times New Roman" w:hAnsi="Segoe UI" w:cs="Segoe UI"/>
          <w:color w:val="7E7E7E"/>
          <w:sz w:val="20"/>
          <w:lang w:val="x-none"/>
        </w:rPr>
        <w:t xml:space="preserve"> e </w:t>
      </w:r>
      <w:proofErr w:type="spellStart"/>
      <w:r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uroc</w:t>
      </w:r>
      <w:proofErr w:type="spellEnd"/>
      <w:r w:rsidRPr="0084408C">
        <w:rPr>
          <w:rFonts w:ascii="Segoe UI" w:eastAsia="Times New Roman" w:hAnsi="Segoe UI" w:cs="Segoe UI"/>
          <w:color w:val="7E7E7E"/>
          <w:sz w:val="20"/>
          <w:lang w:val="x-none"/>
        </w:rPr>
        <w:t xml:space="preserve">. </w:t>
      </w:r>
    </w:p>
    <w:p w14:paraId="37139F16"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06CAF233" w14:textId="2AF081B4"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Compete à Superintendência de Riscos Corporativos</w:t>
      </w:r>
      <w:r w:rsidR="002F293C">
        <w:rPr>
          <w:rFonts w:ascii="Segoe UI" w:eastAsia="Times New Roman" w:hAnsi="Segoe UI" w:cs="Segoe UI"/>
          <w:color w:val="7E7E7E"/>
          <w:sz w:val="20"/>
        </w:rPr>
        <w:t xml:space="preserve"> - </w:t>
      </w:r>
      <w:proofErr w:type="spellStart"/>
      <w:r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uris</w:t>
      </w:r>
      <w:proofErr w:type="spellEnd"/>
      <w:r w:rsidRPr="0084408C">
        <w:rPr>
          <w:rFonts w:ascii="Segoe UI" w:eastAsia="Times New Roman" w:hAnsi="Segoe UI" w:cs="Segoe UI"/>
          <w:color w:val="7E7E7E"/>
          <w:sz w:val="20"/>
          <w:lang w:val="x-none"/>
        </w:rPr>
        <w:t xml:space="preserve"> a gestão dos riscos de crédito, de mercado, IRRBB, de liquidez e gestão do capital. Já a Superintendência de Risco Operacional e Cibernético</w:t>
      </w:r>
      <w:r w:rsidR="002F293C">
        <w:rPr>
          <w:rFonts w:ascii="Segoe UI" w:eastAsia="Times New Roman" w:hAnsi="Segoe UI" w:cs="Segoe UI"/>
          <w:color w:val="7E7E7E"/>
          <w:sz w:val="20"/>
        </w:rPr>
        <w:t xml:space="preserve"> - </w:t>
      </w:r>
      <w:proofErr w:type="spellStart"/>
      <w:r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uroc</w:t>
      </w:r>
      <w:proofErr w:type="spellEnd"/>
      <w:r w:rsidRPr="0084408C">
        <w:rPr>
          <w:rFonts w:ascii="Segoe UI" w:eastAsia="Times New Roman" w:hAnsi="Segoe UI" w:cs="Segoe UI"/>
          <w:color w:val="7E7E7E"/>
          <w:sz w:val="20"/>
          <w:lang w:val="x-none"/>
        </w:rPr>
        <w:t xml:space="preserve"> realiza o gerenciamento dos riscos operacional, </w:t>
      </w:r>
      <w:proofErr w:type="spellStart"/>
      <w:r w:rsidRPr="0084408C">
        <w:rPr>
          <w:rFonts w:ascii="Segoe UI" w:eastAsia="Times New Roman" w:hAnsi="Segoe UI" w:cs="Segoe UI"/>
          <w:color w:val="7E7E7E"/>
          <w:sz w:val="20"/>
          <w:lang w:val="x-none"/>
        </w:rPr>
        <w:t>reputacional</w:t>
      </w:r>
      <w:proofErr w:type="spellEnd"/>
      <w:r w:rsidRPr="0084408C">
        <w:rPr>
          <w:rFonts w:ascii="Segoe UI" w:eastAsia="Times New Roman" w:hAnsi="Segoe UI" w:cs="Segoe UI"/>
          <w:color w:val="7E7E7E"/>
          <w:sz w:val="20"/>
          <w:lang w:val="x-none"/>
        </w:rPr>
        <w:t xml:space="preserve"> e de imagem, socioambiental e cibernético. </w:t>
      </w:r>
    </w:p>
    <w:p w14:paraId="32BA54E3"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31575172" w14:textId="44CFD3D2"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As gerências que compõem a </w:t>
      </w:r>
      <w:proofErr w:type="spellStart"/>
      <w:r w:rsidR="002F293C"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uris</w:t>
      </w:r>
      <w:proofErr w:type="spellEnd"/>
      <w:r w:rsidR="002F293C" w:rsidRPr="0084408C">
        <w:rPr>
          <w:rFonts w:ascii="Segoe UI" w:eastAsia="Times New Roman" w:hAnsi="Segoe UI" w:cs="Segoe UI"/>
          <w:color w:val="7E7E7E"/>
          <w:sz w:val="20"/>
          <w:lang w:val="x-none"/>
        </w:rPr>
        <w:t xml:space="preserve"> e</w:t>
      </w:r>
      <w:r w:rsidR="002F293C">
        <w:rPr>
          <w:rFonts w:ascii="Segoe UI" w:eastAsia="Times New Roman" w:hAnsi="Segoe UI" w:cs="Segoe UI"/>
          <w:color w:val="7E7E7E"/>
          <w:sz w:val="20"/>
        </w:rPr>
        <w:t xml:space="preserve"> a</w:t>
      </w:r>
      <w:r w:rsidR="002F293C" w:rsidRPr="0084408C">
        <w:rPr>
          <w:rFonts w:ascii="Segoe UI" w:eastAsia="Times New Roman" w:hAnsi="Segoe UI" w:cs="Segoe UI"/>
          <w:color w:val="7E7E7E"/>
          <w:sz w:val="20"/>
          <w:lang w:val="x-none"/>
        </w:rPr>
        <w:t xml:space="preserve"> </w:t>
      </w:r>
      <w:proofErr w:type="spellStart"/>
      <w:r w:rsidR="002F293C" w:rsidRPr="0084408C">
        <w:rPr>
          <w:rFonts w:ascii="Segoe UI" w:eastAsia="Times New Roman" w:hAnsi="Segoe UI" w:cs="Segoe UI"/>
          <w:color w:val="7E7E7E"/>
          <w:sz w:val="20"/>
          <w:lang w:val="x-none"/>
        </w:rPr>
        <w:t>S</w:t>
      </w:r>
      <w:r w:rsidR="002F293C">
        <w:rPr>
          <w:rFonts w:ascii="Segoe UI" w:eastAsia="Times New Roman" w:hAnsi="Segoe UI" w:cs="Segoe UI"/>
          <w:color w:val="7E7E7E"/>
          <w:sz w:val="20"/>
        </w:rPr>
        <w:t>uroc</w:t>
      </w:r>
      <w:proofErr w:type="spellEnd"/>
      <w:r w:rsidR="002F293C" w:rsidRPr="0084408C">
        <w:rPr>
          <w:rFonts w:ascii="Segoe UI" w:eastAsia="Times New Roman" w:hAnsi="Segoe UI" w:cs="Segoe UI"/>
          <w:color w:val="7E7E7E"/>
          <w:sz w:val="20"/>
          <w:lang w:val="x-none"/>
        </w:rPr>
        <w:t xml:space="preserve"> </w:t>
      </w:r>
      <w:r w:rsidRPr="0084408C">
        <w:rPr>
          <w:rFonts w:ascii="Segoe UI" w:eastAsia="Times New Roman" w:hAnsi="Segoe UI" w:cs="Segoe UI"/>
          <w:color w:val="7E7E7E"/>
          <w:sz w:val="20"/>
          <w:lang w:val="x-none"/>
        </w:rPr>
        <w:t xml:space="preserve">atuam na identificação, mensuração, avaliação, monitoramento, reporte, controle e mitigação de riscos financeiros e não financeiros, bem como no planejamento de capital. São feitos o monitoramento dos riscos inerentes aos negócios da Organização e a apuração da necessidade de capital para cobertura dos riscos identificados, de forma a atender às exigências normativas dos órgãos reguladores e subsidiar a definição das estratégias da Instituição. São considerados também os riscos relacionados a serviços terceirizados e as ações necessárias para a aculturação do corpo funcional em relação à prevenção dos riscos geridos, com o intuito de minimizar prejuízos financeiros e de imagem ao BRB. Adicionalmente, gerenciam o processo de Gestão de Continuidade de Negócio, de caráter estratégico, cuja finalidade é proporcionar proteção às pessoas, ao patrimônio e aos interesses dos </w:t>
      </w:r>
      <w:proofErr w:type="spellStart"/>
      <w:r w:rsidRPr="0084408C">
        <w:rPr>
          <w:rFonts w:ascii="Segoe UI" w:eastAsia="Times New Roman" w:hAnsi="Segoe UI" w:cs="Segoe UI"/>
          <w:color w:val="7E7E7E"/>
          <w:sz w:val="20"/>
          <w:lang w:val="x-none"/>
        </w:rPr>
        <w:t>stakeholders</w:t>
      </w:r>
      <w:proofErr w:type="spellEnd"/>
      <w:r w:rsidRPr="0084408C">
        <w:rPr>
          <w:rFonts w:ascii="Segoe UI" w:eastAsia="Times New Roman" w:hAnsi="Segoe UI" w:cs="Segoe UI"/>
          <w:color w:val="7E7E7E"/>
          <w:sz w:val="20"/>
          <w:lang w:val="x-none"/>
        </w:rPr>
        <w:t>, de forma a garantir a continuidade das atividades mesmo na ocorrência de incidentes.</w:t>
      </w:r>
    </w:p>
    <w:p w14:paraId="7DDC591A"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095340B8"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Para garantir a transparência, a equidade de tratamento e as melhores práticas de governança corporativa, a SURIS e a SUROC gerenciam os riscos institucionais e o capital por meio de decisões colegiadas, amparadas por Comitês Estatutários e Executivos, que contam com a participação de membros da Alta Administração.</w:t>
      </w:r>
    </w:p>
    <w:p w14:paraId="59E69980"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7E9BA85A" w14:textId="1E7F1135"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Cabe destacar que o Banco executa todos os processos relativos ao gerenciamento de risco e de capital atribuídos às instituições enquadradas no segmento 3 (S3), conforme determina a Resolução CMN nº 4.557/2017: Indicação de Diretor para Gerenciamento de Riscos – CRO, Declaração de Apetite por Riscos – RAS, Programa de Testes de Estresse, Programa de Aculturação de Riscos, Política de Gerenciamento Integrado de Riscos e de Capital, Relatórios com informações macro dos riscos relevantes e de capital para reporte tempestivo à Alta Administração e Comitê de Riscos – </w:t>
      </w:r>
      <w:proofErr w:type="spellStart"/>
      <w:r w:rsidRPr="0084408C">
        <w:rPr>
          <w:rFonts w:ascii="Segoe UI" w:eastAsia="Times New Roman" w:hAnsi="Segoe UI" w:cs="Segoe UI"/>
          <w:color w:val="7E7E7E"/>
          <w:sz w:val="20"/>
          <w:lang w:val="x-none"/>
        </w:rPr>
        <w:t>C</w:t>
      </w:r>
      <w:r w:rsidR="002F293C">
        <w:rPr>
          <w:rFonts w:ascii="Segoe UI" w:eastAsia="Times New Roman" w:hAnsi="Segoe UI" w:cs="Segoe UI"/>
          <w:color w:val="7E7E7E"/>
          <w:sz w:val="20"/>
        </w:rPr>
        <w:t>oris</w:t>
      </w:r>
      <w:proofErr w:type="spellEnd"/>
      <w:r w:rsidRPr="0084408C">
        <w:rPr>
          <w:rFonts w:ascii="Segoe UI" w:eastAsia="Times New Roman" w:hAnsi="Segoe UI" w:cs="Segoe UI"/>
          <w:color w:val="7E7E7E"/>
          <w:sz w:val="20"/>
          <w:lang w:val="x-none"/>
        </w:rPr>
        <w:t>.</w:t>
      </w:r>
    </w:p>
    <w:p w14:paraId="34967144"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0A841F30"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O detalhamento da estrutura, bem como dos indicadores e demais informações do gerenciamento de riscos e capital, pode ser consultado no site de Relações com Investidores do BRB – Relatório de Gerenciamento de Riscos e Capital (Pilar III) ou através do link: </w:t>
      </w:r>
      <w:hyperlink r:id="rId15" w:history="1">
        <w:r w:rsidRPr="0084408C">
          <w:rPr>
            <w:rFonts w:ascii="Segoe UI" w:hAnsi="Segoe UI" w:cs="Segoe UI"/>
            <w:color w:val="7E7E7E"/>
            <w:sz w:val="20"/>
            <w:lang w:val="x-none"/>
          </w:rPr>
          <w:t>http://ri.brb.com.br/governanca-corporativa/relatorio-de-gestao-de-risco/</w:t>
        </w:r>
      </w:hyperlink>
      <w:r w:rsidRPr="0084408C">
        <w:rPr>
          <w:rFonts w:ascii="Segoe UI" w:hAnsi="Segoe UI" w:cs="Segoe UI"/>
          <w:color w:val="7E7E7E"/>
          <w:sz w:val="20"/>
          <w:lang w:val="x-none"/>
        </w:rPr>
        <w:t>.</w:t>
      </w:r>
    </w:p>
    <w:p w14:paraId="09AD33FB"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54AFD8DB"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b) Índices de Capital </w:t>
      </w:r>
    </w:p>
    <w:p w14:paraId="791F3DFE"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3E9A43D1"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A apuração do Capital Regulamentar e dos Ativos Ponderados pelo Risco, que compõem o Demonstrativo de Limites Operacionais – DLO, tem como base de apuração o Conglomerado Prudencial, definido de acordo com os termos da Resolução CMN nº 4.280/2013, que abrange o Banco Múltiplo, a Financeira BRB, a BRB DTVM, a BRB </w:t>
      </w:r>
      <w:proofErr w:type="spellStart"/>
      <w:r w:rsidRPr="0084408C">
        <w:rPr>
          <w:rFonts w:ascii="Segoe UI" w:eastAsia="Times New Roman" w:hAnsi="Segoe UI" w:cs="Segoe UI"/>
          <w:color w:val="7E7E7E"/>
          <w:sz w:val="20"/>
          <w:lang w:val="x-none"/>
        </w:rPr>
        <w:t>Card</w:t>
      </w:r>
      <w:proofErr w:type="spellEnd"/>
      <w:r w:rsidRPr="0084408C">
        <w:rPr>
          <w:rFonts w:ascii="Segoe UI" w:eastAsia="Times New Roman" w:hAnsi="Segoe UI" w:cs="Segoe UI"/>
          <w:color w:val="7E7E7E"/>
          <w:sz w:val="20"/>
          <w:lang w:val="x-none"/>
        </w:rPr>
        <w:t xml:space="preserve"> e os fundos de caráter exclusivo.</w:t>
      </w:r>
    </w:p>
    <w:p w14:paraId="3F287D38"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0F58B473"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A tabela a seguir resume a composição do Patrimônio de Referência (PR), dos Ativos Ponderados pelo Risco (RWA) e do Índice de Basileia do Conglomerado Prudencial em:</w:t>
      </w:r>
    </w:p>
    <w:p w14:paraId="4D8D9D61" w14:textId="77777777" w:rsidR="0084408C" w:rsidRPr="0084408C" w:rsidRDefault="0084408C" w:rsidP="0084408C">
      <w:pPr>
        <w:pStyle w:val="western"/>
        <w:spacing w:before="0" w:after="0"/>
        <w:rPr>
          <w:rFonts w:ascii="Segoe UI" w:eastAsia="Times New Roman" w:hAnsi="Segoe UI" w:cs="Segoe UI"/>
          <w:color w:val="7E7E7E"/>
          <w:sz w:val="20"/>
          <w:lang w:val="x-none"/>
        </w:rPr>
      </w:pP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456"/>
        <w:gridCol w:w="2369"/>
        <w:gridCol w:w="2369"/>
      </w:tblGrid>
      <w:tr w:rsidR="005217EF" w:rsidRPr="003E1CC0" w14:paraId="6F20034C" w14:textId="77777777" w:rsidTr="00BE3C59">
        <w:trPr>
          <w:trHeight w:val="170"/>
          <w:tblHeader/>
        </w:trPr>
        <w:tc>
          <w:tcPr>
            <w:tcW w:w="2676" w:type="pct"/>
            <w:shd w:val="clear" w:color="auto" w:fill="auto"/>
            <w:vAlign w:val="center"/>
            <w:hideMark/>
          </w:tcPr>
          <w:p w14:paraId="0A6D7334"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 xml:space="preserve">Patrimônio de Referência </w:t>
            </w:r>
          </w:p>
        </w:tc>
        <w:tc>
          <w:tcPr>
            <w:tcW w:w="1162" w:type="pct"/>
            <w:shd w:val="clear" w:color="auto" w:fill="auto"/>
            <w:vAlign w:val="center"/>
            <w:hideMark/>
          </w:tcPr>
          <w:p w14:paraId="23E93EC6"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30.09.2021</w:t>
            </w:r>
          </w:p>
        </w:tc>
        <w:tc>
          <w:tcPr>
            <w:tcW w:w="1162" w:type="pct"/>
            <w:shd w:val="clear" w:color="auto" w:fill="auto"/>
            <w:vAlign w:val="center"/>
            <w:hideMark/>
          </w:tcPr>
          <w:p w14:paraId="461A0433"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31.12.2020</w:t>
            </w:r>
          </w:p>
        </w:tc>
      </w:tr>
      <w:tr w:rsidR="0084408C" w:rsidRPr="003E1CC0" w14:paraId="58AB20D5" w14:textId="77777777" w:rsidTr="0084408C">
        <w:trPr>
          <w:trHeight w:val="170"/>
        </w:trPr>
        <w:tc>
          <w:tcPr>
            <w:tcW w:w="2676" w:type="pct"/>
            <w:shd w:val="clear" w:color="auto" w:fill="auto"/>
            <w:vAlign w:val="center"/>
            <w:hideMark/>
          </w:tcPr>
          <w:p w14:paraId="3A2B7498" w14:textId="77777777" w:rsidR="0084408C" w:rsidRPr="003E1CC0" w:rsidRDefault="0084408C">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Nível I (Capital Principal + Complementar)</w:t>
            </w:r>
          </w:p>
        </w:tc>
        <w:tc>
          <w:tcPr>
            <w:tcW w:w="1162" w:type="pct"/>
            <w:shd w:val="clear" w:color="auto" w:fill="auto"/>
            <w:vAlign w:val="center"/>
            <w:hideMark/>
          </w:tcPr>
          <w:p w14:paraId="3024B9F8"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2.328.702</w:t>
            </w:r>
          </w:p>
        </w:tc>
        <w:tc>
          <w:tcPr>
            <w:tcW w:w="1162" w:type="pct"/>
            <w:shd w:val="clear" w:color="auto" w:fill="auto"/>
            <w:vAlign w:val="center"/>
            <w:hideMark/>
          </w:tcPr>
          <w:p w14:paraId="0BFF3544"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1.809.360</w:t>
            </w:r>
          </w:p>
        </w:tc>
      </w:tr>
      <w:tr w:rsidR="0084408C" w:rsidRPr="003E1CC0" w14:paraId="6C526000" w14:textId="77777777" w:rsidTr="0084408C">
        <w:trPr>
          <w:trHeight w:val="170"/>
        </w:trPr>
        <w:tc>
          <w:tcPr>
            <w:tcW w:w="2676" w:type="pct"/>
            <w:shd w:val="clear" w:color="auto" w:fill="auto"/>
            <w:vAlign w:val="center"/>
            <w:hideMark/>
          </w:tcPr>
          <w:p w14:paraId="38176EE2" w14:textId="77777777" w:rsidR="0084408C" w:rsidRPr="003E1CC0" w:rsidRDefault="0084408C">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Nível II</w:t>
            </w:r>
          </w:p>
        </w:tc>
        <w:tc>
          <w:tcPr>
            <w:tcW w:w="1162" w:type="pct"/>
            <w:shd w:val="clear" w:color="auto" w:fill="auto"/>
            <w:vAlign w:val="center"/>
            <w:hideMark/>
          </w:tcPr>
          <w:p w14:paraId="7605B654"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312.031</w:t>
            </w:r>
          </w:p>
        </w:tc>
        <w:tc>
          <w:tcPr>
            <w:tcW w:w="1162" w:type="pct"/>
            <w:shd w:val="clear" w:color="auto" w:fill="auto"/>
            <w:vAlign w:val="center"/>
            <w:hideMark/>
          </w:tcPr>
          <w:p w14:paraId="5430B9BD"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197.635</w:t>
            </w:r>
          </w:p>
        </w:tc>
      </w:tr>
      <w:tr w:rsidR="005217EF" w:rsidRPr="003E1CC0" w14:paraId="7CCC6899" w14:textId="77777777" w:rsidTr="0084408C">
        <w:trPr>
          <w:trHeight w:val="170"/>
        </w:trPr>
        <w:tc>
          <w:tcPr>
            <w:tcW w:w="2676" w:type="pct"/>
            <w:shd w:val="clear" w:color="auto" w:fill="auto"/>
            <w:vAlign w:val="center"/>
            <w:hideMark/>
          </w:tcPr>
          <w:p w14:paraId="2F39BFC2" w14:textId="77777777" w:rsidR="0084408C" w:rsidRPr="003E1CC0" w:rsidRDefault="0084408C">
            <w:pPr>
              <w:suppressAutoHyphens w:val="0"/>
              <w:rPr>
                <w:rFonts w:ascii="Segoe UI" w:hAnsi="Segoe UI" w:cs="Segoe UI"/>
                <w:b/>
                <w:color w:val="00B0F0"/>
                <w:sz w:val="14"/>
                <w:szCs w:val="14"/>
                <w:lang w:val="x-none"/>
              </w:rPr>
            </w:pPr>
            <w:r w:rsidRPr="003E1CC0">
              <w:rPr>
                <w:rFonts w:ascii="Segoe UI" w:hAnsi="Segoe UI" w:cs="Segoe UI"/>
                <w:b/>
                <w:color w:val="00B0F0"/>
                <w:sz w:val="14"/>
                <w:szCs w:val="14"/>
                <w:lang w:val="x-none"/>
              </w:rPr>
              <w:t>Total</w:t>
            </w:r>
          </w:p>
        </w:tc>
        <w:tc>
          <w:tcPr>
            <w:tcW w:w="1162" w:type="pct"/>
            <w:shd w:val="clear" w:color="auto" w:fill="auto"/>
            <w:vAlign w:val="center"/>
            <w:hideMark/>
          </w:tcPr>
          <w:p w14:paraId="557E54B6" w14:textId="77777777" w:rsidR="0084408C" w:rsidRPr="003E1CC0" w:rsidRDefault="0084408C">
            <w:pPr>
              <w:suppressAutoHyphens w:val="0"/>
              <w:jc w:val="right"/>
              <w:rPr>
                <w:rFonts w:ascii="Segoe UI" w:hAnsi="Segoe UI" w:cs="Segoe UI"/>
                <w:b/>
                <w:color w:val="00B0F0"/>
                <w:sz w:val="14"/>
                <w:szCs w:val="14"/>
                <w:lang w:val="x-none"/>
              </w:rPr>
            </w:pPr>
            <w:r w:rsidRPr="003E1CC0">
              <w:rPr>
                <w:rFonts w:ascii="Segoe UI" w:hAnsi="Segoe UI" w:cs="Segoe UI"/>
                <w:b/>
                <w:color w:val="00B0F0"/>
                <w:sz w:val="14"/>
                <w:szCs w:val="14"/>
                <w:lang w:val="x-none"/>
              </w:rPr>
              <w:t>2.640.733</w:t>
            </w:r>
          </w:p>
        </w:tc>
        <w:tc>
          <w:tcPr>
            <w:tcW w:w="1162" w:type="pct"/>
            <w:shd w:val="clear" w:color="auto" w:fill="auto"/>
            <w:vAlign w:val="center"/>
            <w:hideMark/>
          </w:tcPr>
          <w:p w14:paraId="6A849EC9" w14:textId="77777777" w:rsidR="0084408C" w:rsidRPr="003E1CC0" w:rsidRDefault="0084408C">
            <w:pPr>
              <w:suppressAutoHyphens w:val="0"/>
              <w:jc w:val="right"/>
              <w:rPr>
                <w:rFonts w:ascii="Segoe UI" w:hAnsi="Segoe UI" w:cs="Segoe UI"/>
                <w:b/>
                <w:color w:val="00B0F0"/>
                <w:sz w:val="14"/>
                <w:szCs w:val="14"/>
                <w:lang w:val="x-none"/>
              </w:rPr>
            </w:pPr>
            <w:r w:rsidRPr="003E1CC0">
              <w:rPr>
                <w:rFonts w:ascii="Segoe UI" w:hAnsi="Segoe UI" w:cs="Segoe UI"/>
                <w:b/>
                <w:color w:val="00B0F0"/>
                <w:sz w:val="14"/>
                <w:szCs w:val="14"/>
                <w:lang w:val="x-none"/>
              </w:rPr>
              <w:t>2.006.995</w:t>
            </w:r>
          </w:p>
        </w:tc>
      </w:tr>
    </w:tbl>
    <w:p w14:paraId="48D59EC8" w14:textId="77777777" w:rsidR="0084408C" w:rsidRPr="005217EF" w:rsidRDefault="0084408C" w:rsidP="0084408C">
      <w:pPr>
        <w:rPr>
          <w:rFonts w:ascii="Segoe UI" w:hAnsi="Segoe UI" w:cs="Segoe UI"/>
          <w:color w:val="7E7E7E"/>
          <w:sz w:val="16"/>
          <w:szCs w:val="16"/>
          <w:lang w:val="x-none"/>
        </w:rPr>
      </w:pPr>
    </w:p>
    <w:tbl>
      <w:tblPr>
        <w:tblW w:w="4994"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450"/>
        <w:gridCol w:w="2366"/>
        <w:gridCol w:w="2366"/>
      </w:tblGrid>
      <w:tr w:rsidR="0084408C" w:rsidRPr="003E1CC0" w14:paraId="15AF5084" w14:textId="77777777" w:rsidTr="0084408C">
        <w:trPr>
          <w:trHeight w:val="170"/>
          <w:tblHeader/>
        </w:trPr>
        <w:tc>
          <w:tcPr>
            <w:tcW w:w="2676" w:type="pct"/>
            <w:shd w:val="clear" w:color="auto" w:fill="auto"/>
            <w:vAlign w:val="center"/>
            <w:hideMark/>
          </w:tcPr>
          <w:p w14:paraId="46393965"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 xml:space="preserve">Ativos Ponderados pelo Risco (RWA) </w:t>
            </w:r>
          </w:p>
        </w:tc>
        <w:tc>
          <w:tcPr>
            <w:tcW w:w="1162" w:type="pct"/>
            <w:shd w:val="clear" w:color="auto" w:fill="auto"/>
            <w:vAlign w:val="center"/>
            <w:hideMark/>
          </w:tcPr>
          <w:p w14:paraId="1C5BB042"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30.09.2021</w:t>
            </w:r>
          </w:p>
        </w:tc>
        <w:tc>
          <w:tcPr>
            <w:tcW w:w="1162" w:type="pct"/>
            <w:shd w:val="clear" w:color="auto" w:fill="auto"/>
            <w:hideMark/>
          </w:tcPr>
          <w:p w14:paraId="0485A248"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31.12.2020</w:t>
            </w:r>
          </w:p>
        </w:tc>
      </w:tr>
      <w:tr w:rsidR="005217EF" w:rsidRPr="003E1CC0" w14:paraId="604D32E7" w14:textId="77777777" w:rsidTr="007C78AD">
        <w:trPr>
          <w:trHeight w:val="170"/>
        </w:trPr>
        <w:tc>
          <w:tcPr>
            <w:tcW w:w="2676" w:type="pct"/>
            <w:shd w:val="clear" w:color="auto" w:fill="auto"/>
            <w:vAlign w:val="center"/>
            <w:hideMark/>
          </w:tcPr>
          <w:p w14:paraId="01B09FD0" w14:textId="77777777" w:rsidR="005217EF" w:rsidRPr="003E1CC0" w:rsidRDefault="005217EF" w:rsidP="005217EF">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Parcela de risco de crédito</w:t>
            </w:r>
          </w:p>
        </w:tc>
        <w:tc>
          <w:tcPr>
            <w:tcW w:w="1162" w:type="pct"/>
            <w:shd w:val="clear" w:color="auto" w:fill="auto"/>
            <w:vAlign w:val="bottom"/>
            <w:hideMark/>
          </w:tcPr>
          <w:p w14:paraId="6FEFA974" w14:textId="574FB16B"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rPr>
              <w:t>16.289.561</w:t>
            </w:r>
          </w:p>
        </w:tc>
        <w:tc>
          <w:tcPr>
            <w:tcW w:w="1162" w:type="pct"/>
            <w:shd w:val="clear" w:color="auto" w:fill="auto"/>
            <w:hideMark/>
          </w:tcPr>
          <w:p w14:paraId="5844BE81" w14:textId="77777777"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12.842.681</w:t>
            </w:r>
          </w:p>
        </w:tc>
      </w:tr>
      <w:tr w:rsidR="005217EF" w:rsidRPr="003E1CC0" w14:paraId="00FC90CD" w14:textId="77777777" w:rsidTr="007C78AD">
        <w:trPr>
          <w:trHeight w:val="170"/>
        </w:trPr>
        <w:tc>
          <w:tcPr>
            <w:tcW w:w="2676" w:type="pct"/>
            <w:shd w:val="clear" w:color="auto" w:fill="auto"/>
            <w:vAlign w:val="center"/>
            <w:hideMark/>
          </w:tcPr>
          <w:p w14:paraId="0CA6B22B" w14:textId="77777777" w:rsidR="005217EF" w:rsidRPr="003E1CC0" w:rsidRDefault="005217EF" w:rsidP="005217EF">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Parcela de risco de mercado – ações</w:t>
            </w:r>
          </w:p>
        </w:tc>
        <w:tc>
          <w:tcPr>
            <w:tcW w:w="1162" w:type="pct"/>
            <w:shd w:val="clear" w:color="auto" w:fill="auto"/>
            <w:vAlign w:val="bottom"/>
            <w:hideMark/>
          </w:tcPr>
          <w:p w14:paraId="720DE4D3" w14:textId="30A7C855"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rPr>
              <w:t>-</w:t>
            </w:r>
          </w:p>
        </w:tc>
        <w:tc>
          <w:tcPr>
            <w:tcW w:w="1162" w:type="pct"/>
            <w:shd w:val="clear" w:color="auto" w:fill="auto"/>
            <w:hideMark/>
          </w:tcPr>
          <w:p w14:paraId="1A105E41" w14:textId="77777777"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w:t>
            </w:r>
          </w:p>
        </w:tc>
      </w:tr>
      <w:tr w:rsidR="005217EF" w:rsidRPr="003E1CC0" w14:paraId="7AACCA6E" w14:textId="77777777" w:rsidTr="007C78AD">
        <w:trPr>
          <w:trHeight w:val="170"/>
        </w:trPr>
        <w:tc>
          <w:tcPr>
            <w:tcW w:w="2676" w:type="pct"/>
            <w:shd w:val="clear" w:color="auto" w:fill="auto"/>
            <w:vAlign w:val="center"/>
            <w:hideMark/>
          </w:tcPr>
          <w:p w14:paraId="744BA9E3" w14:textId="67884D08" w:rsidR="005217EF" w:rsidRPr="003E1CC0" w:rsidRDefault="005217EF" w:rsidP="005217EF">
            <w:pPr>
              <w:suppressAutoHyphens w:val="0"/>
              <w:rPr>
                <w:rFonts w:ascii="Segoe UI" w:hAnsi="Segoe UI" w:cs="Segoe UI"/>
                <w:color w:val="7E7E7E"/>
                <w:sz w:val="14"/>
                <w:szCs w:val="14"/>
              </w:rPr>
            </w:pPr>
            <w:r w:rsidRPr="003E1CC0">
              <w:rPr>
                <w:rFonts w:ascii="Segoe UI" w:hAnsi="Segoe UI" w:cs="Segoe UI"/>
                <w:color w:val="7E7E7E"/>
                <w:sz w:val="14"/>
                <w:szCs w:val="14"/>
                <w:lang w:val="x-none"/>
              </w:rPr>
              <w:t>Parcela de risco de mercado – câmbio</w:t>
            </w:r>
            <w:r w:rsidRPr="003E1CC0">
              <w:rPr>
                <w:rFonts w:ascii="Segoe UI" w:hAnsi="Segoe UI" w:cs="Segoe UI"/>
                <w:color w:val="7E7E7E"/>
                <w:sz w:val="14"/>
                <w:szCs w:val="14"/>
              </w:rPr>
              <w:t xml:space="preserve"> </w:t>
            </w:r>
          </w:p>
        </w:tc>
        <w:tc>
          <w:tcPr>
            <w:tcW w:w="1162" w:type="pct"/>
            <w:shd w:val="clear" w:color="auto" w:fill="auto"/>
            <w:vAlign w:val="bottom"/>
            <w:hideMark/>
          </w:tcPr>
          <w:p w14:paraId="15C16A1F" w14:textId="09CE4E03"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rPr>
              <w:t>857.301</w:t>
            </w:r>
          </w:p>
        </w:tc>
        <w:tc>
          <w:tcPr>
            <w:tcW w:w="1162" w:type="pct"/>
            <w:shd w:val="clear" w:color="auto" w:fill="auto"/>
            <w:hideMark/>
          </w:tcPr>
          <w:p w14:paraId="3810E1A2" w14:textId="77777777"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13.403</w:t>
            </w:r>
          </w:p>
        </w:tc>
      </w:tr>
      <w:tr w:rsidR="005217EF" w:rsidRPr="003E1CC0" w14:paraId="4215B743" w14:textId="77777777" w:rsidTr="007C78AD">
        <w:trPr>
          <w:trHeight w:val="170"/>
        </w:trPr>
        <w:tc>
          <w:tcPr>
            <w:tcW w:w="2676" w:type="pct"/>
            <w:shd w:val="clear" w:color="auto" w:fill="auto"/>
            <w:vAlign w:val="center"/>
            <w:hideMark/>
          </w:tcPr>
          <w:p w14:paraId="51DEE235" w14:textId="6D2A5928" w:rsidR="005217EF" w:rsidRPr="003E1CC0" w:rsidRDefault="005217EF" w:rsidP="005217EF">
            <w:pPr>
              <w:suppressAutoHyphens w:val="0"/>
              <w:rPr>
                <w:rFonts w:ascii="Segoe UI" w:hAnsi="Segoe UI" w:cs="Segoe UI"/>
                <w:color w:val="7E7E7E"/>
                <w:sz w:val="14"/>
                <w:szCs w:val="14"/>
              </w:rPr>
            </w:pPr>
            <w:r w:rsidRPr="003E1CC0">
              <w:rPr>
                <w:rFonts w:ascii="Segoe UI" w:hAnsi="Segoe UI" w:cs="Segoe UI"/>
                <w:color w:val="7E7E7E"/>
                <w:sz w:val="14"/>
                <w:szCs w:val="14"/>
                <w:lang w:val="x-none"/>
              </w:rPr>
              <w:t>Parcela de risco de mercado – commodities</w:t>
            </w:r>
            <w:r w:rsidRPr="003E1CC0">
              <w:rPr>
                <w:rFonts w:ascii="Segoe UI" w:hAnsi="Segoe UI" w:cs="Segoe UI"/>
                <w:color w:val="7E7E7E"/>
                <w:sz w:val="14"/>
                <w:szCs w:val="14"/>
              </w:rPr>
              <w:t xml:space="preserve"> </w:t>
            </w:r>
          </w:p>
        </w:tc>
        <w:tc>
          <w:tcPr>
            <w:tcW w:w="1162" w:type="pct"/>
            <w:shd w:val="clear" w:color="auto" w:fill="auto"/>
            <w:vAlign w:val="bottom"/>
            <w:hideMark/>
          </w:tcPr>
          <w:p w14:paraId="6E98FC05" w14:textId="167ABFB9"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rPr>
              <w:t>1.079</w:t>
            </w:r>
          </w:p>
        </w:tc>
        <w:tc>
          <w:tcPr>
            <w:tcW w:w="1162" w:type="pct"/>
            <w:shd w:val="clear" w:color="auto" w:fill="auto"/>
            <w:hideMark/>
          </w:tcPr>
          <w:p w14:paraId="7E0933D0" w14:textId="77777777"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1.113</w:t>
            </w:r>
          </w:p>
        </w:tc>
      </w:tr>
      <w:tr w:rsidR="005217EF" w:rsidRPr="003E1CC0" w14:paraId="7A76E70D" w14:textId="77777777" w:rsidTr="007C78AD">
        <w:trPr>
          <w:trHeight w:val="170"/>
        </w:trPr>
        <w:tc>
          <w:tcPr>
            <w:tcW w:w="2676" w:type="pct"/>
            <w:shd w:val="clear" w:color="auto" w:fill="auto"/>
            <w:vAlign w:val="center"/>
            <w:hideMark/>
          </w:tcPr>
          <w:p w14:paraId="56245330" w14:textId="77777777" w:rsidR="005217EF" w:rsidRPr="003E1CC0" w:rsidRDefault="005217EF" w:rsidP="005217EF">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Parcela de risco operacional</w:t>
            </w:r>
          </w:p>
        </w:tc>
        <w:tc>
          <w:tcPr>
            <w:tcW w:w="1162" w:type="pct"/>
            <w:shd w:val="clear" w:color="auto" w:fill="auto"/>
            <w:vAlign w:val="bottom"/>
            <w:hideMark/>
          </w:tcPr>
          <w:p w14:paraId="4A984E13" w14:textId="3FE516E0"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rPr>
              <w:t>1.088.719</w:t>
            </w:r>
          </w:p>
        </w:tc>
        <w:tc>
          <w:tcPr>
            <w:tcW w:w="1162" w:type="pct"/>
            <w:shd w:val="clear" w:color="auto" w:fill="auto"/>
            <w:hideMark/>
          </w:tcPr>
          <w:p w14:paraId="4FF80F7C" w14:textId="77777777" w:rsidR="005217EF" w:rsidRPr="003E1CC0" w:rsidRDefault="005217EF" w:rsidP="005217EF">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867.656</w:t>
            </w:r>
          </w:p>
        </w:tc>
      </w:tr>
      <w:tr w:rsidR="005217EF" w:rsidRPr="003E1CC0" w14:paraId="1DC58487" w14:textId="77777777" w:rsidTr="007C78AD">
        <w:trPr>
          <w:trHeight w:val="170"/>
        </w:trPr>
        <w:tc>
          <w:tcPr>
            <w:tcW w:w="2676" w:type="pct"/>
            <w:shd w:val="clear" w:color="auto" w:fill="auto"/>
            <w:vAlign w:val="center"/>
            <w:hideMark/>
          </w:tcPr>
          <w:p w14:paraId="3E8AEA37" w14:textId="77777777" w:rsidR="005217EF" w:rsidRPr="003E1CC0" w:rsidRDefault="005217EF" w:rsidP="005217EF">
            <w:pPr>
              <w:suppressAutoHyphens w:val="0"/>
              <w:rPr>
                <w:rFonts w:ascii="Segoe UI" w:hAnsi="Segoe UI" w:cs="Segoe UI"/>
                <w:b/>
                <w:color w:val="00B0F0"/>
                <w:sz w:val="14"/>
                <w:szCs w:val="14"/>
                <w:lang w:val="x-none"/>
              </w:rPr>
            </w:pPr>
            <w:r w:rsidRPr="003E1CC0">
              <w:rPr>
                <w:rFonts w:ascii="Segoe UI" w:hAnsi="Segoe UI" w:cs="Segoe UI"/>
                <w:b/>
                <w:color w:val="00B0F0"/>
                <w:sz w:val="14"/>
                <w:szCs w:val="14"/>
                <w:lang w:val="x-none"/>
              </w:rPr>
              <w:t>Total</w:t>
            </w:r>
          </w:p>
        </w:tc>
        <w:tc>
          <w:tcPr>
            <w:tcW w:w="1162" w:type="pct"/>
            <w:shd w:val="clear" w:color="auto" w:fill="auto"/>
            <w:vAlign w:val="bottom"/>
            <w:hideMark/>
          </w:tcPr>
          <w:p w14:paraId="724809A2" w14:textId="142CBD73" w:rsidR="005217EF" w:rsidRPr="003E1CC0" w:rsidRDefault="005217EF" w:rsidP="005217EF">
            <w:pPr>
              <w:suppressAutoHyphens w:val="0"/>
              <w:jc w:val="right"/>
              <w:rPr>
                <w:rFonts w:ascii="Segoe UI" w:hAnsi="Segoe UI" w:cs="Segoe UI"/>
                <w:b/>
                <w:color w:val="00B0F0"/>
                <w:sz w:val="14"/>
                <w:szCs w:val="14"/>
                <w:lang w:val="x-none"/>
              </w:rPr>
            </w:pPr>
            <w:r w:rsidRPr="003E1CC0">
              <w:rPr>
                <w:rFonts w:ascii="Segoe UI" w:hAnsi="Segoe UI" w:cs="Segoe UI"/>
                <w:b/>
                <w:bCs/>
                <w:color w:val="00B0F0"/>
                <w:sz w:val="14"/>
                <w:szCs w:val="14"/>
              </w:rPr>
              <w:t>18.236.660</w:t>
            </w:r>
          </w:p>
        </w:tc>
        <w:tc>
          <w:tcPr>
            <w:tcW w:w="1162" w:type="pct"/>
            <w:shd w:val="clear" w:color="auto" w:fill="auto"/>
            <w:hideMark/>
          </w:tcPr>
          <w:p w14:paraId="50A67AE5" w14:textId="77777777" w:rsidR="005217EF" w:rsidRPr="003E1CC0" w:rsidRDefault="005217EF" w:rsidP="005217EF">
            <w:pPr>
              <w:suppressAutoHyphens w:val="0"/>
              <w:jc w:val="right"/>
              <w:rPr>
                <w:rFonts w:ascii="Segoe UI" w:hAnsi="Segoe UI" w:cs="Segoe UI"/>
                <w:b/>
                <w:color w:val="00B0F0"/>
                <w:sz w:val="14"/>
                <w:szCs w:val="14"/>
                <w:lang w:val="x-none"/>
              </w:rPr>
            </w:pPr>
            <w:r w:rsidRPr="003E1CC0">
              <w:rPr>
                <w:rFonts w:ascii="Segoe UI" w:hAnsi="Segoe UI" w:cs="Segoe UI"/>
                <w:b/>
                <w:color w:val="00B0F0"/>
                <w:sz w:val="14"/>
                <w:szCs w:val="14"/>
                <w:lang w:val="x-none"/>
              </w:rPr>
              <w:t>13.724.855</w:t>
            </w:r>
          </w:p>
        </w:tc>
      </w:tr>
    </w:tbl>
    <w:p w14:paraId="3D79E0A5" w14:textId="77777777" w:rsidR="0084408C" w:rsidRPr="005217EF" w:rsidRDefault="0084408C" w:rsidP="0084408C">
      <w:pPr>
        <w:rPr>
          <w:rFonts w:ascii="Segoe UI" w:hAnsi="Segoe UI" w:cs="Segoe UI"/>
          <w:color w:val="7E7E7E"/>
          <w:sz w:val="16"/>
          <w:szCs w:val="16"/>
          <w:lang w:val="x-none"/>
        </w:rPr>
      </w:pPr>
    </w:p>
    <w:tbl>
      <w:tblPr>
        <w:tblW w:w="4994"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450"/>
        <w:gridCol w:w="2366"/>
        <w:gridCol w:w="2366"/>
      </w:tblGrid>
      <w:tr w:rsidR="0084408C" w:rsidRPr="003E1CC0" w14:paraId="4064B821" w14:textId="77777777" w:rsidTr="0084408C">
        <w:trPr>
          <w:trHeight w:val="170"/>
        </w:trPr>
        <w:tc>
          <w:tcPr>
            <w:tcW w:w="2676" w:type="pct"/>
            <w:shd w:val="clear" w:color="auto" w:fill="auto"/>
            <w:vAlign w:val="center"/>
            <w:hideMark/>
          </w:tcPr>
          <w:p w14:paraId="07ABFD3A"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Índices</w:t>
            </w:r>
          </w:p>
        </w:tc>
        <w:tc>
          <w:tcPr>
            <w:tcW w:w="1162" w:type="pct"/>
            <w:shd w:val="clear" w:color="auto" w:fill="auto"/>
            <w:vAlign w:val="center"/>
            <w:hideMark/>
          </w:tcPr>
          <w:p w14:paraId="6C1E4108"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30.09.2021</w:t>
            </w:r>
          </w:p>
        </w:tc>
        <w:tc>
          <w:tcPr>
            <w:tcW w:w="1162" w:type="pct"/>
            <w:shd w:val="clear" w:color="auto" w:fill="auto"/>
            <w:hideMark/>
          </w:tcPr>
          <w:p w14:paraId="5FB1BB21" w14:textId="77777777" w:rsidR="0084408C" w:rsidRPr="003E1CC0" w:rsidRDefault="0084408C">
            <w:pPr>
              <w:suppressAutoHyphens w:val="0"/>
              <w:jc w:val="center"/>
              <w:rPr>
                <w:rFonts w:ascii="Segoe UI" w:hAnsi="Segoe UI" w:cs="Segoe UI"/>
                <w:b/>
                <w:color w:val="00B0F0"/>
                <w:sz w:val="14"/>
                <w:szCs w:val="14"/>
                <w:lang w:val="x-none"/>
              </w:rPr>
            </w:pPr>
            <w:r w:rsidRPr="003E1CC0">
              <w:rPr>
                <w:rFonts w:ascii="Segoe UI" w:hAnsi="Segoe UI" w:cs="Segoe UI"/>
                <w:b/>
                <w:color w:val="00B0F0"/>
                <w:sz w:val="14"/>
                <w:szCs w:val="14"/>
                <w:lang w:val="x-none"/>
              </w:rPr>
              <w:t>31.12.2020</w:t>
            </w:r>
          </w:p>
        </w:tc>
      </w:tr>
      <w:tr w:rsidR="0084408C" w:rsidRPr="003E1CC0" w14:paraId="6FA0B85C" w14:textId="77777777" w:rsidTr="0084408C">
        <w:trPr>
          <w:trHeight w:val="170"/>
        </w:trPr>
        <w:tc>
          <w:tcPr>
            <w:tcW w:w="2676" w:type="pct"/>
            <w:shd w:val="clear" w:color="auto" w:fill="auto"/>
            <w:vAlign w:val="center"/>
            <w:hideMark/>
          </w:tcPr>
          <w:p w14:paraId="72F8AD57" w14:textId="77777777" w:rsidR="0084408C" w:rsidRPr="003E1CC0" w:rsidRDefault="0084408C">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Índice de Capital Principal</w:t>
            </w:r>
          </w:p>
        </w:tc>
        <w:tc>
          <w:tcPr>
            <w:tcW w:w="1162" w:type="pct"/>
            <w:shd w:val="clear" w:color="auto" w:fill="auto"/>
            <w:vAlign w:val="center"/>
            <w:hideMark/>
          </w:tcPr>
          <w:p w14:paraId="491EDD43"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11,43%</w:t>
            </w:r>
          </w:p>
        </w:tc>
        <w:tc>
          <w:tcPr>
            <w:tcW w:w="1162" w:type="pct"/>
            <w:shd w:val="clear" w:color="auto" w:fill="auto"/>
            <w:hideMark/>
          </w:tcPr>
          <w:p w14:paraId="401B3A84"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12,82%</w:t>
            </w:r>
          </w:p>
        </w:tc>
      </w:tr>
      <w:tr w:rsidR="0084408C" w:rsidRPr="003E1CC0" w14:paraId="54577FD4" w14:textId="77777777" w:rsidTr="0084408C">
        <w:trPr>
          <w:trHeight w:val="170"/>
        </w:trPr>
        <w:tc>
          <w:tcPr>
            <w:tcW w:w="2676" w:type="pct"/>
            <w:shd w:val="clear" w:color="auto" w:fill="auto"/>
            <w:vAlign w:val="center"/>
            <w:hideMark/>
          </w:tcPr>
          <w:p w14:paraId="03CD9C88" w14:textId="77777777" w:rsidR="0084408C" w:rsidRPr="003E1CC0" w:rsidRDefault="0084408C">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Índice de Nível I</w:t>
            </w:r>
          </w:p>
        </w:tc>
        <w:tc>
          <w:tcPr>
            <w:tcW w:w="1162" w:type="pct"/>
            <w:shd w:val="clear" w:color="auto" w:fill="auto"/>
            <w:vAlign w:val="center"/>
            <w:hideMark/>
          </w:tcPr>
          <w:p w14:paraId="01FAD1AC"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12,77%</w:t>
            </w:r>
          </w:p>
        </w:tc>
        <w:tc>
          <w:tcPr>
            <w:tcW w:w="1162" w:type="pct"/>
            <w:shd w:val="clear" w:color="auto" w:fill="auto"/>
            <w:hideMark/>
          </w:tcPr>
          <w:p w14:paraId="0E4A52CF"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13,18%</w:t>
            </w:r>
          </w:p>
        </w:tc>
      </w:tr>
      <w:tr w:rsidR="0084408C" w:rsidRPr="003E1CC0" w14:paraId="0E1DCF2B" w14:textId="77777777" w:rsidTr="0084408C">
        <w:trPr>
          <w:trHeight w:val="170"/>
        </w:trPr>
        <w:tc>
          <w:tcPr>
            <w:tcW w:w="2676" w:type="pct"/>
            <w:shd w:val="clear" w:color="auto" w:fill="auto"/>
            <w:vAlign w:val="center"/>
            <w:hideMark/>
          </w:tcPr>
          <w:p w14:paraId="3BCFD470" w14:textId="77777777" w:rsidR="0084408C" w:rsidRPr="003E1CC0" w:rsidRDefault="0084408C">
            <w:pPr>
              <w:suppressAutoHyphens w:val="0"/>
              <w:rPr>
                <w:rFonts w:ascii="Segoe UI" w:hAnsi="Segoe UI" w:cs="Segoe UI"/>
                <w:color w:val="7E7E7E"/>
                <w:sz w:val="14"/>
                <w:szCs w:val="14"/>
                <w:lang w:val="x-none"/>
              </w:rPr>
            </w:pPr>
            <w:r w:rsidRPr="003E1CC0">
              <w:rPr>
                <w:rFonts w:ascii="Segoe UI" w:hAnsi="Segoe UI" w:cs="Segoe UI"/>
                <w:color w:val="7E7E7E"/>
                <w:sz w:val="14"/>
                <w:szCs w:val="14"/>
                <w:lang w:val="x-none"/>
              </w:rPr>
              <w:t>Índice de Basileia</w:t>
            </w:r>
          </w:p>
        </w:tc>
        <w:tc>
          <w:tcPr>
            <w:tcW w:w="1162" w:type="pct"/>
            <w:shd w:val="clear" w:color="auto" w:fill="auto"/>
            <w:vAlign w:val="center"/>
            <w:hideMark/>
          </w:tcPr>
          <w:p w14:paraId="2F15A029"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14,48%</w:t>
            </w:r>
          </w:p>
        </w:tc>
        <w:tc>
          <w:tcPr>
            <w:tcW w:w="1162" w:type="pct"/>
            <w:shd w:val="clear" w:color="auto" w:fill="auto"/>
            <w:hideMark/>
          </w:tcPr>
          <w:p w14:paraId="6BAE05B5" w14:textId="77777777" w:rsidR="0084408C" w:rsidRPr="003E1CC0" w:rsidRDefault="0084408C">
            <w:pPr>
              <w:suppressAutoHyphens w:val="0"/>
              <w:jc w:val="right"/>
              <w:rPr>
                <w:rFonts w:ascii="Segoe UI" w:hAnsi="Segoe UI" w:cs="Segoe UI"/>
                <w:color w:val="7E7E7E"/>
                <w:sz w:val="14"/>
                <w:szCs w:val="14"/>
                <w:lang w:val="x-none"/>
              </w:rPr>
            </w:pPr>
            <w:r w:rsidRPr="003E1CC0">
              <w:rPr>
                <w:rFonts w:ascii="Segoe UI" w:hAnsi="Segoe UI" w:cs="Segoe UI"/>
                <w:color w:val="7E7E7E"/>
                <w:sz w:val="14"/>
                <w:szCs w:val="14"/>
                <w:lang w:val="x-none"/>
              </w:rPr>
              <w:t>14,62%</w:t>
            </w:r>
          </w:p>
        </w:tc>
      </w:tr>
    </w:tbl>
    <w:p w14:paraId="28A15301" w14:textId="77777777" w:rsidR="0084408C" w:rsidRPr="0084408C" w:rsidRDefault="0084408C" w:rsidP="0084408C">
      <w:pPr>
        <w:rPr>
          <w:rFonts w:ascii="Segoe UI" w:hAnsi="Segoe UI" w:cs="Segoe UI"/>
          <w:color w:val="7E7E7E"/>
          <w:sz w:val="20"/>
          <w:szCs w:val="24"/>
          <w:lang w:val="x-none"/>
        </w:rPr>
      </w:pPr>
    </w:p>
    <w:p w14:paraId="4FFA118C" w14:textId="77777777" w:rsidR="0084408C" w:rsidRPr="0084408C" w:rsidRDefault="0084408C" w:rsidP="0084408C">
      <w:pPr>
        <w:jc w:val="both"/>
        <w:rPr>
          <w:rFonts w:ascii="Segoe UI" w:hAnsi="Segoe UI" w:cs="Segoe UI"/>
          <w:color w:val="7E7E7E"/>
          <w:sz w:val="20"/>
          <w:szCs w:val="24"/>
          <w:lang w:val="x-none"/>
        </w:rPr>
      </w:pPr>
      <w:bookmarkStart w:id="610" w:name="_Toc39527088"/>
      <w:bookmarkStart w:id="611" w:name="_Toc39395192"/>
      <w:bookmarkStart w:id="612" w:name="_Toc32001009"/>
      <w:bookmarkStart w:id="613" w:name="_Toc32000826"/>
      <w:bookmarkStart w:id="614" w:name="_Toc31393007"/>
      <w:bookmarkStart w:id="615" w:name="_Toc31392862"/>
      <w:bookmarkStart w:id="616" w:name="_Toc30582234"/>
      <w:bookmarkStart w:id="617" w:name="_Toc28333621"/>
      <w:r w:rsidRPr="0084408C">
        <w:rPr>
          <w:rFonts w:ascii="Segoe UI" w:hAnsi="Segoe UI" w:cs="Segoe UI"/>
          <w:color w:val="7E7E7E"/>
          <w:sz w:val="20"/>
          <w:szCs w:val="24"/>
          <w:lang w:val="x-none"/>
        </w:rPr>
        <w:t>O Índice de Basileia é apurado de acordo com os critérios estabelecidos pelas Resoluções CMN nº 4.192/2013 e nº 4.193/2013, que tratam do cálculo do Patrimônio de Referência (PR) e do Patrimônio de Referência Mínimo Requerido em relação aos Ativos Ponderados pelo Risco (RWA). Conforme regulamentação em vigor, o Índice de Basileia demonstra a solvência da empresa.</w:t>
      </w:r>
    </w:p>
    <w:p w14:paraId="47800CF0" w14:textId="77777777" w:rsidR="0084408C" w:rsidRPr="0084408C" w:rsidRDefault="0084408C" w:rsidP="0084408C">
      <w:pPr>
        <w:jc w:val="both"/>
        <w:rPr>
          <w:rFonts w:ascii="Segoe UI" w:hAnsi="Segoe UI" w:cs="Segoe UI"/>
          <w:color w:val="7E7E7E"/>
          <w:sz w:val="20"/>
          <w:szCs w:val="24"/>
          <w:lang w:val="x-none"/>
        </w:rPr>
      </w:pPr>
    </w:p>
    <w:p w14:paraId="167D2E4E"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No fechamento do 3º trimestre de 2021, o Banco apresentou um Índice de Basileia (IB) de 14,48%, valor acima do requerimento regulatório (9,625%) e da política da Instituição, mantendo sua capacidade de cumprir não só com os mínimos regulatórios, mas também com os requerimentos adicionais de capital.</w:t>
      </w:r>
    </w:p>
    <w:p w14:paraId="24F018FD" w14:textId="77777777" w:rsidR="002F293C" w:rsidRPr="0084408C" w:rsidRDefault="002F293C" w:rsidP="0084408C">
      <w:pPr>
        <w:jc w:val="both"/>
        <w:rPr>
          <w:rFonts w:ascii="Segoe UI" w:hAnsi="Segoe UI" w:cs="Segoe UI"/>
          <w:color w:val="7E7E7E"/>
          <w:sz w:val="20"/>
          <w:szCs w:val="24"/>
          <w:lang w:val="x-none"/>
        </w:rPr>
      </w:pPr>
    </w:p>
    <w:p w14:paraId="76411A82"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Principais variações no ano</w:t>
      </w:r>
    </w:p>
    <w:p w14:paraId="3AA2E82F"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16B22FC3"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Patrimônio de Referência: Aumento de 31,58% (R$ 634 milhões) decorrente do resultado do período e da emissão de novas Letras Financeiras Subordinadas.</w:t>
      </w:r>
    </w:p>
    <w:p w14:paraId="4CDF19C4"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25EC4A73"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Ativos Ponderados pelo Risco (RWA): Crescimento de 32,87% (R$ 4,5 bilhões) dos ativos ponderados pelo risco, em decorrência, principalmente, do incremento da parcela de risco de crédito (RWACPAD) pelo aumento da carteira de crédito e da exposição cambial.</w:t>
      </w:r>
    </w:p>
    <w:p w14:paraId="74F0D3DF"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55FD17C2"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Índice de Basileia: Recuo de 0,14 pontos percentuais em função, principalmente, do crescimento dos ativos ponderados pelo risco proporcionalmente maior ao patrimônio de referência.</w:t>
      </w:r>
    </w:p>
    <w:p w14:paraId="69855028" w14:textId="77777777" w:rsidR="0084408C" w:rsidRPr="0084408C" w:rsidRDefault="0084408C" w:rsidP="0084408C">
      <w:pPr>
        <w:pStyle w:val="western"/>
        <w:spacing w:before="0" w:after="0"/>
        <w:rPr>
          <w:rFonts w:ascii="Segoe UI" w:eastAsia="Times New Roman" w:hAnsi="Segoe UI" w:cs="Segoe UI"/>
          <w:color w:val="7E7E7E"/>
          <w:sz w:val="20"/>
          <w:lang w:val="x-none"/>
        </w:rPr>
      </w:pPr>
    </w:p>
    <w:p w14:paraId="3A60F0D6" w14:textId="77777777" w:rsidR="0084408C" w:rsidRPr="0084408C" w:rsidRDefault="0084408C" w:rsidP="0084408C">
      <w:pPr>
        <w:pStyle w:val="western"/>
        <w:spacing w:before="0" w:after="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 c) Gestão do Capital</w:t>
      </w:r>
    </w:p>
    <w:p w14:paraId="34042792" w14:textId="77777777" w:rsidR="0084408C" w:rsidRPr="0084408C" w:rsidRDefault="0084408C" w:rsidP="0084408C">
      <w:pPr>
        <w:rPr>
          <w:rFonts w:ascii="Segoe UI" w:hAnsi="Segoe UI" w:cs="Segoe UI"/>
          <w:color w:val="7E7E7E"/>
          <w:sz w:val="20"/>
          <w:szCs w:val="24"/>
          <w:lang w:val="x-none"/>
        </w:rPr>
      </w:pPr>
    </w:p>
    <w:p w14:paraId="1E6EE01C"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O Conglomerado BRB busca manter, permanentemente, uma sólida base de capital para apoiar o desenvolvimento de suas atividades, para fazer face aos riscos mensuráveis assumidos (em situações normais ou de estresse), para suportar eventuais perdas oriundas de riscos não mensuráveis e para viabilizar possíveis oportunidades de negócios, sem deixar de cumprir as exigências regulatórias vigentes.</w:t>
      </w:r>
    </w:p>
    <w:p w14:paraId="1E98645F" w14:textId="77777777" w:rsidR="0084408C" w:rsidRPr="0084408C" w:rsidRDefault="0084408C" w:rsidP="0084408C">
      <w:pPr>
        <w:jc w:val="both"/>
        <w:rPr>
          <w:rFonts w:ascii="Segoe UI" w:hAnsi="Segoe UI" w:cs="Segoe UI"/>
          <w:color w:val="7E7E7E"/>
          <w:sz w:val="20"/>
          <w:szCs w:val="24"/>
          <w:lang w:val="x-none"/>
        </w:rPr>
      </w:pPr>
    </w:p>
    <w:p w14:paraId="574F4DF4"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A Instituição adota uma postura prospectiva, antecipando a necessidade de capital decorrente de possíveis mudanças nas condições de mercado ou estratégias de negócio, permitindo assim um gerenciamento contínuo e integrado do capital, conforme exigência dos órgãos reguladores. De forma a alcançar esse objetivo, o Banco dispõe de unidade responsável por essa gestão com sistemas, rotinas e procedimentos definidos para o gerenciamento de capital, apuração mensal dos níveis de Patrimônio de Referência (PR), dos Ativos Ponderados pelo Risco (RWA), do Índice de Solvabilidade da Instituição – Índice de Basileia (IB), da Razão de Alavancagem (RA), do Índice de Imobilização, do Índice de Capital Principal (ICP), Índice de Nível I (INI) e da Margem sobre o PR considerando o IRRBB e o ACP.</w:t>
      </w:r>
    </w:p>
    <w:p w14:paraId="5D9ABAFA" w14:textId="77777777" w:rsidR="0084408C" w:rsidRPr="0084408C" w:rsidRDefault="0084408C" w:rsidP="0084408C">
      <w:pPr>
        <w:jc w:val="both"/>
        <w:rPr>
          <w:rFonts w:ascii="Segoe UI" w:hAnsi="Segoe UI" w:cs="Segoe UI"/>
          <w:color w:val="7E7E7E"/>
          <w:sz w:val="20"/>
          <w:szCs w:val="24"/>
          <w:lang w:val="x-none"/>
        </w:rPr>
      </w:pPr>
    </w:p>
    <w:p w14:paraId="1403E283"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 xml:space="preserve">Na Declaração de Apetite por Riscos (RAS) estão estabelecidos limites mínimos de capital definidos e aprovados pelo Conselho de Administração. </w:t>
      </w:r>
    </w:p>
    <w:bookmarkEnd w:id="610"/>
    <w:bookmarkEnd w:id="611"/>
    <w:bookmarkEnd w:id="612"/>
    <w:bookmarkEnd w:id="613"/>
    <w:bookmarkEnd w:id="614"/>
    <w:bookmarkEnd w:id="615"/>
    <w:bookmarkEnd w:id="616"/>
    <w:bookmarkEnd w:id="617"/>
    <w:p w14:paraId="40B09FCD" w14:textId="77777777" w:rsidR="00E33B10" w:rsidRPr="0084408C" w:rsidRDefault="00E33B10" w:rsidP="0084408C">
      <w:pPr>
        <w:jc w:val="both"/>
        <w:rPr>
          <w:rFonts w:ascii="Segoe UI" w:hAnsi="Segoe UI" w:cs="Segoe UI"/>
          <w:color w:val="7E7E7E"/>
          <w:sz w:val="20"/>
          <w:szCs w:val="24"/>
          <w:lang w:val="x-none"/>
        </w:rPr>
      </w:pPr>
    </w:p>
    <w:p w14:paraId="77C274C8"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d) Análise de sensibilidade</w:t>
      </w:r>
    </w:p>
    <w:p w14:paraId="7A071091" w14:textId="77777777" w:rsidR="0084408C" w:rsidRPr="0084408C" w:rsidRDefault="0084408C" w:rsidP="0084408C">
      <w:pPr>
        <w:pStyle w:val="Recuonormal1"/>
        <w:rPr>
          <w:rFonts w:ascii="Segoe UI" w:hAnsi="Segoe UI" w:cs="Segoe UI"/>
          <w:color w:val="7E7E7E"/>
          <w:szCs w:val="24"/>
          <w:lang w:val="x-none"/>
        </w:rPr>
      </w:pPr>
    </w:p>
    <w:p w14:paraId="7C138AE0" w14:textId="0C78B740"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Foi realizada análise de sensibilidade do Conglomerado BRB, em atendimento à Deliberação CVM nº 684 de 30/8/2012, que torna obrigatório o Pronunciamento Técnico CPC 40 (R1) do Comitê de Pronunciamentos Contábeis para as companhias abertas. Nesta análise de sensibilidade, as operações foram segregadas em duas carteiras: negociação e bancária (de acordo com a Resolução CMN nº 4.557/2017 e </w:t>
      </w:r>
      <w:r>
        <w:rPr>
          <w:rFonts w:ascii="Segoe UI" w:eastAsia="Times New Roman" w:hAnsi="Segoe UI" w:cs="Segoe UI"/>
          <w:color w:val="7E7E7E"/>
          <w:sz w:val="20"/>
        </w:rPr>
        <w:t xml:space="preserve">a </w:t>
      </w:r>
      <w:r w:rsidRPr="0084408C">
        <w:rPr>
          <w:rFonts w:ascii="Segoe UI" w:eastAsia="Times New Roman" w:hAnsi="Segoe UI" w:cs="Segoe UI"/>
          <w:color w:val="7E7E7E"/>
          <w:sz w:val="20"/>
          <w:lang w:val="x-none"/>
        </w:rPr>
        <w:t>Circular BCB nº 3.354/2007).</w:t>
      </w:r>
    </w:p>
    <w:p w14:paraId="14C3AB7D"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3196947B" w14:textId="77777777" w:rsidR="0084408C" w:rsidRPr="0084408C" w:rsidRDefault="0084408C" w:rsidP="0084408C">
      <w:pPr>
        <w:jc w:val="both"/>
        <w:rPr>
          <w:rFonts w:ascii="Segoe UI" w:hAnsi="Segoe UI" w:cs="Segoe UI"/>
          <w:color w:val="7E7E7E"/>
          <w:sz w:val="20"/>
          <w:szCs w:val="24"/>
          <w:lang w:val="x-none"/>
        </w:rPr>
      </w:pPr>
      <w:r w:rsidRPr="0084408C">
        <w:rPr>
          <w:rFonts w:ascii="Segoe UI" w:hAnsi="Segoe UI" w:cs="Segoe UI"/>
          <w:color w:val="7E7E7E"/>
          <w:sz w:val="20"/>
          <w:szCs w:val="24"/>
          <w:lang w:val="x-none"/>
        </w:rPr>
        <w:t xml:space="preserve">- A carteira de negociação (trading book) é formada pelos instrumentos detidos com intenção de negociação (isto é, aqueles assumidos para revenda, para obtenção de benefício decorrente dos movimentos de preços ou para </w:t>
      </w:r>
      <w:r w:rsidRPr="0084408C">
        <w:rPr>
          <w:rFonts w:ascii="Segoe UI" w:hAnsi="Segoe UI" w:cs="Segoe UI"/>
          <w:color w:val="7E7E7E"/>
          <w:sz w:val="20"/>
          <w:szCs w:val="24"/>
          <w:lang w:val="x-none"/>
        </w:rPr>
        <w:lastRenderedPageBreak/>
        <w:t>realização de arbitragem) ou destinados a hedge de outros elementos da carteira de negociação, e que não estejam sujeitos à limitação de sua negociabilidade.</w:t>
      </w:r>
    </w:p>
    <w:p w14:paraId="78CB03C1"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 </w:t>
      </w:r>
    </w:p>
    <w:p w14:paraId="1F5BF17C"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A carteira bancária (banking book) é constituída pelos instrumentos não classificados na carteira de negociação.</w:t>
      </w:r>
    </w:p>
    <w:p w14:paraId="254BEAF4"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6C81625D"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A carteira de negociação do Conglomerado Prudencial BRB é composta por disponibilidades em moedas estrangeiras. A carteira bancária, por sua vez, é formada por operações de crédito, captações, títulos públicos federais, operações compromissadas, depósitos interfinanceiros, títulos privados, fundos, ações, operações indexadas a cupom de dólar, dentre outros papéis.</w:t>
      </w:r>
    </w:p>
    <w:p w14:paraId="3AA76DD1"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442CB149" w14:textId="77777777" w:rsidR="0084408C" w:rsidRPr="0084408C" w:rsidRDefault="0084408C" w:rsidP="0084408C">
      <w:pPr>
        <w:suppressAutoHyphens w:val="0"/>
        <w:autoSpaceDE w:val="0"/>
        <w:autoSpaceDN w:val="0"/>
        <w:adjustRightInd w:val="0"/>
        <w:jc w:val="both"/>
        <w:rPr>
          <w:rFonts w:ascii="Segoe UI" w:hAnsi="Segoe UI" w:cs="Segoe UI"/>
          <w:color w:val="7E7E7E"/>
          <w:sz w:val="20"/>
          <w:szCs w:val="24"/>
          <w:lang w:val="x-none"/>
        </w:rPr>
      </w:pPr>
      <w:r w:rsidRPr="0084408C">
        <w:rPr>
          <w:rFonts w:ascii="Segoe UI" w:hAnsi="Segoe UI" w:cs="Segoe UI"/>
          <w:color w:val="7E7E7E"/>
          <w:sz w:val="20"/>
          <w:szCs w:val="24"/>
          <w:lang w:val="x-none"/>
        </w:rPr>
        <w:t xml:space="preserve">As análises de sensibilidade da carteira de negociação (trading book) e da carteira bancária (banking book) são baseadas em uma avaliação estática das exposições da Instituição. Dessa forma, não consideram a capacidade dinâmica de reação do Conglomerado BRB, que aciona medidas mitigadoras quando são identificadas situações de alto risco, a fim de minimizar a possibilidade de ocorrência perdas significativas. </w:t>
      </w:r>
    </w:p>
    <w:p w14:paraId="019A0681"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0CF83332"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Para a análise de sensibilidade, foram considerados três cenários, os quais foram aplicados às carteiras de negociação (trading book) e bancária (banking book).</w:t>
      </w:r>
    </w:p>
    <w:p w14:paraId="28D0BEB6"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6B311E46"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Cenário I: acréscimo de 1 </w:t>
      </w:r>
      <w:proofErr w:type="spellStart"/>
      <w:r w:rsidRPr="0084408C">
        <w:rPr>
          <w:rFonts w:ascii="Segoe UI" w:eastAsia="Times New Roman" w:hAnsi="Segoe UI" w:cs="Segoe UI"/>
          <w:color w:val="7E7E7E"/>
          <w:sz w:val="20"/>
          <w:lang w:val="x-none"/>
        </w:rPr>
        <w:t>ponto</w:t>
      </w:r>
      <w:proofErr w:type="spellEnd"/>
      <w:r w:rsidRPr="0084408C">
        <w:rPr>
          <w:rFonts w:ascii="Segoe UI" w:eastAsia="Times New Roman" w:hAnsi="Segoe UI" w:cs="Segoe UI"/>
          <w:color w:val="7E7E7E"/>
          <w:sz w:val="20"/>
          <w:lang w:val="x-none"/>
        </w:rPr>
        <w:t>-base nas taxas de juros prefixadas, em cupons de moedas estrangeiras e em cupons de índices de preços, e incremento de 1 ponto percentual nos preços de moedas estrangeiras e de ações;</w:t>
      </w:r>
    </w:p>
    <w:p w14:paraId="566356EE"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3C0AD57B" w14:textId="18AF30F3" w:rsidR="0084408C" w:rsidRPr="0084408C" w:rsidRDefault="0084408C" w:rsidP="0084408C">
      <w:pPr>
        <w:pStyle w:val="NormalWeb"/>
        <w:spacing w:before="0"/>
        <w:rPr>
          <w:rFonts w:ascii="Segoe UI" w:eastAsia="Times New Roman" w:hAnsi="Segoe UI" w:cs="Segoe UI"/>
          <w:color w:val="7E7E7E"/>
          <w:sz w:val="20"/>
          <w:lang w:val="x-none"/>
        </w:rPr>
      </w:pPr>
      <w:r>
        <w:rPr>
          <w:rFonts w:ascii="Segoe UI" w:eastAsia="Times New Roman" w:hAnsi="Segoe UI" w:cs="Segoe UI"/>
          <w:color w:val="7E7E7E"/>
          <w:sz w:val="20"/>
          <w:lang w:val="x-none"/>
        </w:rPr>
        <w:t>Cenário II: f</w:t>
      </w:r>
      <w:r w:rsidRPr="0084408C">
        <w:rPr>
          <w:rFonts w:ascii="Segoe UI" w:eastAsia="Times New Roman" w:hAnsi="Segoe UI" w:cs="Segoe UI"/>
          <w:color w:val="7E7E7E"/>
          <w:sz w:val="20"/>
          <w:lang w:val="x-none"/>
        </w:rPr>
        <w:t>oram aplicados choques paralelos de 25% (tanto para mais, quanto para menos) sobre as curvas dos fatores de mercado associados às exposições da Instituição e, em seguida, considerou-se as piores perdas obtidas (para cada fator de risco) nesses eventos adversos.</w:t>
      </w:r>
    </w:p>
    <w:p w14:paraId="06ACB48A"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2A96D858" w14:textId="33E3B84A" w:rsidR="0084408C" w:rsidRPr="0084408C" w:rsidRDefault="0084408C" w:rsidP="0084408C">
      <w:pPr>
        <w:pStyle w:val="NormalWeb"/>
        <w:spacing w:before="0"/>
        <w:rPr>
          <w:rFonts w:ascii="Segoe UI" w:eastAsia="Times New Roman" w:hAnsi="Segoe UI" w:cs="Segoe UI"/>
          <w:color w:val="7E7E7E"/>
          <w:sz w:val="20"/>
          <w:lang w:val="x-none"/>
        </w:rPr>
      </w:pPr>
      <w:r>
        <w:rPr>
          <w:rFonts w:ascii="Segoe UI" w:eastAsia="Times New Roman" w:hAnsi="Segoe UI" w:cs="Segoe UI"/>
          <w:color w:val="7E7E7E"/>
          <w:sz w:val="20"/>
          <w:lang w:val="x-none"/>
        </w:rPr>
        <w:t>Cenário III: f</w:t>
      </w:r>
      <w:r w:rsidRPr="0084408C">
        <w:rPr>
          <w:rFonts w:ascii="Segoe UI" w:eastAsia="Times New Roman" w:hAnsi="Segoe UI" w:cs="Segoe UI"/>
          <w:color w:val="7E7E7E"/>
          <w:sz w:val="20"/>
          <w:lang w:val="x-none"/>
        </w:rPr>
        <w:t>oram aplicados choques paralelos de 50% (tanto para mais, quanto para menos) sobre as curvas dos fatores de mercado associados às exposições da Instituição e, em seguida, considerou-se as piores perdas obtidas (para cada fator de risco) nesses eventos adversos.</w:t>
      </w:r>
    </w:p>
    <w:p w14:paraId="77F66302"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42414906"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 xml:space="preserve">No quadro abaixo, encontram-se sintetizados os resultados para a carteira de negociação: </w:t>
      </w:r>
    </w:p>
    <w:p w14:paraId="5D9B4A69" w14:textId="77777777" w:rsidR="0084408C" w:rsidRPr="0084408C" w:rsidRDefault="0084408C" w:rsidP="0084408C">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4035"/>
        <w:gridCol w:w="2053"/>
        <w:gridCol w:w="2053"/>
        <w:gridCol w:w="2053"/>
      </w:tblGrid>
      <w:tr w:rsidR="005217EF" w:rsidRPr="00F83088" w14:paraId="30AF8A06" w14:textId="77777777" w:rsidTr="00F83088">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94E6CC4"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Exposição Financeira</w:t>
            </w:r>
          </w:p>
        </w:tc>
      </w:tr>
      <w:tr w:rsidR="005217EF" w:rsidRPr="00F83088" w14:paraId="52129211"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594ED475"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Fatores de Risco</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03962E6"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1</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7493D596"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2</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6675D8FF"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3</w:t>
            </w:r>
          </w:p>
        </w:tc>
      </w:tr>
      <w:tr w:rsidR="005217EF" w:rsidRPr="00F83088" w14:paraId="64CB59F9"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2D7A7171" w14:textId="77777777" w:rsidR="005217EF" w:rsidRPr="00F83088" w:rsidRDefault="005217EF" w:rsidP="005217EF">
            <w:pPr>
              <w:suppressAutoHyphens w:val="0"/>
              <w:rPr>
                <w:rFonts w:ascii="Segoe UI" w:hAnsi="Segoe UI" w:cs="Segoe UI"/>
                <w:color w:val="7E7E7E"/>
                <w:sz w:val="14"/>
                <w:szCs w:val="14"/>
                <w:lang w:eastAsia="pt-BR"/>
              </w:rPr>
            </w:pPr>
            <w:r w:rsidRPr="00F83088">
              <w:rPr>
                <w:rFonts w:ascii="Segoe UI" w:hAnsi="Segoe UI" w:cs="Segoe UI"/>
                <w:color w:val="7E7E7E"/>
                <w:sz w:val="14"/>
                <w:szCs w:val="14"/>
                <w:lang w:eastAsia="pt-BR"/>
              </w:rPr>
              <w:t>Preços de Moedas Estrangeiras</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D5EB8AB"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2.349</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5DF4FF0"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(58.717)</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230A7F88"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(117.434)</w:t>
            </w:r>
          </w:p>
        </w:tc>
      </w:tr>
      <w:tr w:rsidR="005217EF" w:rsidRPr="00F83088" w14:paraId="75E593A9"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68478FEE" w14:textId="77777777" w:rsidR="005217EF" w:rsidRPr="00F83088" w:rsidRDefault="005217EF" w:rsidP="005217EF">
            <w:pPr>
              <w:suppressAutoHyphens w:val="0"/>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Total</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C697B93"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2.349</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5B66F47"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(58.717)</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2D7A51A"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(117.434)</w:t>
            </w:r>
          </w:p>
        </w:tc>
      </w:tr>
    </w:tbl>
    <w:p w14:paraId="48F3729F" w14:textId="77777777" w:rsidR="0084408C" w:rsidRPr="0084408C" w:rsidRDefault="0084408C" w:rsidP="0084408C">
      <w:pPr>
        <w:pStyle w:val="NormalWeb"/>
        <w:spacing w:before="0"/>
        <w:rPr>
          <w:rFonts w:ascii="Segoe UI" w:eastAsia="Times New Roman" w:hAnsi="Segoe UI" w:cs="Segoe UI"/>
          <w:color w:val="7E7E7E"/>
          <w:sz w:val="20"/>
          <w:lang w:val="x-none"/>
        </w:rPr>
      </w:pPr>
    </w:p>
    <w:p w14:paraId="3E81283C" w14:textId="77777777" w:rsidR="0084408C" w:rsidRPr="0084408C" w:rsidRDefault="0084408C" w:rsidP="0084408C">
      <w:pPr>
        <w:pStyle w:val="NormalWeb"/>
        <w:spacing w:before="0"/>
        <w:rPr>
          <w:rFonts w:ascii="Segoe UI" w:eastAsia="Times New Roman" w:hAnsi="Segoe UI" w:cs="Segoe UI"/>
          <w:color w:val="7E7E7E"/>
          <w:sz w:val="20"/>
          <w:lang w:val="x-none"/>
        </w:rPr>
      </w:pPr>
      <w:r w:rsidRPr="0084408C">
        <w:rPr>
          <w:rFonts w:ascii="Segoe UI" w:eastAsia="Times New Roman" w:hAnsi="Segoe UI" w:cs="Segoe UI"/>
          <w:color w:val="7E7E7E"/>
          <w:sz w:val="20"/>
          <w:lang w:val="x-none"/>
        </w:rPr>
        <w:t>A seguir, estão descritos os resultados para a carteira bancária:</w:t>
      </w:r>
    </w:p>
    <w:p w14:paraId="7BF163E7" w14:textId="77777777" w:rsidR="0084408C" w:rsidRPr="0084408C" w:rsidRDefault="0084408C" w:rsidP="0084408C">
      <w:pPr>
        <w:pStyle w:val="NormalWeb"/>
        <w:spacing w:before="0"/>
        <w:rPr>
          <w:rFonts w:ascii="Segoe UI" w:eastAsia="Times New Roman" w:hAnsi="Segoe UI" w:cs="Segoe UI"/>
          <w:color w:val="7E7E7E"/>
          <w:sz w:val="20"/>
          <w:lang w:val="x-none"/>
        </w:rPr>
      </w:pPr>
    </w:p>
    <w:tbl>
      <w:tblPr>
        <w:tblW w:w="5000" w:type="pct"/>
        <w:tblCellMar>
          <w:top w:w="15" w:type="dxa"/>
          <w:left w:w="70" w:type="dxa"/>
          <w:bottom w:w="15" w:type="dxa"/>
          <w:right w:w="70" w:type="dxa"/>
        </w:tblCellMar>
        <w:tblLook w:val="04A0" w:firstRow="1" w:lastRow="0" w:firstColumn="1" w:lastColumn="0" w:noHBand="0" w:noVBand="1"/>
      </w:tblPr>
      <w:tblGrid>
        <w:gridCol w:w="4035"/>
        <w:gridCol w:w="2053"/>
        <w:gridCol w:w="2053"/>
        <w:gridCol w:w="2053"/>
      </w:tblGrid>
      <w:tr w:rsidR="005217EF" w:rsidRPr="00F83088" w14:paraId="3209A89B" w14:textId="77777777" w:rsidTr="00F83088">
        <w:trPr>
          <w:trHeight w:val="170"/>
        </w:trPr>
        <w:tc>
          <w:tcPr>
            <w:tcW w:w="5000" w:type="pct"/>
            <w:gridSpan w:val="4"/>
            <w:tcBorders>
              <w:top w:val="dotted" w:sz="4" w:space="0" w:color="000000"/>
              <w:left w:val="dotted" w:sz="4" w:space="0" w:color="000000"/>
              <w:bottom w:val="dotted" w:sz="4" w:space="0" w:color="000000"/>
              <w:right w:val="dotted" w:sz="4" w:space="0" w:color="000000"/>
            </w:tcBorders>
            <w:vAlign w:val="center"/>
            <w:hideMark/>
          </w:tcPr>
          <w:p w14:paraId="51FEAB97"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Exposição Financeira</w:t>
            </w:r>
          </w:p>
        </w:tc>
      </w:tr>
      <w:tr w:rsidR="005217EF" w:rsidRPr="00F83088" w14:paraId="2D97F92D"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3796199A"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Fatores de Risco</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460F3E0"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1</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6678A46D"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2</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3D48D173" w14:textId="77777777" w:rsidR="005217EF" w:rsidRPr="00F83088" w:rsidRDefault="005217EF" w:rsidP="005217EF">
            <w:pPr>
              <w:suppressAutoHyphens w:val="0"/>
              <w:jc w:val="center"/>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Cenário 3</w:t>
            </w:r>
          </w:p>
        </w:tc>
      </w:tr>
      <w:tr w:rsidR="005217EF" w:rsidRPr="00F83088" w14:paraId="78117B23"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3A3F095E" w14:textId="77777777" w:rsidR="005217EF" w:rsidRPr="00F83088" w:rsidRDefault="005217EF" w:rsidP="005217EF">
            <w:pPr>
              <w:suppressAutoHyphens w:val="0"/>
              <w:rPr>
                <w:rFonts w:ascii="Segoe UI" w:hAnsi="Segoe UI" w:cs="Segoe UI"/>
                <w:color w:val="7E7E7E"/>
                <w:sz w:val="14"/>
                <w:szCs w:val="14"/>
                <w:lang w:eastAsia="pt-BR"/>
              </w:rPr>
            </w:pPr>
            <w:r w:rsidRPr="00F83088">
              <w:rPr>
                <w:rFonts w:ascii="Segoe UI" w:hAnsi="Segoe UI" w:cs="Segoe UI"/>
                <w:color w:val="7E7E7E"/>
                <w:sz w:val="14"/>
                <w:szCs w:val="14"/>
                <w:lang w:eastAsia="pt-BR"/>
              </w:rPr>
              <w:t>Taxa de Juros Prefixada</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F5722B5"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(3.208)</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6CDB3F23"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(765.840)</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32120333"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(1.423.697)</w:t>
            </w:r>
          </w:p>
        </w:tc>
      </w:tr>
      <w:tr w:rsidR="005217EF" w:rsidRPr="00F83088" w14:paraId="5768CBD9"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51ADF615" w14:textId="77777777" w:rsidR="005217EF" w:rsidRPr="00F83088" w:rsidRDefault="005217EF" w:rsidP="005217EF">
            <w:pPr>
              <w:suppressAutoHyphens w:val="0"/>
              <w:rPr>
                <w:rFonts w:ascii="Segoe UI" w:hAnsi="Segoe UI" w:cs="Segoe UI"/>
                <w:color w:val="7E7E7E"/>
                <w:sz w:val="14"/>
                <w:szCs w:val="14"/>
                <w:lang w:eastAsia="pt-BR"/>
              </w:rPr>
            </w:pPr>
            <w:r w:rsidRPr="00F83088">
              <w:rPr>
                <w:rFonts w:ascii="Segoe UI" w:hAnsi="Segoe UI" w:cs="Segoe UI"/>
                <w:color w:val="7E7E7E"/>
                <w:sz w:val="14"/>
                <w:szCs w:val="14"/>
                <w:lang w:eastAsia="pt-BR"/>
              </w:rPr>
              <w:t>Cupons de Índices de Preços</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9C673F3"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986</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6D5AEF77"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(132.222)</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54A19F4A"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(306.350)</w:t>
            </w:r>
          </w:p>
        </w:tc>
      </w:tr>
      <w:tr w:rsidR="005217EF" w:rsidRPr="00F83088" w14:paraId="5EA45B26"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6A61283C" w14:textId="77777777" w:rsidR="005217EF" w:rsidRPr="00F83088" w:rsidRDefault="005217EF" w:rsidP="005217EF">
            <w:pPr>
              <w:suppressAutoHyphens w:val="0"/>
              <w:rPr>
                <w:rFonts w:ascii="Segoe UI" w:hAnsi="Segoe UI" w:cs="Segoe UI"/>
                <w:color w:val="7E7E7E"/>
                <w:sz w:val="14"/>
                <w:szCs w:val="14"/>
                <w:lang w:eastAsia="pt-BR"/>
              </w:rPr>
            </w:pPr>
            <w:r w:rsidRPr="00F83088">
              <w:rPr>
                <w:rFonts w:ascii="Segoe UI" w:hAnsi="Segoe UI" w:cs="Segoe UI"/>
                <w:color w:val="7E7E7E"/>
                <w:sz w:val="14"/>
                <w:szCs w:val="14"/>
                <w:lang w:eastAsia="pt-BR"/>
              </w:rPr>
              <w:t>Preços de Ações</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2C516EEC"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146</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B192781"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(3.656)</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1F0D5C8D"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(7.313)</w:t>
            </w:r>
          </w:p>
        </w:tc>
      </w:tr>
      <w:tr w:rsidR="005217EF" w:rsidRPr="00F83088" w14:paraId="5C9B90B1"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6249970C" w14:textId="77777777" w:rsidR="005217EF" w:rsidRPr="00F83088" w:rsidRDefault="005217EF" w:rsidP="005217EF">
            <w:pPr>
              <w:suppressAutoHyphens w:val="0"/>
              <w:rPr>
                <w:rFonts w:ascii="Segoe UI" w:hAnsi="Segoe UI" w:cs="Segoe UI"/>
                <w:color w:val="7E7E7E"/>
                <w:sz w:val="14"/>
                <w:szCs w:val="14"/>
                <w:lang w:eastAsia="pt-BR"/>
              </w:rPr>
            </w:pPr>
            <w:r w:rsidRPr="00F83088">
              <w:rPr>
                <w:rFonts w:ascii="Segoe UI" w:hAnsi="Segoe UI" w:cs="Segoe UI"/>
                <w:color w:val="7E7E7E"/>
                <w:sz w:val="14"/>
                <w:szCs w:val="14"/>
                <w:lang w:eastAsia="pt-BR"/>
              </w:rPr>
              <w:t>Cupons Cambiais</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3C3483D2"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 xml:space="preserve"> - </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5B1EEAC"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 xml:space="preserve"> - </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561E1F17" w14:textId="77777777" w:rsidR="005217EF" w:rsidRPr="00F83088" w:rsidRDefault="005217EF" w:rsidP="005217EF">
            <w:pPr>
              <w:suppressAutoHyphens w:val="0"/>
              <w:jc w:val="right"/>
              <w:rPr>
                <w:rFonts w:ascii="Segoe UI" w:hAnsi="Segoe UI" w:cs="Segoe UI"/>
                <w:color w:val="7E7E7E"/>
                <w:sz w:val="14"/>
                <w:szCs w:val="14"/>
                <w:lang w:eastAsia="pt-BR"/>
              </w:rPr>
            </w:pPr>
            <w:r w:rsidRPr="00F83088">
              <w:rPr>
                <w:rFonts w:ascii="Segoe UI" w:hAnsi="Segoe UI" w:cs="Segoe UI"/>
                <w:color w:val="7E7E7E"/>
                <w:sz w:val="14"/>
                <w:szCs w:val="14"/>
                <w:lang w:eastAsia="pt-BR"/>
              </w:rPr>
              <w:t xml:space="preserve"> - </w:t>
            </w:r>
          </w:p>
        </w:tc>
      </w:tr>
      <w:tr w:rsidR="005217EF" w:rsidRPr="00F83088" w14:paraId="0481786D" w14:textId="77777777" w:rsidTr="00F83088">
        <w:trPr>
          <w:trHeight w:val="170"/>
        </w:trPr>
        <w:tc>
          <w:tcPr>
            <w:tcW w:w="1979" w:type="pct"/>
            <w:tcBorders>
              <w:top w:val="dotted" w:sz="4" w:space="0" w:color="000000"/>
              <w:left w:val="dotted" w:sz="4" w:space="0" w:color="000000"/>
              <w:bottom w:val="dotted" w:sz="4" w:space="0" w:color="000000"/>
              <w:right w:val="dotted" w:sz="4" w:space="0" w:color="000000"/>
            </w:tcBorders>
            <w:vAlign w:val="center"/>
            <w:hideMark/>
          </w:tcPr>
          <w:p w14:paraId="570AC040" w14:textId="77777777" w:rsidR="005217EF" w:rsidRPr="00F83088" w:rsidRDefault="005217EF" w:rsidP="005217EF">
            <w:pPr>
              <w:suppressAutoHyphens w:val="0"/>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Total</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527E2AF2"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1.132</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4D425BA2"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(135.878)</w:t>
            </w:r>
          </w:p>
        </w:tc>
        <w:tc>
          <w:tcPr>
            <w:tcW w:w="1007" w:type="pct"/>
            <w:tcBorders>
              <w:top w:val="dotted" w:sz="4" w:space="0" w:color="000000"/>
              <w:left w:val="dotted" w:sz="4" w:space="0" w:color="000000"/>
              <w:bottom w:val="dotted" w:sz="4" w:space="0" w:color="000000"/>
              <w:right w:val="dotted" w:sz="4" w:space="0" w:color="000000"/>
            </w:tcBorders>
            <w:vAlign w:val="center"/>
            <w:hideMark/>
          </w:tcPr>
          <w:p w14:paraId="05C227E7" w14:textId="77777777" w:rsidR="005217EF" w:rsidRPr="00F83088" w:rsidRDefault="005217EF" w:rsidP="005217EF">
            <w:pPr>
              <w:suppressAutoHyphens w:val="0"/>
              <w:jc w:val="right"/>
              <w:rPr>
                <w:rFonts w:ascii="Segoe UI" w:hAnsi="Segoe UI" w:cs="Segoe UI"/>
                <w:b/>
                <w:bCs/>
                <w:color w:val="009FE2"/>
                <w:sz w:val="14"/>
                <w:szCs w:val="14"/>
                <w:lang w:eastAsia="pt-BR"/>
              </w:rPr>
            </w:pPr>
            <w:r w:rsidRPr="00F83088">
              <w:rPr>
                <w:rFonts w:ascii="Segoe UI" w:hAnsi="Segoe UI" w:cs="Segoe UI"/>
                <w:b/>
                <w:bCs/>
                <w:color w:val="009FE2"/>
                <w:sz w:val="14"/>
                <w:szCs w:val="14"/>
                <w:lang w:eastAsia="pt-BR"/>
              </w:rPr>
              <w:t>(313.663)</w:t>
            </w:r>
          </w:p>
        </w:tc>
      </w:tr>
    </w:tbl>
    <w:p w14:paraId="47CAF1C9" w14:textId="77777777" w:rsidR="0084408C" w:rsidRPr="0084408C" w:rsidRDefault="0084408C" w:rsidP="0084408C">
      <w:pPr>
        <w:pStyle w:val="Recuodecorpodetexto"/>
        <w:rPr>
          <w:rFonts w:ascii="Segoe UI" w:hAnsi="Segoe UI" w:cs="Segoe UI"/>
          <w:color w:val="7E7E7E"/>
          <w:sz w:val="20"/>
          <w:szCs w:val="24"/>
          <w:lang w:val="x-none"/>
        </w:rPr>
      </w:pPr>
    </w:p>
    <w:p w14:paraId="4FAA7AEB" w14:textId="77777777" w:rsidR="0084408C" w:rsidRPr="0084408C" w:rsidRDefault="0084408C" w:rsidP="0084408C">
      <w:pPr>
        <w:pStyle w:val="Recuodecorpodetexto"/>
        <w:rPr>
          <w:rFonts w:ascii="Segoe UI" w:hAnsi="Segoe UI" w:cs="Segoe UI"/>
          <w:color w:val="7E7E7E"/>
          <w:sz w:val="20"/>
          <w:szCs w:val="24"/>
          <w:lang w:val="x-none"/>
        </w:rPr>
      </w:pPr>
      <w:r w:rsidRPr="0084408C">
        <w:rPr>
          <w:rFonts w:ascii="Segoe UI" w:hAnsi="Segoe UI" w:cs="Segoe UI"/>
          <w:color w:val="7E7E7E"/>
          <w:sz w:val="20"/>
          <w:szCs w:val="24"/>
          <w:lang w:val="x-none"/>
        </w:rPr>
        <w:t>Cabe ressaltar que os impactos nas exposições da carteira bancária não necessariamente representam potencial prejuízo financeiro. Isso porque parte das operações de crédito que estão na carteira bancária é financiada por depósitos à vista e/ou poupança, os quais são hedge natural para eventuais oscilações de taxa de juros. Essas variações de valor também não representam impacto efetivo sobre o resultado da Instituição, uma vez que a intenção é manter as operações de crédito até o seu vencimento.</w:t>
      </w:r>
    </w:p>
    <w:p w14:paraId="1E644D23" w14:textId="1A21C2DA" w:rsidR="00F83088" w:rsidRDefault="00F83088" w:rsidP="00475C45">
      <w:pPr>
        <w:pStyle w:val="Recuodecorpodetexto"/>
        <w:rPr>
          <w:rFonts w:ascii="Segoe UI" w:hAnsi="Segoe UI" w:cs="Segoe UI"/>
          <w:sz w:val="20"/>
        </w:rPr>
      </w:pPr>
    </w:p>
    <w:p w14:paraId="1C3CF213" w14:textId="59181922" w:rsidR="00604FD9" w:rsidRDefault="00604FD9" w:rsidP="00475C45">
      <w:pPr>
        <w:pStyle w:val="Recuodecorpodetexto"/>
        <w:rPr>
          <w:rFonts w:ascii="Segoe UI" w:hAnsi="Segoe UI" w:cs="Segoe UI"/>
          <w:sz w:val="20"/>
        </w:rPr>
      </w:pPr>
    </w:p>
    <w:p w14:paraId="0C890C4A" w14:textId="77777777" w:rsidR="00604FD9" w:rsidRPr="00CB1706" w:rsidRDefault="00604FD9" w:rsidP="00475C45">
      <w:pPr>
        <w:pStyle w:val="Recuodecorpodetexto"/>
        <w:rPr>
          <w:rFonts w:ascii="Segoe UI" w:hAnsi="Segoe UI" w:cs="Segoe UI"/>
          <w:sz w:val="20"/>
        </w:rPr>
      </w:pPr>
    </w:p>
    <w:p w14:paraId="45927A55" w14:textId="50184F86" w:rsidR="008E1678" w:rsidRPr="008060C9"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18" w:name="_Toc47436642"/>
      <w:bookmarkStart w:id="619" w:name="_Toc47649721"/>
      <w:bookmarkStart w:id="620" w:name="_Toc47649981"/>
      <w:bookmarkStart w:id="621" w:name="_Toc48252857"/>
      <w:bookmarkStart w:id="622" w:name="_Toc63088445"/>
      <w:bookmarkStart w:id="623" w:name="_Toc70953666"/>
      <w:bookmarkStart w:id="624" w:name="_Toc79436424"/>
      <w:bookmarkStart w:id="625" w:name="_Toc87978216"/>
      <w:r w:rsidRPr="008060C9">
        <w:rPr>
          <w:rFonts w:ascii="Segoe UI" w:eastAsia="Segoe UI Black" w:hAnsi="Segoe UI" w:cs="Segoe UI"/>
          <w:color w:val="009FE2"/>
          <w:sz w:val="22"/>
          <w:szCs w:val="22"/>
          <w:lang w:val="pt-PT" w:eastAsia="en-US"/>
        </w:rPr>
        <w:lastRenderedPageBreak/>
        <w:t>Nota 2</w:t>
      </w:r>
      <w:r w:rsidR="008D4A0F" w:rsidRPr="008060C9">
        <w:rPr>
          <w:rFonts w:ascii="Segoe UI" w:eastAsia="Segoe UI Black" w:hAnsi="Segoe UI" w:cs="Segoe UI"/>
          <w:color w:val="009FE2"/>
          <w:sz w:val="22"/>
          <w:szCs w:val="22"/>
          <w:lang w:val="pt-PT" w:eastAsia="en-US"/>
        </w:rPr>
        <w:t>9</w:t>
      </w:r>
      <w:r w:rsidRPr="008060C9">
        <w:rPr>
          <w:rFonts w:ascii="Segoe UI" w:eastAsia="Segoe UI Black" w:hAnsi="Segoe UI" w:cs="Segoe UI"/>
          <w:color w:val="009FE2"/>
          <w:sz w:val="22"/>
          <w:szCs w:val="22"/>
          <w:lang w:val="pt-PT" w:eastAsia="en-US"/>
        </w:rPr>
        <w:t xml:space="preserve"> </w:t>
      </w:r>
      <w:r w:rsidR="004D1B97" w:rsidRPr="008060C9">
        <w:rPr>
          <w:rFonts w:ascii="Segoe UI" w:eastAsia="Segoe UI Black" w:hAnsi="Segoe UI" w:cs="Segoe UI"/>
          <w:color w:val="009FE2"/>
          <w:sz w:val="22"/>
          <w:szCs w:val="22"/>
          <w:lang w:val="pt-PT" w:eastAsia="en-US"/>
        </w:rPr>
        <w:t xml:space="preserve">- </w:t>
      </w:r>
      <w:r w:rsidRPr="008060C9">
        <w:rPr>
          <w:rFonts w:ascii="Segoe UI" w:eastAsia="Segoe UI Black" w:hAnsi="Segoe UI" w:cs="Segoe UI"/>
          <w:color w:val="009FE2"/>
          <w:sz w:val="22"/>
          <w:szCs w:val="22"/>
          <w:lang w:val="pt-PT" w:eastAsia="en-US"/>
        </w:rPr>
        <w:t>Transações com partes relacionadas</w:t>
      </w:r>
      <w:bookmarkEnd w:id="601"/>
      <w:bookmarkEnd w:id="602"/>
      <w:bookmarkEnd w:id="603"/>
      <w:bookmarkEnd w:id="604"/>
      <w:bookmarkEnd w:id="605"/>
      <w:bookmarkEnd w:id="606"/>
      <w:bookmarkEnd w:id="607"/>
      <w:bookmarkEnd w:id="608"/>
      <w:bookmarkEnd w:id="609"/>
      <w:bookmarkEnd w:id="618"/>
      <w:bookmarkEnd w:id="619"/>
      <w:bookmarkEnd w:id="620"/>
      <w:bookmarkEnd w:id="621"/>
      <w:bookmarkEnd w:id="622"/>
      <w:bookmarkEnd w:id="623"/>
      <w:bookmarkEnd w:id="624"/>
      <w:bookmarkEnd w:id="625"/>
    </w:p>
    <w:p w14:paraId="1F6BF8E8" w14:textId="77777777" w:rsidR="007D2509" w:rsidRPr="00CB1706" w:rsidRDefault="007D2509" w:rsidP="00675DEB">
      <w:pPr>
        <w:rPr>
          <w:rFonts w:ascii="Segoe UI" w:hAnsi="Segoe UI" w:cs="Segoe UI"/>
          <w:color w:val="auto"/>
          <w:sz w:val="20"/>
        </w:rPr>
      </w:pPr>
    </w:p>
    <w:p w14:paraId="792432FD" w14:textId="77777777" w:rsidR="00A21BC7" w:rsidRPr="008060C9" w:rsidRDefault="00A21BC7" w:rsidP="00675DEB">
      <w:pPr>
        <w:pStyle w:val="Corpodetexto"/>
        <w:rPr>
          <w:rFonts w:ascii="Segoe UI" w:hAnsi="Segoe UI" w:cs="Segoe UI"/>
          <w:color w:val="7E7E7E"/>
        </w:rPr>
      </w:pPr>
      <w:r w:rsidRPr="008060C9">
        <w:rPr>
          <w:rFonts w:ascii="Segoe UI" w:hAnsi="Segoe UI" w:cs="Segoe UI"/>
          <w:color w:val="7E7E7E"/>
          <w:sz w:val="20"/>
        </w:rPr>
        <w:t xml:space="preserve">O Conglomerado BRB realiza transações com o seu controlador e partes relacionadas, tais como depósitos em conta corrente (não remunerados), depósitos remunerados, empréstimos, operações compromissadas e operações de certificados de depósitos bancários (CDI). Essas operações, salvo quando indicado o contrário, são efetuadas em condições de mercado. </w:t>
      </w:r>
    </w:p>
    <w:p w14:paraId="7CC50C9E" w14:textId="77777777" w:rsidR="00A21BC7" w:rsidRPr="008060C9" w:rsidRDefault="00A21BC7" w:rsidP="00675DEB">
      <w:pPr>
        <w:pStyle w:val="WW-Corpodetexto31111"/>
        <w:rPr>
          <w:rFonts w:ascii="Segoe UI" w:hAnsi="Segoe UI" w:cs="Segoe UI"/>
          <w:color w:val="7E7E7E"/>
          <w:sz w:val="20"/>
        </w:rPr>
      </w:pPr>
    </w:p>
    <w:p w14:paraId="2E81FB37" w14:textId="77777777" w:rsidR="00A21BC7" w:rsidRPr="008060C9" w:rsidRDefault="00A21BC7" w:rsidP="00675DEB">
      <w:pPr>
        <w:jc w:val="both"/>
        <w:rPr>
          <w:rFonts w:ascii="Segoe UI" w:hAnsi="Segoe UI" w:cs="Segoe UI"/>
          <w:color w:val="7E7E7E"/>
          <w:sz w:val="20"/>
        </w:rPr>
      </w:pPr>
      <w:r w:rsidRPr="008060C9">
        <w:rPr>
          <w:rFonts w:ascii="Segoe UI" w:hAnsi="Segoe UI" w:cs="Segoe UI"/>
          <w:color w:val="7E7E7E"/>
          <w:sz w:val="20"/>
        </w:rPr>
        <w:t>Em relação ao acionista controlador, estão incluídas as transações com a Secretaria de Fazenda de Governo do Distrito Federal e os órgãos da Administração Direta e Indireta do governo distrital que mantêm operações bancárias com o Banco, incluindo serviços de arrecadação.</w:t>
      </w:r>
    </w:p>
    <w:p w14:paraId="2E6278E8" w14:textId="77777777" w:rsidR="003A7742" w:rsidRPr="008060C9" w:rsidRDefault="003A7742" w:rsidP="00675DEB">
      <w:pPr>
        <w:jc w:val="both"/>
        <w:rPr>
          <w:rFonts w:ascii="Segoe UI" w:hAnsi="Segoe UI" w:cs="Segoe UI"/>
          <w:color w:val="7E7E7E"/>
          <w:sz w:val="20"/>
        </w:rPr>
      </w:pPr>
    </w:p>
    <w:p w14:paraId="521E3DA7" w14:textId="14F8F883" w:rsidR="007D2509" w:rsidRPr="008060C9" w:rsidRDefault="007D2509" w:rsidP="00675DEB">
      <w:pPr>
        <w:jc w:val="both"/>
        <w:rPr>
          <w:rFonts w:ascii="Segoe UI" w:hAnsi="Segoe UI" w:cs="Segoe UI"/>
          <w:color w:val="7E7E7E"/>
        </w:rPr>
      </w:pPr>
      <w:r w:rsidRPr="008060C9">
        <w:rPr>
          <w:rFonts w:ascii="Segoe UI" w:hAnsi="Segoe UI" w:cs="Segoe UI"/>
          <w:color w:val="7E7E7E"/>
          <w:sz w:val="20"/>
        </w:rPr>
        <w:t xml:space="preserve">As principais transações </w:t>
      </w:r>
      <w:r w:rsidR="004579BD" w:rsidRPr="008060C9">
        <w:rPr>
          <w:rFonts w:ascii="Segoe UI" w:hAnsi="Segoe UI" w:cs="Segoe UI"/>
          <w:color w:val="7E7E7E"/>
          <w:sz w:val="20"/>
        </w:rPr>
        <w:t xml:space="preserve">realizadas com o conglomerado </w:t>
      </w:r>
      <w:r w:rsidRPr="008060C9">
        <w:rPr>
          <w:rFonts w:ascii="Segoe UI" w:hAnsi="Segoe UI" w:cs="Segoe UI"/>
          <w:color w:val="7E7E7E"/>
          <w:sz w:val="20"/>
        </w:rPr>
        <w:t>estão assim representadas:</w:t>
      </w:r>
    </w:p>
    <w:p w14:paraId="6D2FFE91" w14:textId="78EBAA2B" w:rsidR="004943A4" w:rsidRPr="00CB1706" w:rsidRDefault="004943A4" w:rsidP="00675DEB">
      <w:pPr>
        <w:jc w:val="both"/>
        <w:rPr>
          <w:rFonts w:ascii="Segoe UI" w:hAnsi="Segoe UI" w:cs="Segoe UI"/>
          <w:color w:val="auto"/>
          <w:sz w:val="20"/>
        </w:rPr>
      </w:pPr>
    </w:p>
    <w:tbl>
      <w:tblPr>
        <w:tblW w:w="5000" w:type="pct"/>
        <w:tblCellMar>
          <w:top w:w="15" w:type="dxa"/>
          <w:left w:w="15" w:type="dxa"/>
          <w:bottom w:w="15" w:type="dxa"/>
          <w:right w:w="15" w:type="dxa"/>
        </w:tblCellMar>
        <w:tblLook w:val="04A0" w:firstRow="1" w:lastRow="0" w:firstColumn="1" w:lastColumn="0" w:noHBand="0" w:noVBand="1"/>
      </w:tblPr>
      <w:tblGrid>
        <w:gridCol w:w="7202"/>
        <w:gridCol w:w="1496"/>
        <w:gridCol w:w="1496"/>
      </w:tblGrid>
      <w:tr w:rsidR="00267CC4" w14:paraId="70F5C552" w14:textId="77777777" w:rsidTr="005C08D8">
        <w:trPr>
          <w:trHeight w:val="170"/>
          <w:tblHeader/>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D792E84" w14:textId="77777777" w:rsidR="00267CC4" w:rsidRDefault="00267CC4">
            <w:pPr>
              <w:suppressAutoHyphens w:val="0"/>
              <w:rPr>
                <w:color w:val="auto"/>
                <w:sz w:val="20"/>
                <w:lang w:eastAsia="pt-BR"/>
              </w:rPr>
            </w:pP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CFA55B2" w14:textId="77777777" w:rsidR="00267CC4" w:rsidRDefault="00267CC4" w:rsidP="00267CC4">
            <w:pPr>
              <w:ind w:right="57"/>
              <w:jc w:val="center"/>
              <w:rPr>
                <w:rFonts w:ascii="Segoe UI" w:hAnsi="Segoe UI" w:cs="Segoe UI"/>
                <w:b/>
                <w:bCs/>
                <w:color w:val="009FE2"/>
                <w:sz w:val="14"/>
                <w:szCs w:val="14"/>
              </w:rPr>
            </w:pPr>
            <w:r>
              <w:rPr>
                <w:rFonts w:ascii="Segoe UI" w:hAnsi="Segoe UI" w:cs="Segoe UI"/>
                <w:b/>
                <w:bCs/>
                <w:color w:val="009FE2"/>
                <w:sz w:val="14"/>
                <w:szCs w:val="14"/>
              </w:rPr>
              <w:t>30.09.2021</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6AB65C09" w14:textId="77777777" w:rsidR="00267CC4" w:rsidRDefault="00267CC4" w:rsidP="00267CC4">
            <w:pPr>
              <w:ind w:right="57"/>
              <w:jc w:val="center"/>
              <w:rPr>
                <w:rFonts w:ascii="Segoe UI" w:hAnsi="Segoe UI" w:cs="Segoe UI"/>
                <w:b/>
                <w:bCs/>
                <w:color w:val="009FE2"/>
                <w:sz w:val="14"/>
                <w:szCs w:val="14"/>
              </w:rPr>
            </w:pPr>
            <w:r>
              <w:rPr>
                <w:rFonts w:ascii="Segoe UI" w:hAnsi="Segoe UI" w:cs="Segoe UI"/>
                <w:b/>
                <w:bCs/>
                <w:color w:val="009FE2"/>
                <w:sz w:val="14"/>
                <w:szCs w:val="14"/>
              </w:rPr>
              <w:t>31.12.2020</w:t>
            </w:r>
          </w:p>
        </w:tc>
      </w:tr>
      <w:tr w:rsidR="00267CC4" w14:paraId="71CC86BE"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1F9FC4E4" w14:textId="77777777" w:rsidR="00267CC4" w:rsidRDefault="00267CC4">
            <w:pPr>
              <w:rPr>
                <w:rFonts w:ascii="Segoe UI" w:hAnsi="Segoe UI" w:cs="Segoe UI"/>
                <w:b/>
                <w:bCs/>
                <w:color w:val="009FE2"/>
                <w:sz w:val="14"/>
                <w:szCs w:val="14"/>
              </w:rPr>
            </w:pPr>
            <w:r>
              <w:rPr>
                <w:rFonts w:ascii="Segoe UI" w:hAnsi="Segoe UI" w:cs="Segoe UI"/>
                <w:b/>
                <w:bCs/>
                <w:color w:val="009FE2"/>
                <w:sz w:val="14"/>
                <w:szCs w:val="14"/>
              </w:rPr>
              <w:t>Ativo</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F511A19" w14:textId="77777777" w:rsidR="00267CC4" w:rsidRDefault="00267CC4" w:rsidP="00267CC4">
            <w:pPr>
              <w:ind w:right="57"/>
              <w:jc w:val="right"/>
              <w:rPr>
                <w:rFonts w:ascii="Segoe UI" w:hAnsi="Segoe UI" w:cs="Segoe UI"/>
                <w:b/>
                <w:bCs/>
                <w:color w:val="009FE2"/>
                <w:sz w:val="14"/>
                <w:szCs w:val="14"/>
              </w:rPr>
            </w:pPr>
            <w:r>
              <w:rPr>
                <w:rFonts w:ascii="Segoe UI" w:hAnsi="Segoe UI" w:cs="Segoe UI"/>
                <w:b/>
                <w:bCs/>
                <w:color w:val="009FE2"/>
                <w:sz w:val="14"/>
                <w:szCs w:val="14"/>
              </w:rPr>
              <w:t>43.810</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562FE8E" w14:textId="77777777" w:rsidR="00267CC4" w:rsidRDefault="00267CC4" w:rsidP="00267CC4">
            <w:pPr>
              <w:ind w:right="57"/>
              <w:jc w:val="right"/>
              <w:rPr>
                <w:rFonts w:ascii="Segoe UI" w:hAnsi="Segoe UI" w:cs="Segoe UI"/>
                <w:b/>
                <w:bCs/>
                <w:color w:val="009FE2"/>
                <w:sz w:val="14"/>
                <w:szCs w:val="14"/>
              </w:rPr>
            </w:pPr>
            <w:r>
              <w:rPr>
                <w:rFonts w:ascii="Segoe UI" w:hAnsi="Segoe UI" w:cs="Segoe UI"/>
                <w:b/>
                <w:bCs/>
                <w:color w:val="009FE2"/>
                <w:sz w:val="14"/>
                <w:szCs w:val="14"/>
              </w:rPr>
              <w:t>5.090</w:t>
            </w:r>
          </w:p>
        </w:tc>
      </w:tr>
      <w:tr w:rsidR="00267CC4" w14:paraId="6623FC05"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E5A1C49" w14:textId="77777777" w:rsidR="00267CC4" w:rsidRDefault="00267CC4">
            <w:pPr>
              <w:rPr>
                <w:rFonts w:ascii="Segoe UI" w:hAnsi="Segoe UI" w:cs="Segoe UI"/>
                <w:b/>
                <w:bCs/>
                <w:color w:val="7E7E7E"/>
                <w:sz w:val="14"/>
                <w:szCs w:val="14"/>
              </w:rPr>
            </w:pPr>
            <w:r>
              <w:rPr>
                <w:rFonts w:ascii="Segoe UI" w:hAnsi="Segoe UI" w:cs="Segoe UI"/>
                <w:b/>
                <w:bCs/>
                <w:color w:val="7E7E7E"/>
                <w:sz w:val="14"/>
                <w:szCs w:val="14"/>
              </w:rPr>
              <w:t>Operações de crédito</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1FC00B2"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43.810</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6BB3A73F"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5.090</w:t>
            </w:r>
          </w:p>
        </w:tc>
      </w:tr>
      <w:tr w:rsidR="00267CC4" w14:paraId="3F325258"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5BB5D5B5"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indireta (2)</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69D4774A"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17.872</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16F1395D"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421</w:t>
            </w:r>
          </w:p>
        </w:tc>
      </w:tr>
      <w:tr w:rsidR="00267CC4" w14:paraId="6ECCF007"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00C4396D"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Pessoal-chave da administração(4)</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02DBCA97"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 xml:space="preserve"> 25.938 </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4F7BAFA"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 xml:space="preserve"> 4.669 </w:t>
            </w:r>
          </w:p>
        </w:tc>
      </w:tr>
      <w:tr w:rsidR="00267CC4" w14:paraId="1E697A90"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6B17B3A9" w14:textId="77777777" w:rsidR="00267CC4" w:rsidRDefault="00267CC4">
            <w:pPr>
              <w:rPr>
                <w:rFonts w:ascii="Segoe UI" w:hAnsi="Segoe UI" w:cs="Segoe UI"/>
                <w:b/>
                <w:bCs/>
                <w:color w:val="009FE2"/>
                <w:sz w:val="14"/>
                <w:szCs w:val="14"/>
              </w:rPr>
            </w:pPr>
            <w:r>
              <w:rPr>
                <w:rFonts w:ascii="Segoe UI" w:hAnsi="Segoe UI" w:cs="Segoe UI"/>
                <w:b/>
                <w:bCs/>
                <w:color w:val="009FE2"/>
                <w:sz w:val="14"/>
                <w:szCs w:val="14"/>
              </w:rPr>
              <w:t>Passivo</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07545B80" w14:textId="77777777" w:rsidR="00267CC4" w:rsidRDefault="00267CC4" w:rsidP="00267CC4">
            <w:pPr>
              <w:ind w:right="57"/>
              <w:jc w:val="right"/>
              <w:rPr>
                <w:rFonts w:ascii="Segoe UI" w:hAnsi="Segoe UI" w:cs="Segoe UI"/>
                <w:b/>
                <w:bCs/>
                <w:color w:val="009FE2"/>
                <w:sz w:val="14"/>
                <w:szCs w:val="14"/>
              </w:rPr>
            </w:pPr>
            <w:r>
              <w:rPr>
                <w:rFonts w:ascii="Segoe UI" w:hAnsi="Segoe UI" w:cs="Segoe UI"/>
                <w:b/>
                <w:bCs/>
                <w:color w:val="009FE2"/>
                <w:sz w:val="14"/>
                <w:szCs w:val="14"/>
              </w:rPr>
              <w:t>4.354.029</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A46EFC7" w14:textId="77777777" w:rsidR="00267CC4" w:rsidRDefault="00267CC4" w:rsidP="00267CC4">
            <w:pPr>
              <w:ind w:right="57"/>
              <w:jc w:val="right"/>
              <w:rPr>
                <w:rFonts w:ascii="Segoe UI" w:hAnsi="Segoe UI" w:cs="Segoe UI"/>
                <w:b/>
                <w:bCs/>
                <w:color w:val="009FE2"/>
                <w:sz w:val="14"/>
                <w:szCs w:val="14"/>
              </w:rPr>
            </w:pPr>
            <w:r>
              <w:rPr>
                <w:rFonts w:ascii="Segoe UI" w:hAnsi="Segoe UI" w:cs="Segoe UI"/>
                <w:b/>
                <w:bCs/>
                <w:color w:val="009FE2"/>
                <w:sz w:val="14"/>
                <w:szCs w:val="14"/>
              </w:rPr>
              <w:t>2.335.431</w:t>
            </w:r>
          </w:p>
        </w:tc>
      </w:tr>
      <w:tr w:rsidR="00267CC4" w14:paraId="778875F2"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F8FB4E9" w14:textId="77777777" w:rsidR="00267CC4" w:rsidRDefault="00267CC4">
            <w:pPr>
              <w:rPr>
                <w:rFonts w:ascii="Segoe UI" w:hAnsi="Segoe UI" w:cs="Segoe UI"/>
                <w:b/>
                <w:bCs/>
                <w:color w:val="7E7E7E"/>
                <w:sz w:val="14"/>
                <w:szCs w:val="14"/>
              </w:rPr>
            </w:pPr>
            <w:r>
              <w:rPr>
                <w:rFonts w:ascii="Segoe UI" w:hAnsi="Segoe UI" w:cs="Segoe UI"/>
                <w:b/>
                <w:bCs/>
                <w:color w:val="7E7E7E"/>
                <w:sz w:val="14"/>
                <w:szCs w:val="14"/>
              </w:rPr>
              <w:t>Depósitos à vista</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571C3D3D"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252.308</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1662AE5"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314.544</w:t>
            </w:r>
          </w:p>
        </w:tc>
      </w:tr>
      <w:tr w:rsidR="00267CC4" w14:paraId="0936B170"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921AE57"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direta (1)</w:t>
            </w:r>
          </w:p>
        </w:tc>
        <w:tc>
          <w:tcPr>
            <w:tcW w:w="734" w:type="pct"/>
            <w:tcBorders>
              <w:top w:val="dotted" w:sz="4" w:space="0" w:color="000000"/>
              <w:left w:val="dotted" w:sz="4" w:space="0" w:color="000000"/>
              <w:bottom w:val="dotted" w:sz="4" w:space="0" w:color="000000"/>
              <w:right w:val="dotted" w:sz="4" w:space="0" w:color="000000"/>
            </w:tcBorders>
            <w:noWrap/>
            <w:vAlign w:val="bottom"/>
            <w:hideMark/>
          </w:tcPr>
          <w:p w14:paraId="2C2A08F6"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71.641</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63A69889"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63.998</w:t>
            </w:r>
          </w:p>
        </w:tc>
      </w:tr>
      <w:tr w:rsidR="00267CC4" w14:paraId="7B010265"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1241DE39"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Indireta (2) </w:t>
            </w:r>
          </w:p>
        </w:tc>
        <w:tc>
          <w:tcPr>
            <w:tcW w:w="734" w:type="pct"/>
            <w:tcBorders>
              <w:top w:val="dotted" w:sz="4" w:space="0" w:color="000000"/>
              <w:left w:val="dotted" w:sz="4" w:space="0" w:color="000000"/>
              <w:bottom w:val="dotted" w:sz="4" w:space="0" w:color="000000"/>
              <w:right w:val="dotted" w:sz="4" w:space="0" w:color="000000"/>
            </w:tcBorders>
            <w:noWrap/>
            <w:vAlign w:val="bottom"/>
            <w:hideMark/>
          </w:tcPr>
          <w:p w14:paraId="03F6DD98"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130.742</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09FBC21"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250.309</w:t>
            </w:r>
          </w:p>
        </w:tc>
      </w:tr>
      <w:tr w:rsidR="00267CC4" w14:paraId="59A15330"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70C5D6AC"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Vinculadas ao funcionalismo (3)</w:t>
            </w:r>
          </w:p>
        </w:tc>
        <w:tc>
          <w:tcPr>
            <w:tcW w:w="734" w:type="pct"/>
            <w:tcBorders>
              <w:top w:val="dotted" w:sz="4" w:space="0" w:color="000000"/>
              <w:left w:val="dotted" w:sz="4" w:space="0" w:color="000000"/>
              <w:bottom w:val="dotted" w:sz="4" w:space="0" w:color="000000"/>
              <w:right w:val="dotted" w:sz="4" w:space="0" w:color="000000"/>
            </w:tcBorders>
            <w:noWrap/>
            <w:vAlign w:val="bottom"/>
            <w:hideMark/>
          </w:tcPr>
          <w:p w14:paraId="70C97998"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47.772</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C4AB8D2"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58</w:t>
            </w:r>
          </w:p>
        </w:tc>
      </w:tr>
      <w:tr w:rsidR="00267CC4" w14:paraId="4514510D"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1D013EDE"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Pessoal-chave da administração (4)</w:t>
            </w:r>
          </w:p>
        </w:tc>
        <w:tc>
          <w:tcPr>
            <w:tcW w:w="734" w:type="pct"/>
            <w:tcBorders>
              <w:top w:val="dotted" w:sz="4" w:space="0" w:color="000000"/>
              <w:left w:val="dotted" w:sz="4" w:space="0" w:color="000000"/>
              <w:bottom w:val="dotted" w:sz="4" w:space="0" w:color="000000"/>
              <w:right w:val="dotted" w:sz="4" w:space="0" w:color="000000"/>
            </w:tcBorders>
            <w:noWrap/>
            <w:vAlign w:val="bottom"/>
            <w:hideMark/>
          </w:tcPr>
          <w:p w14:paraId="53D589BD"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248</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211EF40"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80</w:t>
            </w:r>
          </w:p>
        </w:tc>
      </w:tr>
      <w:tr w:rsidR="00267CC4" w14:paraId="5E56B14F"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377641A8"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Outros (5) </w:t>
            </w:r>
          </w:p>
        </w:tc>
        <w:tc>
          <w:tcPr>
            <w:tcW w:w="734" w:type="pct"/>
            <w:tcBorders>
              <w:top w:val="dotted" w:sz="4" w:space="0" w:color="000000"/>
              <w:left w:val="dotted" w:sz="4" w:space="0" w:color="000000"/>
              <w:bottom w:val="dotted" w:sz="4" w:space="0" w:color="000000"/>
              <w:right w:val="dotted" w:sz="4" w:space="0" w:color="000000"/>
            </w:tcBorders>
            <w:noWrap/>
            <w:vAlign w:val="bottom"/>
            <w:hideMark/>
          </w:tcPr>
          <w:p w14:paraId="4EC18D04"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1.905</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24BBB20"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99</w:t>
            </w:r>
          </w:p>
        </w:tc>
      </w:tr>
      <w:tr w:rsidR="00267CC4" w14:paraId="650349E9"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3EDD191D" w14:textId="77777777" w:rsidR="00267CC4" w:rsidRDefault="00267CC4">
            <w:pPr>
              <w:rPr>
                <w:rFonts w:ascii="Segoe UI" w:hAnsi="Segoe UI" w:cs="Segoe UI"/>
                <w:b/>
                <w:bCs/>
                <w:color w:val="7E7E7E"/>
                <w:sz w:val="14"/>
                <w:szCs w:val="14"/>
              </w:rPr>
            </w:pPr>
            <w:r>
              <w:rPr>
                <w:rFonts w:ascii="Segoe UI" w:hAnsi="Segoe UI" w:cs="Segoe UI"/>
                <w:b/>
                <w:bCs/>
                <w:color w:val="7E7E7E"/>
                <w:sz w:val="14"/>
                <w:szCs w:val="14"/>
              </w:rPr>
              <w:t>Depósitos a prazo</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3193936"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4.018.250</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9B4B7FD"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2.011.756</w:t>
            </w:r>
          </w:p>
        </w:tc>
      </w:tr>
      <w:tr w:rsidR="00267CC4" w14:paraId="79D7236D"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A376A27"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direta (1) </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AF03355"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2.285.333</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BEE238F"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1.909.200</w:t>
            </w:r>
          </w:p>
        </w:tc>
      </w:tr>
      <w:tr w:rsidR="00267CC4" w14:paraId="5F1F64F1"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4D76FDD0"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indireta (2) </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68F40015"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1.636.559</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3B41891"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16.797</w:t>
            </w:r>
          </w:p>
        </w:tc>
      </w:tr>
      <w:tr w:rsidR="00267CC4" w14:paraId="074974F6"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52704B8A"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Vinculadas ao funcionalismo (3)</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390ECCBE"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46.860</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07D1662D"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58.920</w:t>
            </w:r>
          </w:p>
        </w:tc>
      </w:tr>
      <w:tr w:rsidR="00267CC4" w14:paraId="10899275"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2818C614"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Pessoal-chave da administração (4)</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5973B665"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49.498</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7292552"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26.839</w:t>
            </w:r>
          </w:p>
        </w:tc>
      </w:tr>
      <w:tr w:rsidR="00267CC4" w14:paraId="590CE4E9"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68BC15A3" w14:textId="77777777" w:rsidR="00267CC4" w:rsidRDefault="00267CC4">
            <w:pPr>
              <w:rPr>
                <w:rFonts w:ascii="Segoe UI" w:hAnsi="Segoe UI" w:cs="Segoe UI"/>
                <w:b/>
                <w:bCs/>
                <w:color w:val="7E7E7E"/>
                <w:sz w:val="14"/>
                <w:szCs w:val="14"/>
              </w:rPr>
            </w:pPr>
            <w:r>
              <w:rPr>
                <w:rFonts w:ascii="Segoe UI" w:hAnsi="Segoe UI" w:cs="Segoe UI"/>
                <w:b/>
                <w:bCs/>
                <w:color w:val="7E7E7E"/>
                <w:sz w:val="14"/>
                <w:szCs w:val="14"/>
              </w:rPr>
              <w:t>Outras obrigações</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12970162"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83.471</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61CC70C" w14:textId="77777777" w:rsidR="00267CC4" w:rsidRDefault="00267CC4" w:rsidP="00267CC4">
            <w:pPr>
              <w:ind w:right="57"/>
              <w:jc w:val="right"/>
              <w:rPr>
                <w:rFonts w:ascii="Segoe UI" w:hAnsi="Segoe UI" w:cs="Segoe UI"/>
                <w:b/>
                <w:bCs/>
                <w:color w:val="7E7E7E"/>
                <w:sz w:val="14"/>
                <w:szCs w:val="14"/>
              </w:rPr>
            </w:pPr>
            <w:r>
              <w:rPr>
                <w:rFonts w:ascii="Segoe UI" w:hAnsi="Segoe UI" w:cs="Segoe UI"/>
                <w:b/>
                <w:bCs/>
                <w:color w:val="7E7E7E"/>
                <w:sz w:val="14"/>
                <w:szCs w:val="14"/>
              </w:rPr>
              <w:t>9.131</w:t>
            </w:r>
          </w:p>
        </w:tc>
      </w:tr>
      <w:tr w:rsidR="00267CC4" w14:paraId="51C6C5D2"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5EB69868"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direta (1)</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1E01BEDA"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74.893</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44036858"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4.752</w:t>
            </w:r>
          </w:p>
        </w:tc>
      </w:tr>
      <w:tr w:rsidR="00267CC4" w14:paraId="46E946A8" w14:textId="77777777" w:rsidTr="005C08D8">
        <w:trPr>
          <w:trHeight w:val="170"/>
        </w:trPr>
        <w:tc>
          <w:tcPr>
            <w:tcW w:w="3532" w:type="pct"/>
            <w:tcBorders>
              <w:top w:val="dotted" w:sz="4" w:space="0" w:color="000000"/>
              <w:left w:val="dotted" w:sz="4" w:space="0" w:color="000000"/>
              <w:bottom w:val="dotted" w:sz="4" w:space="0" w:color="000000"/>
              <w:right w:val="dotted" w:sz="4" w:space="0" w:color="000000"/>
            </w:tcBorders>
            <w:vAlign w:val="center"/>
            <w:hideMark/>
          </w:tcPr>
          <w:p w14:paraId="519FD890" w14:textId="77777777" w:rsidR="00267CC4" w:rsidRDefault="00267CC4">
            <w:pPr>
              <w:rPr>
                <w:rFonts w:ascii="Segoe UI" w:hAnsi="Segoe UI" w:cs="Segoe UI"/>
                <w:color w:val="7E7E7E"/>
                <w:sz w:val="14"/>
                <w:szCs w:val="14"/>
              </w:rPr>
            </w:pPr>
            <w:r>
              <w:rPr>
                <w:rFonts w:ascii="Segoe UI" w:hAnsi="Segoe UI" w:cs="Segoe UI"/>
                <w:color w:val="7E7E7E"/>
                <w:sz w:val="14"/>
                <w:szCs w:val="14"/>
              </w:rPr>
              <w:t xml:space="preserve">   Administração indireta (2)</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7C43ECE4"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8.578</w:t>
            </w:r>
          </w:p>
        </w:tc>
        <w:tc>
          <w:tcPr>
            <w:tcW w:w="734" w:type="pct"/>
            <w:tcBorders>
              <w:top w:val="dotted" w:sz="4" w:space="0" w:color="000000"/>
              <w:left w:val="dotted" w:sz="4" w:space="0" w:color="000000"/>
              <w:bottom w:val="dotted" w:sz="4" w:space="0" w:color="000000"/>
              <w:right w:val="dotted" w:sz="4" w:space="0" w:color="000000"/>
            </w:tcBorders>
            <w:vAlign w:val="center"/>
            <w:hideMark/>
          </w:tcPr>
          <w:p w14:paraId="54E3EC33" w14:textId="77777777" w:rsidR="00267CC4" w:rsidRDefault="00267CC4" w:rsidP="00267CC4">
            <w:pPr>
              <w:ind w:right="57"/>
              <w:jc w:val="right"/>
              <w:rPr>
                <w:rFonts w:ascii="Segoe UI" w:hAnsi="Segoe UI" w:cs="Segoe UI"/>
                <w:color w:val="7E7E7E"/>
                <w:sz w:val="14"/>
                <w:szCs w:val="14"/>
              </w:rPr>
            </w:pPr>
            <w:r>
              <w:rPr>
                <w:rFonts w:ascii="Segoe UI" w:hAnsi="Segoe UI" w:cs="Segoe UI"/>
                <w:color w:val="7E7E7E"/>
                <w:sz w:val="14"/>
                <w:szCs w:val="14"/>
              </w:rPr>
              <w:t>4.379</w:t>
            </w:r>
          </w:p>
        </w:tc>
      </w:tr>
    </w:tbl>
    <w:p w14:paraId="10FE7262" w14:textId="0C96BB5D" w:rsidR="00A21BC7" w:rsidRPr="008060C9" w:rsidRDefault="00A21BC7" w:rsidP="00675DEB">
      <w:pPr>
        <w:pStyle w:val="Corpodetexto21"/>
        <w:tabs>
          <w:tab w:val="left" w:pos="0"/>
          <w:tab w:val="left" w:pos="142"/>
        </w:tabs>
        <w:ind w:right="0"/>
        <w:rPr>
          <w:rFonts w:ascii="Segoe UI" w:hAnsi="Segoe UI" w:cs="Segoe UI"/>
          <w:color w:val="7E7E7E"/>
          <w:sz w:val="14"/>
          <w:szCs w:val="14"/>
        </w:rPr>
      </w:pPr>
      <w:r w:rsidRPr="008060C9">
        <w:rPr>
          <w:rFonts w:ascii="Segoe UI" w:hAnsi="Segoe UI" w:cs="Segoe UI"/>
          <w:color w:val="7E7E7E"/>
          <w:sz w:val="14"/>
          <w:szCs w:val="14"/>
        </w:rPr>
        <w:t>(</w:t>
      </w:r>
      <w:r w:rsidR="007E3C0D" w:rsidRPr="008060C9">
        <w:rPr>
          <w:rFonts w:ascii="Segoe UI" w:hAnsi="Segoe UI" w:cs="Segoe UI"/>
          <w:color w:val="7E7E7E"/>
          <w:sz w:val="14"/>
          <w:szCs w:val="14"/>
        </w:rPr>
        <w:t>1</w:t>
      </w:r>
      <w:r w:rsidRPr="008060C9">
        <w:rPr>
          <w:rFonts w:ascii="Segoe UI" w:hAnsi="Segoe UI" w:cs="Segoe UI"/>
          <w:color w:val="7E7E7E"/>
          <w:sz w:val="14"/>
          <w:szCs w:val="14"/>
        </w:rPr>
        <w:t xml:space="preserve">) </w:t>
      </w:r>
      <w:r w:rsidR="003911AE" w:rsidRPr="008060C9">
        <w:rPr>
          <w:rFonts w:ascii="Segoe UI" w:hAnsi="Segoe UI" w:cs="Segoe UI"/>
          <w:color w:val="7E7E7E"/>
          <w:sz w:val="14"/>
          <w:szCs w:val="14"/>
        </w:rPr>
        <w:t>c</w:t>
      </w:r>
      <w:r w:rsidRPr="008060C9">
        <w:rPr>
          <w:rFonts w:ascii="Segoe UI" w:hAnsi="Segoe UI" w:cs="Segoe UI"/>
          <w:color w:val="7E7E7E"/>
          <w:sz w:val="14"/>
          <w:szCs w:val="14"/>
        </w:rPr>
        <w:t>ompreendem a Secretaria de Fazenda de Governo do Distrito Federal e os órgãos da Administração Direta;</w:t>
      </w:r>
    </w:p>
    <w:p w14:paraId="0C76D1BA" w14:textId="15A29205" w:rsidR="00A21BC7" w:rsidRPr="008060C9" w:rsidRDefault="003911AE" w:rsidP="00675DEB">
      <w:pPr>
        <w:pStyle w:val="BalloonText1"/>
        <w:suppressAutoHyphens w:val="0"/>
        <w:jc w:val="both"/>
        <w:rPr>
          <w:rFonts w:ascii="Segoe UI" w:hAnsi="Segoe UI" w:cs="Segoe UI"/>
          <w:color w:val="7E7E7E"/>
          <w:sz w:val="14"/>
          <w:szCs w:val="14"/>
        </w:rPr>
      </w:pPr>
      <w:r w:rsidRPr="008060C9">
        <w:rPr>
          <w:rFonts w:ascii="Segoe UI" w:hAnsi="Segoe UI" w:cs="Segoe UI"/>
          <w:color w:val="7E7E7E"/>
          <w:sz w:val="14"/>
          <w:szCs w:val="14"/>
        </w:rPr>
        <w:t>(2) compreendem</w:t>
      </w:r>
      <w:r w:rsidR="00A21BC7" w:rsidRPr="008060C9">
        <w:rPr>
          <w:rFonts w:ascii="Segoe UI" w:hAnsi="Segoe UI" w:cs="Segoe UI"/>
          <w:color w:val="7E7E7E"/>
          <w:sz w:val="14"/>
          <w:szCs w:val="14"/>
        </w:rPr>
        <w:t xml:space="preserve"> as Empresas Públicas e Sociedades de Economia Mista controladas pelo Governo do Distrito Federal;</w:t>
      </w:r>
    </w:p>
    <w:p w14:paraId="455881EB" w14:textId="58038D07" w:rsidR="00A21BC7" w:rsidRPr="008060C9" w:rsidRDefault="00A21BC7" w:rsidP="00675DEB">
      <w:pPr>
        <w:pStyle w:val="BalloonText1"/>
        <w:suppressAutoHyphens w:val="0"/>
        <w:jc w:val="both"/>
        <w:rPr>
          <w:rFonts w:ascii="Segoe UI" w:hAnsi="Segoe UI" w:cs="Segoe UI"/>
          <w:color w:val="7E7E7E"/>
          <w:sz w:val="14"/>
          <w:szCs w:val="14"/>
        </w:rPr>
      </w:pPr>
      <w:r w:rsidRPr="008060C9">
        <w:rPr>
          <w:rFonts w:ascii="Segoe UI" w:hAnsi="Segoe UI" w:cs="Segoe UI"/>
          <w:color w:val="7E7E7E"/>
          <w:sz w:val="14"/>
          <w:szCs w:val="14"/>
        </w:rPr>
        <w:t>(</w:t>
      </w:r>
      <w:r w:rsidR="00CC31C9" w:rsidRPr="008060C9">
        <w:rPr>
          <w:rFonts w:ascii="Segoe UI" w:hAnsi="Segoe UI" w:cs="Segoe UI"/>
          <w:color w:val="7E7E7E"/>
          <w:sz w:val="14"/>
          <w:szCs w:val="14"/>
        </w:rPr>
        <w:t>3</w:t>
      </w:r>
      <w:r w:rsidRPr="008060C9">
        <w:rPr>
          <w:rFonts w:ascii="Segoe UI" w:hAnsi="Segoe UI" w:cs="Segoe UI"/>
          <w:color w:val="7E7E7E"/>
          <w:sz w:val="14"/>
          <w:szCs w:val="14"/>
        </w:rPr>
        <w:t>)</w:t>
      </w:r>
      <w:r w:rsidR="003911AE" w:rsidRPr="008060C9">
        <w:rPr>
          <w:rFonts w:ascii="Segoe UI" w:hAnsi="Segoe UI" w:cs="Segoe UI"/>
          <w:color w:val="7E7E7E"/>
          <w:sz w:val="14"/>
          <w:szCs w:val="14"/>
        </w:rPr>
        <w:t xml:space="preserve"> c</w:t>
      </w:r>
      <w:r w:rsidRPr="008060C9">
        <w:rPr>
          <w:rFonts w:ascii="Segoe UI" w:hAnsi="Segoe UI" w:cs="Segoe UI"/>
          <w:color w:val="7E7E7E"/>
          <w:sz w:val="14"/>
          <w:szCs w:val="14"/>
        </w:rPr>
        <w:t xml:space="preserve">ompreendem a </w:t>
      </w:r>
      <w:proofErr w:type="spellStart"/>
      <w:r w:rsidRPr="008060C9">
        <w:rPr>
          <w:rFonts w:ascii="Segoe UI" w:hAnsi="Segoe UI" w:cs="Segoe UI"/>
          <w:color w:val="7E7E7E"/>
          <w:sz w:val="14"/>
          <w:szCs w:val="14"/>
        </w:rPr>
        <w:t>Regius</w:t>
      </w:r>
      <w:proofErr w:type="spellEnd"/>
      <w:r w:rsidRPr="008060C9">
        <w:rPr>
          <w:rFonts w:ascii="Segoe UI" w:hAnsi="Segoe UI" w:cs="Segoe UI"/>
          <w:color w:val="7E7E7E"/>
          <w:sz w:val="14"/>
          <w:szCs w:val="14"/>
        </w:rPr>
        <w:t xml:space="preserve"> - Sociedade Civil de Previdência Privada e a BRB Saúde - Caixa de Assistência;</w:t>
      </w:r>
    </w:p>
    <w:p w14:paraId="6F7CFACC" w14:textId="193EAB23" w:rsidR="00A21BC7" w:rsidRPr="008060C9" w:rsidRDefault="003911AE" w:rsidP="00675DEB">
      <w:pPr>
        <w:pStyle w:val="BalloonText1"/>
        <w:suppressAutoHyphens w:val="0"/>
        <w:jc w:val="both"/>
        <w:rPr>
          <w:rFonts w:ascii="Segoe UI" w:hAnsi="Segoe UI" w:cs="Segoe UI"/>
          <w:color w:val="7E7E7E"/>
          <w:sz w:val="14"/>
          <w:szCs w:val="14"/>
        </w:rPr>
      </w:pPr>
      <w:r w:rsidRPr="008060C9">
        <w:rPr>
          <w:rFonts w:ascii="Segoe UI" w:hAnsi="Segoe UI" w:cs="Segoe UI"/>
          <w:color w:val="7E7E7E"/>
          <w:sz w:val="14"/>
          <w:szCs w:val="14"/>
        </w:rPr>
        <w:t>(4) compreendem</w:t>
      </w:r>
      <w:r w:rsidR="00A21BC7" w:rsidRPr="008060C9">
        <w:rPr>
          <w:rFonts w:ascii="Segoe UI" w:hAnsi="Segoe UI" w:cs="Segoe UI"/>
          <w:color w:val="7E7E7E"/>
          <w:sz w:val="14"/>
          <w:szCs w:val="14"/>
        </w:rPr>
        <w:t xml:space="preserve"> qualquer administrador: Conselho de Administração; Diretoria Executiva; Conselho Fiscal; Comitê de A</w:t>
      </w:r>
      <w:r w:rsidR="004D4162" w:rsidRPr="008060C9">
        <w:rPr>
          <w:rFonts w:ascii="Segoe UI" w:hAnsi="Segoe UI" w:cs="Segoe UI"/>
          <w:color w:val="7E7E7E"/>
          <w:sz w:val="14"/>
          <w:szCs w:val="14"/>
        </w:rPr>
        <w:t>u</w:t>
      </w:r>
      <w:r w:rsidR="00A21BC7" w:rsidRPr="008060C9">
        <w:rPr>
          <w:rFonts w:ascii="Segoe UI" w:hAnsi="Segoe UI" w:cs="Segoe UI"/>
          <w:color w:val="7E7E7E"/>
          <w:sz w:val="14"/>
          <w:szCs w:val="14"/>
        </w:rPr>
        <w:t>ditoria; e parentes;</w:t>
      </w:r>
    </w:p>
    <w:p w14:paraId="28AE4990" w14:textId="06AF7401" w:rsidR="00A21BC7" w:rsidRPr="008060C9" w:rsidRDefault="00A21BC7" w:rsidP="00675DEB">
      <w:pPr>
        <w:pStyle w:val="BalloonText1"/>
        <w:suppressAutoHyphens w:val="0"/>
        <w:jc w:val="both"/>
        <w:rPr>
          <w:rFonts w:ascii="Segoe UI" w:hAnsi="Segoe UI" w:cs="Segoe UI"/>
          <w:color w:val="7E7E7E"/>
          <w:sz w:val="14"/>
          <w:szCs w:val="14"/>
        </w:rPr>
      </w:pPr>
      <w:r w:rsidRPr="008060C9">
        <w:rPr>
          <w:rFonts w:ascii="Segoe UI" w:hAnsi="Segoe UI" w:cs="Segoe UI"/>
          <w:color w:val="7E7E7E"/>
          <w:sz w:val="14"/>
          <w:szCs w:val="14"/>
        </w:rPr>
        <w:t>(</w:t>
      </w:r>
      <w:r w:rsidR="00CC31C9" w:rsidRPr="008060C9">
        <w:rPr>
          <w:rFonts w:ascii="Segoe UI" w:hAnsi="Segoe UI" w:cs="Segoe UI"/>
          <w:color w:val="7E7E7E"/>
          <w:sz w:val="14"/>
          <w:szCs w:val="14"/>
        </w:rPr>
        <w:t>5</w:t>
      </w:r>
      <w:r w:rsidR="003911AE" w:rsidRPr="008060C9">
        <w:rPr>
          <w:rFonts w:ascii="Segoe UI" w:hAnsi="Segoe UI" w:cs="Segoe UI"/>
          <w:color w:val="7E7E7E"/>
          <w:sz w:val="14"/>
          <w:szCs w:val="14"/>
        </w:rPr>
        <w:t>) c</w:t>
      </w:r>
      <w:r w:rsidRPr="008060C9">
        <w:rPr>
          <w:rFonts w:ascii="Segoe UI" w:hAnsi="Segoe UI" w:cs="Segoe UI"/>
          <w:color w:val="7E7E7E"/>
          <w:sz w:val="14"/>
          <w:szCs w:val="14"/>
        </w:rPr>
        <w:t xml:space="preserve">ompreendem </w:t>
      </w:r>
      <w:r w:rsidRPr="008060C9">
        <w:rPr>
          <w:rFonts w:ascii="Segoe UI" w:hAnsi="Segoe UI" w:cs="Segoe UI"/>
          <w:i/>
          <w:color w:val="7E7E7E"/>
          <w:sz w:val="14"/>
          <w:szCs w:val="14"/>
        </w:rPr>
        <w:t xml:space="preserve">Global </w:t>
      </w:r>
      <w:proofErr w:type="spellStart"/>
      <w:r w:rsidRPr="008060C9">
        <w:rPr>
          <w:rFonts w:ascii="Segoe UI" w:hAnsi="Segoe UI" w:cs="Segoe UI"/>
          <w:i/>
          <w:color w:val="7E7E7E"/>
          <w:sz w:val="14"/>
          <w:szCs w:val="14"/>
        </w:rPr>
        <w:t>Payments</w:t>
      </w:r>
      <w:proofErr w:type="spellEnd"/>
      <w:r w:rsidRPr="008060C9">
        <w:rPr>
          <w:rFonts w:ascii="Segoe UI" w:hAnsi="Segoe UI" w:cs="Segoe UI"/>
          <w:color w:val="7E7E7E"/>
          <w:sz w:val="14"/>
          <w:szCs w:val="14"/>
        </w:rPr>
        <w:t xml:space="preserve"> Serviços de Pagamentos S.A. e Associação dos Empregados do Banco de Brasília – AEBRB.</w:t>
      </w:r>
    </w:p>
    <w:p w14:paraId="4148F10E" w14:textId="77777777" w:rsidR="00A21BC7" w:rsidRPr="008060C9" w:rsidRDefault="00A21BC7" w:rsidP="00675DEB">
      <w:pPr>
        <w:pStyle w:val="BalloonText1"/>
        <w:suppressAutoHyphens w:val="0"/>
        <w:jc w:val="both"/>
        <w:rPr>
          <w:rFonts w:ascii="Segoe UI" w:hAnsi="Segoe UI" w:cs="Segoe UI"/>
          <w:color w:val="7E7E7E"/>
          <w:sz w:val="20"/>
        </w:rPr>
      </w:pPr>
    </w:p>
    <w:p w14:paraId="26547476" w14:textId="388E53E0" w:rsidR="00A21BC7" w:rsidRPr="008060C9" w:rsidRDefault="00A21BC7" w:rsidP="00675DEB">
      <w:pPr>
        <w:jc w:val="both"/>
        <w:rPr>
          <w:rFonts w:ascii="Segoe UI" w:hAnsi="Segoe UI" w:cs="Segoe UI"/>
          <w:color w:val="7E7E7E"/>
          <w:sz w:val="20"/>
        </w:rPr>
      </w:pPr>
      <w:r w:rsidRPr="008060C9">
        <w:rPr>
          <w:rFonts w:ascii="Segoe UI" w:hAnsi="Segoe UI" w:cs="Segoe UI"/>
          <w:color w:val="7E7E7E"/>
          <w:sz w:val="20"/>
        </w:rPr>
        <w:t>As empresas e órgãos públicos da União e do Distrito Federal são isentas das tarifas de produtos e serviços constantes na tabela de tarifas de produtos e serviços bancários, exceto os serviços prestados mediante convênio celebrado entre as partes. Entende-se como convênio os serviços de arrecadação, exemplos: pagamento de tributos da União, Estados e Municípios (Fazenda), consumo de energia elétrica (</w:t>
      </w:r>
      <w:r w:rsidR="001E1C6F" w:rsidRPr="008060C9">
        <w:rPr>
          <w:rFonts w:ascii="Segoe UI" w:hAnsi="Segoe UI" w:cs="Segoe UI"/>
          <w:color w:val="7E7E7E"/>
          <w:sz w:val="20"/>
        </w:rPr>
        <w:t xml:space="preserve">Companhia Energética de Brasília – </w:t>
      </w:r>
      <w:r w:rsidRPr="008060C9">
        <w:rPr>
          <w:rFonts w:ascii="Segoe UI" w:hAnsi="Segoe UI" w:cs="Segoe UI"/>
          <w:color w:val="7E7E7E"/>
          <w:sz w:val="20"/>
        </w:rPr>
        <w:t>CEB), água (</w:t>
      </w:r>
      <w:r w:rsidR="001E1C6F" w:rsidRPr="008060C9">
        <w:rPr>
          <w:rFonts w:ascii="Segoe UI" w:hAnsi="Segoe UI" w:cs="Segoe UI"/>
          <w:color w:val="7E7E7E"/>
          <w:sz w:val="20"/>
        </w:rPr>
        <w:t xml:space="preserve">Companhia de Saneamento Ambiental do Distrito Federal - </w:t>
      </w:r>
      <w:r w:rsidRPr="008060C9">
        <w:rPr>
          <w:rFonts w:ascii="Segoe UI" w:hAnsi="Segoe UI" w:cs="Segoe UI"/>
          <w:color w:val="7E7E7E"/>
          <w:sz w:val="20"/>
        </w:rPr>
        <w:t>Caesb), telefonia fixa e móvel e demais convênios.</w:t>
      </w:r>
    </w:p>
    <w:p w14:paraId="1104AC8F" w14:textId="77777777" w:rsidR="00A21BC7" w:rsidRPr="008060C9" w:rsidRDefault="00A21BC7" w:rsidP="00675DEB">
      <w:pPr>
        <w:jc w:val="both"/>
        <w:rPr>
          <w:rFonts w:ascii="Segoe UI" w:hAnsi="Segoe UI" w:cs="Segoe UI"/>
          <w:color w:val="7E7E7E"/>
          <w:sz w:val="20"/>
        </w:rPr>
      </w:pPr>
    </w:p>
    <w:p w14:paraId="7B5CADAE" w14:textId="292EA414" w:rsidR="00A21BC7" w:rsidRPr="008060C9" w:rsidRDefault="00A21BC7" w:rsidP="00675DEB">
      <w:pPr>
        <w:jc w:val="both"/>
        <w:rPr>
          <w:rFonts w:ascii="Segoe UI" w:hAnsi="Segoe UI" w:cs="Segoe UI"/>
          <w:color w:val="7E7E7E"/>
          <w:sz w:val="20"/>
        </w:rPr>
      </w:pPr>
      <w:r w:rsidRPr="008060C9">
        <w:rPr>
          <w:rFonts w:ascii="Segoe UI" w:hAnsi="Segoe UI" w:cs="Segoe UI"/>
          <w:color w:val="7E7E7E"/>
          <w:sz w:val="20"/>
        </w:rPr>
        <w:t xml:space="preserve">As empresas controladas seguem os trâmites normais dos outros clientes nas cobranças de serviços prestados pelo Banco, não havendo favorecimento, em conformidade com o artigo 245 da lei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6.404/</w:t>
      </w:r>
      <w:r w:rsidR="00202850" w:rsidRPr="008060C9">
        <w:rPr>
          <w:rFonts w:ascii="Segoe UI" w:hAnsi="Segoe UI" w:cs="Segoe UI"/>
          <w:color w:val="7E7E7E"/>
          <w:sz w:val="20"/>
        </w:rPr>
        <w:t>19</w:t>
      </w:r>
      <w:r w:rsidRPr="008060C9">
        <w:rPr>
          <w:rFonts w:ascii="Segoe UI" w:hAnsi="Segoe UI" w:cs="Segoe UI"/>
          <w:color w:val="7E7E7E"/>
          <w:sz w:val="20"/>
        </w:rPr>
        <w:t>76.</w:t>
      </w:r>
    </w:p>
    <w:p w14:paraId="2D7FF435" w14:textId="77777777" w:rsidR="00A21BC7" w:rsidRPr="008060C9" w:rsidRDefault="00A21BC7" w:rsidP="00675DEB">
      <w:pPr>
        <w:rPr>
          <w:rFonts w:ascii="Segoe UI" w:hAnsi="Segoe UI" w:cs="Segoe UI"/>
          <w:color w:val="7E7E7E"/>
          <w:sz w:val="20"/>
        </w:rPr>
      </w:pPr>
    </w:p>
    <w:p w14:paraId="20C862CF" w14:textId="5E6383E5"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O Conglomerado BRB não possui nenhum tipo de controle ou influência significativa sobre as entidades que compõem a Administração Direta ou Indireta do Governo do Distrito Federal.</w:t>
      </w:r>
    </w:p>
    <w:p w14:paraId="2AC7C0D5" w14:textId="77777777" w:rsidR="00225D28" w:rsidRPr="008060C9" w:rsidRDefault="00225D28" w:rsidP="00675DEB">
      <w:pPr>
        <w:pStyle w:val="BalloonText1"/>
        <w:suppressAutoHyphens w:val="0"/>
        <w:jc w:val="both"/>
        <w:rPr>
          <w:rFonts w:ascii="Segoe UI" w:hAnsi="Segoe UI" w:cs="Segoe UI"/>
          <w:color w:val="7E7E7E"/>
          <w:sz w:val="20"/>
        </w:rPr>
      </w:pPr>
    </w:p>
    <w:p w14:paraId="4304A8A6"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 xml:space="preserve">A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xml:space="preserve"> – Sociedade civil de previdência privada é uma entidade fechada de previdência complementar sem fins lucrativos, instituída pelo BRB, em 1985, com o objetivo de garantir qualidade de vida aos funcionários da instituição financeira que viessem a se aposentar. </w:t>
      </w:r>
    </w:p>
    <w:p w14:paraId="24C6C5D1" w14:textId="77777777" w:rsidR="00A21BC7" w:rsidRPr="008060C9" w:rsidRDefault="00A21BC7" w:rsidP="00675DEB">
      <w:pPr>
        <w:pStyle w:val="BalloonText1"/>
        <w:suppressAutoHyphens w:val="0"/>
        <w:jc w:val="both"/>
        <w:rPr>
          <w:rFonts w:ascii="Segoe UI" w:hAnsi="Segoe UI" w:cs="Segoe UI"/>
          <w:color w:val="7E7E7E"/>
          <w:sz w:val="20"/>
        </w:rPr>
      </w:pPr>
    </w:p>
    <w:p w14:paraId="789FB0C6"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 xml:space="preserve">A Saúde BRB – Caixa de assistência é uma associação sem fins econômicos instituída para cuidar da saúde e do bem-estar dos beneficiários. </w:t>
      </w:r>
    </w:p>
    <w:p w14:paraId="214D9192" w14:textId="77777777" w:rsidR="00A21BC7" w:rsidRPr="008060C9" w:rsidRDefault="00A21BC7" w:rsidP="00675DEB">
      <w:pPr>
        <w:pStyle w:val="BalloonText1"/>
        <w:suppressAutoHyphens w:val="0"/>
        <w:jc w:val="both"/>
        <w:rPr>
          <w:rFonts w:ascii="Segoe UI" w:hAnsi="Segoe UI" w:cs="Segoe UI"/>
          <w:color w:val="7E7E7E"/>
          <w:sz w:val="20"/>
        </w:rPr>
      </w:pPr>
    </w:p>
    <w:p w14:paraId="37D64869"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Associação dos Empregados do Banco de Brasília - AEBRB – é uma entidade sem fins lucrativos, constituída em 17.12.1981, composta majoritariamente por empregados ativos e aposentados do BRB Banco de Brasília S.A., que possui participação acionária no BRB e contribui para o custeio da Saúde BRB através de repasses suplementares com base nos resultados positivos, na proporção das despesas assistenciais líquidas do Plano A-1.</w:t>
      </w:r>
    </w:p>
    <w:p w14:paraId="32A4AABA" w14:textId="77777777" w:rsidR="00A21BC7" w:rsidRPr="008060C9" w:rsidRDefault="00A21BC7" w:rsidP="00675DEB">
      <w:pPr>
        <w:pStyle w:val="BalloonText1"/>
        <w:suppressAutoHyphens w:val="0"/>
        <w:jc w:val="both"/>
        <w:rPr>
          <w:rFonts w:ascii="Segoe UI" w:hAnsi="Segoe UI" w:cs="Segoe UI"/>
          <w:color w:val="7E7E7E"/>
          <w:sz w:val="20"/>
        </w:rPr>
      </w:pPr>
    </w:p>
    <w:p w14:paraId="72367F74"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Instituto BRB - é uma entidade sem fins lucrativos, com autonomia administrativa e financeira, de natureza jurídica de direito privado, com atividades e funcionamento regulados pelo seu Estatuto. Foi reativado em 2017 com a missão de buscar modelos sustentáveis que promovam a qualidade de vida em comunidades onde atua o Conglomerado do BRB, além de reunir e formalizar as práticas de responsabilidade social exercidas pelo BRB.</w:t>
      </w:r>
    </w:p>
    <w:p w14:paraId="2FC475D6" w14:textId="77777777" w:rsidR="00A21BC7" w:rsidRPr="008060C9" w:rsidRDefault="00A21BC7" w:rsidP="00675DEB">
      <w:pPr>
        <w:pStyle w:val="BalloonText1"/>
        <w:suppressAutoHyphens w:val="0"/>
        <w:jc w:val="both"/>
        <w:rPr>
          <w:rFonts w:ascii="Segoe UI" w:hAnsi="Segoe UI" w:cs="Segoe UI"/>
          <w:color w:val="7E7E7E"/>
          <w:sz w:val="20"/>
        </w:rPr>
      </w:pPr>
    </w:p>
    <w:p w14:paraId="1EE94D6A" w14:textId="0435D4A0"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 xml:space="preserve">A DF Gestão de Ativos S.A. é uma empresa constituída com base no disposto no Art. 8º da Lei complementar </w:t>
      </w:r>
      <w:proofErr w:type="gramStart"/>
      <w:r w:rsidRPr="008060C9">
        <w:rPr>
          <w:rFonts w:ascii="Segoe UI" w:hAnsi="Segoe UI" w:cs="Segoe UI"/>
          <w:color w:val="7E7E7E"/>
          <w:sz w:val="20"/>
        </w:rPr>
        <w:t>n.º</w:t>
      </w:r>
      <w:proofErr w:type="gramEnd"/>
      <w:r w:rsidRPr="008060C9">
        <w:rPr>
          <w:rFonts w:ascii="Segoe UI" w:hAnsi="Segoe UI" w:cs="Segoe UI"/>
          <w:color w:val="7E7E7E"/>
          <w:sz w:val="20"/>
        </w:rPr>
        <w:t xml:space="preserve"> 897, de 18.06.2015, e tem por objetivo a aquisição de direitos creditórios de titularidade do Governo do Distrito Federal, originários de créditos tributários e não tributários, decorrentes de parcelamentos administrativos ou judiciais.</w:t>
      </w:r>
    </w:p>
    <w:p w14:paraId="202ABD24" w14:textId="77777777" w:rsidR="003A7742" w:rsidRPr="008060C9" w:rsidRDefault="003A7742" w:rsidP="00675DEB">
      <w:pPr>
        <w:pStyle w:val="BalloonText1"/>
        <w:suppressAutoHyphens w:val="0"/>
        <w:jc w:val="both"/>
        <w:rPr>
          <w:rFonts w:ascii="Segoe UI" w:hAnsi="Segoe UI" w:cs="Segoe UI"/>
          <w:color w:val="7E7E7E"/>
          <w:sz w:val="20"/>
        </w:rPr>
      </w:pPr>
    </w:p>
    <w:p w14:paraId="2A03BC59"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color w:val="7E7E7E"/>
          <w:sz w:val="20"/>
        </w:rPr>
        <w:t xml:space="preserve">O Instituto de Previdência dos Servidores do Distrito Federal – </w:t>
      </w:r>
      <w:proofErr w:type="spellStart"/>
      <w:r w:rsidRPr="008060C9">
        <w:rPr>
          <w:rFonts w:ascii="Segoe UI" w:hAnsi="Segoe UI" w:cs="Segoe UI"/>
          <w:color w:val="7E7E7E"/>
          <w:sz w:val="20"/>
        </w:rPr>
        <w:t>I</w:t>
      </w:r>
      <w:r w:rsidR="00881508" w:rsidRPr="008060C9">
        <w:rPr>
          <w:rFonts w:ascii="Segoe UI" w:hAnsi="Segoe UI" w:cs="Segoe UI"/>
          <w:color w:val="7E7E7E"/>
          <w:sz w:val="20"/>
        </w:rPr>
        <w:t>prev</w:t>
      </w:r>
      <w:proofErr w:type="spellEnd"/>
      <w:r w:rsidRPr="008060C9">
        <w:rPr>
          <w:rFonts w:ascii="Segoe UI" w:hAnsi="Segoe UI" w:cs="Segoe UI"/>
          <w:color w:val="7E7E7E"/>
          <w:sz w:val="20"/>
        </w:rPr>
        <w:t xml:space="preserve">/DF foi criado há seis anos pela Lei Complementar </w:t>
      </w:r>
      <w:proofErr w:type="spellStart"/>
      <w:r w:rsidRPr="008060C9">
        <w:rPr>
          <w:rFonts w:ascii="Segoe UI" w:hAnsi="Segoe UI" w:cs="Segoe UI"/>
          <w:color w:val="7E7E7E"/>
          <w:sz w:val="20"/>
        </w:rPr>
        <w:t>n.°</w:t>
      </w:r>
      <w:proofErr w:type="spellEnd"/>
      <w:r w:rsidRPr="008060C9">
        <w:rPr>
          <w:rFonts w:ascii="Segoe UI" w:hAnsi="Segoe UI" w:cs="Segoe UI"/>
          <w:color w:val="7E7E7E"/>
          <w:sz w:val="20"/>
        </w:rPr>
        <w:t xml:space="preserve"> 769/2008, como gestor único do Regime Próprio de Previdência Social do Distrito Federal - RPPS/DF, para garantir os benefícios previdenciários dos servidores efetivos e seus dependentes, com qualidade e eficiência, visando um futuro sustentável para o Distrito Federal e possui 5.996.583 (cinco milhões, novecentas e noventa e seis mil, quinhentas e oitenta e três) ações ordinárias (ON).</w:t>
      </w:r>
    </w:p>
    <w:p w14:paraId="6C5D6E3B" w14:textId="77777777" w:rsidR="00A21BC7" w:rsidRPr="008060C9" w:rsidRDefault="00A21BC7" w:rsidP="00675DEB">
      <w:pPr>
        <w:pStyle w:val="BalloonText1"/>
        <w:suppressAutoHyphens w:val="0"/>
        <w:jc w:val="both"/>
        <w:rPr>
          <w:rFonts w:ascii="Segoe UI" w:hAnsi="Segoe UI" w:cs="Segoe UI"/>
          <w:color w:val="7E7E7E"/>
          <w:sz w:val="20"/>
        </w:rPr>
      </w:pPr>
    </w:p>
    <w:p w14:paraId="575ACDB6" w14:textId="77777777" w:rsidR="00A21BC7" w:rsidRPr="008060C9" w:rsidRDefault="00A21BC7" w:rsidP="00675DEB">
      <w:pPr>
        <w:pStyle w:val="BalloonText1"/>
        <w:suppressAutoHyphens w:val="0"/>
        <w:jc w:val="both"/>
        <w:rPr>
          <w:rFonts w:ascii="Segoe UI" w:hAnsi="Segoe UI" w:cs="Segoe UI"/>
          <w:color w:val="7E7E7E"/>
          <w:sz w:val="20"/>
        </w:rPr>
      </w:pPr>
      <w:r w:rsidRPr="008060C9">
        <w:rPr>
          <w:rFonts w:ascii="Segoe UI" w:hAnsi="Segoe UI" w:cs="Segoe UI"/>
          <w:i/>
          <w:color w:val="7E7E7E"/>
          <w:sz w:val="20"/>
        </w:rPr>
        <w:t xml:space="preserve">Global </w:t>
      </w:r>
      <w:proofErr w:type="spellStart"/>
      <w:r w:rsidRPr="008060C9">
        <w:rPr>
          <w:rFonts w:ascii="Segoe UI" w:hAnsi="Segoe UI" w:cs="Segoe UI"/>
          <w:i/>
          <w:color w:val="7E7E7E"/>
          <w:sz w:val="20"/>
        </w:rPr>
        <w:t>Payments</w:t>
      </w:r>
      <w:proofErr w:type="spellEnd"/>
      <w:r w:rsidRPr="008060C9">
        <w:rPr>
          <w:rFonts w:ascii="Segoe UI" w:hAnsi="Segoe UI" w:cs="Segoe UI"/>
          <w:i/>
          <w:color w:val="7E7E7E"/>
          <w:sz w:val="20"/>
        </w:rPr>
        <w:t xml:space="preserve"> </w:t>
      </w:r>
      <w:r w:rsidRPr="008060C9">
        <w:rPr>
          <w:rFonts w:ascii="Segoe UI" w:hAnsi="Segoe UI" w:cs="Segoe UI"/>
          <w:color w:val="7E7E7E"/>
          <w:sz w:val="20"/>
        </w:rPr>
        <w:t xml:space="preserve">Serviços de Pagamentos S.A. – é uma empresa que oferece soluções em tecnologia de meios de pagamento, da qual a </w:t>
      </w:r>
      <w:proofErr w:type="spellStart"/>
      <w:r w:rsidRPr="008060C9">
        <w:rPr>
          <w:rFonts w:ascii="Segoe UI" w:hAnsi="Segoe UI" w:cs="Segoe UI"/>
          <w:color w:val="7E7E7E"/>
          <w:sz w:val="20"/>
        </w:rPr>
        <w:t>BRBCard</w:t>
      </w:r>
      <w:proofErr w:type="spellEnd"/>
      <w:r w:rsidRPr="008060C9">
        <w:rPr>
          <w:rFonts w:ascii="Segoe UI" w:hAnsi="Segoe UI" w:cs="Segoe UI"/>
          <w:color w:val="7E7E7E"/>
          <w:sz w:val="20"/>
        </w:rPr>
        <w:t>, empresa do conglomerado BRB, participa com 10% das ações.</w:t>
      </w:r>
    </w:p>
    <w:p w14:paraId="5C088192" w14:textId="77777777" w:rsidR="00277779" w:rsidRPr="008060C9" w:rsidRDefault="00277779" w:rsidP="00675DEB">
      <w:pPr>
        <w:pStyle w:val="BalloonText1"/>
        <w:suppressAutoHyphens w:val="0"/>
        <w:jc w:val="both"/>
        <w:rPr>
          <w:rFonts w:ascii="Segoe UI" w:hAnsi="Segoe UI" w:cs="Segoe UI"/>
          <w:color w:val="7E7E7E"/>
          <w:sz w:val="20"/>
        </w:rPr>
      </w:pPr>
    </w:p>
    <w:p w14:paraId="7FD4C2BE" w14:textId="5F71FFC5" w:rsidR="00A21BC7" w:rsidRPr="008060C9" w:rsidRDefault="001F6776" w:rsidP="00675DEB">
      <w:pPr>
        <w:pStyle w:val="WW-Corpodetexto31"/>
        <w:numPr>
          <w:ilvl w:val="0"/>
          <w:numId w:val="6"/>
        </w:numPr>
        <w:tabs>
          <w:tab w:val="left" w:pos="426"/>
        </w:tabs>
        <w:rPr>
          <w:rFonts w:ascii="Segoe UI" w:hAnsi="Segoe UI" w:cs="Segoe UI"/>
          <w:color w:val="7E7E7E"/>
          <w:sz w:val="20"/>
        </w:rPr>
      </w:pPr>
      <w:r w:rsidRPr="008060C9">
        <w:rPr>
          <w:rFonts w:ascii="Segoe UI" w:hAnsi="Segoe UI" w:cs="Segoe UI"/>
          <w:color w:val="7E7E7E"/>
          <w:sz w:val="20"/>
        </w:rPr>
        <w:t>Transação com partes relacionadas – Controladas</w:t>
      </w:r>
    </w:p>
    <w:p w14:paraId="203FE7FD" w14:textId="77777777" w:rsidR="001F6776" w:rsidRPr="008060C9" w:rsidRDefault="001F6776" w:rsidP="00675DEB">
      <w:pPr>
        <w:pStyle w:val="WW-Corpodetexto31"/>
        <w:tabs>
          <w:tab w:val="left" w:pos="426"/>
        </w:tabs>
        <w:rPr>
          <w:rFonts w:ascii="Segoe UI" w:hAnsi="Segoe UI" w:cs="Segoe UI"/>
          <w:color w:val="7E7E7E"/>
          <w:sz w:val="20"/>
        </w:rPr>
      </w:pPr>
    </w:p>
    <w:p w14:paraId="4EB39D37" w14:textId="77777777" w:rsidR="000C5998" w:rsidRPr="008060C9" w:rsidRDefault="000C5998" w:rsidP="00675DEB">
      <w:pPr>
        <w:pStyle w:val="WW-Corpodetexto31"/>
        <w:tabs>
          <w:tab w:val="left" w:pos="426"/>
        </w:tabs>
        <w:rPr>
          <w:rFonts w:ascii="Segoe UI" w:hAnsi="Segoe UI" w:cs="Segoe UI"/>
          <w:color w:val="7E7E7E"/>
          <w:sz w:val="20"/>
        </w:rPr>
      </w:pPr>
      <w:r w:rsidRPr="008060C9">
        <w:rPr>
          <w:rFonts w:ascii="Segoe UI" w:hAnsi="Segoe UI" w:cs="Segoe UI"/>
          <w:color w:val="7E7E7E"/>
          <w:sz w:val="20"/>
        </w:rPr>
        <w:t>Empresas controladas são as entidades na qual a controladora, diretamente ou por meio de outras controladas, é titular de direitos de sócio que lhe assegurem, de modo permanente, preponderância nas deliberações sociais e o poder de eleger a maioria dos administradores.</w:t>
      </w:r>
    </w:p>
    <w:p w14:paraId="196BAA41" w14:textId="77777777" w:rsidR="00D53277" w:rsidRPr="00CB1706" w:rsidRDefault="00D53277"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354"/>
        <w:gridCol w:w="1197"/>
        <w:gridCol w:w="1197"/>
        <w:gridCol w:w="1215"/>
        <w:gridCol w:w="1231"/>
      </w:tblGrid>
      <w:tr w:rsidR="00267CC4" w:rsidRPr="00604FD9" w14:paraId="5F6576D4" w14:textId="77777777" w:rsidTr="006A28C8">
        <w:trPr>
          <w:trHeight w:val="170"/>
        </w:trPr>
        <w:tc>
          <w:tcPr>
            <w:tcW w:w="2626" w:type="pct"/>
            <w:vMerge w:val="restart"/>
            <w:tcBorders>
              <w:top w:val="dotted" w:sz="4" w:space="0" w:color="000000"/>
              <w:left w:val="dotted" w:sz="4" w:space="0" w:color="000000"/>
              <w:bottom w:val="dotted" w:sz="4" w:space="0" w:color="000000"/>
              <w:right w:val="dotted" w:sz="4" w:space="0" w:color="000000"/>
            </w:tcBorders>
            <w:vAlign w:val="center"/>
            <w:hideMark/>
          </w:tcPr>
          <w:p w14:paraId="26F0D27D" w14:textId="77777777" w:rsidR="00267CC4" w:rsidRPr="00604FD9" w:rsidRDefault="00267CC4" w:rsidP="00267CC4">
            <w:pPr>
              <w:suppressAutoHyphens w:val="0"/>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Ativos</w:t>
            </w:r>
          </w:p>
        </w:tc>
        <w:tc>
          <w:tcPr>
            <w:tcW w:w="1173" w:type="pct"/>
            <w:gridSpan w:val="2"/>
            <w:tcBorders>
              <w:top w:val="dotted" w:sz="4" w:space="0" w:color="000000"/>
              <w:left w:val="dotted" w:sz="4" w:space="0" w:color="000000"/>
              <w:bottom w:val="dotted" w:sz="4" w:space="0" w:color="000000"/>
              <w:right w:val="dotted" w:sz="4" w:space="0" w:color="000000"/>
            </w:tcBorders>
            <w:vAlign w:val="center"/>
            <w:hideMark/>
          </w:tcPr>
          <w:p w14:paraId="7FC7CFBC"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30.09.2021</w:t>
            </w:r>
          </w:p>
        </w:tc>
        <w:tc>
          <w:tcPr>
            <w:tcW w:w="1201" w:type="pct"/>
            <w:gridSpan w:val="2"/>
            <w:tcBorders>
              <w:top w:val="dotted" w:sz="4" w:space="0" w:color="000000"/>
              <w:left w:val="dotted" w:sz="4" w:space="0" w:color="000000"/>
              <w:bottom w:val="dotted" w:sz="4" w:space="0" w:color="000000"/>
              <w:right w:val="dotted" w:sz="4" w:space="0" w:color="000000"/>
            </w:tcBorders>
            <w:vAlign w:val="center"/>
            <w:hideMark/>
          </w:tcPr>
          <w:p w14:paraId="2F7966B2"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31.12.2020</w:t>
            </w:r>
          </w:p>
        </w:tc>
      </w:tr>
      <w:tr w:rsidR="00267CC4" w:rsidRPr="00604FD9" w14:paraId="14531BAE" w14:textId="77777777" w:rsidTr="006A28C8">
        <w:trPr>
          <w:trHeight w:val="170"/>
        </w:trPr>
        <w:tc>
          <w:tcPr>
            <w:tcW w:w="2626" w:type="pct"/>
            <w:vMerge/>
            <w:tcBorders>
              <w:top w:val="dotted" w:sz="4" w:space="0" w:color="000000"/>
              <w:left w:val="dotted" w:sz="4" w:space="0" w:color="000000"/>
              <w:bottom w:val="dotted" w:sz="4" w:space="0" w:color="000000"/>
              <w:right w:val="dotted" w:sz="4" w:space="0" w:color="000000"/>
            </w:tcBorders>
            <w:vAlign w:val="center"/>
            <w:hideMark/>
          </w:tcPr>
          <w:p w14:paraId="528C9DBF" w14:textId="77777777" w:rsidR="00267CC4" w:rsidRPr="00604FD9" w:rsidRDefault="00267CC4" w:rsidP="00267CC4">
            <w:pPr>
              <w:suppressAutoHyphens w:val="0"/>
              <w:rPr>
                <w:rFonts w:ascii="Segoe UI" w:hAnsi="Segoe UI" w:cs="Segoe UI"/>
                <w:b/>
                <w:bCs/>
                <w:color w:val="009FE2"/>
                <w:sz w:val="14"/>
                <w:szCs w:val="14"/>
                <w:lang w:eastAsia="pt-BR"/>
              </w:rPr>
            </w:pP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778C9674"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Saldo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774D9D2"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Resultado</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08D54CE5"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Saldo</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79F3AD7A" w14:textId="77777777" w:rsidR="00267CC4" w:rsidRPr="00604FD9" w:rsidRDefault="00267CC4" w:rsidP="00267CC4">
            <w:pPr>
              <w:suppressAutoHyphens w:val="0"/>
              <w:jc w:val="center"/>
              <w:rPr>
                <w:rFonts w:ascii="Segoe UI" w:hAnsi="Segoe UI" w:cs="Segoe UI"/>
                <w:b/>
                <w:bCs/>
                <w:color w:val="009FE2"/>
                <w:sz w:val="14"/>
                <w:szCs w:val="14"/>
                <w:lang w:eastAsia="pt-BR"/>
              </w:rPr>
            </w:pPr>
            <w:r w:rsidRPr="00604FD9">
              <w:rPr>
                <w:rFonts w:ascii="Segoe UI" w:hAnsi="Segoe UI" w:cs="Segoe UI"/>
                <w:b/>
                <w:bCs/>
                <w:color w:val="009FE2"/>
                <w:sz w:val="14"/>
                <w:szCs w:val="14"/>
                <w:lang w:eastAsia="pt-BR"/>
              </w:rPr>
              <w:t>Resultado</w:t>
            </w:r>
          </w:p>
        </w:tc>
      </w:tr>
      <w:tr w:rsidR="00267CC4" w:rsidRPr="00604FD9" w14:paraId="2DDFE531"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5359AD83" w14:textId="77777777" w:rsidR="00267CC4" w:rsidRPr="00604FD9" w:rsidRDefault="00267CC4" w:rsidP="00267CC4">
            <w:pPr>
              <w:suppressAutoHyphens w:val="0"/>
              <w:rPr>
                <w:rFonts w:ascii="Segoe UI" w:hAnsi="Segoe UI" w:cs="Segoe UI"/>
                <w:color w:val="7E7E7E"/>
                <w:sz w:val="14"/>
                <w:szCs w:val="14"/>
                <w:lang w:eastAsia="pt-BR"/>
              </w:rPr>
            </w:pPr>
            <w:r w:rsidRPr="00604FD9">
              <w:rPr>
                <w:rFonts w:ascii="Segoe UI" w:hAnsi="Segoe UI" w:cs="Segoe UI"/>
                <w:color w:val="7E7E7E"/>
                <w:sz w:val="14"/>
                <w:szCs w:val="14"/>
                <w:lang w:eastAsia="pt-BR"/>
              </w:rPr>
              <w:t>Disponibilidade</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262697C"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30.600</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4758D4C"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2CBA4885"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15.642</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017CDABB"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 xml:space="preserve"> -   </w:t>
            </w:r>
          </w:p>
        </w:tc>
      </w:tr>
      <w:tr w:rsidR="00267CC4" w:rsidRPr="00604FD9" w14:paraId="4072AA0A"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0168578E" w14:textId="77777777" w:rsidR="00267CC4" w:rsidRPr="00604FD9" w:rsidRDefault="00267CC4" w:rsidP="00267CC4">
            <w:pPr>
              <w:suppressAutoHyphens w:val="0"/>
              <w:rPr>
                <w:rFonts w:ascii="Segoe UI" w:hAnsi="Segoe UI" w:cs="Segoe UI"/>
                <w:color w:val="7E7E7E"/>
                <w:sz w:val="14"/>
                <w:szCs w:val="14"/>
                <w:lang w:eastAsia="pt-BR"/>
              </w:rPr>
            </w:pPr>
            <w:r w:rsidRPr="00604FD9">
              <w:rPr>
                <w:rFonts w:ascii="Segoe UI" w:hAnsi="Segoe UI" w:cs="Segoe UI"/>
                <w:color w:val="7E7E7E"/>
                <w:sz w:val="14"/>
                <w:szCs w:val="14"/>
                <w:lang w:eastAsia="pt-BR"/>
              </w:rPr>
              <w:t>Aplicações interfinanceiras de liquidez</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1AF39DE5"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1.878.903</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EFD17F9"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47.352</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1E8D7484"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1.618.727</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33BBA340"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39.012</w:t>
            </w:r>
          </w:p>
        </w:tc>
      </w:tr>
      <w:tr w:rsidR="00267CC4" w:rsidRPr="00604FD9" w14:paraId="47A6A682"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09F208AB" w14:textId="77777777" w:rsidR="00267CC4" w:rsidRPr="00604FD9" w:rsidRDefault="00267CC4" w:rsidP="00267CC4">
            <w:pPr>
              <w:suppressAutoHyphens w:val="0"/>
              <w:rPr>
                <w:rFonts w:ascii="Segoe UI" w:hAnsi="Segoe UI" w:cs="Segoe UI"/>
                <w:color w:val="7E7E7E"/>
                <w:sz w:val="14"/>
                <w:szCs w:val="14"/>
                <w:lang w:eastAsia="pt-BR"/>
              </w:rPr>
            </w:pPr>
            <w:r w:rsidRPr="00604FD9">
              <w:rPr>
                <w:rFonts w:ascii="Segoe UI" w:hAnsi="Segoe UI" w:cs="Segoe UI"/>
                <w:color w:val="7E7E7E"/>
                <w:sz w:val="14"/>
                <w:szCs w:val="14"/>
                <w:lang w:eastAsia="pt-BR"/>
              </w:rPr>
              <w:t>TVM (Fundo e CDB)</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25434317"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401.015</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2071A153"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11.915</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246AA12"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397.346</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BF741DE"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12.872</w:t>
            </w:r>
          </w:p>
        </w:tc>
      </w:tr>
      <w:tr w:rsidR="00267CC4" w:rsidRPr="00604FD9" w14:paraId="08AFBC35"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5F4EA04B" w14:textId="77777777" w:rsidR="00267CC4" w:rsidRPr="00604FD9" w:rsidRDefault="00267CC4" w:rsidP="00267CC4">
            <w:pPr>
              <w:suppressAutoHyphens w:val="0"/>
              <w:rPr>
                <w:rFonts w:ascii="Segoe UI" w:hAnsi="Segoe UI" w:cs="Segoe UI"/>
                <w:color w:val="7E7E7E"/>
                <w:sz w:val="14"/>
                <w:szCs w:val="14"/>
                <w:lang w:eastAsia="pt-BR"/>
              </w:rPr>
            </w:pPr>
            <w:r w:rsidRPr="00604FD9">
              <w:rPr>
                <w:rFonts w:ascii="Segoe UI" w:hAnsi="Segoe UI" w:cs="Segoe UI"/>
                <w:color w:val="7E7E7E"/>
                <w:sz w:val="14"/>
                <w:szCs w:val="14"/>
                <w:lang w:eastAsia="pt-BR"/>
              </w:rPr>
              <w:t>Outros créditos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66839A1"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28.472</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4777D444"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B171B6E"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63.499</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08425ED"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 xml:space="preserve"> -   </w:t>
            </w:r>
          </w:p>
        </w:tc>
      </w:tr>
      <w:tr w:rsidR="00267CC4" w:rsidRPr="00604FD9" w14:paraId="6D9076F0"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58D3FF31" w14:textId="77777777" w:rsidR="00267CC4" w:rsidRPr="00604FD9" w:rsidRDefault="00267CC4" w:rsidP="00267CC4">
            <w:pPr>
              <w:suppressAutoHyphens w:val="0"/>
              <w:rPr>
                <w:rFonts w:ascii="Segoe UI" w:hAnsi="Segoe UI" w:cs="Segoe UI"/>
                <w:color w:val="7E7E7E"/>
                <w:sz w:val="14"/>
                <w:szCs w:val="14"/>
                <w:lang w:eastAsia="pt-BR"/>
              </w:rPr>
            </w:pPr>
            <w:r w:rsidRPr="00604FD9">
              <w:rPr>
                <w:rFonts w:ascii="Segoe UI" w:hAnsi="Segoe UI" w:cs="Segoe UI"/>
                <w:color w:val="7E7E7E"/>
                <w:sz w:val="14"/>
                <w:szCs w:val="14"/>
                <w:lang w:eastAsia="pt-BR"/>
              </w:rPr>
              <w:t>Investimentos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7F1CEA5"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827.803</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72917398"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139.913</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510C7E63"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707.984</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675972A8" w14:textId="77777777" w:rsidR="00267CC4" w:rsidRPr="00604FD9" w:rsidRDefault="00267CC4" w:rsidP="00267CC4">
            <w:pPr>
              <w:suppressAutoHyphens w:val="0"/>
              <w:jc w:val="right"/>
              <w:rPr>
                <w:rFonts w:ascii="Segoe UI" w:hAnsi="Segoe UI" w:cs="Segoe UI"/>
                <w:color w:val="7E7E7E"/>
                <w:sz w:val="14"/>
                <w:szCs w:val="14"/>
                <w:lang w:eastAsia="pt-BR"/>
              </w:rPr>
            </w:pPr>
            <w:r w:rsidRPr="00604FD9">
              <w:rPr>
                <w:rFonts w:ascii="Segoe UI" w:hAnsi="Segoe UI" w:cs="Segoe UI"/>
                <w:color w:val="7E7E7E"/>
                <w:sz w:val="14"/>
                <w:szCs w:val="14"/>
                <w:lang w:eastAsia="pt-BR"/>
              </w:rPr>
              <w:t>169.269</w:t>
            </w:r>
          </w:p>
        </w:tc>
      </w:tr>
    </w:tbl>
    <w:p w14:paraId="363F97C2" w14:textId="00665A0C" w:rsidR="00D75957" w:rsidRPr="00CB1706" w:rsidRDefault="00D75957"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354"/>
        <w:gridCol w:w="1197"/>
        <w:gridCol w:w="1197"/>
        <w:gridCol w:w="1215"/>
        <w:gridCol w:w="1231"/>
      </w:tblGrid>
      <w:tr w:rsidR="00267CC4" w:rsidRPr="00267CC4" w14:paraId="173361C8" w14:textId="77777777" w:rsidTr="006A28C8">
        <w:trPr>
          <w:trHeight w:val="170"/>
        </w:trPr>
        <w:tc>
          <w:tcPr>
            <w:tcW w:w="2626" w:type="pct"/>
            <w:vMerge w:val="restart"/>
            <w:tcBorders>
              <w:top w:val="dotted" w:sz="4" w:space="0" w:color="000000"/>
              <w:left w:val="dotted" w:sz="4" w:space="0" w:color="000000"/>
              <w:bottom w:val="dotted" w:sz="4" w:space="0" w:color="000000"/>
              <w:right w:val="dotted" w:sz="4" w:space="0" w:color="000000"/>
            </w:tcBorders>
            <w:vAlign w:val="center"/>
            <w:hideMark/>
          </w:tcPr>
          <w:p w14:paraId="636DE5F1" w14:textId="77777777" w:rsidR="00267CC4" w:rsidRPr="00267CC4" w:rsidRDefault="00267CC4" w:rsidP="00267CC4">
            <w:pPr>
              <w:suppressAutoHyphens w:val="0"/>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Passivos</w:t>
            </w:r>
          </w:p>
        </w:tc>
        <w:tc>
          <w:tcPr>
            <w:tcW w:w="1173" w:type="pct"/>
            <w:gridSpan w:val="2"/>
            <w:tcBorders>
              <w:top w:val="dotted" w:sz="4" w:space="0" w:color="000000"/>
              <w:left w:val="dotted" w:sz="4" w:space="0" w:color="000000"/>
              <w:bottom w:val="dotted" w:sz="4" w:space="0" w:color="000000"/>
              <w:right w:val="dotted" w:sz="4" w:space="0" w:color="000000"/>
            </w:tcBorders>
            <w:vAlign w:val="center"/>
            <w:hideMark/>
          </w:tcPr>
          <w:p w14:paraId="0A1B422B"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30.09.2021</w:t>
            </w:r>
          </w:p>
        </w:tc>
        <w:tc>
          <w:tcPr>
            <w:tcW w:w="1201" w:type="pct"/>
            <w:gridSpan w:val="2"/>
            <w:tcBorders>
              <w:top w:val="dotted" w:sz="4" w:space="0" w:color="000000"/>
              <w:left w:val="dotted" w:sz="4" w:space="0" w:color="000000"/>
              <w:bottom w:val="dotted" w:sz="4" w:space="0" w:color="000000"/>
              <w:right w:val="dotted" w:sz="4" w:space="0" w:color="000000"/>
            </w:tcBorders>
            <w:vAlign w:val="center"/>
            <w:hideMark/>
          </w:tcPr>
          <w:p w14:paraId="52C62983"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31.12.2020</w:t>
            </w:r>
          </w:p>
        </w:tc>
      </w:tr>
      <w:tr w:rsidR="00267CC4" w:rsidRPr="00267CC4" w14:paraId="16CC55C5" w14:textId="77777777" w:rsidTr="006A28C8">
        <w:trPr>
          <w:trHeight w:val="170"/>
        </w:trPr>
        <w:tc>
          <w:tcPr>
            <w:tcW w:w="2626" w:type="pct"/>
            <w:vMerge/>
            <w:tcBorders>
              <w:top w:val="dotted" w:sz="4" w:space="0" w:color="000000"/>
              <w:left w:val="dotted" w:sz="4" w:space="0" w:color="000000"/>
              <w:bottom w:val="dotted" w:sz="4" w:space="0" w:color="000000"/>
              <w:right w:val="dotted" w:sz="4" w:space="0" w:color="000000"/>
            </w:tcBorders>
            <w:vAlign w:val="center"/>
            <w:hideMark/>
          </w:tcPr>
          <w:p w14:paraId="293AEB4E" w14:textId="77777777" w:rsidR="00267CC4" w:rsidRPr="00267CC4" w:rsidRDefault="00267CC4" w:rsidP="00267CC4">
            <w:pPr>
              <w:suppressAutoHyphens w:val="0"/>
              <w:rPr>
                <w:rFonts w:ascii="Segoe UI" w:hAnsi="Segoe UI" w:cs="Segoe UI"/>
                <w:b/>
                <w:bCs/>
                <w:color w:val="009FE2"/>
                <w:sz w:val="14"/>
                <w:szCs w:val="14"/>
                <w:lang w:eastAsia="pt-BR"/>
              </w:rPr>
            </w:pP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5461EB46"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Saldo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4B8BB166"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Resultado</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9216F25"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Saldo</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2B1B729"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Resultado</w:t>
            </w:r>
          </w:p>
        </w:tc>
      </w:tr>
      <w:tr w:rsidR="00267CC4" w:rsidRPr="00267CC4" w14:paraId="507A4156"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3803310C" w14:textId="77777777" w:rsidR="00267CC4" w:rsidRPr="00267CC4" w:rsidRDefault="00267CC4" w:rsidP="00267CC4">
            <w:pPr>
              <w:suppressAutoHyphens w:val="0"/>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Depósitos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D7D61F6"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2.279.137</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7E241AF1"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(59.296)</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A2A8410"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2.005.674</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5C194509"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51.997</w:t>
            </w:r>
          </w:p>
        </w:tc>
      </w:tr>
      <w:tr w:rsidR="00267CC4" w:rsidRPr="00267CC4" w14:paraId="47A6A944"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7D295CA0"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Depósito à vista</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6D364E8"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22.084</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6D2D8A5"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1CE0CE8"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15.642</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18D1E764"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   </w:t>
            </w:r>
          </w:p>
        </w:tc>
      </w:tr>
      <w:tr w:rsidR="00267CC4" w:rsidRPr="00267CC4" w14:paraId="688A642C"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5FB8698C"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Depósito a prazo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40B60384"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428.453</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21B1A8C2"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(11.944)</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37A3F118"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394.336</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2764FEA9"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13.289</w:t>
            </w:r>
          </w:p>
        </w:tc>
      </w:tr>
      <w:tr w:rsidR="00267CC4" w:rsidRPr="00267CC4" w14:paraId="69DA2A0F"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2031D077"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Depósito interfinanceiro</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2172EF6"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1.778.120</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E716304"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(46.902)</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1EF06D84"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1.595.696</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08A62B5C"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38.708</w:t>
            </w:r>
          </w:p>
        </w:tc>
      </w:tr>
      <w:tr w:rsidR="00267CC4" w:rsidRPr="00267CC4" w14:paraId="6433364E"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718C5FC8" w14:textId="77777777" w:rsidR="00267CC4" w:rsidRPr="00267CC4" w:rsidRDefault="00267CC4" w:rsidP="00267CC4">
            <w:pPr>
              <w:suppressAutoHyphens w:val="0"/>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Obrigações operações compromissadas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31436FCC"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22.008</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0324AD92"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(450)</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31235FF4"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17.576</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3524EA09"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 xml:space="preserve"> 514 </w:t>
            </w:r>
          </w:p>
        </w:tc>
      </w:tr>
      <w:tr w:rsidR="00267CC4" w:rsidRPr="00267CC4" w14:paraId="28D1FA74" w14:textId="77777777" w:rsidTr="006A28C8">
        <w:trPr>
          <w:trHeight w:val="170"/>
        </w:trPr>
        <w:tc>
          <w:tcPr>
            <w:tcW w:w="2626" w:type="pct"/>
            <w:tcBorders>
              <w:top w:val="dotted" w:sz="4" w:space="0" w:color="000000"/>
              <w:left w:val="dotted" w:sz="4" w:space="0" w:color="000000"/>
              <w:bottom w:val="dotted" w:sz="4" w:space="0" w:color="000000"/>
              <w:right w:val="dotted" w:sz="4" w:space="0" w:color="000000"/>
            </w:tcBorders>
            <w:vAlign w:val="center"/>
            <w:hideMark/>
          </w:tcPr>
          <w:p w14:paraId="1BB742C7" w14:textId="77777777" w:rsidR="00267CC4" w:rsidRPr="00267CC4" w:rsidRDefault="00267CC4" w:rsidP="00267CC4">
            <w:pPr>
              <w:suppressAutoHyphens w:val="0"/>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Outras obrigações</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60898A1B"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28.472</w:t>
            </w:r>
          </w:p>
        </w:tc>
        <w:tc>
          <w:tcPr>
            <w:tcW w:w="587" w:type="pct"/>
            <w:tcBorders>
              <w:top w:val="dotted" w:sz="4" w:space="0" w:color="000000"/>
              <w:left w:val="dotted" w:sz="4" w:space="0" w:color="000000"/>
              <w:bottom w:val="dotted" w:sz="4" w:space="0" w:color="000000"/>
              <w:right w:val="dotted" w:sz="4" w:space="0" w:color="000000"/>
            </w:tcBorders>
            <w:vAlign w:val="center"/>
            <w:hideMark/>
          </w:tcPr>
          <w:p w14:paraId="17842865"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 xml:space="preserve"> -   </w:t>
            </w:r>
          </w:p>
        </w:tc>
        <w:tc>
          <w:tcPr>
            <w:tcW w:w="596" w:type="pct"/>
            <w:tcBorders>
              <w:top w:val="dotted" w:sz="4" w:space="0" w:color="000000"/>
              <w:left w:val="dotted" w:sz="4" w:space="0" w:color="000000"/>
              <w:bottom w:val="dotted" w:sz="4" w:space="0" w:color="000000"/>
              <w:right w:val="dotted" w:sz="4" w:space="0" w:color="000000"/>
            </w:tcBorders>
            <w:vAlign w:val="center"/>
            <w:hideMark/>
          </w:tcPr>
          <w:p w14:paraId="440E6476"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32.572</w:t>
            </w:r>
          </w:p>
        </w:tc>
        <w:tc>
          <w:tcPr>
            <w:tcW w:w="605" w:type="pct"/>
            <w:tcBorders>
              <w:top w:val="dotted" w:sz="4" w:space="0" w:color="000000"/>
              <w:left w:val="dotted" w:sz="4" w:space="0" w:color="000000"/>
              <w:bottom w:val="dotted" w:sz="4" w:space="0" w:color="000000"/>
              <w:right w:val="dotted" w:sz="4" w:space="0" w:color="000000"/>
            </w:tcBorders>
            <w:vAlign w:val="center"/>
            <w:hideMark/>
          </w:tcPr>
          <w:p w14:paraId="7730DE6D"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 xml:space="preserve"> -   </w:t>
            </w:r>
          </w:p>
        </w:tc>
      </w:tr>
    </w:tbl>
    <w:p w14:paraId="2E6C4518" w14:textId="77777777" w:rsidR="00B86980" w:rsidRPr="00CB1706" w:rsidRDefault="00B86980" w:rsidP="00675DEB">
      <w:pPr>
        <w:pStyle w:val="BalloonText1"/>
        <w:suppressAutoHyphens w:val="0"/>
        <w:jc w:val="both"/>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5382"/>
        <w:gridCol w:w="2410"/>
        <w:gridCol w:w="2402"/>
      </w:tblGrid>
      <w:tr w:rsidR="00267CC4" w:rsidRPr="00267CC4" w14:paraId="640A6250" w14:textId="77777777" w:rsidTr="00171C5A">
        <w:trPr>
          <w:trHeight w:val="170"/>
          <w:tblHeader/>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5006A161" w14:textId="77777777" w:rsidR="00267CC4" w:rsidRPr="00267CC4" w:rsidRDefault="00267CC4" w:rsidP="00267CC4">
            <w:pPr>
              <w:suppressAutoHyphens w:val="0"/>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Resultado</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2969E300"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30.09.2021</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5E364BE4"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31.12.2020</w:t>
            </w:r>
          </w:p>
        </w:tc>
      </w:tr>
      <w:tr w:rsidR="00267CC4" w:rsidRPr="00267CC4" w14:paraId="57CD300A"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7D6A73E5" w14:textId="77777777" w:rsidR="00267CC4" w:rsidRPr="00267CC4" w:rsidRDefault="00267CC4" w:rsidP="00267CC4">
            <w:pPr>
              <w:suppressAutoHyphens w:val="0"/>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Receitas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77ED1A6A"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201.323</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5E1B4905"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88.701</w:t>
            </w:r>
          </w:p>
        </w:tc>
      </w:tr>
      <w:tr w:rsidR="00267CC4" w:rsidRPr="00267CC4" w14:paraId="40E5FB55"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75B8C6B2"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Rendas de prestação de serviços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4CAB9D6A"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38.869</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6EC2C3FF"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30.771</w:t>
            </w:r>
          </w:p>
        </w:tc>
      </w:tr>
      <w:tr w:rsidR="00267CC4" w:rsidRPr="00267CC4" w14:paraId="14E75016"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51E7C2B8"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Serviços bancários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4325FAB0"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8.352</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230F16B8"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11.848</w:t>
            </w:r>
          </w:p>
        </w:tc>
      </w:tr>
      <w:tr w:rsidR="00267CC4" w:rsidRPr="00267CC4" w14:paraId="31842894"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08F81B29"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Ressarcimento de despesas operacionais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3136AC18"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30.323</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1974D10A"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36.461</w:t>
            </w:r>
          </w:p>
        </w:tc>
      </w:tr>
      <w:tr w:rsidR="00267CC4" w:rsidRPr="00267CC4" w14:paraId="549CDA54"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3615753B"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Outras receitas operacionais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703F2C80"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23.013</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429B230F"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9.621</w:t>
            </w:r>
          </w:p>
        </w:tc>
      </w:tr>
      <w:tr w:rsidR="00267CC4" w:rsidRPr="00267CC4" w14:paraId="6298DC8E"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2070A73A"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Outras receitas não operacionais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1CCC2654"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210</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5EE71837"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w:t>
            </w:r>
          </w:p>
        </w:tc>
      </w:tr>
      <w:tr w:rsidR="00267CC4" w:rsidRPr="00267CC4" w14:paraId="14C27C06"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1D5226FA" w14:textId="77777777" w:rsidR="00267CC4" w:rsidRPr="00267CC4" w:rsidRDefault="00267CC4" w:rsidP="00267CC4">
            <w:pPr>
              <w:suppressAutoHyphens w:val="0"/>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Despesas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73AE142B"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(172.905)</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78489D2B" w14:textId="77777777" w:rsidR="00267CC4" w:rsidRPr="00267CC4" w:rsidRDefault="00267CC4" w:rsidP="00267CC4">
            <w:pPr>
              <w:suppressAutoHyphens w:val="0"/>
              <w:jc w:val="right"/>
              <w:rPr>
                <w:rFonts w:ascii="Segoe UI" w:hAnsi="Segoe UI" w:cs="Segoe UI"/>
                <w:b/>
                <w:bCs/>
                <w:color w:val="7E7E7E"/>
                <w:sz w:val="14"/>
                <w:szCs w:val="14"/>
                <w:lang w:eastAsia="pt-BR"/>
              </w:rPr>
            </w:pPr>
            <w:r w:rsidRPr="00267CC4">
              <w:rPr>
                <w:rFonts w:ascii="Segoe UI" w:hAnsi="Segoe UI" w:cs="Segoe UI"/>
                <w:b/>
                <w:bCs/>
                <w:color w:val="7E7E7E"/>
                <w:sz w:val="14"/>
                <w:szCs w:val="14"/>
                <w:lang w:eastAsia="pt-BR"/>
              </w:rPr>
              <w:t>(88.855)</w:t>
            </w:r>
          </w:p>
        </w:tc>
      </w:tr>
      <w:tr w:rsidR="00267CC4" w:rsidRPr="00267CC4" w14:paraId="4BBF4011"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041CC055"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Despesas do sistema financeiro</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5E0B41A9"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(121)</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70E2E6DA"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(151)</w:t>
            </w:r>
          </w:p>
        </w:tc>
      </w:tr>
      <w:tr w:rsidR="00267CC4" w:rsidRPr="00267CC4" w14:paraId="25352BD1"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0309A438"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Despesas administrativas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23EDBC3B"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(49.205)</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725AECA3"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(40.473)</w:t>
            </w:r>
          </w:p>
        </w:tc>
      </w:tr>
      <w:tr w:rsidR="00267CC4" w:rsidRPr="00267CC4" w14:paraId="26AC6811"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03DEBB7C"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lastRenderedPageBreak/>
              <w:t xml:space="preserve">    Despesas de serviços de terceiros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12CB2D43"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(22.813)</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17941312"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(21.034)</w:t>
            </w:r>
          </w:p>
        </w:tc>
      </w:tr>
      <w:tr w:rsidR="00267CC4" w:rsidRPr="00267CC4" w14:paraId="614B7F3E" w14:textId="77777777" w:rsidTr="00171C5A">
        <w:trPr>
          <w:trHeight w:val="170"/>
        </w:trPr>
        <w:tc>
          <w:tcPr>
            <w:tcW w:w="2640" w:type="pct"/>
            <w:tcBorders>
              <w:top w:val="dotted" w:sz="4" w:space="0" w:color="000000"/>
              <w:left w:val="dotted" w:sz="4" w:space="0" w:color="000000"/>
              <w:bottom w:val="dotted" w:sz="4" w:space="0" w:color="000000"/>
              <w:right w:val="dotted" w:sz="4" w:space="0" w:color="000000"/>
            </w:tcBorders>
            <w:vAlign w:val="center"/>
            <w:hideMark/>
          </w:tcPr>
          <w:p w14:paraId="3F211570"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 xml:space="preserve">    Outras despesas operacionais</w:t>
            </w:r>
          </w:p>
        </w:tc>
        <w:tc>
          <w:tcPr>
            <w:tcW w:w="1182" w:type="pct"/>
            <w:tcBorders>
              <w:top w:val="dotted" w:sz="4" w:space="0" w:color="000000"/>
              <w:left w:val="dotted" w:sz="4" w:space="0" w:color="000000"/>
              <w:bottom w:val="dotted" w:sz="4" w:space="0" w:color="000000"/>
              <w:right w:val="dotted" w:sz="4" w:space="0" w:color="000000"/>
            </w:tcBorders>
            <w:vAlign w:val="center"/>
            <w:hideMark/>
          </w:tcPr>
          <w:p w14:paraId="73404B8B"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(28.627)</w:t>
            </w:r>
          </w:p>
        </w:tc>
        <w:tc>
          <w:tcPr>
            <w:tcW w:w="1178" w:type="pct"/>
            <w:tcBorders>
              <w:top w:val="dotted" w:sz="4" w:space="0" w:color="000000"/>
              <w:left w:val="dotted" w:sz="4" w:space="0" w:color="000000"/>
              <w:bottom w:val="dotted" w:sz="4" w:space="0" w:color="000000"/>
              <w:right w:val="dotted" w:sz="4" w:space="0" w:color="000000"/>
            </w:tcBorders>
            <w:vAlign w:val="center"/>
            <w:hideMark/>
          </w:tcPr>
          <w:p w14:paraId="049EF5E2"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(27.197)</w:t>
            </w:r>
          </w:p>
        </w:tc>
      </w:tr>
    </w:tbl>
    <w:p w14:paraId="55EC5469" w14:textId="21948D4A" w:rsidR="00A419CB" w:rsidRPr="00CB1706" w:rsidRDefault="00A419CB" w:rsidP="00675DEB">
      <w:pPr>
        <w:pStyle w:val="WW-Corpodetexto31"/>
        <w:tabs>
          <w:tab w:val="left" w:pos="426"/>
        </w:tabs>
        <w:rPr>
          <w:rFonts w:ascii="Segoe UI" w:hAnsi="Segoe UI" w:cs="Segoe UI"/>
          <w:sz w:val="20"/>
        </w:rPr>
      </w:pPr>
    </w:p>
    <w:p w14:paraId="666F12F0" w14:textId="77777777" w:rsidR="001F6776" w:rsidRPr="008060C9" w:rsidRDefault="001F6776" w:rsidP="00675DEB">
      <w:pPr>
        <w:pStyle w:val="WW-Corpodetexto31"/>
        <w:numPr>
          <w:ilvl w:val="0"/>
          <w:numId w:val="6"/>
        </w:numPr>
        <w:tabs>
          <w:tab w:val="left" w:pos="426"/>
        </w:tabs>
        <w:rPr>
          <w:rFonts w:ascii="Segoe UI" w:hAnsi="Segoe UI" w:cs="Segoe UI"/>
          <w:color w:val="7E7E7E"/>
        </w:rPr>
      </w:pPr>
      <w:r w:rsidRPr="008060C9">
        <w:rPr>
          <w:rFonts w:ascii="Segoe UI" w:hAnsi="Segoe UI" w:cs="Segoe UI"/>
          <w:color w:val="7E7E7E"/>
          <w:sz w:val="20"/>
        </w:rPr>
        <w:t>Política de remuneração do pessoal-chave da administração</w:t>
      </w:r>
    </w:p>
    <w:p w14:paraId="1781FA75" w14:textId="52C1B3F1" w:rsidR="005F7053" w:rsidRPr="008060C9" w:rsidRDefault="005F7053" w:rsidP="005F7053">
      <w:pPr>
        <w:pStyle w:val="Normal1"/>
        <w:suppressAutoHyphens w:val="0"/>
        <w:spacing w:before="280"/>
        <w:jc w:val="both"/>
        <w:rPr>
          <w:rFonts w:ascii="Segoe UI" w:hAnsi="Segoe UI" w:cs="Segoe UI"/>
          <w:color w:val="7E7E7E"/>
        </w:rPr>
      </w:pPr>
      <w:r w:rsidRPr="008060C9">
        <w:rPr>
          <w:rFonts w:ascii="Segoe UI" w:hAnsi="Segoe UI" w:cs="Segoe UI"/>
          <w:color w:val="7E7E7E"/>
          <w:sz w:val="20"/>
          <w:lang w:eastAsia="pt-BR"/>
        </w:rPr>
        <w:t xml:space="preserve">Compete à Assembleia Geral Ordinária aprovar anualmente o montante global de remuneração dos membros do Conselho de Administração, da Diretoria Colegiada do Banco, na forma dos artigos 152 e 190 da Lei </w:t>
      </w:r>
      <w:proofErr w:type="gramStart"/>
      <w:r w:rsidRPr="008060C9">
        <w:rPr>
          <w:rFonts w:ascii="Segoe UI" w:hAnsi="Segoe UI" w:cs="Segoe UI"/>
          <w:color w:val="7E7E7E"/>
          <w:sz w:val="20"/>
          <w:lang w:eastAsia="pt-BR"/>
        </w:rPr>
        <w:t>n.º</w:t>
      </w:r>
      <w:proofErr w:type="gramEnd"/>
      <w:r w:rsidRPr="008060C9">
        <w:rPr>
          <w:rFonts w:ascii="Segoe UI" w:hAnsi="Segoe UI" w:cs="Segoe UI"/>
          <w:color w:val="7E7E7E"/>
          <w:sz w:val="20"/>
          <w:lang w:eastAsia="pt-BR"/>
        </w:rPr>
        <w:t xml:space="preserve"> 6.404/1976 e as normas do Sistema Financeiro Nacional sendo que para o período de maio de 2021 a abril de 2022 foi fixado em R$ 10.032, mais encargos de R$ 2.574. </w:t>
      </w:r>
    </w:p>
    <w:p w14:paraId="70722069" w14:textId="77777777" w:rsidR="005F7053" w:rsidRPr="008060C9" w:rsidRDefault="005F7053" w:rsidP="005F7053">
      <w:pPr>
        <w:pStyle w:val="Normal1"/>
        <w:jc w:val="both"/>
        <w:rPr>
          <w:rFonts w:ascii="Segoe UI" w:eastAsia="Verdana" w:hAnsi="Segoe UI" w:cs="Segoe UI"/>
          <w:color w:val="7E7E7E"/>
          <w:sz w:val="20"/>
        </w:rPr>
      </w:pPr>
    </w:p>
    <w:p w14:paraId="6552480A" w14:textId="77777777" w:rsidR="005F7053" w:rsidRPr="008060C9" w:rsidRDefault="005F7053" w:rsidP="005F7053">
      <w:pPr>
        <w:pStyle w:val="Normal1"/>
        <w:jc w:val="both"/>
        <w:rPr>
          <w:rFonts w:ascii="Segoe UI" w:hAnsi="Segoe UI" w:cs="Segoe UI"/>
          <w:color w:val="7E7E7E"/>
        </w:rPr>
      </w:pPr>
      <w:r w:rsidRPr="008060C9">
        <w:rPr>
          <w:rFonts w:ascii="Segoe UI" w:eastAsia="Verdana" w:hAnsi="Segoe UI" w:cs="Segoe UI"/>
          <w:color w:val="7E7E7E"/>
          <w:sz w:val="20"/>
        </w:rPr>
        <w:t>Compete, também, à Assembleia Geral Ordinária fixar anualmente a remuneração global dos membros do Conselho Fiscal.</w:t>
      </w:r>
    </w:p>
    <w:p w14:paraId="20A2970E" w14:textId="77777777" w:rsidR="005F7053" w:rsidRPr="008060C9" w:rsidRDefault="005F7053" w:rsidP="005F7053">
      <w:pPr>
        <w:pStyle w:val="Normal1"/>
        <w:jc w:val="both"/>
        <w:rPr>
          <w:rFonts w:ascii="Segoe UI" w:eastAsia="Verdana" w:hAnsi="Segoe UI" w:cs="Segoe UI"/>
          <w:color w:val="7E7E7E"/>
          <w:sz w:val="20"/>
        </w:rPr>
      </w:pPr>
    </w:p>
    <w:p w14:paraId="1889AB63" w14:textId="77777777" w:rsidR="005F7053" w:rsidRPr="008060C9" w:rsidRDefault="005F7053" w:rsidP="005F7053">
      <w:pPr>
        <w:pStyle w:val="Normal1"/>
        <w:jc w:val="both"/>
        <w:rPr>
          <w:rFonts w:ascii="Segoe UI" w:eastAsia="Verdana" w:hAnsi="Segoe UI" w:cs="Segoe UI"/>
          <w:color w:val="7E7E7E"/>
          <w:sz w:val="20"/>
        </w:rPr>
      </w:pPr>
      <w:r w:rsidRPr="008060C9">
        <w:rPr>
          <w:rFonts w:ascii="Segoe UI" w:eastAsia="Verdana" w:hAnsi="Segoe UI" w:cs="Segoe UI"/>
          <w:color w:val="7E7E7E"/>
          <w:sz w:val="20"/>
        </w:rPr>
        <w:t xml:space="preserve">Compete ao Comitê de Remuneração elaborar a política de remuneração de administradores do Banco e de suas subsidiárias e controladas, propondo ao Conselho de Administração as diversas formas de remuneração fixa e variável, além de benefícios e programas especiais de recrutamento e desligamento e propor anualmente, ao Conselho de Administração o montante da remuneração global dos administradores a ser submetido à Assembleia Geral, na forma do artigo 152 da Lei </w:t>
      </w:r>
      <w:proofErr w:type="gramStart"/>
      <w:r w:rsidRPr="008060C9">
        <w:rPr>
          <w:rFonts w:ascii="Segoe UI" w:eastAsia="Verdana" w:hAnsi="Segoe UI" w:cs="Segoe UI"/>
          <w:color w:val="7E7E7E"/>
          <w:sz w:val="20"/>
        </w:rPr>
        <w:t>n.º</w:t>
      </w:r>
      <w:proofErr w:type="gramEnd"/>
      <w:r w:rsidRPr="008060C9">
        <w:rPr>
          <w:rFonts w:ascii="Segoe UI" w:eastAsia="Verdana" w:hAnsi="Segoe UI" w:cs="Segoe UI"/>
          <w:color w:val="7E7E7E"/>
          <w:sz w:val="20"/>
        </w:rPr>
        <w:t xml:space="preserve"> 6.404/1976.</w:t>
      </w:r>
    </w:p>
    <w:p w14:paraId="7480AA63" w14:textId="77777777" w:rsidR="005F7053" w:rsidRPr="008060C9" w:rsidRDefault="005F7053" w:rsidP="005F7053">
      <w:pPr>
        <w:pStyle w:val="Normal1"/>
        <w:jc w:val="both"/>
        <w:rPr>
          <w:rFonts w:ascii="Segoe UI" w:eastAsia="Verdana" w:hAnsi="Segoe UI" w:cs="Segoe UI"/>
          <w:color w:val="7E7E7E"/>
          <w:sz w:val="20"/>
        </w:rPr>
      </w:pPr>
    </w:p>
    <w:p w14:paraId="0715855D" w14:textId="77777777" w:rsidR="005F7053" w:rsidRPr="008060C9" w:rsidRDefault="005F7053" w:rsidP="005F7053">
      <w:pPr>
        <w:pStyle w:val="Normal1"/>
        <w:jc w:val="both"/>
        <w:rPr>
          <w:rFonts w:ascii="Segoe UI" w:hAnsi="Segoe UI" w:cs="Segoe UI"/>
          <w:color w:val="7E7E7E"/>
        </w:rPr>
      </w:pPr>
      <w:r w:rsidRPr="008060C9">
        <w:rPr>
          <w:rFonts w:ascii="Segoe UI" w:eastAsia="Verdana" w:hAnsi="Segoe UI" w:cs="Segoe UI"/>
          <w:color w:val="7E7E7E"/>
          <w:sz w:val="20"/>
        </w:rPr>
        <w:t>Para a Diretoria Colegiada, que é composta pelo Presidente, Diretores Executivos e Diretor Jurídico, é assegurada gratificação correspondente a 1/12 (</w:t>
      </w:r>
      <w:proofErr w:type="gramStart"/>
      <w:r w:rsidRPr="008060C9">
        <w:rPr>
          <w:rFonts w:ascii="Segoe UI" w:eastAsia="Verdana" w:hAnsi="Segoe UI" w:cs="Segoe UI"/>
          <w:color w:val="7E7E7E"/>
          <w:sz w:val="20"/>
        </w:rPr>
        <w:t>um doze avos</w:t>
      </w:r>
      <w:proofErr w:type="gramEnd"/>
      <w:r w:rsidRPr="008060C9">
        <w:rPr>
          <w:rFonts w:ascii="Segoe UI" w:eastAsia="Verdana" w:hAnsi="Segoe UI" w:cs="Segoe UI"/>
          <w:color w:val="7E7E7E"/>
          <w:sz w:val="20"/>
        </w:rPr>
        <w:t>) da remuneração devida em dezembro, por mês de trabalho do ano calendário e licença remunerada para descanso de até 30 (trinta) dias, por ano de mandato, vedada sua conversão em espécie ou conversão em pecúnia.</w:t>
      </w:r>
    </w:p>
    <w:p w14:paraId="5FA9FBC1" w14:textId="77777777" w:rsidR="005F7053" w:rsidRPr="008060C9" w:rsidRDefault="005F7053" w:rsidP="005F7053">
      <w:pPr>
        <w:pStyle w:val="Normal1"/>
        <w:jc w:val="both"/>
        <w:rPr>
          <w:rFonts w:ascii="Segoe UI" w:eastAsia="Verdana" w:hAnsi="Segoe UI" w:cs="Segoe UI"/>
          <w:color w:val="7E7E7E"/>
          <w:sz w:val="20"/>
        </w:rPr>
      </w:pPr>
    </w:p>
    <w:p w14:paraId="172BF315" w14:textId="77777777" w:rsidR="005F7053" w:rsidRPr="008060C9" w:rsidRDefault="005F7053" w:rsidP="005F7053">
      <w:pPr>
        <w:pStyle w:val="Normal1"/>
        <w:jc w:val="both"/>
        <w:rPr>
          <w:rFonts w:ascii="Segoe UI" w:eastAsia="Verdana" w:hAnsi="Segoe UI" w:cs="Segoe UI"/>
          <w:color w:val="7E7E7E"/>
          <w:sz w:val="20"/>
        </w:rPr>
      </w:pPr>
      <w:r w:rsidRPr="008060C9">
        <w:rPr>
          <w:rFonts w:ascii="Segoe UI" w:eastAsia="Verdana" w:hAnsi="Segoe UI" w:cs="Segoe UI"/>
          <w:color w:val="7E7E7E"/>
          <w:sz w:val="20"/>
        </w:rPr>
        <w:t xml:space="preserve">Durante o período de impedimento de 04 (quatro) meses contados a partir do término de sua investidura no cargo, os </w:t>
      </w:r>
      <w:proofErr w:type="spellStart"/>
      <w:r w:rsidRPr="008060C9">
        <w:rPr>
          <w:rFonts w:ascii="Segoe UI" w:eastAsia="Verdana" w:hAnsi="Segoe UI" w:cs="Segoe UI"/>
          <w:color w:val="7E7E7E"/>
          <w:sz w:val="20"/>
        </w:rPr>
        <w:t>ex-membros</w:t>
      </w:r>
      <w:proofErr w:type="spellEnd"/>
      <w:r w:rsidRPr="008060C9">
        <w:rPr>
          <w:rFonts w:ascii="Segoe UI" w:eastAsia="Verdana" w:hAnsi="Segoe UI" w:cs="Segoe UI"/>
          <w:color w:val="7E7E7E"/>
          <w:sz w:val="20"/>
        </w:rPr>
        <w:t xml:space="preserve"> da Diretoria Colegiada não farão jus à remuneração compensatória equivalente à do cargo que ocupavam.</w:t>
      </w:r>
    </w:p>
    <w:p w14:paraId="0C19298D" w14:textId="77777777" w:rsidR="005F7053" w:rsidRPr="008060C9" w:rsidRDefault="005F7053" w:rsidP="005F7053">
      <w:pPr>
        <w:pStyle w:val="Normal1"/>
        <w:jc w:val="both"/>
        <w:rPr>
          <w:rFonts w:ascii="Segoe UI" w:hAnsi="Segoe UI" w:cs="Segoe UI"/>
          <w:color w:val="7E7E7E"/>
        </w:rPr>
      </w:pPr>
    </w:p>
    <w:p w14:paraId="3C5BAD30" w14:textId="05FB0982" w:rsidR="005F7053" w:rsidRPr="008060C9" w:rsidRDefault="005F7053" w:rsidP="005F7053">
      <w:pPr>
        <w:pStyle w:val="Normal1"/>
        <w:jc w:val="both"/>
        <w:rPr>
          <w:rFonts w:ascii="Segoe UI" w:hAnsi="Segoe UI" w:cs="Segoe UI"/>
          <w:color w:val="7E7E7E"/>
        </w:rPr>
      </w:pPr>
      <w:r w:rsidRPr="008060C9">
        <w:rPr>
          <w:rFonts w:ascii="Segoe UI" w:eastAsia="Verdana" w:hAnsi="Segoe UI" w:cs="Segoe UI"/>
          <w:color w:val="7E7E7E"/>
          <w:sz w:val="20"/>
        </w:rPr>
        <w:t>O valor do pagamento da remuneração variável é obtido através do cálculo de 50% do valor definido como participação nos lucros e o pagamento é dividido nos 4 anos subsequentes. Existe provisão de R$ 919 para pagamento baseado em ações/variação patrimonial.</w:t>
      </w:r>
    </w:p>
    <w:p w14:paraId="240FCF4C" w14:textId="77777777" w:rsidR="005F7053" w:rsidRPr="008060C9" w:rsidRDefault="005F7053" w:rsidP="005F7053">
      <w:pPr>
        <w:pStyle w:val="Normal1"/>
        <w:jc w:val="both"/>
        <w:rPr>
          <w:rFonts w:ascii="Segoe UI" w:hAnsi="Segoe UI" w:cs="Segoe UI"/>
          <w:color w:val="7E7E7E"/>
          <w:sz w:val="20"/>
        </w:rPr>
      </w:pPr>
    </w:p>
    <w:p w14:paraId="0D906DAE" w14:textId="77777777" w:rsidR="005F7053" w:rsidRPr="008060C9" w:rsidRDefault="005F7053" w:rsidP="005F7053">
      <w:pPr>
        <w:pStyle w:val="Normal1"/>
        <w:jc w:val="both"/>
        <w:rPr>
          <w:rFonts w:ascii="Segoe UI" w:hAnsi="Segoe UI" w:cs="Segoe UI"/>
          <w:color w:val="7E7E7E"/>
          <w:sz w:val="20"/>
        </w:rPr>
      </w:pPr>
      <w:r w:rsidRPr="008060C9">
        <w:rPr>
          <w:rFonts w:ascii="Segoe UI" w:hAnsi="Segoe UI" w:cs="Segoe UI"/>
          <w:color w:val="7E7E7E"/>
          <w:sz w:val="20"/>
        </w:rPr>
        <w:t>Custos com remunerações e outros benefícios pagos às Diretorias, ao Conselho de Administração, ao Conselho Fiscal e ao Comitê de Auditoria:</w:t>
      </w:r>
    </w:p>
    <w:p w14:paraId="4B6D0110" w14:textId="77777777" w:rsidR="00B86980" w:rsidRPr="00CB1706" w:rsidRDefault="00B86980" w:rsidP="00675DEB">
      <w:pPr>
        <w:rPr>
          <w:rFonts w:ascii="Segoe UI" w:hAnsi="Segoe UI" w:cs="Segoe UI"/>
          <w:color w:val="auto"/>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46"/>
        <w:gridCol w:w="1574"/>
        <w:gridCol w:w="1574"/>
      </w:tblGrid>
      <w:tr w:rsidR="00267CC4" w:rsidRPr="002F293C" w14:paraId="0A718074" w14:textId="77777777" w:rsidTr="005C08D8">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74603869" w14:textId="77777777" w:rsidR="00267CC4" w:rsidRPr="002F293C" w:rsidRDefault="00267CC4" w:rsidP="00267CC4">
            <w:pPr>
              <w:suppressAutoHyphens w:val="0"/>
              <w:rPr>
                <w:color w:val="auto"/>
                <w:sz w:val="14"/>
                <w:szCs w:val="14"/>
                <w:lang w:eastAsia="pt-BR"/>
              </w:rPr>
            </w:pPr>
            <w:bookmarkStart w:id="626" w:name="_Toc28333623"/>
            <w:bookmarkStart w:id="627" w:name="_Toc30582236"/>
            <w:bookmarkStart w:id="628" w:name="_Toc31392864"/>
            <w:bookmarkStart w:id="629" w:name="_Toc31393009"/>
            <w:bookmarkStart w:id="630" w:name="_Toc32000828"/>
            <w:bookmarkStart w:id="631" w:name="_Toc32001011"/>
            <w:bookmarkStart w:id="632" w:name="_Toc39395194"/>
            <w:bookmarkStart w:id="633" w:name="_Toc39527090"/>
            <w:bookmarkStart w:id="634" w:name="_Toc39850004"/>
            <w:bookmarkStart w:id="635" w:name="_Toc47436643"/>
            <w:bookmarkStart w:id="636" w:name="_Toc47649722"/>
            <w:bookmarkStart w:id="637" w:name="_Toc47649982"/>
            <w:bookmarkStart w:id="638" w:name="_Toc48252858"/>
            <w:bookmarkStart w:id="639" w:name="_Toc63088446"/>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A610789" w14:textId="77777777" w:rsidR="00267CC4" w:rsidRPr="002F293C" w:rsidRDefault="00267CC4" w:rsidP="005C08D8">
            <w:pPr>
              <w:suppressAutoHyphens w:val="0"/>
              <w:jc w:val="center"/>
              <w:rPr>
                <w:rFonts w:ascii="Segoe UI" w:hAnsi="Segoe UI" w:cs="Segoe UI"/>
                <w:b/>
                <w:bCs/>
                <w:color w:val="009FE2"/>
                <w:sz w:val="14"/>
                <w:szCs w:val="14"/>
                <w:lang w:eastAsia="pt-BR"/>
              </w:rPr>
            </w:pPr>
            <w:r w:rsidRPr="002F293C">
              <w:rPr>
                <w:rFonts w:ascii="Segoe UI" w:hAnsi="Segoe UI" w:cs="Segoe UI"/>
                <w:b/>
                <w:bCs/>
                <w:color w:val="009FE2"/>
                <w:sz w:val="14"/>
                <w:szCs w:val="14"/>
                <w:lang w:eastAsia="pt-BR"/>
              </w:rPr>
              <w:t>30.09.2021</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76AE21E" w14:textId="77777777" w:rsidR="00267CC4" w:rsidRPr="002F293C" w:rsidRDefault="00267CC4" w:rsidP="005C08D8">
            <w:pPr>
              <w:suppressAutoHyphens w:val="0"/>
              <w:jc w:val="center"/>
              <w:rPr>
                <w:rFonts w:ascii="Segoe UI" w:hAnsi="Segoe UI" w:cs="Segoe UI"/>
                <w:b/>
                <w:bCs/>
                <w:color w:val="009FE2"/>
                <w:sz w:val="14"/>
                <w:szCs w:val="14"/>
                <w:lang w:eastAsia="pt-BR"/>
              </w:rPr>
            </w:pPr>
            <w:r w:rsidRPr="002F293C">
              <w:rPr>
                <w:rFonts w:ascii="Segoe UI" w:hAnsi="Segoe UI" w:cs="Segoe UI"/>
                <w:b/>
                <w:bCs/>
                <w:color w:val="009FE2"/>
                <w:sz w:val="14"/>
                <w:szCs w:val="14"/>
                <w:lang w:eastAsia="pt-BR"/>
              </w:rPr>
              <w:t>31.12.2020</w:t>
            </w:r>
          </w:p>
        </w:tc>
      </w:tr>
      <w:tr w:rsidR="00267CC4" w:rsidRPr="002F293C" w14:paraId="7736FA99" w14:textId="77777777" w:rsidTr="006A28C8">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3F5996AA" w14:textId="77777777" w:rsidR="00267CC4" w:rsidRPr="002F293C" w:rsidRDefault="00267CC4" w:rsidP="00267CC4">
            <w:pPr>
              <w:suppressAutoHyphens w:val="0"/>
              <w:rPr>
                <w:rFonts w:ascii="Segoe UI" w:hAnsi="Segoe UI" w:cs="Segoe UI"/>
                <w:color w:val="7E7E7E"/>
                <w:sz w:val="14"/>
                <w:szCs w:val="14"/>
                <w:lang w:eastAsia="pt-BR"/>
              </w:rPr>
            </w:pPr>
            <w:r w:rsidRPr="002F293C">
              <w:rPr>
                <w:rFonts w:ascii="Segoe UI" w:hAnsi="Segoe UI" w:cs="Segoe UI"/>
                <w:color w:val="7E7E7E"/>
                <w:sz w:val="14"/>
                <w:szCs w:val="14"/>
                <w:lang w:eastAsia="pt-BR"/>
              </w:rPr>
              <w:t>Remuneração fixa</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AF5DE42" w14:textId="77777777" w:rsidR="00267CC4" w:rsidRPr="002F293C" w:rsidRDefault="00267CC4" w:rsidP="00267CC4">
            <w:pPr>
              <w:suppressAutoHyphens w:val="0"/>
              <w:jc w:val="right"/>
              <w:rPr>
                <w:rFonts w:ascii="Segoe UI" w:hAnsi="Segoe UI" w:cs="Segoe UI"/>
                <w:color w:val="7E7E7E"/>
                <w:sz w:val="14"/>
                <w:szCs w:val="14"/>
                <w:lang w:eastAsia="pt-BR"/>
              </w:rPr>
            </w:pPr>
            <w:r w:rsidRPr="002F293C">
              <w:rPr>
                <w:rFonts w:ascii="Segoe UI" w:hAnsi="Segoe UI" w:cs="Segoe UI"/>
                <w:color w:val="7E7E7E"/>
                <w:sz w:val="14"/>
                <w:szCs w:val="14"/>
                <w:lang w:eastAsia="pt-BR"/>
              </w:rPr>
              <w:t>(5.309)</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55C7665" w14:textId="77777777" w:rsidR="00267CC4" w:rsidRPr="002F293C" w:rsidRDefault="00267CC4" w:rsidP="00267CC4">
            <w:pPr>
              <w:suppressAutoHyphens w:val="0"/>
              <w:jc w:val="right"/>
              <w:rPr>
                <w:rFonts w:ascii="Segoe UI" w:hAnsi="Segoe UI" w:cs="Segoe UI"/>
                <w:color w:val="7E7E7E"/>
                <w:sz w:val="14"/>
                <w:szCs w:val="14"/>
                <w:lang w:eastAsia="pt-BR"/>
              </w:rPr>
            </w:pPr>
            <w:r w:rsidRPr="002F293C">
              <w:rPr>
                <w:rFonts w:ascii="Segoe UI" w:hAnsi="Segoe UI" w:cs="Segoe UI"/>
                <w:color w:val="7E7E7E"/>
                <w:sz w:val="14"/>
                <w:szCs w:val="14"/>
                <w:lang w:eastAsia="pt-BR"/>
              </w:rPr>
              <w:t>(5.644)</w:t>
            </w:r>
          </w:p>
        </w:tc>
      </w:tr>
      <w:tr w:rsidR="00267CC4" w:rsidRPr="002F293C" w14:paraId="61843BC1" w14:textId="77777777" w:rsidTr="006A28C8">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1338ADCE" w14:textId="77777777" w:rsidR="00267CC4" w:rsidRPr="002F293C" w:rsidRDefault="00267CC4" w:rsidP="00267CC4">
            <w:pPr>
              <w:suppressAutoHyphens w:val="0"/>
              <w:rPr>
                <w:rFonts w:ascii="Segoe UI" w:hAnsi="Segoe UI" w:cs="Segoe UI"/>
                <w:color w:val="7E7E7E"/>
                <w:sz w:val="14"/>
                <w:szCs w:val="14"/>
                <w:lang w:eastAsia="pt-BR"/>
              </w:rPr>
            </w:pPr>
            <w:r w:rsidRPr="002F293C">
              <w:rPr>
                <w:rFonts w:ascii="Segoe UI" w:hAnsi="Segoe UI" w:cs="Segoe UI"/>
                <w:color w:val="7E7E7E"/>
                <w:sz w:val="14"/>
                <w:szCs w:val="14"/>
                <w:lang w:eastAsia="pt-BR"/>
              </w:rPr>
              <w:t>Remuneração variável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007072CF" w14:textId="77777777" w:rsidR="00267CC4" w:rsidRPr="002F293C" w:rsidRDefault="00267CC4" w:rsidP="00267CC4">
            <w:pPr>
              <w:suppressAutoHyphens w:val="0"/>
              <w:jc w:val="right"/>
              <w:rPr>
                <w:rFonts w:ascii="Segoe UI" w:hAnsi="Segoe UI" w:cs="Segoe UI"/>
                <w:color w:val="7E7E7E"/>
                <w:sz w:val="14"/>
                <w:szCs w:val="14"/>
                <w:lang w:eastAsia="pt-BR"/>
              </w:rPr>
            </w:pPr>
            <w:r w:rsidRPr="002F293C">
              <w:rPr>
                <w:rFonts w:ascii="Segoe UI" w:hAnsi="Segoe UI" w:cs="Segoe UI"/>
                <w:color w:val="7E7E7E"/>
                <w:sz w:val="14"/>
                <w:szCs w:val="14"/>
                <w:lang w:eastAsia="pt-BR"/>
              </w:rPr>
              <w:t>(4.825)</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74F120CD" w14:textId="77777777" w:rsidR="00267CC4" w:rsidRPr="002F293C" w:rsidRDefault="00267CC4" w:rsidP="00267CC4">
            <w:pPr>
              <w:suppressAutoHyphens w:val="0"/>
              <w:jc w:val="right"/>
              <w:rPr>
                <w:rFonts w:ascii="Segoe UI" w:hAnsi="Segoe UI" w:cs="Segoe UI"/>
                <w:color w:val="7E7E7E"/>
                <w:sz w:val="14"/>
                <w:szCs w:val="14"/>
                <w:lang w:eastAsia="pt-BR"/>
              </w:rPr>
            </w:pPr>
            <w:r w:rsidRPr="002F293C">
              <w:rPr>
                <w:rFonts w:ascii="Segoe UI" w:hAnsi="Segoe UI" w:cs="Segoe UI"/>
                <w:color w:val="7E7E7E"/>
                <w:sz w:val="14"/>
                <w:szCs w:val="14"/>
                <w:lang w:eastAsia="pt-BR"/>
              </w:rPr>
              <w:t>(1.897)</w:t>
            </w:r>
          </w:p>
        </w:tc>
      </w:tr>
      <w:tr w:rsidR="00267CC4" w:rsidRPr="002F293C" w14:paraId="21DE21EF" w14:textId="77777777" w:rsidTr="006A28C8">
        <w:trPr>
          <w:trHeight w:val="170"/>
        </w:trPr>
        <w:tc>
          <w:tcPr>
            <w:tcW w:w="3456" w:type="pct"/>
            <w:tcBorders>
              <w:top w:val="dotted" w:sz="4" w:space="0" w:color="000000"/>
              <w:left w:val="dotted" w:sz="4" w:space="0" w:color="000000"/>
              <w:bottom w:val="dotted" w:sz="4" w:space="0" w:color="000000"/>
              <w:right w:val="dotted" w:sz="4" w:space="0" w:color="000000"/>
            </w:tcBorders>
            <w:vAlign w:val="center"/>
            <w:hideMark/>
          </w:tcPr>
          <w:p w14:paraId="28F5340E" w14:textId="77777777" w:rsidR="00267CC4" w:rsidRPr="002F293C" w:rsidRDefault="00267CC4" w:rsidP="00267CC4">
            <w:pPr>
              <w:suppressAutoHyphens w:val="0"/>
              <w:rPr>
                <w:rFonts w:ascii="Segoe UI" w:hAnsi="Segoe UI" w:cs="Segoe UI"/>
                <w:b/>
                <w:bCs/>
                <w:color w:val="009FE2"/>
                <w:sz w:val="14"/>
                <w:szCs w:val="14"/>
                <w:lang w:eastAsia="pt-BR"/>
              </w:rPr>
            </w:pPr>
            <w:r w:rsidRPr="002F293C">
              <w:rPr>
                <w:rFonts w:ascii="Segoe UI" w:hAnsi="Segoe UI" w:cs="Segoe UI"/>
                <w:b/>
                <w:bCs/>
                <w:color w:val="009FE2"/>
                <w:sz w:val="14"/>
                <w:szCs w:val="14"/>
                <w:lang w:eastAsia="pt-BR"/>
              </w:rPr>
              <w:t>Total</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61DAC7DD" w14:textId="77777777" w:rsidR="00267CC4" w:rsidRPr="002F293C" w:rsidRDefault="00267CC4" w:rsidP="00267CC4">
            <w:pPr>
              <w:suppressAutoHyphens w:val="0"/>
              <w:jc w:val="right"/>
              <w:rPr>
                <w:rFonts w:ascii="Segoe UI" w:hAnsi="Segoe UI" w:cs="Segoe UI"/>
                <w:b/>
                <w:bCs/>
                <w:color w:val="009FE2"/>
                <w:sz w:val="14"/>
                <w:szCs w:val="14"/>
                <w:lang w:eastAsia="pt-BR"/>
              </w:rPr>
            </w:pPr>
            <w:r w:rsidRPr="002F293C">
              <w:rPr>
                <w:rFonts w:ascii="Segoe UI" w:hAnsi="Segoe UI" w:cs="Segoe UI"/>
                <w:b/>
                <w:bCs/>
                <w:color w:val="009FE2"/>
                <w:sz w:val="14"/>
                <w:szCs w:val="14"/>
                <w:lang w:eastAsia="pt-BR"/>
              </w:rPr>
              <w:t>(10.134)</w:t>
            </w:r>
          </w:p>
        </w:tc>
        <w:tc>
          <w:tcPr>
            <w:tcW w:w="772" w:type="pct"/>
            <w:tcBorders>
              <w:top w:val="dotted" w:sz="4" w:space="0" w:color="000000"/>
              <w:left w:val="dotted" w:sz="4" w:space="0" w:color="000000"/>
              <w:bottom w:val="dotted" w:sz="4" w:space="0" w:color="000000"/>
              <w:right w:val="dotted" w:sz="4" w:space="0" w:color="000000"/>
            </w:tcBorders>
            <w:vAlign w:val="center"/>
            <w:hideMark/>
          </w:tcPr>
          <w:p w14:paraId="21324DC4" w14:textId="77777777" w:rsidR="00267CC4" w:rsidRPr="002F293C" w:rsidRDefault="00267CC4" w:rsidP="00267CC4">
            <w:pPr>
              <w:suppressAutoHyphens w:val="0"/>
              <w:jc w:val="right"/>
              <w:rPr>
                <w:rFonts w:ascii="Segoe UI" w:hAnsi="Segoe UI" w:cs="Segoe UI"/>
                <w:b/>
                <w:bCs/>
                <w:color w:val="009FE2"/>
                <w:sz w:val="14"/>
                <w:szCs w:val="14"/>
                <w:lang w:eastAsia="pt-BR"/>
              </w:rPr>
            </w:pPr>
            <w:r w:rsidRPr="002F293C">
              <w:rPr>
                <w:rFonts w:ascii="Segoe UI" w:hAnsi="Segoe UI" w:cs="Segoe UI"/>
                <w:b/>
                <w:bCs/>
                <w:color w:val="009FE2"/>
                <w:sz w:val="14"/>
                <w:szCs w:val="14"/>
                <w:lang w:eastAsia="pt-BR"/>
              </w:rPr>
              <w:t>(7.541)</w:t>
            </w:r>
          </w:p>
        </w:tc>
      </w:tr>
    </w:tbl>
    <w:p w14:paraId="65C345A5" w14:textId="77777777" w:rsidR="00B86980" w:rsidRPr="00CB1706" w:rsidRDefault="00B86980" w:rsidP="00675DEB">
      <w:pPr>
        <w:pStyle w:val="Ttulo1"/>
        <w:numPr>
          <w:ilvl w:val="0"/>
          <w:numId w:val="0"/>
        </w:numPr>
        <w:autoSpaceDE w:val="0"/>
        <w:jc w:val="both"/>
        <w:rPr>
          <w:rFonts w:ascii="Segoe UI" w:hAnsi="Segoe UI" w:cs="Segoe UI"/>
          <w:color w:val="2E74B5"/>
          <w:sz w:val="20"/>
        </w:rPr>
      </w:pPr>
    </w:p>
    <w:p w14:paraId="24D133D1" w14:textId="276C8DAD" w:rsidR="008E1678" w:rsidRPr="008060C9"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40" w:name="_Toc70953667"/>
      <w:bookmarkStart w:id="641" w:name="_Toc79436425"/>
      <w:bookmarkStart w:id="642" w:name="_Toc87978217"/>
      <w:r w:rsidRPr="008060C9">
        <w:rPr>
          <w:rFonts w:ascii="Segoe UI" w:eastAsia="Segoe UI Black" w:hAnsi="Segoe UI" w:cs="Segoe UI"/>
          <w:color w:val="009FE2"/>
          <w:sz w:val="22"/>
          <w:szCs w:val="22"/>
          <w:lang w:val="pt-PT" w:eastAsia="en-US"/>
        </w:rPr>
        <w:t xml:space="preserve">Nota </w:t>
      </w:r>
      <w:r w:rsidR="008D4A0F" w:rsidRPr="008060C9">
        <w:rPr>
          <w:rFonts w:ascii="Segoe UI" w:eastAsia="Segoe UI Black" w:hAnsi="Segoe UI" w:cs="Segoe UI"/>
          <w:color w:val="009FE2"/>
          <w:sz w:val="22"/>
          <w:szCs w:val="22"/>
          <w:lang w:val="pt-PT" w:eastAsia="en-US"/>
        </w:rPr>
        <w:t>30</w:t>
      </w:r>
      <w:r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Pr="008060C9">
        <w:rPr>
          <w:rFonts w:ascii="Segoe UI" w:eastAsia="Segoe UI Black" w:hAnsi="Segoe UI" w:cs="Segoe UI"/>
          <w:color w:val="009FE2"/>
          <w:sz w:val="22"/>
          <w:szCs w:val="22"/>
          <w:lang w:val="pt-PT" w:eastAsia="en-US"/>
        </w:rPr>
        <w:t>Compromissos e garantias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8BD9D0A" w14:textId="77777777" w:rsidR="008E1678" w:rsidRPr="00CB1706" w:rsidRDefault="008E1678" w:rsidP="00675DEB">
      <w:pPr>
        <w:pStyle w:val="Ttulo1"/>
        <w:numPr>
          <w:ilvl w:val="0"/>
          <w:numId w:val="0"/>
        </w:numPr>
        <w:autoSpaceDE w:val="0"/>
        <w:jc w:val="both"/>
        <w:rPr>
          <w:rFonts w:ascii="Segoe UI" w:hAnsi="Segoe UI" w:cs="Segoe UI"/>
          <w:color w:val="2E74B5"/>
          <w:sz w:val="20"/>
        </w:rPr>
      </w:pPr>
    </w:p>
    <w:p w14:paraId="6D3E4061" w14:textId="49A827C7" w:rsidR="008E1678" w:rsidRPr="008060C9" w:rsidRDefault="008E1678" w:rsidP="00675DEB">
      <w:pPr>
        <w:jc w:val="both"/>
        <w:rPr>
          <w:rFonts w:ascii="Segoe UI" w:hAnsi="Segoe UI" w:cs="Segoe UI"/>
          <w:color w:val="7E7E7E"/>
          <w:sz w:val="20"/>
        </w:rPr>
      </w:pPr>
      <w:r w:rsidRPr="008060C9">
        <w:rPr>
          <w:rFonts w:ascii="Segoe UI" w:hAnsi="Segoe UI" w:cs="Segoe UI"/>
          <w:color w:val="7E7E7E"/>
          <w:sz w:val="20"/>
        </w:rPr>
        <w:t>O Banco possui compromissos com garantias prestadas relacionados com operações de crédito de órgãos oficiais e consórcio, tendo como contra garantia hipotecas e vinculação de receitas orçamentárias, avais, alienação fiduciária.</w:t>
      </w:r>
    </w:p>
    <w:p w14:paraId="0838A87A" w14:textId="77777777" w:rsidR="008E1678" w:rsidRPr="00CB1706" w:rsidRDefault="008E1678"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7082"/>
        <w:gridCol w:w="1560"/>
        <w:gridCol w:w="1552"/>
      </w:tblGrid>
      <w:tr w:rsidR="006A28C8" w:rsidRPr="00267CC4" w14:paraId="27DB1DB1" w14:textId="77777777" w:rsidTr="004C7358">
        <w:trPr>
          <w:trHeight w:val="170"/>
          <w:tblHeader/>
        </w:trPr>
        <w:tc>
          <w:tcPr>
            <w:tcW w:w="5000" w:type="pct"/>
            <w:gridSpan w:val="3"/>
            <w:tcBorders>
              <w:top w:val="dotted" w:sz="4" w:space="0" w:color="000000"/>
              <w:left w:val="dotted" w:sz="4" w:space="0" w:color="000000"/>
              <w:bottom w:val="dotted" w:sz="4" w:space="0" w:color="000000"/>
              <w:right w:val="dotted" w:sz="4" w:space="0" w:color="000000"/>
            </w:tcBorders>
            <w:vAlign w:val="center"/>
            <w:hideMark/>
          </w:tcPr>
          <w:p w14:paraId="5C579AD1" w14:textId="77777777" w:rsidR="006A28C8" w:rsidRPr="00267CC4" w:rsidRDefault="006A28C8"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BRB - Múltiplo e BRB - Consolidado</w:t>
            </w:r>
          </w:p>
        </w:tc>
      </w:tr>
      <w:tr w:rsidR="00267CC4" w:rsidRPr="00267CC4" w14:paraId="4710A058" w14:textId="77777777" w:rsidTr="004C7358">
        <w:trPr>
          <w:trHeight w:val="170"/>
          <w:tblHeader/>
        </w:trPr>
        <w:tc>
          <w:tcPr>
            <w:tcW w:w="3474" w:type="pct"/>
            <w:tcBorders>
              <w:top w:val="dotted" w:sz="4" w:space="0" w:color="000000"/>
              <w:left w:val="dotted" w:sz="4" w:space="0" w:color="000000"/>
              <w:bottom w:val="dotted" w:sz="4" w:space="0" w:color="000000"/>
              <w:right w:val="dotted" w:sz="4" w:space="0" w:color="000000"/>
            </w:tcBorders>
            <w:vAlign w:val="center"/>
            <w:hideMark/>
          </w:tcPr>
          <w:p w14:paraId="1C0EDA02" w14:textId="77777777" w:rsidR="00267CC4" w:rsidRPr="00267CC4" w:rsidRDefault="00267CC4" w:rsidP="00267CC4">
            <w:pPr>
              <w:suppressAutoHyphens w:val="0"/>
              <w:jc w:val="center"/>
              <w:rPr>
                <w:rFonts w:ascii="Segoe UI" w:hAnsi="Segoe UI" w:cs="Segoe UI"/>
                <w:b/>
                <w:bCs/>
                <w:color w:val="009FE2"/>
                <w:sz w:val="14"/>
                <w:szCs w:val="14"/>
                <w:lang w:eastAsia="pt-BR"/>
              </w:rPr>
            </w:pP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00CE35E1"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30.09.2021</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01F5A03B" w14:textId="77777777" w:rsidR="00267CC4" w:rsidRPr="00267CC4" w:rsidRDefault="00267CC4" w:rsidP="00267CC4">
            <w:pPr>
              <w:suppressAutoHyphens w:val="0"/>
              <w:jc w:val="center"/>
              <w:rPr>
                <w:rFonts w:ascii="Segoe UI" w:hAnsi="Segoe UI" w:cs="Segoe UI"/>
                <w:b/>
                <w:bCs/>
                <w:color w:val="009FE2"/>
                <w:sz w:val="14"/>
                <w:szCs w:val="14"/>
                <w:lang w:eastAsia="pt-BR"/>
              </w:rPr>
            </w:pPr>
            <w:r w:rsidRPr="00267CC4">
              <w:rPr>
                <w:rFonts w:ascii="Segoe UI" w:hAnsi="Segoe UI" w:cs="Segoe UI"/>
                <w:b/>
                <w:bCs/>
                <w:color w:val="009FE2"/>
                <w:sz w:val="14"/>
                <w:szCs w:val="14"/>
                <w:lang w:eastAsia="pt-BR"/>
              </w:rPr>
              <w:t>31.12.2020</w:t>
            </w:r>
          </w:p>
        </w:tc>
      </w:tr>
      <w:tr w:rsidR="00267CC4" w:rsidRPr="00267CC4" w14:paraId="0FB14688" w14:textId="77777777" w:rsidTr="004C7358">
        <w:trPr>
          <w:trHeight w:val="170"/>
        </w:trPr>
        <w:tc>
          <w:tcPr>
            <w:tcW w:w="3474" w:type="pct"/>
            <w:tcBorders>
              <w:top w:val="dotted" w:sz="4" w:space="0" w:color="000000"/>
              <w:left w:val="dotted" w:sz="4" w:space="0" w:color="000000"/>
              <w:bottom w:val="dotted" w:sz="4" w:space="0" w:color="000000"/>
              <w:right w:val="dotted" w:sz="4" w:space="0" w:color="000000"/>
            </w:tcBorders>
            <w:vAlign w:val="center"/>
            <w:hideMark/>
          </w:tcPr>
          <w:p w14:paraId="63E43C0C" w14:textId="77777777" w:rsidR="00267CC4" w:rsidRPr="00267CC4" w:rsidRDefault="00267CC4" w:rsidP="00267CC4">
            <w:pPr>
              <w:suppressAutoHyphens w:val="0"/>
              <w:rPr>
                <w:rFonts w:ascii="Segoe UI" w:hAnsi="Segoe UI" w:cs="Segoe UI"/>
                <w:color w:val="7E7E7E"/>
                <w:sz w:val="14"/>
                <w:szCs w:val="14"/>
                <w:lang w:eastAsia="pt-BR"/>
              </w:rPr>
            </w:pPr>
            <w:r w:rsidRPr="00267CC4">
              <w:rPr>
                <w:rFonts w:ascii="Segoe UI" w:hAnsi="Segoe UI" w:cs="Segoe UI"/>
                <w:color w:val="7E7E7E"/>
                <w:sz w:val="14"/>
                <w:szCs w:val="14"/>
                <w:lang w:eastAsia="pt-BR"/>
              </w:rPr>
              <w:t>Compromissos com garantias prestadas</w:t>
            </w:r>
          </w:p>
        </w:tc>
        <w:tc>
          <w:tcPr>
            <w:tcW w:w="765" w:type="pct"/>
            <w:tcBorders>
              <w:top w:val="dotted" w:sz="4" w:space="0" w:color="000000"/>
              <w:left w:val="dotted" w:sz="4" w:space="0" w:color="000000"/>
              <w:bottom w:val="dotted" w:sz="4" w:space="0" w:color="000000"/>
              <w:right w:val="dotted" w:sz="4" w:space="0" w:color="000000"/>
            </w:tcBorders>
            <w:vAlign w:val="center"/>
            <w:hideMark/>
          </w:tcPr>
          <w:p w14:paraId="45E0956A"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2.747</w:t>
            </w:r>
          </w:p>
        </w:tc>
        <w:tc>
          <w:tcPr>
            <w:tcW w:w="761" w:type="pct"/>
            <w:tcBorders>
              <w:top w:val="dotted" w:sz="4" w:space="0" w:color="000000"/>
              <w:left w:val="dotted" w:sz="4" w:space="0" w:color="000000"/>
              <w:bottom w:val="dotted" w:sz="4" w:space="0" w:color="000000"/>
              <w:right w:val="dotted" w:sz="4" w:space="0" w:color="000000"/>
            </w:tcBorders>
            <w:vAlign w:val="center"/>
            <w:hideMark/>
          </w:tcPr>
          <w:p w14:paraId="53D0E36A" w14:textId="77777777" w:rsidR="00267CC4" w:rsidRPr="00267CC4" w:rsidRDefault="00267CC4" w:rsidP="00267CC4">
            <w:pPr>
              <w:suppressAutoHyphens w:val="0"/>
              <w:jc w:val="right"/>
              <w:rPr>
                <w:rFonts w:ascii="Segoe UI" w:hAnsi="Segoe UI" w:cs="Segoe UI"/>
                <w:color w:val="7E7E7E"/>
                <w:sz w:val="14"/>
                <w:szCs w:val="14"/>
                <w:lang w:eastAsia="pt-BR"/>
              </w:rPr>
            </w:pPr>
            <w:r w:rsidRPr="00267CC4">
              <w:rPr>
                <w:rFonts w:ascii="Segoe UI" w:hAnsi="Segoe UI" w:cs="Segoe UI"/>
                <w:color w:val="7E7E7E"/>
                <w:sz w:val="14"/>
                <w:szCs w:val="14"/>
                <w:lang w:eastAsia="pt-BR"/>
              </w:rPr>
              <w:t>2.611</w:t>
            </w:r>
          </w:p>
        </w:tc>
      </w:tr>
    </w:tbl>
    <w:p w14:paraId="67871622" w14:textId="746EABE0" w:rsidR="008020D5" w:rsidRPr="00CB1706" w:rsidRDefault="008020D5" w:rsidP="00675DEB">
      <w:pPr>
        <w:pStyle w:val="WW-Corpodetexto3"/>
        <w:ind w:right="64"/>
        <w:rPr>
          <w:rFonts w:ascii="Segoe UI" w:hAnsi="Segoe UI" w:cs="Segoe UI"/>
          <w:color w:val="000000"/>
          <w:sz w:val="20"/>
        </w:rPr>
      </w:pPr>
    </w:p>
    <w:p w14:paraId="651E931E" w14:textId="482C171C" w:rsidR="00AC6445" w:rsidRPr="008060C9" w:rsidRDefault="002D25F9" w:rsidP="00675DEB">
      <w:pPr>
        <w:pStyle w:val="WW-Corpodetexto3"/>
        <w:ind w:right="64"/>
        <w:rPr>
          <w:rFonts w:ascii="Segoe UI" w:hAnsi="Segoe UI" w:cs="Segoe UI"/>
          <w:color w:val="7E7E7E"/>
          <w:sz w:val="20"/>
        </w:rPr>
      </w:pPr>
      <w:r w:rsidRPr="008060C9">
        <w:rPr>
          <w:rFonts w:ascii="Segoe UI" w:hAnsi="Segoe UI" w:cs="Segoe UI"/>
          <w:color w:val="7E7E7E"/>
          <w:sz w:val="20"/>
        </w:rPr>
        <w:t>A BRB-DTVM administra diversos fundos de investimentos, cujo patrimônio líquido total combinado é de R$ 2.670 em 30.09.2021 (R$ 2.103 em 31.12.2020), que gerou rendas de administração de fundos de Investimentos de R$ 8.</w:t>
      </w:r>
      <w:r w:rsidR="00B02CCE">
        <w:rPr>
          <w:rFonts w:ascii="Segoe UI" w:hAnsi="Segoe UI" w:cs="Segoe UI"/>
          <w:color w:val="7E7E7E"/>
          <w:sz w:val="20"/>
        </w:rPr>
        <w:t>207</w:t>
      </w:r>
      <w:r w:rsidRPr="008060C9">
        <w:rPr>
          <w:rFonts w:ascii="Segoe UI" w:hAnsi="Segoe UI" w:cs="Segoe UI"/>
          <w:color w:val="7E7E7E"/>
          <w:sz w:val="20"/>
        </w:rPr>
        <w:t xml:space="preserve"> (R$ 9.285 em 30.09.2020).</w:t>
      </w:r>
    </w:p>
    <w:p w14:paraId="7898F626" w14:textId="77777777" w:rsidR="002D25F9" w:rsidRPr="00CB1706" w:rsidRDefault="002D25F9" w:rsidP="00675DEB">
      <w:pPr>
        <w:pStyle w:val="WW-Corpodetexto3"/>
        <w:ind w:right="64"/>
        <w:rPr>
          <w:rFonts w:ascii="Segoe UI" w:hAnsi="Segoe UI" w:cs="Segoe UI"/>
          <w:color w:val="000000"/>
          <w:sz w:val="20"/>
        </w:rPr>
      </w:pPr>
    </w:p>
    <w:p w14:paraId="39FB581F" w14:textId="20DD3F5E" w:rsidR="008E1678" w:rsidRPr="008060C9" w:rsidRDefault="008E1678" w:rsidP="001667E2">
      <w:pPr>
        <w:pStyle w:val="Ttulo1"/>
        <w:numPr>
          <w:ilvl w:val="0"/>
          <w:numId w:val="0"/>
        </w:numPr>
        <w:jc w:val="both"/>
        <w:rPr>
          <w:rFonts w:ascii="Segoe UI" w:eastAsia="Segoe UI Black" w:hAnsi="Segoe UI" w:cs="Segoe UI"/>
          <w:color w:val="009FE2"/>
          <w:sz w:val="22"/>
          <w:szCs w:val="22"/>
          <w:lang w:val="pt-PT" w:eastAsia="en-US"/>
        </w:rPr>
      </w:pPr>
      <w:bookmarkStart w:id="643" w:name="_Toc28333624"/>
      <w:bookmarkStart w:id="644" w:name="_Toc30582237"/>
      <w:bookmarkStart w:id="645" w:name="_Toc31392865"/>
      <w:bookmarkStart w:id="646" w:name="_Toc31393010"/>
      <w:bookmarkStart w:id="647" w:name="_Toc32000829"/>
      <w:bookmarkStart w:id="648" w:name="_Toc32001012"/>
      <w:bookmarkStart w:id="649" w:name="_Toc39395195"/>
      <w:bookmarkStart w:id="650" w:name="_Toc39527091"/>
      <w:bookmarkStart w:id="651" w:name="_Toc39850005"/>
      <w:bookmarkStart w:id="652" w:name="_Toc47436644"/>
      <w:bookmarkStart w:id="653" w:name="_Toc47649723"/>
      <w:bookmarkStart w:id="654" w:name="_Toc47649983"/>
      <w:bookmarkStart w:id="655" w:name="_Toc48252859"/>
      <w:bookmarkStart w:id="656" w:name="_Toc63088447"/>
      <w:bookmarkStart w:id="657" w:name="_Toc70953668"/>
      <w:bookmarkStart w:id="658" w:name="_Toc79436426"/>
      <w:bookmarkStart w:id="659" w:name="_Toc87978218"/>
      <w:r w:rsidRPr="008060C9">
        <w:rPr>
          <w:rFonts w:ascii="Segoe UI" w:eastAsia="Segoe UI Black" w:hAnsi="Segoe UI" w:cs="Segoe UI"/>
          <w:color w:val="009FE2"/>
          <w:sz w:val="22"/>
          <w:szCs w:val="22"/>
          <w:lang w:val="pt-PT" w:eastAsia="en-US"/>
        </w:rPr>
        <w:lastRenderedPageBreak/>
        <w:t xml:space="preserve">Nota </w:t>
      </w:r>
      <w:r w:rsidR="008F5C50" w:rsidRPr="008060C9">
        <w:rPr>
          <w:rFonts w:ascii="Segoe UI" w:eastAsia="Segoe UI Black" w:hAnsi="Segoe UI" w:cs="Segoe UI"/>
          <w:color w:val="009FE2"/>
          <w:sz w:val="22"/>
          <w:szCs w:val="22"/>
          <w:lang w:val="pt-PT" w:eastAsia="en-US"/>
        </w:rPr>
        <w:t>3</w:t>
      </w:r>
      <w:r w:rsidR="008D4A0F" w:rsidRPr="008060C9">
        <w:rPr>
          <w:rFonts w:ascii="Segoe UI" w:eastAsia="Segoe UI Black" w:hAnsi="Segoe UI" w:cs="Segoe UI"/>
          <w:color w:val="009FE2"/>
          <w:sz w:val="22"/>
          <w:szCs w:val="22"/>
          <w:lang w:val="pt-PT" w:eastAsia="en-US"/>
        </w:rPr>
        <w:t>1</w:t>
      </w:r>
      <w:r w:rsidRPr="008060C9">
        <w:rPr>
          <w:rFonts w:ascii="Segoe UI" w:eastAsia="Segoe UI Black" w:hAnsi="Segoe UI" w:cs="Segoe UI"/>
          <w:color w:val="009FE2"/>
          <w:sz w:val="22"/>
          <w:szCs w:val="22"/>
          <w:lang w:val="pt-PT" w:eastAsia="en-US"/>
        </w:rPr>
        <w:t xml:space="preserve"> </w:t>
      </w:r>
      <w:r w:rsidR="00E40F5F" w:rsidRPr="008060C9">
        <w:rPr>
          <w:rFonts w:ascii="Segoe UI" w:eastAsia="Segoe UI Black" w:hAnsi="Segoe UI" w:cs="Segoe UI"/>
          <w:color w:val="009FE2"/>
          <w:sz w:val="22"/>
          <w:szCs w:val="22"/>
          <w:lang w:val="pt-PT" w:eastAsia="en-US"/>
        </w:rPr>
        <w:t xml:space="preserve">- </w:t>
      </w:r>
      <w:r w:rsidRPr="008060C9">
        <w:rPr>
          <w:rFonts w:ascii="Segoe UI" w:eastAsia="Segoe UI Black" w:hAnsi="Segoe UI" w:cs="Segoe UI"/>
          <w:color w:val="009FE2"/>
          <w:sz w:val="22"/>
          <w:szCs w:val="22"/>
          <w:lang w:val="pt-PT" w:eastAsia="en-US"/>
        </w:rPr>
        <w:t>Benefícios a empregados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A7068DC" w14:textId="77777777" w:rsidR="008E1678" w:rsidRPr="00CB1706" w:rsidRDefault="008E1678" w:rsidP="00675DEB">
      <w:pPr>
        <w:jc w:val="both"/>
        <w:rPr>
          <w:rFonts w:ascii="Segoe UI" w:hAnsi="Segoe UI" w:cs="Segoe UI"/>
          <w:sz w:val="20"/>
        </w:rPr>
      </w:pPr>
    </w:p>
    <w:p w14:paraId="4573CAB0" w14:textId="77777777" w:rsidR="008E1678" w:rsidRPr="008060C9" w:rsidRDefault="008E1678" w:rsidP="00675DEB">
      <w:pPr>
        <w:jc w:val="both"/>
        <w:rPr>
          <w:rFonts w:ascii="Segoe UI" w:hAnsi="Segoe UI" w:cs="Segoe UI"/>
          <w:color w:val="7E7E7E"/>
          <w:sz w:val="20"/>
        </w:rPr>
      </w:pPr>
      <w:r w:rsidRPr="007E3DF6">
        <w:rPr>
          <w:rFonts w:ascii="Segoe UI" w:hAnsi="Segoe UI" w:cs="Segoe UI"/>
          <w:color w:val="7E7E7E"/>
          <w:sz w:val="20"/>
        </w:rPr>
        <w:t>a</w:t>
      </w:r>
      <w:r w:rsidRPr="008060C9">
        <w:rPr>
          <w:rFonts w:ascii="Segoe UI" w:hAnsi="Segoe UI" w:cs="Segoe UI"/>
          <w:color w:val="7E7E7E"/>
          <w:sz w:val="20"/>
        </w:rPr>
        <w:t>) Plano de previdência complementar</w:t>
      </w:r>
    </w:p>
    <w:p w14:paraId="0633AB11" w14:textId="77777777" w:rsidR="008E1678" w:rsidRPr="008060C9" w:rsidRDefault="008E1678" w:rsidP="00675DEB">
      <w:pPr>
        <w:jc w:val="both"/>
        <w:rPr>
          <w:rFonts w:ascii="Segoe UI" w:hAnsi="Segoe UI" w:cs="Segoe UI"/>
          <w:color w:val="7E7E7E"/>
          <w:sz w:val="20"/>
        </w:rPr>
      </w:pPr>
    </w:p>
    <w:p w14:paraId="07365896" w14:textId="7E969E00" w:rsidR="008E1678" w:rsidRPr="008060C9" w:rsidRDefault="008E1678" w:rsidP="00675DEB">
      <w:pPr>
        <w:jc w:val="both"/>
        <w:rPr>
          <w:rFonts w:ascii="Segoe UI" w:hAnsi="Segoe UI" w:cs="Segoe UI"/>
          <w:color w:val="7E7E7E"/>
          <w:sz w:val="20"/>
        </w:rPr>
      </w:pPr>
      <w:r w:rsidRPr="008060C9">
        <w:rPr>
          <w:rFonts w:ascii="Segoe UI" w:hAnsi="Segoe UI" w:cs="Segoe UI"/>
          <w:color w:val="7E7E7E"/>
          <w:sz w:val="20"/>
        </w:rPr>
        <w:t>O BRB - Banco de Brasília S.A</w:t>
      </w:r>
      <w:r w:rsidR="00E53751" w:rsidRPr="008060C9">
        <w:rPr>
          <w:rFonts w:ascii="Segoe UI" w:hAnsi="Segoe UI" w:cs="Segoe UI"/>
          <w:color w:val="7E7E7E"/>
          <w:sz w:val="20"/>
        </w:rPr>
        <w:t>.</w:t>
      </w:r>
      <w:r w:rsidRPr="008060C9">
        <w:rPr>
          <w:rFonts w:ascii="Segoe UI" w:hAnsi="Segoe UI" w:cs="Segoe UI"/>
          <w:color w:val="7E7E7E"/>
          <w:sz w:val="20"/>
        </w:rPr>
        <w:t xml:space="preserve"> é um dos patrocinadores da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xml:space="preserve"> - Sociedade civil de previdência privada, pessoa jurídica sem fins lucrativos que tem por finalidade administrar planos de previdência complementar instituídos no âmbito do Conglomerado BRB, nas seguintes modalidades:</w:t>
      </w:r>
    </w:p>
    <w:p w14:paraId="4AF128D1" w14:textId="77777777" w:rsidR="008E1678" w:rsidRPr="008060C9" w:rsidRDefault="008E1678" w:rsidP="00675DEB">
      <w:pPr>
        <w:jc w:val="both"/>
        <w:rPr>
          <w:rFonts w:ascii="Segoe UI" w:hAnsi="Segoe UI" w:cs="Segoe UI"/>
          <w:color w:val="7E7E7E"/>
          <w:sz w:val="20"/>
        </w:rPr>
      </w:pPr>
    </w:p>
    <w:p w14:paraId="20B7A7DA" w14:textId="47A1C115" w:rsidR="008E1678" w:rsidRPr="008060C9" w:rsidRDefault="008E1678" w:rsidP="00675DEB">
      <w:pPr>
        <w:jc w:val="both"/>
        <w:rPr>
          <w:rFonts w:ascii="Segoe UI" w:hAnsi="Segoe UI" w:cs="Segoe UI"/>
          <w:color w:val="7E7E7E"/>
          <w:sz w:val="20"/>
        </w:rPr>
      </w:pPr>
      <w:r w:rsidRPr="008060C9">
        <w:rPr>
          <w:rFonts w:ascii="Segoe UI" w:hAnsi="Segoe UI" w:cs="Segoe UI"/>
          <w:color w:val="7E7E7E"/>
          <w:sz w:val="20"/>
        </w:rPr>
        <w:t xml:space="preserve">- Plano BD-01: plano de benefícios </w:t>
      </w:r>
      <w:proofErr w:type="spellStart"/>
      <w:r w:rsidRPr="008060C9">
        <w:rPr>
          <w:rFonts w:ascii="Segoe UI" w:hAnsi="Segoe UI" w:cs="Segoe UI"/>
          <w:color w:val="7E7E7E"/>
          <w:sz w:val="20"/>
        </w:rPr>
        <w:t>previdenciais</w:t>
      </w:r>
      <w:proofErr w:type="spellEnd"/>
      <w:r w:rsidRPr="008060C9">
        <w:rPr>
          <w:rFonts w:ascii="Segoe UI" w:hAnsi="Segoe UI" w:cs="Segoe UI"/>
          <w:color w:val="7E7E7E"/>
          <w:sz w:val="20"/>
        </w:rPr>
        <w:t xml:space="preserve"> estruturado na modalidade de benefício definido, instituído em junho de 1985 e fechado ao ingresso de novos participantes desde fevereiro de 2000. Custeado por contribuições dos participantes ativos e participantes assistidos e pelas contribuições das patrocinadoras (B</w:t>
      </w:r>
      <w:r w:rsidR="00E53751" w:rsidRPr="008060C9">
        <w:rPr>
          <w:rFonts w:ascii="Segoe UI" w:hAnsi="Segoe UI" w:cs="Segoe UI"/>
          <w:color w:val="7E7E7E"/>
          <w:sz w:val="20"/>
        </w:rPr>
        <w:t>anco</w:t>
      </w:r>
      <w:r w:rsidRPr="008060C9">
        <w:rPr>
          <w:rFonts w:ascii="Segoe UI" w:hAnsi="Segoe UI" w:cs="Segoe UI"/>
          <w:color w:val="7E7E7E"/>
          <w:sz w:val="20"/>
        </w:rPr>
        <w:t xml:space="preserve"> e </w:t>
      </w:r>
      <w:proofErr w:type="spellStart"/>
      <w:r w:rsidRPr="008060C9">
        <w:rPr>
          <w:rFonts w:ascii="Segoe UI" w:hAnsi="Segoe UI" w:cs="Segoe UI"/>
          <w:color w:val="7E7E7E"/>
          <w:sz w:val="20"/>
        </w:rPr>
        <w:t>Regius</w:t>
      </w:r>
      <w:proofErr w:type="spellEnd"/>
      <w:r w:rsidRPr="008060C9">
        <w:rPr>
          <w:rFonts w:ascii="Segoe UI" w:hAnsi="Segoe UI" w:cs="Segoe UI"/>
          <w:color w:val="7E7E7E"/>
          <w:sz w:val="20"/>
        </w:rPr>
        <w:t>), que são paritárias as dos participantes. Plano de Custeio: contribuição de 3%, 5% e 12% de acordo com as faixas de renda do salário de contribuição para os participantes ativos; e, contribuição de 15% do benefício para os participantes assistidos.</w:t>
      </w:r>
    </w:p>
    <w:p w14:paraId="40AF2C70" w14:textId="77777777" w:rsidR="008E1678" w:rsidRPr="008060C9" w:rsidRDefault="008E1678" w:rsidP="00675DEB">
      <w:pPr>
        <w:jc w:val="both"/>
        <w:rPr>
          <w:rFonts w:ascii="Segoe UI" w:hAnsi="Segoe UI" w:cs="Segoe UI"/>
          <w:color w:val="7E7E7E"/>
          <w:sz w:val="20"/>
        </w:rPr>
      </w:pPr>
    </w:p>
    <w:p w14:paraId="1B48A127" w14:textId="77777777" w:rsidR="008E1678" w:rsidRPr="008060C9" w:rsidRDefault="008E1678" w:rsidP="00675DEB">
      <w:pPr>
        <w:jc w:val="both"/>
        <w:rPr>
          <w:rFonts w:ascii="Segoe UI" w:hAnsi="Segoe UI" w:cs="Segoe UI"/>
          <w:color w:val="7E7E7E"/>
          <w:sz w:val="20"/>
        </w:rPr>
      </w:pPr>
      <w:r w:rsidRPr="008060C9">
        <w:rPr>
          <w:rFonts w:ascii="Segoe UI" w:hAnsi="Segoe UI" w:cs="Segoe UI"/>
          <w:color w:val="7E7E7E"/>
          <w:sz w:val="20"/>
        </w:rPr>
        <w:t xml:space="preserve">- Plano CD-02: plano de benefícios </w:t>
      </w:r>
      <w:proofErr w:type="spellStart"/>
      <w:r w:rsidRPr="008060C9">
        <w:rPr>
          <w:rFonts w:ascii="Segoe UI" w:hAnsi="Segoe UI" w:cs="Segoe UI"/>
          <w:color w:val="7E7E7E"/>
          <w:sz w:val="20"/>
        </w:rPr>
        <w:t>previdenciais</w:t>
      </w:r>
      <w:proofErr w:type="spellEnd"/>
      <w:r w:rsidRPr="008060C9">
        <w:rPr>
          <w:rFonts w:ascii="Segoe UI" w:hAnsi="Segoe UI" w:cs="Segoe UI"/>
          <w:color w:val="7E7E7E"/>
          <w:sz w:val="20"/>
        </w:rPr>
        <w:t xml:space="preserve"> exclusivo para os participantes ativos do Plano BD-01 na data de sua aprovação, 30.09.2012, estruturado na modalidade de contribuição definida - benefícios temporários, com prazo máximo de recebimento em 48 meses, calculados a partir do saldo de cotas acumulado em nome do participante, formado pelas contribuições pessoais, patronais e rentabilidade alcançada pelos investimentos. Plano de Custeio: contribuições mínimas de 2% do salário de contribuição para os participantes ativos, e contribuição da Patrocinadora, paritária com a dos participantes ativos, de 2% a 6% do salário de contribuição.</w:t>
      </w:r>
    </w:p>
    <w:p w14:paraId="4C5B0E30" w14:textId="77777777" w:rsidR="008E1678" w:rsidRPr="008060C9" w:rsidRDefault="008E1678" w:rsidP="00675DEB">
      <w:pPr>
        <w:jc w:val="both"/>
        <w:rPr>
          <w:rFonts w:ascii="Segoe UI" w:hAnsi="Segoe UI" w:cs="Segoe UI"/>
          <w:color w:val="7E7E7E"/>
          <w:sz w:val="20"/>
        </w:rPr>
      </w:pPr>
    </w:p>
    <w:p w14:paraId="5C3C2A0B" w14:textId="77777777" w:rsidR="008E1678" w:rsidRPr="008060C9" w:rsidRDefault="008E1678" w:rsidP="00675DEB">
      <w:pPr>
        <w:jc w:val="both"/>
        <w:rPr>
          <w:rFonts w:ascii="Segoe UI" w:hAnsi="Segoe UI" w:cs="Segoe UI"/>
          <w:color w:val="7E7E7E"/>
          <w:sz w:val="20"/>
        </w:rPr>
      </w:pPr>
      <w:r w:rsidRPr="008060C9">
        <w:rPr>
          <w:rFonts w:ascii="Segoe UI" w:hAnsi="Segoe UI" w:cs="Segoe UI"/>
          <w:color w:val="7E7E7E"/>
          <w:sz w:val="20"/>
        </w:rPr>
        <w:t xml:space="preserve">- Plano CV-03: plano de benefícios </w:t>
      </w:r>
      <w:proofErr w:type="spellStart"/>
      <w:r w:rsidRPr="008060C9">
        <w:rPr>
          <w:rFonts w:ascii="Segoe UI" w:hAnsi="Segoe UI" w:cs="Segoe UI"/>
          <w:color w:val="7E7E7E"/>
          <w:sz w:val="20"/>
        </w:rPr>
        <w:t>previdenciais</w:t>
      </w:r>
      <w:proofErr w:type="spellEnd"/>
      <w:r w:rsidRPr="008060C9">
        <w:rPr>
          <w:rFonts w:ascii="Segoe UI" w:hAnsi="Segoe UI" w:cs="Segoe UI"/>
          <w:color w:val="7E7E7E"/>
          <w:sz w:val="20"/>
        </w:rPr>
        <w:t xml:space="preserve"> estruturado na modalidade de contribuição variável, instituído em março de 2000, com benefícios programados calculados a partir do saldo de cotas acumulado em nome do participante, formado pelas contribuições pessoais, patronais e rentabilidade alcançada pelos investimentos; benefícios de riscos (invalidez e morte) calculado conforme fórmula prevista em regulamento próprio. Plano de Custeio: contribuições mínimas de 6% do salário de contribuição para os participantes ativos, e contribuição da Patrocinadora, paritária com a dos participantes ativos, de 6% a 8% do salário de contribuição.</w:t>
      </w:r>
    </w:p>
    <w:p w14:paraId="0B25C356" w14:textId="77777777" w:rsidR="00966B25" w:rsidRPr="008060C9" w:rsidRDefault="00966B25" w:rsidP="00675DEB">
      <w:pPr>
        <w:jc w:val="both"/>
        <w:rPr>
          <w:rFonts w:ascii="Segoe UI" w:hAnsi="Segoe UI" w:cs="Segoe UI"/>
          <w:color w:val="7E7E7E"/>
          <w:sz w:val="20"/>
        </w:rPr>
      </w:pPr>
    </w:p>
    <w:p w14:paraId="42C37DD4" w14:textId="13427922" w:rsidR="008E1678" w:rsidRDefault="008E1678" w:rsidP="00675DEB">
      <w:pPr>
        <w:suppressAutoHyphens w:val="0"/>
        <w:autoSpaceDE w:val="0"/>
        <w:jc w:val="both"/>
        <w:rPr>
          <w:rFonts w:ascii="Segoe UI" w:hAnsi="Segoe UI" w:cs="Segoe UI"/>
          <w:color w:val="7E7E7E"/>
          <w:sz w:val="20"/>
        </w:rPr>
      </w:pPr>
      <w:r w:rsidRPr="008060C9">
        <w:rPr>
          <w:rFonts w:ascii="Segoe UI" w:hAnsi="Segoe UI" w:cs="Segoe UI"/>
          <w:color w:val="7E7E7E"/>
          <w:sz w:val="20"/>
        </w:rPr>
        <w:t xml:space="preserve">- Plano CD-05: plano de benefícios </w:t>
      </w:r>
      <w:proofErr w:type="spellStart"/>
      <w:r w:rsidRPr="008060C9">
        <w:rPr>
          <w:rFonts w:ascii="Segoe UI" w:hAnsi="Segoe UI" w:cs="Segoe UI"/>
          <w:color w:val="7E7E7E"/>
          <w:sz w:val="20"/>
        </w:rPr>
        <w:t>previdenciais</w:t>
      </w:r>
      <w:proofErr w:type="spellEnd"/>
      <w:r w:rsidRPr="008060C9">
        <w:rPr>
          <w:rFonts w:ascii="Segoe UI" w:hAnsi="Segoe UI" w:cs="Segoe UI"/>
          <w:color w:val="7E7E7E"/>
          <w:sz w:val="20"/>
        </w:rPr>
        <w:t xml:space="preserve"> estruturado na modalidade de contribuição definida, instituído em fevereiro de 2017. Tem como base de cálculo o montante constituído pelas contribuições vertidas para o seu custeio e o correspondente retorno líquido dos investimentos, foi elaborado na modalidade Contribuição Definida, um plano individual, financeiro e com benefícios temporários.</w:t>
      </w:r>
    </w:p>
    <w:p w14:paraId="35BDB927" w14:textId="0D0FC299" w:rsidR="00DF0285" w:rsidRPr="00CB1706" w:rsidRDefault="00DF0285" w:rsidP="00675DEB">
      <w:pPr>
        <w:rPr>
          <w:rFonts w:ascii="Segoe UI" w:hAnsi="Segoe UI" w:cs="Segoe UI"/>
          <w:sz w:val="20"/>
        </w:rPr>
      </w:pPr>
    </w:p>
    <w:p w14:paraId="20C15948" w14:textId="77777777" w:rsidR="00D53277" w:rsidRPr="00CB1706" w:rsidRDefault="00D53277" w:rsidP="00675DEB">
      <w:pPr>
        <w:rPr>
          <w:rFonts w:ascii="Segoe UI" w:hAnsi="Segoe UI" w:cs="Segoe UI"/>
          <w:sz w:val="20"/>
        </w:rPr>
        <w:sectPr w:rsidR="00D53277" w:rsidRPr="00CB1706" w:rsidSect="004656F2">
          <w:pgSz w:w="11906" w:h="16838"/>
          <w:pgMar w:top="1134" w:right="851" w:bottom="1134" w:left="851" w:header="1191" w:footer="567" w:gutter="0"/>
          <w:cols w:space="720"/>
          <w:docGrid w:linePitch="360"/>
        </w:sectPr>
      </w:pPr>
    </w:p>
    <w:p w14:paraId="34D33B48" w14:textId="3EFA3B4A" w:rsidR="007C523D" w:rsidRPr="00CB1706" w:rsidRDefault="007C523D" w:rsidP="00675DEB">
      <w:pPr>
        <w:rPr>
          <w:rFonts w:ascii="Segoe UI" w:hAnsi="Segoe UI" w:cs="Segoe UI"/>
          <w:sz w:val="20"/>
        </w:rPr>
      </w:pPr>
    </w:p>
    <w:p w14:paraId="3E2E3482" w14:textId="1E1EF63A" w:rsidR="00776E80" w:rsidRPr="005C08D8" w:rsidRDefault="00776E80" w:rsidP="00675DEB">
      <w:pPr>
        <w:rPr>
          <w:rFonts w:ascii="Segoe UI" w:hAnsi="Segoe UI" w:cs="Segoe UI"/>
          <w:color w:val="7E7E7E"/>
          <w:sz w:val="20"/>
        </w:rPr>
      </w:pPr>
      <w:r w:rsidRPr="005C08D8">
        <w:rPr>
          <w:rFonts w:ascii="Segoe UI" w:hAnsi="Segoe UI" w:cs="Segoe UI"/>
          <w:color w:val="7E7E7E"/>
          <w:sz w:val="20"/>
        </w:rPr>
        <w:t>a.</w:t>
      </w:r>
      <w:r w:rsidR="00AC2991" w:rsidRPr="005C08D8">
        <w:rPr>
          <w:rFonts w:ascii="Segoe UI" w:hAnsi="Segoe UI" w:cs="Segoe UI"/>
          <w:color w:val="7E7E7E"/>
          <w:sz w:val="20"/>
        </w:rPr>
        <w:t>1</w:t>
      </w:r>
      <w:r w:rsidRPr="005C08D8">
        <w:rPr>
          <w:rFonts w:ascii="Segoe UI" w:hAnsi="Segoe UI" w:cs="Segoe UI"/>
          <w:color w:val="7E7E7E"/>
          <w:sz w:val="20"/>
        </w:rPr>
        <w:t xml:space="preserve"> Quantidade de participantes por plano de benefícios</w:t>
      </w:r>
    </w:p>
    <w:p w14:paraId="6E11C48E" w14:textId="0DC7AF0F" w:rsidR="008F5C50" w:rsidRPr="00CB1706" w:rsidRDefault="008F5C50"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6"/>
        <w:gridCol w:w="1609"/>
        <w:gridCol w:w="1401"/>
        <w:gridCol w:w="1664"/>
        <w:gridCol w:w="1452"/>
        <w:gridCol w:w="1452"/>
        <w:gridCol w:w="1373"/>
        <w:gridCol w:w="1373"/>
        <w:gridCol w:w="1376"/>
      </w:tblGrid>
      <w:tr w:rsidR="007A70B1" w:rsidRPr="007A70B1" w14:paraId="4CED14DA" w14:textId="77777777" w:rsidTr="006A28C8">
        <w:trPr>
          <w:trHeight w:val="170"/>
        </w:trPr>
        <w:tc>
          <w:tcPr>
            <w:tcW w:w="5000" w:type="pct"/>
            <w:gridSpan w:val="9"/>
            <w:tcBorders>
              <w:top w:val="dotted" w:sz="4" w:space="0" w:color="000000"/>
              <w:left w:val="dotted" w:sz="4" w:space="0" w:color="000000"/>
              <w:bottom w:val="dotted" w:sz="4" w:space="0" w:color="000000"/>
              <w:right w:val="dotted" w:sz="4" w:space="0" w:color="000000"/>
            </w:tcBorders>
            <w:vAlign w:val="center"/>
            <w:hideMark/>
          </w:tcPr>
          <w:p w14:paraId="642DD26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 por Plano - Ativos</w:t>
            </w:r>
          </w:p>
        </w:tc>
      </w:tr>
      <w:tr w:rsidR="007A70B1" w:rsidRPr="007A70B1" w14:paraId="3A37C51F" w14:textId="77777777" w:rsidTr="006A28C8">
        <w:trPr>
          <w:trHeight w:val="170"/>
        </w:trPr>
        <w:tc>
          <w:tcPr>
            <w:tcW w:w="1132" w:type="pct"/>
            <w:vMerge w:val="restart"/>
            <w:tcBorders>
              <w:top w:val="nil"/>
              <w:left w:val="dotted" w:sz="4" w:space="0" w:color="000000"/>
              <w:bottom w:val="dotted" w:sz="4" w:space="0" w:color="000000"/>
              <w:right w:val="dotted" w:sz="4" w:space="0" w:color="000000"/>
            </w:tcBorders>
            <w:vAlign w:val="center"/>
            <w:hideMark/>
          </w:tcPr>
          <w:p w14:paraId="3E45D6D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nil"/>
              <w:left w:val="dotted" w:sz="4" w:space="0" w:color="000000"/>
              <w:bottom w:val="dotted" w:sz="4" w:space="0" w:color="000000"/>
              <w:right w:val="dotted" w:sz="4" w:space="0" w:color="000000"/>
            </w:tcBorders>
            <w:vAlign w:val="center"/>
            <w:hideMark/>
          </w:tcPr>
          <w:p w14:paraId="184F182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nil"/>
              <w:left w:val="dotted" w:sz="4" w:space="0" w:color="000000"/>
              <w:bottom w:val="dotted" w:sz="4" w:space="0" w:color="000000"/>
              <w:right w:val="dotted" w:sz="4" w:space="0" w:color="000000"/>
            </w:tcBorders>
            <w:vAlign w:val="center"/>
            <w:hideMark/>
          </w:tcPr>
          <w:p w14:paraId="2D5E25D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nil"/>
              <w:left w:val="dotted" w:sz="4" w:space="0" w:color="000000"/>
              <w:bottom w:val="dotted" w:sz="4" w:space="0" w:color="000000"/>
              <w:right w:val="dotted" w:sz="4" w:space="0" w:color="000000"/>
            </w:tcBorders>
            <w:vAlign w:val="center"/>
            <w:hideMark/>
          </w:tcPr>
          <w:p w14:paraId="0FDDD61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9" w:type="pct"/>
            <w:gridSpan w:val="2"/>
            <w:tcBorders>
              <w:top w:val="nil"/>
              <w:left w:val="dotted" w:sz="4" w:space="0" w:color="000000"/>
              <w:bottom w:val="dotted" w:sz="4" w:space="0" w:color="000000"/>
              <w:right w:val="dotted" w:sz="4" w:space="0" w:color="000000"/>
            </w:tcBorders>
            <w:vAlign w:val="center"/>
            <w:hideMark/>
          </w:tcPr>
          <w:p w14:paraId="4C6AD9F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308A21D5" w14:textId="77777777" w:rsidTr="006A28C8">
        <w:trPr>
          <w:trHeight w:val="170"/>
        </w:trPr>
        <w:tc>
          <w:tcPr>
            <w:tcW w:w="1132" w:type="pct"/>
            <w:vMerge/>
            <w:tcBorders>
              <w:top w:val="nil"/>
              <w:left w:val="dotted" w:sz="4" w:space="0" w:color="000000"/>
              <w:bottom w:val="dotted" w:sz="4" w:space="0" w:color="000000"/>
              <w:right w:val="dotted" w:sz="4" w:space="0" w:color="000000"/>
            </w:tcBorders>
            <w:vAlign w:val="center"/>
            <w:hideMark/>
          </w:tcPr>
          <w:p w14:paraId="0892168C"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6777BBF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773F5E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6ACCD8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E5643CF"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E742EC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A331BD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5C03D6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0B00961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421F29C9"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3E40B46E"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356C7D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342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33C46F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441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A7B216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253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0BC9A8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325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3E80CC2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2.078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E24432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2.029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031840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210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06A34F2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119 </w:t>
            </w:r>
          </w:p>
        </w:tc>
      </w:tr>
      <w:tr w:rsidR="007A70B1" w:rsidRPr="007A70B1" w14:paraId="02901933"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4092DDD8"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Regius</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D5588A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356838B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A53F02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1322E0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D1C1B8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25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3A580BB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19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EC6476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77AEA8D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r>
      <w:tr w:rsidR="007A70B1" w:rsidRPr="007A70B1" w14:paraId="1DD342C0"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6D236BF4"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BRBCard</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2F152D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F042C4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E2319F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3A769C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890C8D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57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5767F2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DF8F63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55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3309E64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37 </w:t>
            </w:r>
          </w:p>
        </w:tc>
      </w:tr>
      <w:tr w:rsidR="007A70B1" w:rsidRPr="007A70B1" w14:paraId="0D17B4D2"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4CB4923F"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 Seguros</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65B543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38BA162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5F07FA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65F01D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5D56CF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7C228D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39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EA62D5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72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6825CC3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72 </w:t>
            </w:r>
          </w:p>
        </w:tc>
      </w:tr>
      <w:tr w:rsidR="007A70B1" w:rsidRPr="007A70B1" w14:paraId="7F587AB9"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61808C2B"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Saúde BRB</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B8E2A1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37F1470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E3E20B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079280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30071F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3204B1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38EEC7F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61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3B7B2C1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55 </w:t>
            </w:r>
          </w:p>
        </w:tc>
      </w:tr>
      <w:tr w:rsidR="007A70B1" w:rsidRPr="007A70B1" w14:paraId="42C316B0"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0F00A7E2"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7354AF7" w14:textId="2FE8905B"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345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289B29B" w14:textId="22B4DE81"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445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795CC16" w14:textId="232536A3"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256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8C3316D" w14:textId="5A6A2511"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329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34BD660" w14:textId="32991647"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2.193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F6BE80E" w14:textId="145079B4"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2.150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B2505A" w14:textId="037AA718"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406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48C182C8" w14:textId="3E4FFA48" w:rsidR="007A70B1" w:rsidRPr="007A70B1" w:rsidRDefault="007A70B1" w:rsidP="007A70B1">
            <w:pPr>
              <w:suppressAutoHyphens w:val="0"/>
              <w:jc w:val="right"/>
              <w:rPr>
                <w:rFonts w:ascii="Segoe UI" w:hAnsi="Segoe UI" w:cs="Segoe UI"/>
                <w:b/>
                <w:bCs/>
                <w:color w:val="7E7E7E"/>
                <w:sz w:val="14"/>
                <w:szCs w:val="14"/>
                <w:lang w:eastAsia="pt-BR"/>
              </w:rPr>
            </w:pPr>
            <w:r>
              <w:rPr>
                <w:rFonts w:ascii="Segoe UI" w:hAnsi="Segoe UI" w:cs="Segoe UI"/>
                <w:b/>
                <w:bCs/>
                <w:color w:val="7E7E7E"/>
                <w:sz w:val="14"/>
                <w:szCs w:val="14"/>
              </w:rPr>
              <w:t xml:space="preserve"> 289 </w:t>
            </w:r>
          </w:p>
        </w:tc>
      </w:tr>
    </w:tbl>
    <w:p w14:paraId="2E45A4AB" w14:textId="5CAE35CE" w:rsidR="00040016" w:rsidRPr="00CB1706" w:rsidRDefault="00040016"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1EC8D17A" w14:textId="77777777" w:rsidTr="006A28C8">
        <w:trPr>
          <w:trHeight w:val="170"/>
        </w:trPr>
        <w:tc>
          <w:tcPr>
            <w:tcW w:w="5000" w:type="pct"/>
            <w:gridSpan w:val="9"/>
            <w:tcBorders>
              <w:top w:val="dotted" w:sz="4" w:space="0" w:color="000000"/>
              <w:left w:val="dotted" w:sz="4" w:space="0" w:color="000000"/>
              <w:bottom w:val="dotted" w:sz="4" w:space="0" w:color="000000"/>
              <w:right w:val="nil"/>
            </w:tcBorders>
            <w:vAlign w:val="center"/>
            <w:hideMark/>
          </w:tcPr>
          <w:p w14:paraId="74954D7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 por Plano - Ativos em manutenção</w:t>
            </w:r>
          </w:p>
        </w:tc>
      </w:tr>
      <w:tr w:rsidR="007A70B1" w:rsidRPr="007A70B1" w14:paraId="6DF4046F" w14:textId="77777777" w:rsidTr="006A28C8">
        <w:trPr>
          <w:trHeight w:val="170"/>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1918FEA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6EEF060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62C6B91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7CB8A2DD"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9" w:type="pct"/>
            <w:gridSpan w:val="2"/>
            <w:tcBorders>
              <w:top w:val="dotted" w:sz="4" w:space="0" w:color="000000"/>
              <w:left w:val="dotted" w:sz="4" w:space="0" w:color="000000"/>
              <w:bottom w:val="dotted" w:sz="4" w:space="0" w:color="000000"/>
              <w:right w:val="dotted" w:sz="4" w:space="0" w:color="000000"/>
            </w:tcBorders>
            <w:vAlign w:val="center"/>
            <w:hideMark/>
          </w:tcPr>
          <w:p w14:paraId="524CF8D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3082F0E0" w14:textId="77777777" w:rsidTr="006A28C8">
        <w:trPr>
          <w:trHeight w:val="170"/>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455B0179"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F544F3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06F6C5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D9BEF0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22E3DB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30211F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177CF9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C641A7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77591B8D"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4757410E"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A5F9692"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302026A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5C7860D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127CF1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3F40FEB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3B78D6B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5D2570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16200B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77C1228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1D33A6A3"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039B5134"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7886EA3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6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6AD528C2"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6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E898B6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DB57157"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4C9F3AB"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295B187"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3C849AF"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05BF768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r>
    </w:tbl>
    <w:p w14:paraId="0F3217F2" w14:textId="77777777" w:rsidR="00302453" w:rsidRPr="00CB1706" w:rsidRDefault="00302453"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0977FABF" w14:textId="77777777" w:rsidTr="006A28C8">
        <w:trPr>
          <w:trHeight w:val="170"/>
        </w:trPr>
        <w:tc>
          <w:tcPr>
            <w:tcW w:w="5000" w:type="pct"/>
            <w:gridSpan w:val="9"/>
            <w:tcBorders>
              <w:top w:val="dotted" w:sz="4" w:space="0" w:color="000000"/>
              <w:left w:val="dotted" w:sz="4" w:space="0" w:color="000000"/>
              <w:bottom w:val="dotted" w:sz="4" w:space="0" w:color="000000"/>
              <w:right w:val="nil"/>
            </w:tcBorders>
            <w:vAlign w:val="center"/>
            <w:hideMark/>
          </w:tcPr>
          <w:p w14:paraId="69C36EA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 xml:space="preserve">Participantes por Plano - </w:t>
            </w:r>
            <w:proofErr w:type="spellStart"/>
            <w:r w:rsidRPr="007A70B1">
              <w:rPr>
                <w:rFonts w:ascii="Segoe UI" w:hAnsi="Segoe UI" w:cs="Segoe UI"/>
                <w:b/>
                <w:bCs/>
                <w:color w:val="009FE2"/>
                <w:sz w:val="14"/>
                <w:szCs w:val="14"/>
                <w:lang w:eastAsia="pt-BR"/>
              </w:rPr>
              <w:t>Autopatrocinados</w:t>
            </w:r>
            <w:proofErr w:type="spellEnd"/>
            <w:r w:rsidRPr="007A70B1">
              <w:rPr>
                <w:rFonts w:ascii="Segoe UI" w:hAnsi="Segoe UI" w:cs="Segoe UI"/>
                <w:b/>
                <w:bCs/>
                <w:color w:val="009FE2"/>
                <w:sz w:val="14"/>
                <w:szCs w:val="14"/>
                <w:lang w:eastAsia="pt-BR"/>
              </w:rPr>
              <w:t xml:space="preserve"> cedidos </w:t>
            </w:r>
          </w:p>
        </w:tc>
      </w:tr>
      <w:tr w:rsidR="007A70B1" w:rsidRPr="007A70B1" w14:paraId="2BB615EB" w14:textId="77777777" w:rsidTr="006A28C8">
        <w:trPr>
          <w:trHeight w:val="170"/>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5ADB263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2455C1A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08F2196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4AC63F9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9" w:type="pct"/>
            <w:gridSpan w:val="2"/>
            <w:tcBorders>
              <w:top w:val="dotted" w:sz="4" w:space="0" w:color="000000"/>
              <w:left w:val="dotted" w:sz="4" w:space="0" w:color="000000"/>
              <w:bottom w:val="dotted" w:sz="4" w:space="0" w:color="000000"/>
              <w:right w:val="dotted" w:sz="4" w:space="0" w:color="000000"/>
            </w:tcBorders>
            <w:vAlign w:val="center"/>
            <w:hideMark/>
          </w:tcPr>
          <w:p w14:paraId="328176C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61B7F854" w14:textId="77777777" w:rsidTr="006A28C8">
        <w:trPr>
          <w:trHeight w:val="170"/>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0373B49D"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8E48F2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35493C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EB5ED2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457729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9D3F600"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391547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62135F"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428E21E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7A1CDB30"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69BEA50D"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1CECB3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556377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799FB0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940745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9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8BB1E6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D8AC44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F99276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118A1A3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1C864BF4"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339D0A9D"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AACE7E7"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6494B9B"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4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4E6461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11C80FB"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9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D8CEAB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8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216080F"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4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2401884"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5" w:type="pct"/>
            <w:tcBorders>
              <w:top w:val="dotted" w:sz="4" w:space="0" w:color="000000"/>
              <w:left w:val="dotted" w:sz="4" w:space="0" w:color="000000"/>
              <w:bottom w:val="dotted" w:sz="4" w:space="0" w:color="000000"/>
              <w:right w:val="dotted" w:sz="4" w:space="0" w:color="000000"/>
            </w:tcBorders>
            <w:vAlign w:val="center"/>
            <w:hideMark/>
          </w:tcPr>
          <w:p w14:paraId="7FF95D89"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r>
    </w:tbl>
    <w:p w14:paraId="0B703EC0" w14:textId="49CD70C1" w:rsidR="007C523D" w:rsidRPr="00CB170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649832BF" w14:textId="77777777" w:rsidTr="006A28C8">
        <w:trPr>
          <w:trHeight w:val="113"/>
          <w:tblHeader/>
        </w:trPr>
        <w:tc>
          <w:tcPr>
            <w:tcW w:w="5000" w:type="pct"/>
            <w:gridSpan w:val="9"/>
            <w:tcBorders>
              <w:top w:val="dotted" w:sz="4" w:space="0" w:color="000000"/>
              <w:left w:val="dotted" w:sz="4" w:space="0" w:color="000000"/>
              <w:bottom w:val="dotted" w:sz="4" w:space="0" w:color="000000"/>
              <w:right w:val="nil"/>
            </w:tcBorders>
            <w:vAlign w:val="center"/>
            <w:hideMark/>
          </w:tcPr>
          <w:p w14:paraId="6D8A1017" w14:textId="77777777" w:rsidR="007A70B1" w:rsidRPr="007A70B1" w:rsidRDefault="007A70B1" w:rsidP="00DB493C">
            <w:pP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 xml:space="preserve">Participantes por Plano - </w:t>
            </w:r>
            <w:proofErr w:type="spellStart"/>
            <w:r w:rsidRPr="007A70B1">
              <w:rPr>
                <w:rFonts w:ascii="Segoe UI" w:hAnsi="Segoe UI" w:cs="Segoe UI"/>
                <w:b/>
                <w:bCs/>
                <w:color w:val="009FE2"/>
                <w:sz w:val="14"/>
                <w:szCs w:val="14"/>
                <w:lang w:eastAsia="pt-BR"/>
              </w:rPr>
              <w:t>Autopatrocinados</w:t>
            </w:r>
            <w:proofErr w:type="spellEnd"/>
            <w:r w:rsidRPr="007A70B1">
              <w:rPr>
                <w:rFonts w:ascii="Segoe UI" w:hAnsi="Segoe UI" w:cs="Segoe UI"/>
                <w:b/>
                <w:bCs/>
                <w:color w:val="009FE2"/>
                <w:sz w:val="14"/>
                <w:szCs w:val="14"/>
                <w:lang w:eastAsia="pt-BR"/>
              </w:rPr>
              <w:t xml:space="preserve"> e optantes</w:t>
            </w:r>
          </w:p>
        </w:tc>
      </w:tr>
      <w:tr w:rsidR="007A70B1" w:rsidRPr="007A70B1" w14:paraId="4AF6579F" w14:textId="77777777" w:rsidTr="006A28C8">
        <w:trPr>
          <w:trHeight w:val="113"/>
          <w:tblHeader/>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3DDFB4E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4A2C1B3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191D259D"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0E38AB9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2F1B722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620D688F" w14:textId="77777777" w:rsidTr="006A28C8">
        <w:trPr>
          <w:trHeight w:val="113"/>
          <w:tblHeader/>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678C3D5C"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A1AE10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4373430"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4D9F83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913591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64D0F9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55CA81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EAA559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7A1B79B"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3F580543"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37711915"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8DBFA0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A135EE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42D33B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524CA5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29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F74536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29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3CB0C62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4AD917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1B1716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r>
      <w:tr w:rsidR="007A70B1" w:rsidRPr="007A70B1" w14:paraId="56D42A38"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ECE9F9A"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Regius</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7CD9CA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35FEA37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4D27B1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9C970F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000338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2C5ED4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E2BB25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D65009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7066B776"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4649B4F"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BRBCard</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2A6EDE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902A13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4EEDDE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AC469A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C15C0A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8C74B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C67B86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21AFCF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4CD6F41F"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F992B1F"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 Seguros</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218047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E70895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E51EAA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7A4FCC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F819FB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AD9892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66F43D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58A11B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r>
      <w:tr w:rsidR="007A70B1" w:rsidRPr="007A70B1" w14:paraId="2501E132"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6D60244C"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Saúde BRB</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C5D6C0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706ECB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FB2FE1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0CAB69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3BCC5B0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9CE26D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4B5D30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E6CF50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r>
      <w:tr w:rsidR="007A70B1" w:rsidRPr="007A70B1" w14:paraId="5C8D6282" w14:textId="77777777" w:rsidTr="006A28C8">
        <w:trPr>
          <w:trHeight w:val="113"/>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5428FD1A"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382A24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5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598D48B"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5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31E7BF0"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3857CCE"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37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311C3C7"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39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B907413"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FC1BB0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6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630788C"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8 </w:t>
            </w:r>
          </w:p>
        </w:tc>
      </w:tr>
    </w:tbl>
    <w:p w14:paraId="4DFB303B" w14:textId="77777777" w:rsidR="00156032" w:rsidRPr="00CB1706" w:rsidRDefault="0015603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35A2933E" w14:textId="77777777" w:rsidTr="006A28C8">
        <w:trPr>
          <w:trHeight w:val="170"/>
          <w:tblHeader/>
        </w:trPr>
        <w:tc>
          <w:tcPr>
            <w:tcW w:w="5000" w:type="pct"/>
            <w:gridSpan w:val="9"/>
            <w:tcBorders>
              <w:top w:val="dotted" w:sz="4" w:space="0" w:color="000000"/>
              <w:left w:val="dotted" w:sz="4" w:space="0" w:color="000000"/>
              <w:bottom w:val="dotted" w:sz="4" w:space="0" w:color="000000"/>
              <w:right w:val="nil"/>
            </w:tcBorders>
            <w:vAlign w:val="center"/>
            <w:hideMark/>
          </w:tcPr>
          <w:p w14:paraId="46152E6B"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 por Plano - Regime especial</w:t>
            </w:r>
          </w:p>
        </w:tc>
      </w:tr>
      <w:tr w:rsidR="007A70B1" w:rsidRPr="007A70B1" w14:paraId="4A6B06D1" w14:textId="77777777" w:rsidTr="006A28C8">
        <w:trPr>
          <w:trHeight w:val="170"/>
          <w:tblHeader/>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38F7793B"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08F29FC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5EE7885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7366CB5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4993E95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041C7B48" w14:textId="77777777" w:rsidTr="006A28C8">
        <w:trPr>
          <w:trHeight w:val="170"/>
          <w:tblHeader/>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06F16ED3"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7735418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511FF70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255258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78E9A2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4BC43F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587983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DE6849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F7A5BB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0156FD90"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53B234CC"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76A0666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286482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48AD10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C815FE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A49A6A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68ACD7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5F98A6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13E628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4E122A0F"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014A1E0F"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lastRenderedPageBreak/>
              <w:t>Regius</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36FE76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70CA04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4A6ED20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87B1D5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620AC0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E746F3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3DAA52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5FEE13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498B2E74"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9E454B2"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BRBCard</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379202F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787759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2B7423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B7393A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BF3D0B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39C050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379CEF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306738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7B97E939"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7B81F041"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 Seguros</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2EADED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4773568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ECBB8B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879EA0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8139BB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34A2D9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FC335A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EEED61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r>
      <w:tr w:rsidR="007A70B1" w:rsidRPr="007A70B1" w14:paraId="58629405"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0DDB2ABE"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Saúde BRB</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C03786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C2E651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3AE968F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76BBED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B8611E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169C12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123E74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6CA77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r>
      <w:tr w:rsidR="007A70B1" w:rsidRPr="007A70B1" w14:paraId="25F40E01"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58D55869"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BAD90C2"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C972970"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6E1D61AF"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839790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20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FE4BE29"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20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56002C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F57B55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2D44F54"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2 </w:t>
            </w:r>
          </w:p>
        </w:tc>
      </w:tr>
    </w:tbl>
    <w:p w14:paraId="195AD675" w14:textId="77777777" w:rsidR="007C523D" w:rsidRPr="00CB170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29CFC253" w14:textId="77777777" w:rsidTr="006A28C8">
        <w:trPr>
          <w:trHeight w:val="170"/>
        </w:trPr>
        <w:tc>
          <w:tcPr>
            <w:tcW w:w="5000" w:type="pct"/>
            <w:gridSpan w:val="9"/>
            <w:tcBorders>
              <w:top w:val="dotted" w:sz="4" w:space="0" w:color="000000"/>
              <w:left w:val="dotted" w:sz="4" w:space="0" w:color="000000"/>
              <w:bottom w:val="dotted" w:sz="4" w:space="0" w:color="000000"/>
              <w:right w:val="nil"/>
            </w:tcBorders>
            <w:vAlign w:val="center"/>
            <w:hideMark/>
          </w:tcPr>
          <w:p w14:paraId="48F63EB0"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Assistidos por Plano</w:t>
            </w:r>
          </w:p>
        </w:tc>
      </w:tr>
      <w:tr w:rsidR="007A70B1" w:rsidRPr="007A70B1" w14:paraId="1C12F7EF" w14:textId="77777777" w:rsidTr="006A28C8">
        <w:trPr>
          <w:trHeight w:val="170"/>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225EC29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285B1B6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4A37196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3ED58BB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215D870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5A6DE7D4" w14:textId="77777777" w:rsidTr="006A28C8">
        <w:trPr>
          <w:trHeight w:val="170"/>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1EBE491E"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0507CDB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76B490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9DCAAA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18C2CE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9A3580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A751B1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9C7E8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3AE8D4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28034034"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45639B76"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94FE9D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1.291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29CAAD2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1.210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5F60A48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124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994AB3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24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778D3C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25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160D2E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100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A88CE4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D5F31B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7733079A"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1FC2D4FF"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Regius</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07206C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17A55A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4D3500A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5679CE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72FA333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38C7A4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3F3C152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F04D38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1314BAF4"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7BB79601"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 Seguros</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4D02965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774DF8F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0556185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2F19DC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A3F782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2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FF1FA6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11F8FF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2E2D51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4826BD7D"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1D54EAF3"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5DC62A9E"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1.293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165DCE09"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1.211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7B5F28F"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125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A270FC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29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1794DEC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31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532FC1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100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FFEC87D"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C5E491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r>
    </w:tbl>
    <w:p w14:paraId="13A6230E" w14:textId="13C02D60" w:rsidR="007C523D" w:rsidRPr="00CB1706" w:rsidRDefault="007C523D"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425"/>
        <w:gridCol w:w="1610"/>
        <w:gridCol w:w="1401"/>
        <w:gridCol w:w="1664"/>
        <w:gridCol w:w="1453"/>
        <w:gridCol w:w="1453"/>
        <w:gridCol w:w="1374"/>
        <w:gridCol w:w="1374"/>
        <w:gridCol w:w="1377"/>
      </w:tblGrid>
      <w:tr w:rsidR="007A70B1" w:rsidRPr="007A70B1" w14:paraId="6A362D2D" w14:textId="77777777" w:rsidTr="006A28C8">
        <w:trPr>
          <w:trHeight w:val="170"/>
        </w:trPr>
        <w:tc>
          <w:tcPr>
            <w:tcW w:w="5000" w:type="pct"/>
            <w:gridSpan w:val="9"/>
            <w:tcBorders>
              <w:top w:val="dotted" w:sz="4" w:space="0" w:color="000000"/>
              <w:left w:val="dotted" w:sz="4" w:space="0" w:color="000000"/>
              <w:bottom w:val="dotted" w:sz="4" w:space="0" w:color="000000"/>
              <w:right w:val="nil"/>
            </w:tcBorders>
            <w:vAlign w:val="center"/>
            <w:hideMark/>
          </w:tcPr>
          <w:p w14:paraId="10FA37A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Pensionistas por Plano</w:t>
            </w:r>
          </w:p>
        </w:tc>
      </w:tr>
      <w:tr w:rsidR="007A70B1" w:rsidRPr="007A70B1" w14:paraId="7E53404C" w14:textId="77777777" w:rsidTr="006A28C8">
        <w:trPr>
          <w:trHeight w:val="170"/>
        </w:trPr>
        <w:tc>
          <w:tcPr>
            <w:tcW w:w="1132" w:type="pct"/>
            <w:vMerge w:val="restart"/>
            <w:tcBorders>
              <w:top w:val="dotted" w:sz="4" w:space="0" w:color="000000"/>
              <w:left w:val="dotted" w:sz="4" w:space="0" w:color="000000"/>
              <w:bottom w:val="dotted" w:sz="4" w:space="0" w:color="000000"/>
              <w:right w:val="dotted" w:sz="4" w:space="0" w:color="000000"/>
            </w:tcBorders>
            <w:vAlign w:val="center"/>
            <w:hideMark/>
          </w:tcPr>
          <w:p w14:paraId="3B700EEF"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Participantes</w:t>
            </w:r>
          </w:p>
        </w:tc>
        <w:tc>
          <w:tcPr>
            <w:tcW w:w="995" w:type="pct"/>
            <w:gridSpan w:val="2"/>
            <w:tcBorders>
              <w:top w:val="dotted" w:sz="4" w:space="0" w:color="000000"/>
              <w:left w:val="dotted" w:sz="4" w:space="0" w:color="000000"/>
              <w:bottom w:val="dotted" w:sz="4" w:space="0" w:color="000000"/>
              <w:right w:val="dotted" w:sz="4" w:space="0" w:color="000000"/>
            </w:tcBorders>
            <w:vAlign w:val="center"/>
            <w:hideMark/>
          </w:tcPr>
          <w:p w14:paraId="54F9BCC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 – 01</w:t>
            </w:r>
          </w:p>
        </w:tc>
        <w:tc>
          <w:tcPr>
            <w:tcW w:w="1030" w:type="pct"/>
            <w:gridSpan w:val="2"/>
            <w:tcBorders>
              <w:top w:val="dotted" w:sz="4" w:space="0" w:color="000000"/>
              <w:left w:val="dotted" w:sz="4" w:space="0" w:color="000000"/>
              <w:bottom w:val="dotted" w:sz="4" w:space="0" w:color="000000"/>
              <w:right w:val="dotted" w:sz="4" w:space="0" w:color="000000"/>
            </w:tcBorders>
            <w:vAlign w:val="center"/>
            <w:hideMark/>
          </w:tcPr>
          <w:p w14:paraId="0BCB922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02</w:t>
            </w:r>
          </w:p>
        </w:tc>
        <w:tc>
          <w:tcPr>
            <w:tcW w:w="934" w:type="pct"/>
            <w:gridSpan w:val="2"/>
            <w:tcBorders>
              <w:top w:val="dotted" w:sz="4" w:space="0" w:color="000000"/>
              <w:left w:val="dotted" w:sz="4" w:space="0" w:color="000000"/>
              <w:bottom w:val="dotted" w:sz="4" w:space="0" w:color="000000"/>
              <w:right w:val="dotted" w:sz="4" w:space="0" w:color="000000"/>
            </w:tcBorders>
            <w:vAlign w:val="center"/>
            <w:hideMark/>
          </w:tcPr>
          <w:p w14:paraId="1BB2D20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 – 03</w:t>
            </w:r>
          </w:p>
        </w:tc>
        <w:tc>
          <w:tcPr>
            <w:tcW w:w="908" w:type="pct"/>
            <w:gridSpan w:val="2"/>
            <w:tcBorders>
              <w:top w:val="dotted" w:sz="4" w:space="0" w:color="000000"/>
              <w:left w:val="dotted" w:sz="4" w:space="0" w:color="000000"/>
              <w:bottom w:val="dotted" w:sz="4" w:space="0" w:color="000000"/>
              <w:right w:val="dotted" w:sz="4" w:space="0" w:color="000000"/>
            </w:tcBorders>
            <w:vAlign w:val="center"/>
            <w:hideMark/>
          </w:tcPr>
          <w:p w14:paraId="3630846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 - 05</w:t>
            </w:r>
          </w:p>
        </w:tc>
      </w:tr>
      <w:tr w:rsidR="007A70B1" w:rsidRPr="007A70B1" w14:paraId="6243983A" w14:textId="77777777" w:rsidTr="006A28C8">
        <w:trPr>
          <w:trHeight w:val="170"/>
        </w:trPr>
        <w:tc>
          <w:tcPr>
            <w:tcW w:w="1132" w:type="pct"/>
            <w:vMerge/>
            <w:tcBorders>
              <w:top w:val="dotted" w:sz="4" w:space="0" w:color="000000"/>
              <w:left w:val="dotted" w:sz="4" w:space="0" w:color="000000"/>
              <w:bottom w:val="dotted" w:sz="4" w:space="0" w:color="000000"/>
              <w:right w:val="dotted" w:sz="4" w:space="0" w:color="000000"/>
            </w:tcBorders>
            <w:vAlign w:val="center"/>
            <w:hideMark/>
          </w:tcPr>
          <w:p w14:paraId="5AD69340" w14:textId="77777777" w:rsidR="007A70B1" w:rsidRPr="007A70B1" w:rsidRDefault="007A70B1" w:rsidP="007A70B1">
            <w:pPr>
              <w:suppressAutoHyphens w:val="0"/>
              <w:rPr>
                <w:rFonts w:ascii="Segoe UI" w:hAnsi="Segoe UI" w:cs="Segoe UI"/>
                <w:b/>
                <w:bCs/>
                <w:color w:val="009FE2"/>
                <w:sz w:val="14"/>
                <w:szCs w:val="14"/>
                <w:lang w:eastAsia="pt-BR"/>
              </w:rPr>
            </w:pP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74DBF0F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34B8111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147485C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553D2F1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7451CC4"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216D4BA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8FBB482"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B48C893"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5865C4F8"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5633C767" w14:textId="77777777" w:rsidR="007A70B1" w:rsidRPr="007A70B1" w:rsidRDefault="007A70B1" w:rsidP="007A70B1">
            <w:pPr>
              <w:suppressAutoHyphens w:val="0"/>
              <w:rPr>
                <w:rFonts w:ascii="Segoe UI" w:hAnsi="Segoe UI" w:cs="Segoe UI"/>
                <w:color w:val="7E7E7E"/>
                <w:sz w:val="14"/>
                <w:szCs w:val="14"/>
                <w:lang w:eastAsia="pt-BR"/>
              </w:rPr>
            </w:pPr>
            <w:r w:rsidRPr="007A70B1">
              <w:rPr>
                <w:rFonts w:ascii="Segoe UI" w:hAnsi="Segoe UI" w:cs="Segoe UI"/>
                <w:color w:val="7E7E7E"/>
                <w:sz w:val="14"/>
                <w:szCs w:val="14"/>
                <w:lang w:eastAsia="pt-BR"/>
              </w:rPr>
              <w:t>BRB-Banco de Brasília</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1B75AE8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157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CB66C4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150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4D63DE5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0B54A81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9C0311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6D286A4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28198E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0D3CCD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532A9913"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534243C6" w14:textId="77777777" w:rsidR="007A70B1" w:rsidRPr="007A70B1" w:rsidRDefault="007A70B1" w:rsidP="007A70B1">
            <w:pPr>
              <w:suppressAutoHyphens w:val="0"/>
              <w:rPr>
                <w:rFonts w:ascii="Segoe UI" w:hAnsi="Segoe UI" w:cs="Segoe UI"/>
                <w:color w:val="7E7E7E"/>
                <w:sz w:val="14"/>
                <w:szCs w:val="14"/>
                <w:lang w:eastAsia="pt-BR"/>
              </w:rPr>
            </w:pPr>
            <w:proofErr w:type="spellStart"/>
            <w:r w:rsidRPr="007A70B1">
              <w:rPr>
                <w:rFonts w:ascii="Segoe UI" w:hAnsi="Segoe UI" w:cs="Segoe UI"/>
                <w:color w:val="7E7E7E"/>
                <w:sz w:val="14"/>
                <w:szCs w:val="14"/>
                <w:lang w:eastAsia="pt-BR"/>
              </w:rPr>
              <w:t>Regius</w:t>
            </w:r>
            <w:proofErr w:type="spellEnd"/>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302ED48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0F9C117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7156D49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2B25FD2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6B6D441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9DA036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1BC1EA6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794B272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5A16508C" w14:textId="77777777" w:rsidTr="006A28C8">
        <w:trPr>
          <w:trHeight w:val="170"/>
        </w:trPr>
        <w:tc>
          <w:tcPr>
            <w:tcW w:w="1132" w:type="pct"/>
            <w:tcBorders>
              <w:top w:val="dotted" w:sz="4" w:space="0" w:color="000000"/>
              <w:left w:val="dotted" w:sz="4" w:space="0" w:color="000000"/>
              <w:bottom w:val="dotted" w:sz="4" w:space="0" w:color="000000"/>
              <w:right w:val="dotted" w:sz="4" w:space="0" w:color="000000"/>
            </w:tcBorders>
            <w:vAlign w:val="center"/>
            <w:hideMark/>
          </w:tcPr>
          <w:p w14:paraId="243F62DE" w14:textId="77777777" w:rsidR="007A70B1" w:rsidRPr="007A70B1" w:rsidRDefault="007A70B1" w:rsidP="007A70B1">
            <w:pPr>
              <w:suppressAutoHyphens w:val="0"/>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532" w:type="pct"/>
            <w:tcBorders>
              <w:top w:val="dotted" w:sz="4" w:space="0" w:color="000000"/>
              <w:left w:val="dotted" w:sz="4" w:space="0" w:color="000000"/>
              <w:bottom w:val="dotted" w:sz="4" w:space="0" w:color="000000"/>
              <w:right w:val="dotted" w:sz="4" w:space="0" w:color="000000"/>
            </w:tcBorders>
            <w:vAlign w:val="center"/>
            <w:hideMark/>
          </w:tcPr>
          <w:p w14:paraId="2EC0A6E1"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158 </w:t>
            </w:r>
          </w:p>
        </w:tc>
        <w:tc>
          <w:tcPr>
            <w:tcW w:w="463" w:type="pct"/>
            <w:tcBorders>
              <w:top w:val="dotted" w:sz="4" w:space="0" w:color="000000"/>
              <w:left w:val="dotted" w:sz="4" w:space="0" w:color="000000"/>
              <w:bottom w:val="dotted" w:sz="4" w:space="0" w:color="000000"/>
              <w:right w:val="dotted" w:sz="4" w:space="0" w:color="000000"/>
            </w:tcBorders>
            <w:vAlign w:val="center"/>
            <w:hideMark/>
          </w:tcPr>
          <w:p w14:paraId="2FCEE37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151 </w:t>
            </w:r>
          </w:p>
        </w:tc>
        <w:tc>
          <w:tcPr>
            <w:tcW w:w="550" w:type="pct"/>
            <w:tcBorders>
              <w:top w:val="dotted" w:sz="4" w:space="0" w:color="000000"/>
              <w:left w:val="dotted" w:sz="4" w:space="0" w:color="000000"/>
              <w:bottom w:val="dotted" w:sz="4" w:space="0" w:color="000000"/>
              <w:right w:val="dotted" w:sz="4" w:space="0" w:color="000000"/>
            </w:tcBorders>
            <w:vAlign w:val="center"/>
            <w:hideMark/>
          </w:tcPr>
          <w:p w14:paraId="2EF97BB7"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340BDE64"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80" w:type="pct"/>
            <w:tcBorders>
              <w:top w:val="dotted" w:sz="4" w:space="0" w:color="000000"/>
              <w:left w:val="dotted" w:sz="4" w:space="0" w:color="000000"/>
              <w:bottom w:val="dotted" w:sz="4" w:space="0" w:color="000000"/>
              <w:right w:val="dotted" w:sz="4" w:space="0" w:color="000000"/>
            </w:tcBorders>
            <w:vAlign w:val="center"/>
            <w:hideMark/>
          </w:tcPr>
          <w:p w14:paraId="465F8409"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595921B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4B6F3828"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c>
          <w:tcPr>
            <w:tcW w:w="454" w:type="pct"/>
            <w:tcBorders>
              <w:top w:val="dotted" w:sz="4" w:space="0" w:color="000000"/>
              <w:left w:val="dotted" w:sz="4" w:space="0" w:color="000000"/>
              <w:bottom w:val="dotted" w:sz="4" w:space="0" w:color="000000"/>
              <w:right w:val="dotted" w:sz="4" w:space="0" w:color="000000"/>
            </w:tcBorders>
            <w:vAlign w:val="center"/>
            <w:hideMark/>
          </w:tcPr>
          <w:p w14:paraId="04CA25BC"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 xml:space="preserve"> -   </w:t>
            </w:r>
          </w:p>
        </w:tc>
      </w:tr>
    </w:tbl>
    <w:p w14:paraId="1A5E550F" w14:textId="63F341AB" w:rsidR="007C523D" w:rsidRPr="00CB1706" w:rsidRDefault="007C523D" w:rsidP="00675DEB">
      <w:pPr>
        <w:rPr>
          <w:rFonts w:ascii="Segoe UI" w:hAnsi="Segoe UI" w:cs="Segoe UI"/>
          <w:sz w:val="20"/>
        </w:rPr>
      </w:pPr>
    </w:p>
    <w:p w14:paraId="06534248" w14:textId="77777777" w:rsidR="00D53277" w:rsidRPr="00CB1706" w:rsidRDefault="00D53277" w:rsidP="00675DEB">
      <w:pPr>
        <w:rPr>
          <w:rFonts w:ascii="Segoe UI" w:hAnsi="Segoe UI" w:cs="Segoe UI"/>
          <w:sz w:val="20"/>
        </w:rPr>
        <w:sectPr w:rsidR="00D53277" w:rsidRPr="00CB1706" w:rsidSect="004656F2">
          <w:pgSz w:w="16838" w:h="11906" w:orient="landscape"/>
          <w:pgMar w:top="1134" w:right="851" w:bottom="1134" w:left="851" w:header="1191" w:footer="567" w:gutter="0"/>
          <w:cols w:space="720"/>
          <w:docGrid w:linePitch="360"/>
        </w:sectPr>
      </w:pPr>
    </w:p>
    <w:p w14:paraId="062B24D3" w14:textId="24C074F3" w:rsidR="00D53277" w:rsidRPr="00CB1706" w:rsidRDefault="00D53277" w:rsidP="00675DEB">
      <w:pPr>
        <w:rPr>
          <w:rFonts w:ascii="Segoe UI" w:hAnsi="Segoe UI" w:cs="Segoe UI"/>
          <w:sz w:val="20"/>
        </w:rPr>
      </w:pPr>
    </w:p>
    <w:p w14:paraId="556BC4D3" w14:textId="5857F2A9" w:rsidR="00776E80" w:rsidRPr="008060C9" w:rsidRDefault="00776E80" w:rsidP="00675DEB">
      <w:pPr>
        <w:rPr>
          <w:rFonts w:ascii="Segoe UI" w:hAnsi="Segoe UI" w:cs="Segoe UI"/>
          <w:color w:val="7E7E7E"/>
          <w:sz w:val="20"/>
        </w:rPr>
      </w:pPr>
      <w:r w:rsidRPr="008060C9">
        <w:rPr>
          <w:rFonts w:ascii="Segoe UI" w:hAnsi="Segoe UI" w:cs="Segoe UI"/>
          <w:color w:val="7E7E7E"/>
          <w:sz w:val="20"/>
        </w:rPr>
        <w:t>a.</w:t>
      </w:r>
      <w:r w:rsidR="00AC2991" w:rsidRPr="008060C9">
        <w:rPr>
          <w:rFonts w:ascii="Segoe UI" w:hAnsi="Segoe UI" w:cs="Segoe UI"/>
          <w:color w:val="7E7E7E"/>
          <w:sz w:val="20"/>
        </w:rPr>
        <w:t>2</w:t>
      </w:r>
      <w:r w:rsidRPr="008060C9">
        <w:rPr>
          <w:rFonts w:ascii="Segoe UI" w:hAnsi="Segoe UI" w:cs="Segoe UI"/>
          <w:color w:val="7E7E7E"/>
          <w:sz w:val="20"/>
        </w:rPr>
        <w:t xml:space="preserve"> – Alocação por categoria de ativo</w:t>
      </w:r>
    </w:p>
    <w:p w14:paraId="2084FF67" w14:textId="4D78F9F3" w:rsidR="00B5517B" w:rsidRPr="00CB1706" w:rsidRDefault="00B5517B"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62"/>
        <w:gridCol w:w="1719"/>
        <w:gridCol w:w="1490"/>
        <w:gridCol w:w="1774"/>
        <w:gridCol w:w="1549"/>
      </w:tblGrid>
      <w:tr w:rsidR="007A70B1" w:rsidRPr="007A70B1" w14:paraId="4044C548"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66371A9"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BD-01</w:t>
            </w:r>
          </w:p>
        </w:tc>
        <w:tc>
          <w:tcPr>
            <w:tcW w:w="1574" w:type="pct"/>
            <w:gridSpan w:val="2"/>
            <w:tcBorders>
              <w:top w:val="dotted" w:sz="4" w:space="0" w:color="000000"/>
              <w:left w:val="dotted" w:sz="4" w:space="0" w:color="000000"/>
              <w:bottom w:val="dotted" w:sz="4" w:space="0" w:color="000000"/>
              <w:right w:val="dotted" w:sz="4" w:space="0" w:color="000000"/>
            </w:tcBorders>
            <w:vAlign w:val="center"/>
            <w:hideMark/>
          </w:tcPr>
          <w:p w14:paraId="500C1C90"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1630" w:type="pct"/>
            <w:gridSpan w:val="2"/>
            <w:tcBorders>
              <w:top w:val="dotted" w:sz="4" w:space="0" w:color="000000"/>
              <w:left w:val="dotted" w:sz="4" w:space="0" w:color="000000"/>
              <w:bottom w:val="dotted" w:sz="4" w:space="0" w:color="000000"/>
              <w:right w:val="dotted" w:sz="4" w:space="0" w:color="000000"/>
            </w:tcBorders>
            <w:vAlign w:val="center"/>
            <w:hideMark/>
          </w:tcPr>
          <w:p w14:paraId="7BB094A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326CCF20"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9512E8E"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Categorias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2A73B76F"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450D97E"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1CB48B2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554AD226"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r>
      <w:tr w:rsidR="007A70B1" w:rsidRPr="007A70B1" w14:paraId="1AFC11D0"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1352D7DE"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fixa</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6C301FE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2.014.690</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D460E2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83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39AEC6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2.056.545</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96B0DC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88 </w:t>
            </w:r>
          </w:p>
        </w:tc>
      </w:tr>
      <w:tr w:rsidR="007A70B1" w:rsidRPr="007A70B1" w14:paraId="17D8899C"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53442AE8"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variável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792EF80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100.814</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9EDCDA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4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2F85B6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116.064</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CD7A4C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r>
      <w:tr w:rsidR="007A70B1" w:rsidRPr="007A70B1" w14:paraId="3C5B734F"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923E50F"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Investimentos estruturados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211763E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173.527</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1960DE5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43DF99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5.493</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89CA46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6B3DE949"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1B637585"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Imóveis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1A01E4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117.558</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6B71F2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A33EBD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123.973</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4EAB56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r>
      <w:tr w:rsidR="007A70B1" w:rsidRPr="007A70B1" w14:paraId="3CDE7F01"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12B90A1"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Empréstimos a participantes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F5834C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31.722</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5EC6F6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4A7BCC5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34.661</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0A5A14D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r>
      <w:tr w:rsidR="007A70B1" w:rsidRPr="007A70B1" w14:paraId="3A864164"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3EBB2FB7"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Disponibilidades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2E225DF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12</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777BA87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DF9DD7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28</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55B276D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53B1FEC6"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B877C02"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Depósitos judiciais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27AD3B0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275</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BBE87B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176A0B5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264</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5A42E75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0B07956A"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E87C9AB"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Contingências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6A5099D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(1.425)</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312B66C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912188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(1.398)</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64332F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5CF449E4"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3CFBA8E6"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Outros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1D8B4B8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(564)</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03DD814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3B5C86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(795)</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FD5ED0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33828221"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2C389D2" w14:textId="77777777" w:rsidR="007A70B1" w:rsidRPr="007A70B1" w:rsidRDefault="007A70B1" w:rsidP="007A70B1">
            <w:pPr>
              <w:suppressAutoHyphens w:val="0"/>
              <w:jc w:val="both"/>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428AF689"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2.436.609</w:t>
            </w:r>
          </w:p>
        </w:tc>
        <w:tc>
          <w:tcPr>
            <w:tcW w:w="731" w:type="pct"/>
            <w:tcBorders>
              <w:top w:val="dotted" w:sz="4" w:space="0" w:color="000000"/>
              <w:left w:val="dotted" w:sz="4" w:space="0" w:color="000000"/>
              <w:bottom w:val="dotted" w:sz="4" w:space="0" w:color="000000"/>
              <w:right w:val="dotted" w:sz="4" w:space="0" w:color="000000"/>
            </w:tcBorders>
            <w:vAlign w:val="center"/>
            <w:hideMark/>
          </w:tcPr>
          <w:p w14:paraId="6820B6E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4A162458"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2.334.835</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E7D2F0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r>
    </w:tbl>
    <w:p w14:paraId="191E9B6B" w14:textId="77777777" w:rsidR="0003309E" w:rsidRPr="00CB1706" w:rsidRDefault="0003309E" w:rsidP="00675DEB">
      <w:pPr>
        <w:jc w:val="both"/>
        <w:rPr>
          <w:rFonts w:ascii="Segoe UI" w:hAnsi="Segoe UI" w:cs="Segoe UI"/>
          <w:sz w:val="20"/>
        </w:rPr>
      </w:pPr>
    </w:p>
    <w:p w14:paraId="44A278D1" w14:textId="05265F77" w:rsidR="003C08DC" w:rsidRPr="008060C9" w:rsidRDefault="003C08DC" w:rsidP="00675DEB">
      <w:pPr>
        <w:jc w:val="both"/>
        <w:rPr>
          <w:rFonts w:ascii="Segoe UI" w:hAnsi="Segoe UI" w:cs="Segoe UI"/>
          <w:color w:val="7E7E7E"/>
          <w:sz w:val="20"/>
        </w:rPr>
      </w:pPr>
      <w:r w:rsidRPr="008060C9">
        <w:rPr>
          <w:rFonts w:ascii="Segoe UI" w:hAnsi="Segoe UI" w:cs="Segoe UI"/>
          <w:color w:val="7E7E7E"/>
          <w:sz w:val="20"/>
        </w:rPr>
        <w:t>O plano BD</w:t>
      </w:r>
      <w:r w:rsidR="00153D7B" w:rsidRPr="008060C9">
        <w:rPr>
          <w:rFonts w:ascii="Segoe UI" w:hAnsi="Segoe UI" w:cs="Segoe UI"/>
          <w:color w:val="7E7E7E"/>
          <w:sz w:val="20"/>
        </w:rPr>
        <w:t xml:space="preserve">-01 possui um total de R$ </w:t>
      </w:r>
      <w:r w:rsidR="008B07D2" w:rsidRPr="008060C9">
        <w:rPr>
          <w:rFonts w:ascii="Segoe UI" w:hAnsi="Segoe UI" w:cs="Segoe UI"/>
          <w:color w:val="7E7E7E"/>
          <w:sz w:val="20"/>
        </w:rPr>
        <w:t>63.628</w:t>
      </w:r>
      <w:r w:rsidR="00A77B6B" w:rsidRPr="008060C9">
        <w:rPr>
          <w:rFonts w:ascii="Segoe UI" w:hAnsi="Segoe UI" w:cs="Segoe UI"/>
          <w:color w:val="7E7E7E"/>
          <w:sz w:val="20"/>
        </w:rPr>
        <w:t xml:space="preserve"> </w:t>
      </w:r>
      <w:r w:rsidR="00153D7B" w:rsidRPr="008060C9">
        <w:rPr>
          <w:rFonts w:ascii="Segoe UI" w:hAnsi="Segoe UI" w:cs="Segoe UI"/>
          <w:color w:val="7E7E7E"/>
          <w:sz w:val="20"/>
        </w:rPr>
        <w:t xml:space="preserve">(R$ </w:t>
      </w:r>
      <w:r w:rsidR="00B744A7" w:rsidRPr="008060C9">
        <w:rPr>
          <w:rFonts w:ascii="Segoe UI" w:hAnsi="Segoe UI" w:cs="Segoe UI"/>
          <w:color w:val="7E7E7E"/>
          <w:sz w:val="20"/>
        </w:rPr>
        <w:t xml:space="preserve">299.259 </w:t>
      </w:r>
      <w:r w:rsidR="00023AE2" w:rsidRPr="008060C9">
        <w:rPr>
          <w:rFonts w:ascii="Segoe UI" w:hAnsi="Segoe UI" w:cs="Segoe UI"/>
          <w:color w:val="7E7E7E"/>
          <w:sz w:val="20"/>
        </w:rPr>
        <w:t>em 31.12</w:t>
      </w:r>
      <w:r w:rsidR="00153D7B" w:rsidRPr="008060C9">
        <w:rPr>
          <w:rFonts w:ascii="Segoe UI" w:hAnsi="Segoe UI" w:cs="Segoe UI"/>
          <w:color w:val="7E7E7E"/>
          <w:sz w:val="20"/>
        </w:rPr>
        <w:t>.202</w:t>
      </w:r>
      <w:r w:rsidR="00023AE2" w:rsidRPr="008060C9">
        <w:rPr>
          <w:rFonts w:ascii="Segoe UI" w:hAnsi="Segoe UI" w:cs="Segoe UI"/>
          <w:color w:val="7E7E7E"/>
          <w:sz w:val="20"/>
        </w:rPr>
        <w:t>0</w:t>
      </w:r>
      <w:r w:rsidR="00A77B6B" w:rsidRPr="008060C9">
        <w:rPr>
          <w:rFonts w:ascii="Segoe UI" w:hAnsi="Segoe UI" w:cs="Segoe UI"/>
          <w:color w:val="7E7E7E"/>
          <w:sz w:val="20"/>
        </w:rPr>
        <w:t xml:space="preserve">) </w:t>
      </w:r>
      <w:r w:rsidRPr="008060C9">
        <w:rPr>
          <w:rFonts w:ascii="Segoe UI" w:hAnsi="Segoe UI" w:cs="Segoe UI"/>
          <w:color w:val="7E7E7E"/>
          <w:sz w:val="20"/>
        </w:rPr>
        <w:t>aplicados em instrumentos financeiros emitidos pelo conglomerado BRB.</w:t>
      </w:r>
    </w:p>
    <w:p w14:paraId="5A17E995" w14:textId="77777777" w:rsidR="009F54D2" w:rsidRPr="00CB1706" w:rsidRDefault="009F54D2" w:rsidP="00675DEB">
      <w:pPr>
        <w:rPr>
          <w:rFonts w:ascii="Segoe UI" w:hAnsi="Segoe UI" w:cs="Segoe UI"/>
          <w:b/>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62"/>
        <w:gridCol w:w="1719"/>
        <w:gridCol w:w="1492"/>
        <w:gridCol w:w="1774"/>
        <w:gridCol w:w="1547"/>
      </w:tblGrid>
      <w:tr w:rsidR="007A70B1" w:rsidRPr="007A70B1" w14:paraId="0E9B6A15"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066915E1"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CD-02</w:t>
            </w:r>
          </w:p>
        </w:tc>
        <w:tc>
          <w:tcPr>
            <w:tcW w:w="1575" w:type="pct"/>
            <w:gridSpan w:val="2"/>
            <w:tcBorders>
              <w:top w:val="dotted" w:sz="4" w:space="0" w:color="000000"/>
              <w:left w:val="dotted" w:sz="4" w:space="0" w:color="000000"/>
              <w:bottom w:val="dotted" w:sz="4" w:space="0" w:color="000000"/>
              <w:right w:val="dotted" w:sz="4" w:space="0" w:color="000000"/>
            </w:tcBorders>
            <w:vAlign w:val="center"/>
            <w:hideMark/>
          </w:tcPr>
          <w:p w14:paraId="0879167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1630" w:type="pct"/>
            <w:gridSpan w:val="2"/>
            <w:tcBorders>
              <w:top w:val="dotted" w:sz="4" w:space="0" w:color="000000"/>
              <w:left w:val="dotted" w:sz="4" w:space="0" w:color="000000"/>
              <w:bottom w:val="dotted" w:sz="4" w:space="0" w:color="000000"/>
              <w:right w:val="dotted" w:sz="4" w:space="0" w:color="000000"/>
            </w:tcBorders>
            <w:vAlign w:val="center"/>
            <w:hideMark/>
          </w:tcPr>
          <w:p w14:paraId="286039F0"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564FD551"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7B415C73"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Categorias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1584AA2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D80761B"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43FBEC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C86B16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r>
      <w:tr w:rsidR="007A70B1" w:rsidRPr="007A70B1" w14:paraId="3658870A"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FB760A9"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fixa</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4904243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75.110</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3EEF00C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95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71FD396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69.449</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A908C0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94 </w:t>
            </w:r>
          </w:p>
        </w:tc>
      </w:tr>
      <w:tr w:rsidR="007A70B1" w:rsidRPr="007A70B1" w14:paraId="687179B0"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7D4161B2"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Estruturados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04DEC6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4.187</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87376F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5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0A9025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4.187</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ECB4DB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6 </w:t>
            </w:r>
          </w:p>
        </w:tc>
      </w:tr>
      <w:tr w:rsidR="007A70B1" w:rsidRPr="007A70B1" w14:paraId="28194F52"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45639B7"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Imobiliário</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AF1071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BA9962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3F25B1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236</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639D642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5F562547"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E04B402"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Disponibilidades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457AABE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E21D4C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42ED771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2AFDA2A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4239F357"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06E1069D"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Outras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01C7652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(6)</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97FE115"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19EAB5A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5C479C0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322F3BAF"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43923ED" w14:textId="77777777" w:rsidR="007A70B1" w:rsidRPr="007A70B1" w:rsidRDefault="007A70B1" w:rsidP="007A70B1">
            <w:pPr>
              <w:suppressAutoHyphens w:val="0"/>
              <w:jc w:val="both"/>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F24145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79.294</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62D0DE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097ADE31"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73.874</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9AAA2AA"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r>
    </w:tbl>
    <w:p w14:paraId="678F6EC2" w14:textId="77777777" w:rsidR="00ED57BF" w:rsidRPr="00CB1706" w:rsidRDefault="00ED57BF" w:rsidP="00675DEB">
      <w:pPr>
        <w:jc w:val="both"/>
        <w:rPr>
          <w:rFonts w:ascii="Segoe UI" w:hAnsi="Segoe UI" w:cs="Segoe UI"/>
          <w:sz w:val="20"/>
        </w:rPr>
      </w:pPr>
    </w:p>
    <w:p w14:paraId="143FB066" w14:textId="37CA50ED" w:rsidR="003C08DC" w:rsidRPr="008060C9" w:rsidRDefault="003C08DC" w:rsidP="00675DEB">
      <w:pPr>
        <w:jc w:val="both"/>
        <w:rPr>
          <w:rFonts w:ascii="Segoe UI" w:hAnsi="Segoe UI" w:cs="Segoe UI"/>
          <w:color w:val="7E7E7E"/>
          <w:sz w:val="20"/>
        </w:rPr>
      </w:pPr>
      <w:r w:rsidRPr="008060C9">
        <w:rPr>
          <w:rFonts w:ascii="Segoe UI" w:hAnsi="Segoe UI" w:cs="Segoe UI"/>
          <w:color w:val="7E7E7E"/>
          <w:sz w:val="20"/>
        </w:rPr>
        <w:t xml:space="preserve">O plano CD-02 não possui aplicações em instrumentos financeiros emitidos pelo conglomerado BRB. </w:t>
      </w:r>
    </w:p>
    <w:p w14:paraId="7CAB046C" w14:textId="77777777" w:rsidR="008C34D2" w:rsidRPr="00CB1706" w:rsidRDefault="008C34D2" w:rsidP="00675DEB">
      <w:pPr>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62"/>
        <w:gridCol w:w="1719"/>
        <w:gridCol w:w="1492"/>
        <w:gridCol w:w="1774"/>
        <w:gridCol w:w="1547"/>
      </w:tblGrid>
      <w:tr w:rsidR="007A70B1" w:rsidRPr="007A70B1" w14:paraId="79BDD6D1"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59E73E93"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CV-03</w:t>
            </w:r>
          </w:p>
        </w:tc>
        <w:tc>
          <w:tcPr>
            <w:tcW w:w="1575" w:type="pct"/>
            <w:gridSpan w:val="2"/>
            <w:tcBorders>
              <w:top w:val="dotted" w:sz="4" w:space="0" w:color="000000"/>
              <w:left w:val="dotted" w:sz="4" w:space="0" w:color="000000"/>
              <w:bottom w:val="dotted" w:sz="4" w:space="0" w:color="000000"/>
              <w:right w:val="dotted" w:sz="4" w:space="0" w:color="000000"/>
            </w:tcBorders>
            <w:vAlign w:val="center"/>
            <w:hideMark/>
          </w:tcPr>
          <w:p w14:paraId="1758853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1630" w:type="pct"/>
            <w:gridSpan w:val="2"/>
            <w:tcBorders>
              <w:top w:val="dotted" w:sz="4" w:space="0" w:color="000000"/>
              <w:left w:val="dotted" w:sz="4" w:space="0" w:color="000000"/>
              <w:bottom w:val="dotted" w:sz="4" w:space="0" w:color="000000"/>
              <w:right w:val="dotted" w:sz="4" w:space="0" w:color="000000"/>
            </w:tcBorders>
            <w:vAlign w:val="center"/>
            <w:hideMark/>
          </w:tcPr>
          <w:p w14:paraId="39FB5377"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582F57BE"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02E700EC"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Categorias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731B0DE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FF19BFB"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22F9D22A"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650050F9"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r>
      <w:tr w:rsidR="007A70B1" w:rsidRPr="007A70B1" w14:paraId="7424765E"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B45F475"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fixa</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5BFFD9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424.331</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16FDEC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83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BC21AC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396.860</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089739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87</w:t>
            </w:r>
          </w:p>
        </w:tc>
      </w:tr>
      <w:tr w:rsidR="007A70B1" w:rsidRPr="007A70B1" w14:paraId="76D77673"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35DDE06C"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variável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1BF754D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35.096</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A7EB27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992654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40.590</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30458A4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9</w:t>
            </w:r>
          </w:p>
        </w:tc>
      </w:tr>
      <w:tr w:rsidR="007A70B1" w:rsidRPr="007A70B1" w14:paraId="1FADF123"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2E808BF"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Estruturados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AA461A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35.318</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F43FEF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1E9930C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5F0530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107222CF"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F088B2D"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Imobiliário</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5D037C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542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FF8C60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5D0DFB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3.098</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49244B8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w:t>
            </w:r>
          </w:p>
        </w:tc>
      </w:tr>
      <w:tr w:rsidR="007A70B1" w:rsidRPr="007A70B1" w14:paraId="6F2F005B"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05AE0B7C"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Empréstimos a participantes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00FB54F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13.820</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44F63A3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3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523AD84"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14.500</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34C470F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w:t>
            </w:r>
          </w:p>
        </w:tc>
      </w:tr>
      <w:tr w:rsidR="007A70B1" w:rsidRPr="007A70B1" w14:paraId="5FFB6712"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792DA595"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Disponibilidades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67362F2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23</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24BBC5E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52A42DD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21</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F7FAC2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73AA4C5B"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4AAE0BC2"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Outros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1205F2B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(75)</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93DE74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26DF0FA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(100)</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56682041"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2E02F50A"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7402ABA" w14:textId="77777777" w:rsidR="007A70B1" w:rsidRPr="007A70B1" w:rsidRDefault="007A70B1" w:rsidP="007A70B1">
            <w:pPr>
              <w:suppressAutoHyphens w:val="0"/>
              <w:jc w:val="both"/>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23B42286"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509.055</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09D394F"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AAC623E"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454.969</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0241B680"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r>
    </w:tbl>
    <w:p w14:paraId="37C0CC99" w14:textId="0FD690DD" w:rsidR="006D5F60" w:rsidRPr="00CB1706" w:rsidRDefault="006D5F60" w:rsidP="00675DEB">
      <w:pPr>
        <w:rPr>
          <w:rFonts w:ascii="Segoe UI" w:hAnsi="Segoe UI" w:cs="Segoe UI"/>
          <w:sz w:val="20"/>
        </w:rPr>
      </w:pPr>
    </w:p>
    <w:p w14:paraId="26117D91" w14:textId="5A2BDFBC" w:rsidR="003C08DC" w:rsidRPr="008060C9" w:rsidRDefault="003C08DC" w:rsidP="00675DEB">
      <w:pPr>
        <w:jc w:val="both"/>
        <w:rPr>
          <w:rFonts w:ascii="Segoe UI" w:hAnsi="Segoe UI" w:cs="Segoe UI"/>
          <w:color w:val="7E7E7E"/>
          <w:sz w:val="20"/>
        </w:rPr>
      </w:pPr>
      <w:r w:rsidRPr="008060C9">
        <w:rPr>
          <w:rFonts w:ascii="Segoe UI" w:hAnsi="Segoe UI" w:cs="Segoe UI"/>
          <w:color w:val="7E7E7E"/>
          <w:sz w:val="20"/>
        </w:rPr>
        <w:t>O plano</w:t>
      </w:r>
      <w:r w:rsidR="00153D7B" w:rsidRPr="008060C9">
        <w:rPr>
          <w:rFonts w:ascii="Segoe UI" w:hAnsi="Segoe UI" w:cs="Segoe UI"/>
          <w:color w:val="7E7E7E"/>
          <w:sz w:val="20"/>
        </w:rPr>
        <w:t xml:space="preserve"> CV-03 possui um total de R$ </w:t>
      </w:r>
      <w:r w:rsidR="008B07D2" w:rsidRPr="008060C9">
        <w:rPr>
          <w:rFonts w:ascii="Segoe UI" w:hAnsi="Segoe UI" w:cs="Segoe UI"/>
          <w:color w:val="7E7E7E"/>
          <w:sz w:val="20"/>
        </w:rPr>
        <w:t>15.907</w:t>
      </w:r>
      <w:r w:rsidR="008948B6" w:rsidRPr="008060C9" w:rsidDel="008948B6">
        <w:rPr>
          <w:rFonts w:ascii="Segoe UI" w:hAnsi="Segoe UI" w:cs="Segoe UI"/>
          <w:color w:val="7E7E7E"/>
          <w:sz w:val="20"/>
        </w:rPr>
        <w:t xml:space="preserve"> </w:t>
      </w:r>
      <w:r w:rsidR="00153D7B" w:rsidRPr="008060C9">
        <w:rPr>
          <w:rFonts w:ascii="Segoe UI" w:hAnsi="Segoe UI" w:cs="Segoe UI"/>
          <w:color w:val="7E7E7E"/>
          <w:sz w:val="20"/>
        </w:rPr>
        <w:t xml:space="preserve">(R$ </w:t>
      </w:r>
      <w:r w:rsidR="008948B6" w:rsidRPr="008060C9">
        <w:rPr>
          <w:rFonts w:ascii="Segoe UI" w:hAnsi="Segoe UI" w:cs="Segoe UI"/>
          <w:color w:val="7E7E7E"/>
          <w:sz w:val="20"/>
        </w:rPr>
        <w:t xml:space="preserve">33.234 </w:t>
      </w:r>
      <w:r w:rsidR="00153D7B" w:rsidRPr="008060C9">
        <w:rPr>
          <w:rFonts w:ascii="Segoe UI" w:hAnsi="Segoe UI" w:cs="Segoe UI"/>
          <w:color w:val="7E7E7E"/>
          <w:sz w:val="20"/>
        </w:rPr>
        <w:t>em 31.</w:t>
      </w:r>
      <w:r w:rsidR="008948B6" w:rsidRPr="008060C9">
        <w:rPr>
          <w:rFonts w:ascii="Segoe UI" w:hAnsi="Segoe UI" w:cs="Segoe UI"/>
          <w:color w:val="7E7E7E"/>
          <w:sz w:val="20"/>
        </w:rPr>
        <w:t>12</w:t>
      </w:r>
      <w:r w:rsidR="00153D7B" w:rsidRPr="008060C9">
        <w:rPr>
          <w:rFonts w:ascii="Segoe UI" w:hAnsi="Segoe UI" w:cs="Segoe UI"/>
          <w:color w:val="7E7E7E"/>
          <w:sz w:val="20"/>
        </w:rPr>
        <w:t>.202</w:t>
      </w:r>
      <w:r w:rsidR="008948B6" w:rsidRPr="008060C9">
        <w:rPr>
          <w:rFonts w:ascii="Segoe UI" w:hAnsi="Segoe UI" w:cs="Segoe UI"/>
          <w:color w:val="7E7E7E"/>
          <w:sz w:val="20"/>
        </w:rPr>
        <w:t>0</w:t>
      </w:r>
      <w:r w:rsidR="00A77B6B" w:rsidRPr="008060C9">
        <w:rPr>
          <w:rFonts w:ascii="Segoe UI" w:hAnsi="Segoe UI" w:cs="Segoe UI"/>
          <w:color w:val="7E7E7E"/>
          <w:sz w:val="20"/>
        </w:rPr>
        <w:t>)</w:t>
      </w:r>
      <w:r w:rsidRPr="008060C9">
        <w:rPr>
          <w:rFonts w:ascii="Segoe UI" w:hAnsi="Segoe UI" w:cs="Segoe UI"/>
          <w:color w:val="7E7E7E"/>
          <w:sz w:val="20"/>
        </w:rPr>
        <w:t xml:space="preserve"> aplicados em instrumentos financeiros emitidos pelo conglomerado BRB. </w:t>
      </w:r>
    </w:p>
    <w:p w14:paraId="06DF0E52" w14:textId="77777777" w:rsidR="00871EA7" w:rsidRPr="00CB1706" w:rsidRDefault="00871EA7" w:rsidP="00675DEB">
      <w:pPr>
        <w:jc w:val="both"/>
        <w:rPr>
          <w:rFonts w:ascii="Segoe UI" w:hAnsi="Segoe UI" w:cs="Segoe UI"/>
          <w:sz w:val="20"/>
        </w:rPr>
      </w:pPr>
    </w:p>
    <w:tbl>
      <w:tblPr>
        <w:tblW w:w="5000" w:type="pct"/>
        <w:tblCellMar>
          <w:top w:w="15" w:type="dxa"/>
          <w:left w:w="70" w:type="dxa"/>
          <w:bottom w:w="15" w:type="dxa"/>
          <w:right w:w="70" w:type="dxa"/>
        </w:tblCellMar>
        <w:tblLook w:val="04A0" w:firstRow="1" w:lastRow="0" w:firstColumn="1" w:lastColumn="0" w:noHBand="0" w:noVBand="1"/>
      </w:tblPr>
      <w:tblGrid>
        <w:gridCol w:w="3662"/>
        <w:gridCol w:w="1719"/>
        <w:gridCol w:w="1492"/>
        <w:gridCol w:w="1774"/>
        <w:gridCol w:w="1547"/>
      </w:tblGrid>
      <w:tr w:rsidR="007A70B1" w:rsidRPr="007A70B1" w14:paraId="5CA29E30"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38727304"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Plano CD-05</w:t>
            </w:r>
          </w:p>
        </w:tc>
        <w:tc>
          <w:tcPr>
            <w:tcW w:w="1575" w:type="pct"/>
            <w:gridSpan w:val="2"/>
            <w:tcBorders>
              <w:top w:val="dotted" w:sz="4" w:space="0" w:color="000000"/>
              <w:left w:val="dotted" w:sz="4" w:space="0" w:color="000000"/>
              <w:bottom w:val="dotted" w:sz="4" w:space="0" w:color="000000"/>
              <w:right w:val="dotted" w:sz="4" w:space="0" w:color="000000"/>
            </w:tcBorders>
            <w:vAlign w:val="center"/>
            <w:hideMark/>
          </w:tcPr>
          <w:p w14:paraId="19B32B9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30.09.2021</w:t>
            </w:r>
          </w:p>
        </w:tc>
        <w:tc>
          <w:tcPr>
            <w:tcW w:w="1630" w:type="pct"/>
            <w:gridSpan w:val="2"/>
            <w:tcBorders>
              <w:top w:val="dotted" w:sz="4" w:space="0" w:color="000000"/>
              <w:left w:val="dotted" w:sz="4" w:space="0" w:color="000000"/>
              <w:bottom w:val="dotted" w:sz="4" w:space="0" w:color="000000"/>
              <w:right w:val="dotted" w:sz="4" w:space="0" w:color="000000"/>
            </w:tcBorders>
            <w:vAlign w:val="center"/>
            <w:hideMark/>
          </w:tcPr>
          <w:p w14:paraId="099CBA45"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31.12.2020</w:t>
            </w:r>
          </w:p>
        </w:tc>
      </w:tr>
      <w:tr w:rsidR="007A70B1" w:rsidRPr="007A70B1" w14:paraId="02E4DC3A"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659B8F52" w14:textId="77777777" w:rsidR="007A70B1" w:rsidRPr="007A70B1" w:rsidRDefault="007A70B1" w:rsidP="007A70B1">
            <w:pPr>
              <w:suppressAutoHyphens w:val="0"/>
              <w:jc w:val="both"/>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Categorias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1BD62E9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2C6C6C8"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1EC48B4C"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Posição</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7520B5A1" w14:textId="77777777" w:rsidR="007A70B1" w:rsidRPr="007A70B1" w:rsidRDefault="007A70B1" w:rsidP="007A70B1">
            <w:pPr>
              <w:suppressAutoHyphens w:val="0"/>
              <w:jc w:val="center"/>
              <w:rPr>
                <w:rFonts w:ascii="Segoe UI" w:hAnsi="Segoe UI" w:cs="Segoe UI"/>
                <w:b/>
                <w:bCs/>
                <w:color w:val="009FE2"/>
                <w:sz w:val="14"/>
                <w:szCs w:val="14"/>
                <w:lang w:eastAsia="pt-BR"/>
              </w:rPr>
            </w:pPr>
            <w:r w:rsidRPr="007A70B1">
              <w:rPr>
                <w:rFonts w:ascii="Segoe UI" w:hAnsi="Segoe UI" w:cs="Segoe UI"/>
                <w:b/>
                <w:bCs/>
                <w:color w:val="009FE2"/>
                <w:sz w:val="14"/>
                <w:szCs w:val="14"/>
                <w:lang w:eastAsia="pt-BR"/>
              </w:rPr>
              <w:t>%</w:t>
            </w:r>
          </w:p>
        </w:tc>
      </w:tr>
      <w:tr w:rsidR="007A70B1" w:rsidRPr="007A70B1" w14:paraId="24EAAB31"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0E13E91"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fixa</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7C29FB9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7.595</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1A4F80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83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0CC75F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6.713</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ED678F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92</w:t>
            </w:r>
          </w:p>
        </w:tc>
      </w:tr>
      <w:tr w:rsidR="007A70B1" w:rsidRPr="007A70B1" w14:paraId="6948820E"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59B63105"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Títulos de renda variável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D836BD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618</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5CC63C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7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D1CB93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160</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1FB1B0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w:t>
            </w:r>
          </w:p>
        </w:tc>
      </w:tr>
      <w:tr w:rsidR="007A70B1" w:rsidRPr="007A70B1" w14:paraId="04B5F4C2"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1DB23ADD"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Estruturados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5988F9B7"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868</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76E0BB9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9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268A89F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141</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2BDAD1F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w:t>
            </w:r>
          </w:p>
        </w:tc>
      </w:tr>
      <w:tr w:rsidR="007A70B1" w:rsidRPr="007A70B1" w14:paraId="1AA71E78"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537B6BE6"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Imobiliário</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40E743F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326A29D"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7C3912A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236</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348CDA80"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w:t>
            </w:r>
          </w:p>
        </w:tc>
      </w:tr>
      <w:tr w:rsidR="007A70B1" w:rsidRPr="007A70B1" w14:paraId="6E9A3148"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18489D64"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Empréstimos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4CAB6DB"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58</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5FD5CBDE"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1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27FAFB76"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41</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628DA25A"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w:t>
            </w:r>
          </w:p>
        </w:tc>
      </w:tr>
      <w:tr w:rsidR="007A70B1" w:rsidRPr="007A70B1" w14:paraId="724DAE2B"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C618826"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Disponibilidades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4B0F059"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3</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0301584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65A5773C"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4</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7DC1CE8"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7124D307"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91FA92D" w14:textId="77777777" w:rsidR="007A70B1" w:rsidRPr="007A70B1" w:rsidRDefault="007A70B1" w:rsidP="007A70B1">
            <w:pPr>
              <w:suppressAutoHyphens w:val="0"/>
              <w:jc w:val="both"/>
              <w:rPr>
                <w:rFonts w:ascii="Segoe UI" w:hAnsi="Segoe UI" w:cs="Segoe UI"/>
                <w:color w:val="7E7E7E"/>
                <w:sz w:val="14"/>
                <w:szCs w:val="14"/>
                <w:lang w:eastAsia="pt-BR"/>
              </w:rPr>
            </w:pPr>
            <w:r w:rsidRPr="007A70B1">
              <w:rPr>
                <w:rFonts w:ascii="Segoe UI" w:hAnsi="Segoe UI" w:cs="Segoe UI"/>
                <w:color w:val="7E7E7E"/>
                <w:sz w:val="14"/>
                <w:szCs w:val="14"/>
                <w:lang w:eastAsia="pt-BR"/>
              </w:rPr>
              <w:t>Outros</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3EA9D912"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(2)</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14F96A7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F756843"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(1)</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162DABCF" w14:textId="77777777" w:rsidR="007A70B1" w:rsidRPr="007A70B1" w:rsidRDefault="007A70B1" w:rsidP="007A70B1">
            <w:pPr>
              <w:suppressAutoHyphens w:val="0"/>
              <w:jc w:val="right"/>
              <w:rPr>
                <w:rFonts w:ascii="Segoe UI" w:hAnsi="Segoe UI" w:cs="Segoe UI"/>
                <w:color w:val="7E7E7E"/>
                <w:sz w:val="14"/>
                <w:szCs w:val="14"/>
                <w:lang w:eastAsia="pt-BR"/>
              </w:rPr>
            </w:pPr>
            <w:r w:rsidRPr="007A70B1">
              <w:rPr>
                <w:rFonts w:ascii="Segoe UI" w:hAnsi="Segoe UI" w:cs="Segoe UI"/>
                <w:color w:val="7E7E7E"/>
                <w:sz w:val="14"/>
                <w:szCs w:val="14"/>
                <w:lang w:eastAsia="pt-BR"/>
              </w:rPr>
              <w:t xml:space="preserve"> -   </w:t>
            </w:r>
          </w:p>
        </w:tc>
      </w:tr>
      <w:tr w:rsidR="007A70B1" w:rsidRPr="007A70B1" w14:paraId="1E0FF259" w14:textId="77777777" w:rsidTr="006A28C8">
        <w:trPr>
          <w:trHeight w:val="170"/>
        </w:trPr>
        <w:tc>
          <w:tcPr>
            <w:tcW w:w="1796" w:type="pct"/>
            <w:tcBorders>
              <w:top w:val="dotted" w:sz="4" w:space="0" w:color="000000"/>
              <w:left w:val="dotted" w:sz="4" w:space="0" w:color="000000"/>
              <w:bottom w:val="dotted" w:sz="4" w:space="0" w:color="000000"/>
              <w:right w:val="dotted" w:sz="4" w:space="0" w:color="000000"/>
            </w:tcBorders>
            <w:vAlign w:val="center"/>
            <w:hideMark/>
          </w:tcPr>
          <w:p w14:paraId="2CC0A18A" w14:textId="77777777" w:rsidR="007A70B1" w:rsidRPr="007A70B1" w:rsidRDefault="007A70B1" w:rsidP="007A70B1">
            <w:pPr>
              <w:suppressAutoHyphens w:val="0"/>
              <w:jc w:val="both"/>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Total</w:t>
            </w:r>
          </w:p>
        </w:tc>
        <w:tc>
          <w:tcPr>
            <w:tcW w:w="843" w:type="pct"/>
            <w:tcBorders>
              <w:top w:val="dotted" w:sz="4" w:space="0" w:color="000000"/>
              <w:left w:val="dotted" w:sz="4" w:space="0" w:color="000000"/>
              <w:bottom w:val="dotted" w:sz="4" w:space="0" w:color="000000"/>
              <w:right w:val="dotted" w:sz="4" w:space="0" w:color="000000"/>
            </w:tcBorders>
            <w:vAlign w:val="center"/>
            <w:hideMark/>
          </w:tcPr>
          <w:p w14:paraId="7501F77B"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9.140</w:t>
            </w:r>
          </w:p>
        </w:tc>
        <w:tc>
          <w:tcPr>
            <w:tcW w:w="732" w:type="pct"/>
            <w:tcBorders>
              <w:top w:val="dotted" w:sz="4" w:space="0" w:color="000000"/>
              <w:left w:val="dotted" w:sz="4" w:space="0" w:color="000000"/>
              <w:bottom w:val="dotted" w:sz="4" w:space="0" w:color="000000"/>
              <w:right w:val="dotted" w:sz="4" w:space="0" w:color="000000"/>
            </w:tcBorders>
            <w:vAlign w:val="center"/>
            <w:hideMark/>
          </w:tcPr>
          <w:p w14:paraId="67802D68"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c>
          <w:tcPr>
            <w:tcW w:w="870" w:type="pct"/>
            <w:tcBorders>
              <w:top w:val="dotted" w:sz="4" w:space="0" w:color="000000"/>
              <w:left w:val="dotted" w:sz="4" w:space="0" w:color="000000"/>
              <w:bottom w:val="dotted" w:sz="4" w:space="0" w:color="000000"/>
              <w:right w:val="dotted" w:sz="4" w:space="0" w:color="000000"/>
            </w:tcBorders>
            <w:vAlign w:val="center"/>
            <w:hideMark/>
          </w:tcPr>
          <w:p w14:paraId="3B5AD53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7.294</w:t>
            </w:r>
          </w:p>
        </w:tc>
        <w:tc>
          <w:tcPr>
            <w:tcW w:w="759" w:type="pct"/>
            <w:tcBorders>
              <w:top w:val="dotted" w:sz="4" w:space="0" w:color="000000"/>
              <w:left w:val="dotted" w:sz="4" w:space="0" w:color="000000"/>
              <w:bottom w:val="dotted" w:sz="4" w:space="0" w:color="000000"/>
              <w:right w:val="dotted" w:sz="4" w:space="0" w:color="000000"/>
            </w:tcBorders>
            <w:vAlign w:val="center"/>
            <w:hideMark/>
          </w:tcPr>
          <w:p w14:paraId="26B237B5" w14:textId="77777777" w:rsidR="007A70B1" w:rsidRPr="007A70B1" w:rsidRDefault="007A70B1" w:rsidP="007A70B1">
            <w:pPr>
              <w:suppressAutoHyphens w:val="0"/>
              <w:jc w:val="right"/>
              <w:rPr>
                <w:rFonts w:ascii="Segoe UI" w:hAnsi="Segoe UI" w:cs="Segoe UI"/>
                <w:b/>
                <w:bCs/>
                <w:color w:val="7E7E7E"/>
                <w:sz w:val="14"/>
                <w:szCs w:val="14"/>
                <w:lang w:eastAsia="pt-BR"/>
              </w:rPr>
            </w:pPr>
            <w:r w:rsidRPr="007A70B1">
              <w:rPr>
                <w:rFonts w:ascii="Segoe UI" w:hAnsi="Segoe UI" w:cs="Segoe UI"/>
                <w:b/>
                <w:bCs/>
                <w:color w:val="7E7E7E"/>
                <w:sz w:val="14"/>
                <w:szCs w:val="14"/>
                <w:lang w:eastAsia="pt-BR"/>
              </w:rPr>
              <w:t>100</w:t>
            </w:r>
          </w:p>
        </w:tc>
      </w:tr>
    </w:tbl>
    <w:p w14:paraId="02124D14" w14:textId="77777777" w:rsidR="007E6BFC" w:rsidRPr="00CB1706" w:rsidRDefault="007E6BFC" w:rsidP="00675DEB">
      <w:pPr>
        <w:jc w:val="both"/>
        <w:rPr>
          <w:rFonts w:ascii="Segoe UI" w:hAnsi="Segoe UI" w:cs="Segoe UI"/>
          <w:sz w:val="20"/>
        </w:rPr>
      </w:pPr>
    </w:p>
    <w:p w14:paraId="7D91A6CB" w14:textId="77777777" w:rsidR="00AC1BD3" w:rsidRPr="008060C9" w:rsidRDefault="003C08DC" w:rsidP="00675DEB">
      <w:pPr>
        <w:jc w:val="both"/>
        <w:rPr>
          <w:rFonts w:ascii="Segoe UI" w:hAnsi="Segoe UI" w:cs="Segoe UI"/>
          <w:color w:val="7E7E7E"/>
          <w:sz w:val="20"/>
        </w:rPr>
      </w:pPr>
      <w:r w:rsidRPr="008060C9">
        <w:rPr>
          <w:rFonts w:ascii="Segoe UI" w:hAnsi="Segoe UI" w:cs="Segoe UI"/>
          <w:color w:val="7E7E7E"/>
          <w:sz w:val="20"/>
        </w:rPr>
        <w:t>O plano CD-05 não possui aplicações em instrumentos financeiros emitidos pelo conglomerado BRB.</w:t>
      </w:r>
    </w:p>
    <w:p w14:paraId="413DADCA" w14:textId="4397C2CB" w:rsidR="003C08DC" w:rsidRPr="008060C9" w:rsidRDefault="003C08DC" w:rsidP="00675DEB">
      <w:pPr>
        <w:jc w:val="both"/>
        <w:rPr>
          <w:rFonts w:ascii="Segoe UI" w:hAnsi="Segoe UI" w:cs="Segoe UI"/>
          <w:color w:val="7E7E7E"/>
          <w:sz w:val="20"/>
        </w:rPr>
      </w:pPr>
      <w:r w:rsidRPr="008060C9">
        <w:rPr>
          <w:rFonts w:ascii="Segoe UI" w:hAnsi="Segoe UI" w:cs="Segoe UI"/>
          <w:color w:val="7E7E7E"/>
          <w:sz w:val="20"/>
        </w:rPr>
        <w:t xml:space="preserve"> </w:t>
      </w:r>
    </w:p>
    <w:p w14:paraId="3018C3EF" w14:textId="702E0FEC" w:rsidR="00156032" w:rsidRPr="00CB1706" w:rsidRDefault="00156032" w:rsidP="00675DEB">
      <w:pPr>
        <w:jc w:val="both"/>
        <w:rPr>
          <w:rFonts w:ascii="Segoe UI" w:hAnsi="Segoe UI" w:cs="Segoe UI"/>
          <w:sz w:val="20"/>
        </w:rPr>
      </w:pPr>
    </w:p>
    <w:p w14:paraId="3225C2DA" w14:textId="659AC17F" w:rsidR="00156032" w:rsidRPr="00CB1706" w:rsidRDefault="00156032" w:rsidP="00675DEB">
      <w:pPr>
        <w:jc w:val="both"/>
        <w:rPr>
          <w:rFonts w:ascii="Segoe UI" w:hAnsi="Segoe UI" w:cs="Segoe UI"/>
          <w:sz w:val="20"/>
        </w:rPr>
      </w:pPr>
    </w:p>
    <w:p w14:paraId="45617B91" w14:textId="2F71D631" w:rsidR="003C08DC" w:rsidRPr="008060C9" w:rsidRDefault="003C08DC" w:rsidP="00675DEB">
      <w:pPr>
        <w:pStyle w:val="NormalWeb"/>
        <w:spacing w:before="0"/>
        <w:rPr>
          <w:rFonts w:ascii="Segoe UI" w:hAnsi="Segoe UI" w:cs="Segoe UI"/>
          <w:color w:val="7E7E7E"/>
          <w:sz w:val="21"/>
          <w:szCs w:val="21"/>
        </w:rPr>
      </w:pPr>
      <w:r w:rsidRPr="008060C9">
        <w:rPr>
          <w:rFonts w:ascii="Segoe UI" w:hAnsi="Segoe UI" w:cs="Segoe UI"/>
          <w:color w:val="7E7E7E"/>
          <w:sz w:val="20"/>
          <w:szCs w:val="20"/>
        </w:rPr>
        <w:lastRenderedPageBreak/>
        <w:t>b) Plano de saúde</w:t>
      </w:r>
    </w:p>
    <w:p w14:paraId="41CFBEF4" w14:textId="77777777" w:rsidR="007E6BFC" w:rsidRPr="008060C9" w:rsidRDefault="007E6BFC" w:rsidP="0003309E">
      <w:pPr>
        <w:pStyle w:val="NormalWeb"/>
        <w:spacing w:before="0"/>
        <w:rPr>
          <w:rFonts w:ascii="Segoe UI" w:hAnsi="Segoe UI" w:cs="Segoe UI"/>
          <w:color w:val="7E7E7E"/>
          <w:sz w:val="20"/>
          <w:szCs w:val="20"/>
        </w:rPr>
      </w:pPr>
    </w:p>
    <w:p w14:paraId="47CE3E45" w14:textId="305FA617" w:rsidR="003C08DC"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 xml:space="preserve">O Banco é o principal patrocinador do plano de saúde disponibilizado para seus empregados. O convênio de adesão celebrado entre o BRB - Banco de Brasília e a Saúde BRB - Caixa de Assistência tem o objetivo de assegurar a oferta de cobertura assistencial à saúde dos empregados da Patrocinadora, e dos respectivos dependentes diretos, na condição de Beneficiários. Ele é regulamentado, especialmente, pela Lei </w:t>
      </w:r>
      <w:proofErr w:type="gramStart"/>
      <w:r w:rsidRPr="008060C9">
        <w:rPr>
          <w:rFonts w:ascii="Segoe UI" w:hAnsi="Segoe UI" w:cs="Segoe UI"/>
          <w:color w:val="7E7E7E"/>
          <w:sz w:val="20"/>
          <w:szCs w:val="20"/>
        </w:rPr>
        <w:t>n.º</w:t>
      </w:r>
      <w:proofErr w:type="gramEnd"/>
      <w:r w:rsidRPr="008060C9">
        <w:rPr>
          <w:rFonts w:ascii="Segoe UI" w:hAnsi="Segoe UI" w:cs="Segoe UI"/>
          <w:color w:val="7E7E7E"/>
          <w:sz w:val="20"/>
          <w:szCs w:val="20"/>
        </w:rPr>
        <w:t xml:space="preserve"> 9.656/1998, Resolução Normativa ANS n.º 137/2006 e alterações, pelo Estatuto da Saúde BRB e pelo Regulamento do Plano A-1. </w:t>
      </w:r>
    </w:p>
    <w:p w14:paraId="60738450" w14:textId="77777777" w:rsidR="0003309E" w:rsidRPr="008060C9" w:rsidRDefault="0003309E" w:rsidP="0003309E">
      <w:pPr>
        <w:pStyle w:val="NormalWeb"/>
        <w:spacing w:before="0"/>
        <w:rPr>
          <w:rFonts w:ascii="Segoe UI" w:hAnsi="Segoe UI" w:cs="Segoe UI"/>
          <w:color w:val="7E7E7E"/>
          <w:sz w:val="20"/>
          <w:szCs w:val="20"/>
        </w:rPr>
      </w:pPr>
    </w:p>
    <w:p w14:paraId="4E37B9AD" w14:textId="7D441ADD" w:rsidR="003C08DC"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O objeto da Saúde BRB é a instituição e manutenção de planos e programas de assistência à saúde, campanhas de prevenção de doenças e promoção do bem-estar de seus Beneficiários, diretamente ou por meio de convênios. Os serviços de saúde são realizados nos prestadores da rede credenciada e na Clínica Saúde BRB, que atua sob o modelo de APS – Atenção Primária à Saúde.</w:t>
      </w:r>
    </w:p>
    <w:p w14:paraId="38C784B9" w14:textId="77777777" w:rsidR="0003309E" w:rsidRPr="008060C9" w:rsidRDefault="0003309E" w:rsidP="0003309E">
      <w:pPr>
        <w:pStyle w:val="NormalWeb"/>
        <w:spacing w:before="0"/>
        <w:rPr>
          <w:rFonts w:ascii="Segoe UI" w:hAnsi="Segoe UI" w:cs="Segoe UI"/>
          <w:color w:val="7E7E7E"/>
          <w:sz w:val="20"/>
          <w:szCs w:val="20"/>
        </w:rPr>
      </w:pPr>
    </w:p>
    <w:p w14:paraId="1D71744F" w14:textId="75B0A031" w:rsidR="0003309E"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 xml:space="preserve">Os Beneficiários abrangem empregados ativos e diretores que mantenham vínculo empregatício e respectivos dependentes, aposentados e pensionistas (sem contribuição patronal) e seus dependentes, além dos avulsos, que são os </w:t>
      </w:r>
      <w:proofErr w:type="spellStart"/>
      <w:r w:rsidRPr="008060C9">
        <w:rPr>
          <w:rFonts w:ascii="Segoe UI" w:hAnsi="Segoe UI" w:cs="Segoe UI"/>
          <w:color w:val="7E7E7E"/>
          <w:sz w:val="20"/>
          <w:szCs w:val="20"/>
        </w:rPr>
        <w:t>ex-empregados</w:t>
      </w:r>
      <w:proofErr w:type="spellEnd"/>
      <w:r w:rsidRPr="008060C9">
        <w:rPr>
          <w:rFonts w:ascii="Segoe UI" w:hAnsi="Segoe UI" w:cs="Segoe UI"/>
          <w:color w:val="7E7E7E"/>
          <w:sz w:val="20"/>
          <w:szCs w:val="20"/>
        </w:rPr>
        <w:t xml:space="preserve"> demitidos sem justa causa, na forma da Lei </w:t>
      </w:r>
      <w:r w:rsidR="00354476">
        <w:rPr>
          <w:rFonts w:ascii="Segoe UI" w:hAnsi="Segoe UI" w:cs="Segoe UI"/>
          <w:color w:val="7E7E7E"/>
          <w:sz w:val="20"/>
          <w:szCs w:val="20"/>
        </w:rPr>
        <w:t xml:space="preserve">nº </w:t>
      </w:r>
      <w:r w:rsidRPr="008060C9">
        <w:rPr>
          <w:rFonts w:ascii="Segoe UI" w:hAnsi="Segoe UI" w:cs="Segoe UI"/>
          <w:color w:val="7E7E7E"/>
          <w:sz w:val="20"/>
          <w:szCs w:val="20"/>
        </w:rPr>
        <w:t>9.656/1998, por período mínimo de 6 meses e máximo de 2 anos.</w:t>
      </w:r>
    </w:p>
    <w:p w14:paraId="4ADB0F2B" w14:textId="35C9E560" w:rsidR="003C08DC"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 xml:space="preserve"> </w:t>
      </w:r>
    </w:p>
    <w:p w14:paraId="50E1BEFC" w14:textId="7619F101" w:rsidR="003C08DC" w:rsidRDefault="003C08DC" w:rsidP="00354476">
      <w:pPr>
        <w:pStyle w:val="NormalWeb"/>
        <w:spacing w:before="0"/>
        <w:rPr>
          <w:rFonts w:ascii="Segoe UI" w:hAnsi="Segoe UI" w:cs="Segoe UI"/>
          <w:color w:val="7E7E7E"/>
          <w:sz w:val="20"/>
          <w:szCs w:val="20"/>
        </w:rPr>
      </w:pPr>
      <w:r w:rsidRPr="008060C9">
        <w:rPr>
          <w:rFonts w:ascii="Segoe UI" w:hAnsi="Segoe UI" w:cs="Segoe UI"/>
          <w:color w:val="7E7E7E"/>
          <w:sz w:val="20"/>
          <w:szCs w:val="20"/>
        </w:rPr>
        <w:t xml:space="preserve">O plano de custeio, determinado no regulamento do Plano A-1, realiza-se nos seguintes percentuais: </w:t>
      </w:r>
    </w:p>
    <w:p w14:paraId="5C3FB3DD" w14:textId="77777777" w:rsidR="00354476" w:rsidRPr="008060C9" w:rsidRDefault="00354476" w:rsidP="00354476">
      <w:pPr>
        <w:pStyle w:val="NormalWeb"/>
        <w:spacing w:before="0"/>
        <w:rPr>
          <w:rFonts w:ascii="Segoe UI" w:hAnsi="Segoe UI" w:cs="Segoe UI"/>
          <w:color w:val="7E7E7E"/>
          <w:sz w:val="20"/>
          <w:szCs w:val="20"/>
        </w:rPr>
      </w:pPr>
    </w:p>
    <w:p w14:paraId="7F68A5A1" w14:textId="73734E0C" w:rsidR="003C08DC" w:rsidRPr="008060C9" w:rsidRDefault="003C08DC" w:rsidP="00354476">
      <w:pPr>
        <w:pStyle w:val="NormalWeb"/>
        <w:spacing w:before="0"/>
        <w:rPr>
          <w:rFonts w:ascii="Segoe UI" w:hAnsi="Segoe UI" w:cs="Segoe UI"/>
          <w:color w:val="7E7E7E"/>
          <w:sz w:val="20"/>
          <w:szCs w:val="20"/>
        </w:rPr>
      </w:pPr>
      <w:r w:rsidRPr="008060C9">
        <w:rPr>
          <w:rFonts w:ascii="Segoe UI" w:hAnsi="Segoe UI" w:cs="Segoe UI"/>
          <w:color w:val="7E7E7E"/>
          <w:sz w:val="20"/>
          <w:szCs w:val="20"/>
        </w:rPr>
        <w:t>Das associadas BRB-Banco de Brasília, BRB – Distribuidora de Títulos e Valores Mobiliários S/A e BRB - Crédito, Financiamento e Investimento S/A: contribuição mensal de 4% (quatro por cento), calculada sobre o valor da remuneração bruta do Beneficiário Titular (incluídas horas extras, substituições e décimo-terceiro salário);</w:t>
      </w:r>
    </w:p>
    <w:p w14:paraId="298626C2" w14:textId="77777777" w:rsidR="0003309E" w:rsidRPr="008060C9" w:rsidRDefault="0003309E" w:rsidP="0003309E">
      <w:pPr>
        <w:pStyle w:val="NormalWeb"/>
        <w:spacing w:before="0"/>
        <w:rPr>
          <w:rFonts w:ascii="Segoe UI" w:hAnsi="Segoe UI" w:cs="Segoe UI"/>
          <w:color w:val="7E7E7E"/>
          <w:sz w:val="20"/>
          <w:szCs w:val="20"/>
        </w:rPr>
      </w:pPr>
    </w:p>
    <w:p w14:paraId="6CA71AC1" w14:textId="4068938E" w:rsidR="003C08DC"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 xml:space="preserve">Das associadas AEBRB - Associação dos Empregados do Banco de Brasília; BRB Administradora e Corretora de Seguros S/A; Cartão BRB S/A; </w:t>
      </w:r>
      <w:proofErr w:type="spellStart"/>
      <w:r w:rsidRPr="008060C9">
        <w:rPr>
          <w:rFonts w:ascii="Segoe UI" w:hAnsi="Segoe UI" w:cs="Segoe UI"/>
          <w:color w:val="7E7E7E"/>
          <w:sz w:val="20"/>
          <w:szCs w:val="20"/>
        </w:rPr>
        <w:t>Regius</w:t>
      </w:r>
      <w:proofErr w:type="spellEnd"/>
      <w:r w:rsidRPr="008060C9">
        <w:rPr>
          <w:rFonts w:ascii="Segoe UI" w:hAnsi="Segoe UI" w:cs="Segoe UI"/>
          <w:color w:val="7E7E7E"/>
          <w:sz w:val="20"/>
          <w:szCs w:val="20"/>
        </w:rPr>
        <w:t xml:space="preserve"> e Saúde BRB Caixa de Assistência: contribuição mensal de 6% (seis por cento), calculada sobre o valor da remuneração bruta do Beneficiário Titular; </w:t>
      </w:r>
    </w:p>
    <w:p w14:paraId="06F17DB7" w14:textId="77777777" w:rsidR="00354476" w:rsidRPr="008060C9" w:rsidRDefault="00354476" w:rsidP="0003309E">
      <w:pPr>
        <w:pStyle w:val="NormalWeb"/>
        <w:spacing w:before="0"/>
        <w:rPr>
          <w:rFonts w:ascii="Segoe UI" w:hAnsi="Segoe UI" w:cs="Segoe UI"/>
          <w:color w:val="7E7E7E"/>
          <w:sz w:val="20"/>
          <w:szCs w:val="20"/>
        </w:rPr>
      </w:pPr>
    </w:p>
    <w:p w14:paraId="61BA5553" w14:textId="0604DD2E" w:rsidR="003C08DC"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De todas as Associadas: contribuição mensal no percentual de 1,5% (um e meio por cento), calculada sobre o valor da remuneração dos Beneficiários titulares; para custear as despesas administrativas do Plano.</w:t>
      </w:r>
    </w:p>
    <w:p w14:paraId="03A5D700" w14:textId="77777777" w:rsidR="0003309E" w:rsidRPr="008060C9" w:rsidRDefault="0003309E" w:rsidP="0003309E">
      <w:pPr>
        <w:pStyle w:val="NormalWeb"/>
        <w:spacing w:before="0"/>
        <w:rPr>
          <w:rFonts w:ascii="Segoe UI" w:hAnsi="Segoe UI" w:cs="Segoe UI"/>
          <w:color w:val="7E7E7E"/>
          <w:sz w:val="20"/>
          <w:szCs w:val="20"/>
        </w:rPr>
      </w:pPr>
    </w:p>
    <w:p w14:paraId="44682AB1" w14:textId="77777777" w:rsidR="003C08DC" w:rsidRPr="008060C9" w:rsidRDefault="003C08DC" w:rsidP="0003309E">
      <w:pPr>
        <w:pStyle w:val="NormalWeb"/>
        <w:spacing w:before="0"/>
        <w:rPr>
          <w:rFonts w:ascii="Segoe UI" w:hAnsi="Segoe UI" w:cs="Segoe UI"/>
          <w:color w:val="7E7E7E"/>
          <w:sz w:val="20"/>
          <w:szCs w:val="20"/>
        </w:rPr>
      </w:pPr>
      <w:r w:rsidRPr="008060C9">
        <w:rPr>
          <w:rFonts w:ascii="Segoe UI" w:hAnsi="Segoe UI" w:cs="Segoe UI"/>
          <w:color w:val="7E7E7E"/>
          <w:sz w:val="20"/>
          <w:szCs w:val="20"/>
        </w:rPr>
        <w:t>Dos beneficiários, conforme percentuais específicos definidos no regulamento.</w:t>
      </w:r>
    </w:p>
    <w:p w14:paraId="06252099" w14:textId="77777777" w:rsidR="00BC724D" w:rsidRPr="008060C9" w:rsidRDefault="00BC724D" w:rsidP="0003309E">
      <w:pPr>
        <w:pStyle w:val="Normal1"/>
        <w:tabs>
          <w:tab w:val="left" w:pos="0"/>
          <w:tab w:val="left" w:pos="426"/>
        </w:tabs>
        <w:jc w:val="both"/>
        <w:rPr>
          <w:rFonts w:ascii="Segoe UI" w:eastAsia="Arial Unicode MS" w:hAnsi="Segoe UI" w:cs="Segoe UI"/>
          <w:color w:val="7E7E7E"/>
          <w:sz w:val="20"/>
        </w:rPr>
      </w:pPr>
    </w:p>
    <w:p w14:paraId="3E461C7D" w14:textId="77777777" w:rsidR="006D5F60" w:rsidRPr="008060C9" w:rsidRDefault="006D5F60" w:rsidP="00675DEB">
      <w:pPr>
        <w:numPr>
          <w:ilvl w:val="0"/>
          <w:numId w:val="6"/>
        </w:numPr>
        <w:autoSpaceDN w:val="0"/>
        <w:jc w:val="both"/>
        <w:textAlignment w:val="baseline"/>
        <w:rPr>
          <w:rFonts w:ascii="Segoe UI" w:hAnsi="Segoe UI" w:cs="Segoe UI"/>
          <w:color w:val="7E7E7E"/>
          <w:sz w:val="20"/>
        </w:rPr>
      </w:pPr>
      <w:r w:rsidRPr="008060C9">
        <w:rPr>
          <w:rFonts w:ascii="Segoe UI" w:hAnsi="Segoe UI" w:cs="Segoe UI"/>
          <w:color w:val="7E7E7E"/>
          <w:sz w:val="20"/>
        </w:rPr>
        <w:t>Participação nos lucros e resultados</w:t>
      </w:r>
    </w:p>
    <w:p w14:paraId="22BFBB8F" w14:textId="77777777" w:rsidR="006D5F60" w:rsidRPr="008060C9" w:rsidRDefault="006D5F60" w:rsidP="00675DEB">
      <w:pPr>
        <w:ind w:left="360"/>
        <w:jc w:val="both"/>
        <w:rPr>
          <w:rFonts w:ascii="Segoe UI" w:hAnsi="Segoe UI" w:cs="Segoe UI"/>
          <w:color w:val="7E7E7E"/>
          <w:sz w:val="20"/>
        </w:rPr>
      </w:pPr>
    </w:p>
    <w:p w14:paraId="5C05BEC5" w14:textId="77777777" w:rsidR="00AE6D1F" w:rsidRPr="008060C9" w:rsidRDefault="00AE6D1F" w:rsidP="00AE6D1F">
      <w:pPr>
        <w:pStyle w:val="Normal1"/>
        <w:jc w:val="both"/>
        <w:rPr>
          <w:rFonts w:ascii="Segoe UI" w:hAnsi="Segoe UI" w:cs="Segoe UI"/>
          <w:color w:val="7E7E7E"/>
          <w:sz w:val="20"/>
        </w:rPr>
      </w:pPr>
      <w:bookmarkStart w:id="660" w:name="_Toc47649724"/>
      <w:bookmarkStart w:id="661" w:name="_Toc63753390"/>
      <w:bookmarkStart w:id="662" w:name="_Toc47649984"/>
      <w:bookmarkStart w:id="663" w:name="_Toc48252861"/>
      <w:bookmarkStart w:id="664" w:name="_Toc48252909"/>
      <w:bookmarkStart w:id="665" w:name="_Toc63088448"/>
      <w:r w:rsidRPr="008060C9">
        <w:rPr>
          <w:rFonts w:ascii="Segoe UI" w:hAnsi="Segoe UI" w:cs="Segoe UI"/>
          <w:color w:val="7E7E7E"/>
          <w:sz w:val="20"/>
        </w:rPr>
        <w:t xml:space="preserve">Foi assinado o II </w:t>
      </w:r>
      <w:r w:rsidRPr="008060C9">
        <w:rPr>
          <w:rFonts w:ascii="Segoe UI" w:hAnsi="Segoe UI" w:cs="Segoe UI"/>
          <w:bCs/>
          <w:color w:val="7E7E7E"/>
          <w:sz w:val="20"/>
        </w:rPr>
        <w:t>Termo Aditivo ao Acordo Coletivo 2020/2022, que</w:t>
      </w:r>
      <w:r w:rsidRPr="008060C9">
        <w:rPr>
          <w:rFonts w:ascii="Segoe UI" w:hAnsi="Segoe UI" w:cs="Segoe UI"/>
          <w:color w:val="7E7E7E"/>
          <w:sz w:val="20"/>
        </w:rPr>
        <w:t xml:space="preserve"> regula a participação dos empregados do Banco BRB, efetivos, contratados em emprego ou cargo em comissão, nos lucros e resultados da instituição, no ano de 2021.</w:t>
      </w:r>
    </w:p>
    <w:p w14:paraId="63746CF9" w14:textId="77777777" w:rsidR="00AE6D1F" w:rsidRPr="008060C9" w:rsidRDefault="00AE6D1F" w:rsidP="00AE6D1F">
      <w:pPr>
        <w:pStyle w:val="Normal1"/>
        <w:ind w:left="360"/>
        <w:jc w:val="both"/>
        <w:rPr>
          <w:rFonts w:ascii="Segoe UI" w:eastAsia="Calibri" w:hAnsi="Segoe UI" w:cs="Segoe UI"/>
          <w:color w:val="7E7E7E"/>
          <w:sz w:val="20"/>
        </w:rPr>
      </w:pPr>
    </w:p>
    <w:p w14:paraId="04856B65" w14:textId="77777777" w:rsidR="00AE6D1F" w:rsidRPr="008060C9" w:rsidRDefault="00AE6D1F" w:rsidP="00AE6D1F">
      <w:pPr>
        <w:pStyle w:val="Normal1"/>
        <w:jc w:val="both"/>
        <w:rPr>
          <w:rFonts w:ascii="Segoe UI" w:hAnsi="Segoe UI" w:cs="Segoe UI"/>
          <w:color w:val="7E7E7E"/>
          <w:sz w:val="20"/>
        </w:rPr>
      </w:pPr>
      <w:r w:rsidRPr="008060C9">
        <w:rPr>
          <w:rFonts w:ascii="Segoe UI" w:hAnsi="Segoe UI" w:cs="Segoe UI"/>
          <w:color w:val="7E7E7E"/>
          <w:sz w:val="20"/>
        </w:rPr>
        <w:t>Tendo como referência os percentuais de lucratividade do BRB, conforme tabela abaixo, realiza-se o pagamento de acordo com o Programa.</w:t>
      </w:r>
    </w:p>
    <w:p w14:paraId="0D75BA7E" w14:textId="77777777" w:rsidR="00AE6D1F" w:rsidRPr="00CB1706" w:rsidRDefault="00AE6D1F" w:rsidP="00AE6D1F">
      <w:pPr>
        <w:pStyle w:val="Normal1"/>
        <w:jc w:val="both"/>
        <w:rPr>
          <w:rFonts w:ascii="Segoe UI" w:hAnsi="Segoe UI" w:cs="Segoe UI"/>
          <w:color w:val="auto"/>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74"/>
        <w:gridCol w:w="4820"/>
      </w:tblGrid>
      <w:tr w:rsidR="00267CC4" w:rsidRPr="00267CC4" w14:paraId="4F9E9BD6" w14:textId="77777777" w:rsidTr="00F54128">
        <w:trPr>
          <w:trHeight w:val="170"/>
          <w:tblHeader/>
        </w:trPr>
        <w:tc>
          <w:tcPr>
            <w:tcW w:w="2636" w:type="pct"/>
            <w:shd w:val="clear" w:color="auto" w:fill="auto"/>
            <w:vAlign w:val="center"/>
            <w:hideMark/>
          </w:tcPr>
          <w:p w14:paraId="78801B1C" w14:textId="77777777" w:rsidR="00AE6D1F" w:rsidRPr="006A28C8" w:rsidRDefault="00AE6D1F">
            <w:pPr>
              <w:jc w:val="center"/>
              <w:rPr>
                <w:rFonts w:ascii="Segoe UI" w:hAnsi="Segoe UI" w:cs="Segoe UI"/>
                <w:b/>
                <w:bCs/>
                <w:color w:val="00B0F0"/>
                <w:sz w:val="14"/>
                <w:szCs w:val="14"/>
              </w:rPr>
            </w:pPr>
            <w:r w:rsidRPr="006A28C8">
              <w:rPr>
                <w:rFonts w:ascii="Segoe UI" w:hAnsi="Segoe UI" w:cs="Segoe UI"/>
                <w:b/>
                <w:bCs/>
                <w:color w:val="00B0F0"/>
                <w:sz w:val="14"/>
                <w:szCs w:val="14"/>
              </w:rPr>
              <w:t>Percentual de rentabilidade sobre o PL médio do Banco no semestre</w:t>
            </w:r>
          </w:p>
        </w:tc>
        <w:tc>
          <w:tcPr>
            <w:tcW w:w="2364" w:type="pct"/>
            <w:shd w:val="clear" w:color="auto" w:fill="auto"/>
            <w:vAlign w:val="center"/>
            <w:hideMark/>
          </w:tcPr>
          <w:p w14:paraId="659CE8DF" w14:textId="77777777" w:rsidR="00AE6D1F" w:rsidRPr="006A28C8" w:rsidRDefault="00AE6D1F">
            <w:pPr>
              <w:jc w:val="center"/>
              <w:rPr>
                <w:rFonts w:ascii="Segoe UI" w:hAnsi="Segoe UI" w:cs="Segoe UI"/>
                <w:b/>
                <w:bCs/>
                <w:color w:val="00B0F0"/>
                <w:sz w:val="14"/>
                <w:szCs w:val="14"/>
              </w:rPr>
            </w:pPr>
            <w:r w:rsidRPr="006A28C8">
              <w:rPr>
                <w:rFonts w:ascii="Segoe UI" w:hAnsi="Segoe UI" w:cs="Segoe UI"/>
                <w:b/>
                <w:bCs/>
                <w:color w:val="00B0F0"/>
                <w:sz w:val="14"/>
                <w:szCs w:val="14"/>
                <w:lang w:eastAsia="pt-BR"/>
              </w:rPr>
              <w:t>Percentual do lucro líquido a ser distribuído a título de PLR</w:t>
            </w:r>
          </w:p>
        </w:tc>
      </w:tr>
      <w:tr w:rsidR="00267CC4" w:rsidRPr="00267CC4" w14:paraId="259CF46A" w14:textId="77777777" w:rsidTr="00F54128">
        <w:trPr>
          <w:trHeight w:val="170"/>
        </w:trPr>
        <w:tc>
          <w:tcPr>
            <w:tcW w:w="2636" w:type="pct"/>
            <w:shd w:val="clear" w:color="auto" w:fill="auto"/>
            <w:vAlign w:val="bottom"/>
            <w:hideMark/>
          </w:tcPr>
          <w:p w14:paraId="12CD3F01" w14:textId="77777777" w:rsidR="00AE6D1F" w:rsidRPr="006A28C8" w:rsidRDefault="00AE6D1F">
            <w:pPr>
              <w:rPr>
                <w:rFonts w:ascii="Segoe UI" w:hAnsi="Segoe UI" w:cs="Segoe UI"/>
                <w:color w:val="7E7E7E"/>
                <w:sz w:val="14"/>
                <w:szCs w:val="14"/>
              </w:rPr>
            </w:pPr>
            <w:r w:rsidRPr="006A28C8">
              <w:rPr>
                <w:rFonts w:ascii="Segoe UI" w:hAnsi="Segoe UI" w:cs="Segoe UI"/>
                <w:color w:val="7E7E7E"/>
                <w:sz w:val="14"/>
                <w:szCs w:val="14"/>
              </w:rPr>
              <w:t>De 0,1% a 14,00%</w:t>
            </w:r>
          </w:p>
        </w:tc>
        <w:tc>
          <w:tcPr>
            <w:tcW w:w="2364" w:type="pct"/>
            <w:shd w:val="clear" w:color="auto" w:fill="auto"/>
            <w:vAlign w:val="bottom"/>
            <w:hideMark/>
          </w:tcPr>
          <w:p w14:paraId="66F6D02B" w14:textId="77777777" w:rsidR="00AE6D1F" w:rsidRPr="006A28C8" w:rsidRDefault="00AE6D1F">
            <w:pPr>
              <w:jc w:val="right"/>
              <w:rPr>
                <w:rFonts w:ascii="Segoe UI" w:hAnsi="Segoe UI" w:cs="Segoe UI"/>
                <w:color w:val="7E7E7E"/>
                <w:sz w:val="14"/>
                <w:szCs w:val="14"/>
              </w:rPr>
            </w:pPr>
            <w:r w:rsidRPr="006A28C8">
              <w:rPr>
                <w:rFonts w:ascii="Segoe UI" w:hAnsi="Segoe UI" w:cs="Segoe UI"/>
                <w:color w:val="7E7E7E"/>
                <w:sz w:val="14"/>
                <w:szCs w:val="14"/>
              </w:rPr>
              <w:t>15,00%</w:t>
            </w:r>
          </w:p>
        </w:tc>
      </w:tr>
      <w:tr w:rsidR="00267CC4" w:rsidRPr="00267CC4" w14:paraId="5238086D" w14:textId="77777777" w:rsidTr="00F54128">
        <w:trPr>
          <w:trHeight w:val="170"/>
        </w:trPr>
        <w:tc>
          <w:tcPr>
            <w:tcW w:w="2636" w:type="pct"/>
            <w:shd w:val="clear" w:color="auto" w:fill="auto"/>
            <w:vAlign w:val="bottom"/>
            <w:hideMark/>
          </w:tcPr>
          <w:p w14:paraId="1159447A" w14:textId="77777777" w:rsidR="00AE6D1F" w:rsidRPr="006A28C8" w:rsidRDefault="00AE6D1F">
            <w:pPr>
              <w:rPr>
                <w:rFonts w:ascii="Segoe UI" w:hAnsi="Segoe UI" w:cs="Segoe UI"/>
                <w:color w:val="7E7E7E"/>
                <w:sz w:val="14"/>
                <w:szCs w:val="14"/>
              </w:rPr>
            </w:pPr>
            <w:r w:rsidRPr="006A28C8">
              <w:rPr>
                <w:rFonts w:ascii="Segoe UI" w:hAnsi="Segoe UI" w:cs="Segoe UI"/>
                <w:color w:val="7E7E7E"/>
                <w:sz w:val="14"/>
                <w:szCs w:val="14"/>
              </w:rPr>
              <w:t>De 14,01% a 19,99%</w:t>
            </w:r>
          </w:p>
        </w:tc>
        <w:tc>
          <w:tcPr>
            <w:tcW w:w="2364" w:type="pct"/>
            <w:shd w:val="clear" w:color="auto" w:fill="auto"/>
            <w:vAlign w:val="bottom"/>
            <w:hideMark/>
          </w:tcPr>
          <w:p w14:paraId="28A4B81D" w14:textId="77777777" w:rsidR="00AE6D1F" w:rsidRPr="006A28C8" w:rsidRDefault="00AE6D1F">
            <w:pPr>
              <w:jc w:val="right"/>
              <w:rPr>
                <w:rFonts w:ascii="Segoe UI" w:hAnsi="Segoe UI" w:cs="Segoe UI"/>
                <w:color w:val="7E7E7E"/>
                <w:sz w:val="14"/>
                <w:szCs w:val="14"/>
              </w:rPr>
            </w:pPr>
            <w:r w:rsidRPr="006A28C8">
              <w:rPr>
                <w:rFonts w:ascii="Segoe UI" w:hAnsi="Segoe UI" w:cs="Segoe UI"/>
                <w:color w:val="7E7E7E"/>
                <w:sz w:val="14"/>
                <w:szCs w:val="14"/>
              </w:rPr>
              <w:t>17,00%</w:t>
            </w:r>
          </w:p>
        </w:tc>
      </w:tr>
      <w:tr w:rsidR="00267CC4" w:rsidRPr="00267CC4" w14:paraId="70C04A33" w14:textId="77777777" w:rsidTr="00F54128">
        <w:trPr>
          <w:trHeight w:val="170"/>
        </w:trPr>
        <w:tc>
          <w:tcPr>
            <w:tcW w:w="2636" w:type="pct"/>
            <w:shd w:val="clear" w:color="auto" w:fill="auto"/>
            <w:vAlign w:val="bottom"/>
            <w:hideMark/>
          </w:tcPr>
          <w:p w14:paraId="4AA819E9" w14:textId="77777777" w:rsidR="00AE6D1F" w:rsidRPr="006A28C8" w:rsidRDefault="00AE6D1F">
            <w:pPr>
              <w:rPr>
                <w:rFonts w:ascii="Segoe UI" w:hAnsi="Segoe UI" w:cs="Segoe UI"/>
                <w:color w:val="7E7E7E"/>
                <w:sz w:val="14"/>
                <w:szCs w:val="14"/>
              </w:rPr>
            </w:pPr>
            <w:r w:rsidRPr="006A28C8">
              <w:rPr>
                <w:rFonts w:ascii="Segoe UI" w:hAnsi="Segoe UI" w:cs="Segoe UI"/>
                <w:color w:val="7E7E7E"/>
                <w:sz w:val="14"/>
                <w:szCs w:val="14"/>
              </w:rPr>
              <w:t xml:space="preserve">Igual ou maior que 20% </w:t>
            </w:r>
          </w:p>
        </w:tc>
        <w:tc>
          <w:tcPr>
            <w:tcW w:w="2364" w:type="pct"/>
            <w:shd w:val="clear" w:color="auto" w:fill="auto"/>
            <w:vAlign w:val="bottom"/>
            <w:hideMark/>
          </w:tcPr>
          <w:p w14:paraId="2DF6D118" w14:textId="77777777" w:rsidR="00AE6D1F" w:rsidRPr="006A28C8" w:rsidRDefault="00AE6D1F">
            <w:pPr>
              <w:jc w:val="right"/>
              <w:rPr>
                <w:rFonts w:ascii="Segoe UI" w:hAnsi="Segoe UI" w:cs="Segoe UI"/>
                <w:color w:val="7E7E7E"/>
                <w:sz w:val="14"/>
                <w:szCs w:val="14"/>
              </w:rPr>
            </w:pPr>
            <w:r w:rsidRPr="006A28C8">
              <w:rPr>
                <w:rFonts w:ascii="Segoe UI" w:hAnsi="Segoe UI" w:cs="Segoe UI"/>
                <w:color w:val="7E7E7E"/>
                <w:sz w:val="14"/>
                <w:szCs w:val="14"/>
              </w:rPr>
              <w:t>20,00%</w:t>
            </w:r>
          </w:p>
        </w:tc>
      </w:tr>
    </w:tbl>
    <w:p w14:paraId="1BEB877B" w14:textId="77777777" w:rsidR="00AE6D1F" w:rsidRPr="008060C9" w:rsidRDefault="00AE6D1F" w:rsidP="00AE6D1F">
      <w:pPr>
        <w:rPr>
          <w:rFonts w:ascii="Segoe UI" w:eastAsia="Calibri" w:hAnsi="Segoe UI" w:cs="Segoe UI"/>
          <w:color w:val="7E7E7E"/>
          <w:sz w:val="20"/>
        </w:rPr>
      </w:pPr>
    </w:p>
    <w:p w14:paraId="35B94463" w14:textId="38A6BC85" w:rsidR="00AE6D1F" w:rsidRPr="008060C9" w:rsidRDefault="00AE6D1F" w:rsidP="00AE6D1F">
      <w:pPr>
        <w:pStyle w:val="Normal1"/>
        <w:jc w:val="both"/>
        <w:rPr>
          <w:rFonts w:ascii="Segoe UI" w:hAnsi="Segoe UI" w:cs="Segoe UI"/>
          <w:color w:val="7E7E7E"/>
          <w:sz w:val="20"/>
        </w:rPr>
      </w:pPr>
      <w:r w:rsidRPr="008060C9">
        <w:rPr>
          <w:rFonts w:ascii="Segoe UI" w:hAnsi="Segoe UI" w:cs="Segoe UI"/>
          <w:color w:val="7E7E7E"/>
          <w:sz w:val="20"/>
        </w:rPr>
        <w:t>O Programa ajustado entre o BRB e as entidades sindicais (II Termo Aditivo ao ACT 2020/2022) é dividido nos seguintes critérios: (a) índice de lucrati</w:t>
      </w:r>
      <w:r w:rsidR="00354476">
        <w:rPr>
          <w:rFonts w:ascii="Segoe UI" w:hAnsi="Segoe UI" w:cs="Segoe UI"/>
          <w:color w:val="7E7E7E"/>
          <w:sz w:val="20"/>
        </w:rPr>
        <w:t xml:space="preserve">vidade (art. 2º, § 1º, I, Lei </w:t>
      </w:r>
      <w:proofErr w:type="gramStart"/>
      <w:r w:rsidR="00354476">
        <w:rPr>
          <w:rFonts w:ascii="Segoe UI" w:hAnsi="Segoe UI" w:cs="Segoe UI"/>
          <w:color w:val="7E7E7E"/>
          <w:sz w:val="20"/>
        </w:rPr>
        <w:t>n.º</w:t>
      </w:r>
      <w:proofErr w:type="gramEnd"/>
      <w:r w:rsidRPr="008060C9">
        <w:rPr>
          <w:rFonts w:ascii="Segoe UI" w:hAnsi="Segoe UI" w:cs="Segoe UI"/>
          <w:color w:val="7E7E7E"/>
          <w:sz w:val="20"/>
        </w:rPr>
        <w:t xml:space="preserve"> 10.101/</w:t>
      </w:r>
      <w:r w:rsidR="00354476">
        <w:rPr>
          <w:rFonts w:ascii="Segoe UI" w:hAnsi="Segoe UI" w:cs="Segoe UI"/>
          <w:color w:val="7E7E7E"/>
          <w:sz w:val="20"/>
        </w:rPr>
        <w:t>20</w:t>
      </w:r>
      <w:r w:rsidRPr="008060C9">
        <w:rPr>
          <w:rFonts w:ascii="Segoe UI" w:hAnsi="Segoe UI" w:cs="Segoe UI"/>
          <w:color w:val="7E7E7E"/>
          <w:sz w:val="20"/>
        </w:rPr>
        <w:t>00) e (b) índice de cumprimento do programa de metas (art. 2º, § 1º, II, Lei n.</w:t>
      </w:r>
      <w:r w:rsidR="00354476">
        <w:rPr>
          <w:rFonts w:ascii="Segoe UI" w:hAnsi="Segoe UI" w:cs="Segoe UI"/>
          <w:color w:val="7E7E7E"/>
          <w:sz w:val="20"/>
        </w:rPr>
        <w:t>º</w:t>
      </w:r>
      <w:r w:rsidRPr="008060C9">
        <w:rPr>
          <w:rFonts w:ascii="Segoe UI" w:hAnsi="Segoe UI" w:cs="Segoe UI"/>
          <w:color w:val="7E7E7E"/>
          <w:sz w:val="20"/>
        </w:rPr>
        <w:t xml:space="preserve"> 10.101/</w:t>
      </w:r>
      <w:r w:rsidR="00354476">
        <w:rPr>
          <w:rFonts w:ascii="Segoe UI" w:hAnsi="Segoe UI" w:cs="Segoe UI"/>
          <w:color w:val="7E7E7E"/>
          <w:sz w:val="20"/>
        </w:rPr>
        <w:t>20</w:t>
      </w:r>
      <w:r w:rsidRPr="008060C9">
        <w:rPr>
          <w:rFonts w:ascii="Segoe UI" w:hAnsi="Segoe UI" w:cs="Segoe UI"/>
          <w:color w:val="7E7E7E"/>
          <w:sz w:val="20"/>
        </w:rPr>
        <w:t>00).</w:t>
      </w:r>
    </w:p>
    <w:p w14:paraId="1F81677A" w14:textId="77777777" w:rsidR="00AE6D1F" w:rsidRPr="008060C9" w:rsidRDefault="00AE6D1F" w:rsidP="00AE6D1F">
      <w:pPr>
        <w:pStyle w:val="Corpodotexto"/>
        <w:spacing w:line="240" w:lineRule="auto"/>
        <w:rPr>
          <w:rFonts w:ascii="Segoe UI" w:eastAsia="Calibri" w:hAnsi="Segoe UI" w:cs="Segoe UI"/>
          <w:color w:val="7E7E7E"/>
          <w:sz w:val="20"/>
          <w:szCs w:val="20"/>
        </w:rPr>
      </w:pPr>
    </w:p>
    <w:p w14:paraId="426B812C" w14:textId="77777777" w:rsidR="00AE6D1F" w:rsidRPr="008060C9" w:rsidRDefault="00AE6D1F" w:rsidP="00AE6D1F">
      <w:pPr>
        <w:pStyle w:val="Corpodotexto"/>
        <w:spacing w:line="240" w:lineRule="auto"/>
        <w:rPr>
          <w:rFonts w:ascii="Segoe UI" w:hAnsi="Segoe UI" w:cs="Segoe UI"/>
          <w:color w:val="7E7E7E"/>
          <w:sz w:val="20"/>
          <w:szCs w:val="20"/>
        </w:rPr>
      </w:pPr>
      <w:r w:rsidRPr="008060C9">
        <w:rPr>
          <w:rFonts w:ascii="Segoe UI" w:hAnsi="Segoe UI" w:cs="Segoe UI"/>
          <w:color w:val="7E7E7E"/>
          <w:sz w:val="20"/>
          <w:szCs w:val="20"/>
        </w:rPr>
        <w:t>Conforme o índice de lucratividade, 60% do valor total da premiação será distribuído linearmente entre todos os empregados participantes, ressalvados os casos específicos.</w:t>
      </w:r>
    </w:p>
    <w:p w14:paraId="31474442" w14:textId="77777777" w:rsidR="00AE6D1F" w:rsidRPr="008060C9" w:rsidRDefault="00AE6D1F" w:rsidP="00AE6D1F">
      <w:pPr>
        <w:pStyle w:val="Corpodotexto"/>
        <w:spacing w:line="240" w:lineRule="auto"/>
        <w:rPr>
          <w:rFonts w:ascii="Segoe UI" w:hAnsi="Segoe UI" w:cs="Segoe UI"/>
          <w:color w:val="7E7E7E"/>
          <w:sz w:val="20"/>
          <w:szCs w:val="20"/>
        </w:rPr>
      </w:pPr>
    </w:p>
    <w:p w14:paraId="16127890" w14:textId="4AD0BA97" w:rsidR="00AE6D1F" w:rsidRPr="008060C9" w:rsidRDefault="00AE6D1F" w:rsidP="00AE6D1F">
      <w:pPr>
        <w:pStyle w:val="Corpodotexto"/>
        <w:spacing w:line="240" w:lineRule="auto"/>
        <w:rPr>
          <w:rFonts w:ascii="Segoe UI" w:hAnsi="Segoe UI" w:cs="Segoe UI"/>
          <w:color w:val="7E7E7E"/>
          <w:sz w:val="20"/>
          <w:szCs w:val="20"/>
        </w:rPr>
      </w:pPr>
      <w:r w:rsidRPr="008060C9">
        <w:rPr>
          <w:rFonts w:ascii="Segoe UI" w:hAnsi="Segoe UI" w:cs="Segoe UI"/>
          <w:color w:val="7E7E7E"/>
          <w:sz w:val="20"/>
          <w:szCs w:val="20"/>
        </w:rPr>
        <w:lastRenderedPageBreak/>
        <w:t xml:space="preserve">Já em relação </w:t>
      </w:r>
      <w:r w:rsidR="00833CC1" w:rsidRPr="008060C9">
        <w:rPr>
          <w:rFonts w:ascii="Segoe UI" w:hAnsi="Segoe UI" w:cs="Segoe UI"/>
          <w:color w:val="7E7E7E"/>
          <w:sz w:val="20"/>
          <w:szCs w:val="20"/>
        </w:rPr>
        <w:t>ao índice de cumprimento do programa de metas, o valor a ser redistribuído corresponderá a 40% do valor total da premiação, sendo distribuído</w:t>
      </w:r>
      <w:r w:rsidRPr="008060C9">
        <w:rPr>
          <w:rFonts w:ascii="Segoe UI" w:hAnsi="Segoe UI" w:cs="Segoe UI"/>
          <w:color w:val="7E7E7E"/>
          <w:sz w:val="20"/>
          <w:szCs w:val="20"/>
        </w:rPr>
        <w:t xml:space="preserve">, exclusivamente, para as unidades que cumpriram as suas metas. </w:t>
      </w:r>
    </w:p>
    <w:p w14:paraId="5DA7E4F5" w14:textId="77777777" w:rsidR="00AE6D1F" w:rsidRPr="008060C9" w:rsidRDefault="00AE6D1F" w:rsidP="00AE6D1F">
      <w:pPr>
        <w:pStyle w:val="Corpodotexto"/>
        <w:spacing w:line="240" w:lineRule="auto"/>
        <w:rPr>
          <w:rFonts w:ascii="Segoe UI" w:hAnsi="Segoe UI" w:cs="Segoe UI"/>
          <w:color w:val="7E7E7E"/>
          <w:sz w:val="20"/>
          <w:szCs w:val="20"/>
        </w:rPr>
      </w:pPr>
    </w:p>
    <w:p w14:paraId="0D077122" w14:textId="77777777" w:rsidR="00AE6D1F" w:rsidRPr="008060C9" w:rsidRDefault="00AE6D1F" w:rsidP="00AE6D1F">
      <w:pPr>
        <w:pStyle w:val="Corpodotexto"/>
        <w:spacing w:line="240" w:lineRule="auto"/>
        <w:rPr>
          <w:rFonts w:ascii="Segoe UI" w:hAnsi="Segoe UI" w:cs="Segoe UI"/>
          <w:color w:val="7E7E7E"/>
          <w:sz w:val="20"/>
          <w:szCs w:val="20"/>
        </w:rPr>
      </w:pPr>
      <w:r w:rsidRPr="008060C9">
        <w:rPr>
          <w:rFonts w:ascii="Segoe UI" w:hAnsi="Segoe UI" w:cs="Segoe UI"/>
          <w:color w:val="7E7E7E"/>
          <w:sz w:val="20"/>
          <w:szCs w:val="20"/>
        </w:rPr>
        <w:t xml:space="preserve">A distribuição por índice de cumprimento do programa de metas será realizada tomando-se por base o valor definido para o salário, considerando-se: o vencimento padrão 1 – VP1 dos cargos da respectiva carreira, para os empregados sem comissão; o valor do somatório do VP1 com a respectiva atividade gratificada, no caso dos empregados com atividade gratificada e, excepcionalmente, para os empregados detentores das funções de </w:t>
      </w:r>
      <w:bookmarkStart w:id="666" w:name="__DdeLink__72_1102584405"/>
      <w:r w:rsidRPr="008060C9">
        <w:rPr>
          <w:rFonts w:ascii="Segoe UI" w:hAnsi="Segoe UI" w:cs="Segoe UI"/>
          <w:color w:val="7E7E7E"/>
          <w:sz w:val="20"/>
          <w:szCs w:val="20"/>
        </w:rPr>
        <w:t>analista tecnológico júnior,</w:t>
      </w:r>
      <w:bookmarkEnd w:id="666"/>
      <w:r w:rsidRPr="008060C9">
        <w:rPr>
          <w:rFonts w:ascii="Segoe UI" w:hAnsi="Segoe UI" w:cs="Segoe UI"/>
          <w:color w:val="7E7E7E"/>
          <w:sz w:val="20"/>
          <w:szCs w:val="20"/>
        </w:rPr>
        <w:t xml:space="preserve"> analista tecnológico pleno e analista tecnológico sênior; e o valor de referência, nos casos dos demais empregados com função gratificada. </w:t>
      </w:r>
    </w:p>
    <w:p w14:paraId="718BEEEE" w14:textId="77777777" w:rsidR="00AE6D1F" w:rsidRPr="008060C9" w:rsidRDefault="00AE6D1F" w:rsidP="00AE6D1F">
      <w:pPr>
        <w:pStyle w:val="Corpodotexto"/>
        <w:spacing w:line="240" w:lineRule="auto"/>
        <w:rPr>
          <w:rFonts w:ascii="Segoe UI" w:hAnsi="Segoe UI" w:cs="Segoe UI"/>
          <w:color w:val="7E7E7E"/>
          <w:sz w:val="20"/>
          <w:szCs w:val="20"/>
        </w:rPr>
      </w:pPr>
    </w:p>
    <w:p w14:paraId="205A088A" w14:textId="77777777" w:rsidR="00AE6D1F" w:rsidRPr="008060C9" w:rsidRDefault="00AE6D1F" w:rsidP="00AE6D1F">
      <w:pPr>
        <w:pStyle w:val="Corpodotexto"/>
        <w:spacing w:line="240" w:lineRule="auto"/>
        <w:rPr>
          <w:rFonts w:ascii="Segoe UI" w:hAnsi="Segoe UI" w:cs="Segoe UI"/>
          <w:color w:val="7E7E7E"/>
          <w:sz w:val="20"/>
          <w:szCs w:val="20"/>
        </w:rPr>
      </w:pPr>
      <w:r w:rsidRPr="008060C9">
        <w:rPr>
          <w:rFonts w:ascii="Segoe UI" w:hAnsi="Segoe UI" w:cs="Segoe UI"/>
          <w:color w:val="7E7E7E"/>
          <w:sz w:val="20"/>
          <w:szCs w:val="20"/>
        </w:rPr>
        <w:t xml:space="preserve">Por fim, o enquadramento dos empregados que participam do Programa de PLR é definido de forma detalhada no </w:t>
      </w:r>
      <w:r w:rsidRPr="008060C9">
        <w:rPr>
          <w:rFonts w:ascii="Segoe UI" w:hAnsi="Segoe UI" w:cs="Segoe UI"/>
          <w:bCs/>
          <w:color w:val="7E7E7E"/>
          <w:sz w:val="20"/>
          <w:szCs w:val="20"/>
        </w:rPr>
        <w:t>II Termo Aditivo ao Acordo Coletivo 20</w:t>
      </w:r>
      <w:r w:rsidRPr="008060C9">
        <w:rPr>
          <w:rFonts w:ascii="Segoe UI" w:hAnsi="Segoe UI" w:cs="Segoe UI"/>
          <w:bCs/>
          <w:color w:val="7E7E7E"/>
          <w:sz w:val="20"/>
          <w:szCs w:val="20"/>
          <w:lang w:val="pt-BR"/>
        </w:rPr>
        <w:t>20</w:t>
      </w:r>
      <w:r w:rsidRPr="008060C9">
        <w:rPr>
          <w:rFonts w:ascii="Segoe UI" w:hAnsi="Segoe UI" w:cs="Segoe UI"/>
          <w:bCs/>
          <w:color w:val="7E7E7E"/>
          <w:sz w:val="20"/>
          <w:szCs w:val="20"/>
        </w:rPr>
        <w:t>/2022,</w:t>
      </w:r>
      <w:r w:rsidRPr="008060C9">
        <w:rPr>
          <w:rFonts w:ascii="Segoe UI" w:hAnsi="Segoe UI" w:cs="Segoe UI"/>
          <w:color w:val="7E7E7E"/>
          <w:sz w:val="20"/>
          <w:szCs w:val="20"/>
        </w:rPr>
        <w:t xml:space="preserve"> esclarecendo quanto aos empregados de licença interesse ou especial, cedidos, desligados, afastados e demais casos específicos. </w:t>
      </w:r>
    </w:p>
    <w:p w14:paraId="75AF83A1" w14:textId="77777777" w:rsidR="00FD3ABE" w:rsidRPr="00CB1706" w:rsidRDefault="00FD3ABE" w:rsidP="003C7FD5">
      <w:pPr>
        <w:pStyle w:val="Corpodotexto"/>
        <w:spacing w:line="240" w:lineRule="auto"/>
        <w:rPr>
          <w:rFonts w:ascii="Segoe UI" w:hAnsi="Segoe UI" w:cs="Segoe UI"/>
          <w:sz w:val="20"/>
          <w:szCs w:val="20"/>
        </w:rPr>
      </w:pPr>
    </w:p>
    <w:p w14:paraId="37A8270A" w14:textId="195F5DDF" w:rsidR="004A41F7" w:rsidRPr="007E3DF6" w:rsidRDefault="00FD3ABE" w:rsidP="001667E2">
      <w:pPr>
        <w:pStyle w:val="Ttulo1"/>
        <w:numPr>
          <w:ilvl w:val="0"/>
          <w:numId w:val="0"/>
        </w:numPr>
        <w:jc w:val="both"/>
        <w:rPr>
          <w:rFonts w:ascii="Segoe UI" w:eastAsia="Segoe UI Black" w:hAnsi="Segoe UI" w:cs="Segoe UI"/>
          <w:color w:val="009FE2"/>
          <w:sz w:val="22"/>
          <w:szCs w:val="22"/>
          <w:lang w:val="pt-PT" w:eastAsia="en-US"/>
        </w:rPr>
      </w:pPr>
      <w:bookmarkStart w:id="667" w:name="_Toc70953669"/>
      <w:bookmarkStart w:id="668" w:name="_Toc79436427"/>
      <w:bookmarkStart w:id="669" w:name="_Toc87978219"/>
      <w:bookmarkEnd w:id="660"/>
      <w:bookmarkEnd w:id="661"/>
      <w:bookmarkEnd w:id="662"/>
      <w:bookmarkEnd w:id="663"/>
      <w:bookmarkEnd w:id="664"/>
      <w:bookmarkEnd w:id="665"/>
      <w:r w:rsidRPr="007E3DF6">
        <w:rPr>
          <w:rFonts w:ascii="Segoe UI" w:eastAsia="Segoe UI Black" w:hAnsi="Segoe UI" w:cs="Segoe UI"/>
          <w:color w:val="009FE2"/>
          <w:sz w:val="22"/>
          <w:szCs w:val="22"/>
          <w:lang w:val="pt-PT" w:eastAsia="en-US"/>
        </w:rPr>
        <w:t>Nota 3</w:t>
      </w:r>
      <w:r w:rsidR="00834561" w:rsidRPr="007E3DF6">
        <w:rPr>
          <w:rFonts w:ascii="Segoe UI" w:eastAsia="Segoe UI Black" w:hAnsi="Segoe UI" w:cs="Segoe UI"/>
          <w:color w:val="009FE2"/>
          <w:sz w:val="22"/>
          <w:szCs w:val="22"/>
          <w:lang w:val="pt-PT" w:eastAsia="en-US"/>
        </w:rPr>
        <w:t>2</w:t>
      </w:r>
      <w:r w:rsidR="004A41F7" w:rsidRPr="007E3DF6">
        <w:rPr>
          <w:rFonts w:ascii="Segoe UI" w:eastAsia="Segoe UI Black" w:hAnsi="Segoe UI" w:cs="Segoe UI"/>
          <w:color w:val="009FE2"/>
          <w:sz w:val="22"/>
          <w:szCs w:val="22"/>
          <w:lang w:val="pt-PT" w:eastAsia="en-US"/>
        </w:rPr>
        <w:t xml:space="preserve"> - Outras informações</w:t>
      </w:r>
      <w:bookmarkEnd w:id="667"/>
      <w:bookmarkEnd w:id="668"/>
      <w:bookmarkEnd w:id="669"/>
    </w:p>
    <w:p w14:paraId="48EE8765" w14:textId="1E950C47" w:rsidR="004A41F7" w:rsidRPr="007E3DF6" w:rsidRDefault="004A41F7" w:rsidP="004A41F7">
      <w:pPr>
        <w:jc w:val="both"/>
        <w:rPr>
          <w:rFonts w:ascii="Segoe UI" w:hAnsi="Segoe UI" w:cs="Segoe UI"/>
          <w:b/>
          <w:sz w:val="20"/>
          <w:lang w:val="x-none"/>
        </w:rPr>
      </w:pPr>
    </w:p>
    <w:p w14:paraId="5704B045" w14:textId="5CD5E2D0" w:rsidR="00214CCA" w:rsidRPr="008060C9" w:rsidRDefault="0047508B" w:rsidP="004A41F7">
      <w:pPr>
        <w:jc w:val="both"/>
        <w:rPr>
          <w:rFonts w:ascii="Segoe UI" w:hAnsi="Segoe UI" w:cs="Segoe UI"/>
          <w:color w:val="7E7E7E"/>
          <w:sz w:val="20"/>
        </w:rPr>
      </w:pPr>
      <w:r w:rsidRPr="008060C9">
        <w:rPr>
          <w:rFonts w:ascii="Segoe UI" w:hAnsi="Segoe UI" w:cs="Segoe UI"/>
          <w:color w:val="7E7E7E"/>
          <w:sz w:val="20"/>
        </w:rPr>
        <w:t xml:space="preserve">a) </w:t>
      </w:r>
      <w:r w:rsidR="00106887" w:rsidRPr="008060C9">
        <w:rPr>
          <w:rFonts w:ascii="Segoe UI" w:hAnsi="Segoe UI" w:cs="Segoe UI"/>
          <w:color w:val="7E7E7E"/>
          <w:sz w:val="20"/>
        </w:rPr>
        <w:t>Investigações</w:t>
      </w:r>
      <w:r w:rsidR="00214CCA" w:rsidRPr="008060C9">
        <w:rPr>
          <w:rFonts w:ascii="Segoe UI" w:hAnsi="Segoe UI" w:cs="Segoe UI"/>
          <w:color w:val="7E7E7E"/>
          <w:sz w:val="20"/>
        </w:rPr>
        <w:t xml:space="preserve"> em andamento</w:t>
      </w:r>
    </w:p>
    <w:p w14:paraId="0C9430AB" w14:textId="77777777" w:rsidR="002916A0" w:rsidRPr="008060C9" w:rsidRDefault="002916A0" w:rsidP="00F52663">
      <w:pPr>
        <w:jc w:val="both"/>
        <w:rPr>
          <w:rFonts w:ascii="Segoe UI" w:hAnsi="Segoe UI" w:cs="Segoe UI"/>
          <w:color w:val="7E7E7E"/>
          <w:sz w:val="20"/>
        </w:rPr>
      </w:pPr>
    </w:p>
    <w:p w14:paraId="530C4D69" w14:textId="6D1CFB69" w:rsidR="005F393C" w:rsidRPr="008060C9" w:rsidRDefault="007E3DF6" w:rsidP="005F393C">
      <w:pPr>
        <w:jc w:val="both"/>
        <w:rPr>
          <w:rFonts w:ascii="Segoe UI" w:hAnsi="Segoe UI" w:cs="Segoe UI"/>
          <w:color w:val="7E7E7E"/>
          <w:sz w:val="20"/>
          <w:lang w:eastAsia="en-US"/>
        </w:rPr>
      </w:pPr>
      <w:r>
        <w:rPr>
          <w:rFonts w:ascii="Segoe UI" w:hAnsi="Segoe UI" w:cs="Segoe UI"/>
          <w:color w:val="7E7E7E"/>
          <w:sz w:val="20"/>
        </w:rPr>
        <w:t xml:space="preserve">a.1. </w:t>
      </w:r>
      <w:r w:rsidR="005F393C" w:rsidRPr="008060C9">
        <w:rPr>
          <w:rFonts w:ascii="Segoe UI" w:hAnsi="Segoe UI" w:cs="Segoe UI"/>
          <w:color w:val="7E7E7E"/>
          <w:sz w:val="20"/>
        </w:rPr>
        <w:t>Operação Chorume:</w:t>
      </w:r>
    </w:p>
    <w:p w14:paraId="1A02A744" w14:textId="77777777" w:rsidR="005F393C" w:rsidRPr="008060C9" w:rsidRDefault="005F393C" w:rsidP="005F393C">
      <w:pPr>
        <w:jc w:val="both"/>
        <w:rPr>
          <w:rFonts w:ascii="Segoe UI" w:hAnsi="Segoe UI" w:cs="Segoe UI"/>
          <w:color w:val="7E7E7E"/>
          <w:sz w:val="20"/>
        </w:rPr>
      </w:pPr>
    </w:p>
    <w:p w14:paraId="72D78CC7" w14:textId="77777777"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rPr>
        <w:t>Por meio de investigação interna, o BRB apurou os fatos citados na Operação Chorume, deflagrada pela Polícia Federal e Ministério Público Federal em São Paulo, acerca de operações de câmbio realizadas pela agência 023 do BRB naquela capital, nos anos de 2013 e 2014.</w:t>
      </w:r>
    </w:p>
    <w:p w14:paraId="5240AD85" w14:textId="77777777" w:rsidR="005F393C" w:rsidRPr="008060C9" w:rsidRDefault="005F393C" w:rsidP="005F393C">
      <w:pPr>
        <w:jc w:val="both"/>
        <w:rPr>
          <w:rFonts w:ascii="Segoe UI" w:hAnsi="Segoe UI" w:cs="Segoe UI"/>
          <w:color w:val="7E7E7E"/>
          <w:sz w:val="20"/>
        </w:rPr>
      </w:pPr>
    </w:p>
    <w:p w14:paraId="164DB1A4" w14:textId="77777777"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rPr>
        <w:t xml:space="preserve">Para realização dos trabalhos, foi contratada a empresa Alvarez e </w:t>
      </w:r>
      <w:proofErr w:type="spellStart"/>
      <w:r w:rsidRPr="008060C9">
        <w:rPr>
          <w:rFonts w:ascii="Segoe UI" w:hAnsi="Segoe UI" w:cs="Segoe UI"/>
          <w:color w:val="7E7E7E"/>
          <w:sz w:val="20"/>
        </w:rPr>
        <w:t>Marsal</w:t>
      </w:r>
      <w:proofErr w:type="spellEnd"/>
      <w:r w:rsidRPr="008060C9">
        <w:rPr>
          <w:rFonts w:ascii="Segoe UI" w:hAnsi="Segoe UI" w:cs="Segoe UI"/>
          <w:color w:val="7E7E7E"/>
          <w:sz w:val="20"/>
        </w:rPr>
        <w:t xml:space="preserve"> por meio do competente processo licitatório, que conduziu os trabalhos de investigação, sob a supervisão de Comissão de Investigação Preliminar – CIP constituída por meio de Portaria exarada pela Presidência do BRB, constituída por um membro independente do Conselho de Administração, um representante da Procuradoria-Geral do DF e um representante da Presidência.</w:t>
      </w:r>
    </w:p>
    <w:p w14:paraId="3DA4B0C0" w14:textId="77777777" w:rsidR="005F393C" w:rsidRPr="008060C9" w:rsidRDefault="005F393C" w:rsidP="005F393C">
      <w:pPr>
        <w:jc w:val="both"/>
        <w:rPr>
          <w:rFonts w:ascii="Segoe UI" w:hAnsi="Segoe UI" w:cs="Segoe UI"/>
          <w:color w:val="7E7E7E"/>
          <w:sz w:val="20"/>
          <w:lang w:eastAsia="en-US"/>
        </w:rPr>
      </w:pPr>
    </w:p>
    <w:p w14:paraId="721D9D39" w14:textId="0F31F071"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rPr>
        <w:t xml:space="preserve">Iniciado em setembro de 2020, os trabalhos encerraram-se em 31.03.2021, com a emissão de Relatório Final do qual constam recomendações que foram devidamente encaminhadas à </w:t>
      </w:r>
      <w:r w:rsidR="00FB1266">
        <w:rPr>
          <w:rFonts w:ascii="Segoe UI" w:hAnsi="Segoe UI" w:cs="Segoe UI"/>
          <w:color w:val="7E7E7E"/>
          <w:sz w:val="20"/>
        </w:rPr>
        <w:t>Diretoria Executiva de Controle e Riscos (Dicor)</w:t>
      </w:r>
      <w:r w:rsidRPr="008060C9">
        <w:rPr>
          <w:rFonts w:ascii="Segoe UI" w:hAnsi="Segoe UI" w:cs="Segoe UI"/>
          <w:color w:val="7E7E7E"/>
          <w:sz w:val="20"/>
        </w:rPr>
        <w:t xml:space="preserve"> para acompanhamento e gestão da implementação.</w:t>
      </w:r>
    </w:p>
    <w:p w14:paraId="75258DFD" w14:textId="77777777" w:rsidR="005F393C" w:rsidRPr="008060C9" w:rsidRDefault="005F393C" w:rsidP="005F393C">
      <w:pPr>
        <w:jc w:val="both"/>
        <w:rPr>
          <w:rFonts w:ascii="Segoe UI" w:hAnsi="Segoe UI" w:cs="Segoe UI"/>
          <w:color w:val="7E7E7E"/>
          <w:sz w:val="20"/>
        </w:rPr>
      </w:pPr>
    </w:p>
    <w:p w14:paraId="3CC50D89" w14:textId="604E576A"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rPr>
        <w:t>Não foram encontrados elementos que possam impactar nas demonstrações financeiras do BRB.</w:t>
      </w:r>
    </w:p>
    <w:p w14:paraId="57B0E40D" w14:textId="77777777" w:rsidR="00302453" w:rsidRPr="008060C9" w:rsidRDefault="00302453" w:rsidP="005F393C">
      <w:pPr>
        <w:jc w:val="both"/>
        <w:rPr>
          <w:rFonts w:ascii="Segoe UI" w:hAnsi="Segoe UI" w:cs="Segoe UI"/>
          <w:color w:val="7E7E7E"/>
          <w:sz w:val="20"/>
        </w:rPr>
      </w:pPr>
    </w:p>
    <w:p w14:paraId="4BF84701" w14:textId="6A30D4D3" w:rsidR="005F393C" w:rsidRPr="008060C9" w:rsidRDefault="007E3DF6" w:rsidP="005F393C">
      <w:pPr>
        <w:jc w:val="both"/>
        <w:rPr>
          <w:rFonts w:ascii="Segoe UI" w:hAnsi="Segoe UI" w:cs="Segoe UI"/>
          <w:color w:val="7E7E7E"/>
          <w:sz w:val="20"/>
        </w:rPr>
      </w:pPr>
      <w:r>
        <w:rPr>
          <w:rFonts w:ascii="Segoe UI" w:hAnsi="Segoe UI" w:cs="Segoe UI"/>
          <w:color w:val="7E7E7E"/>
          <w:sz w:val="20"/>
        </w:rPr>
        <w:t xml:space="preserve">a.2. </w:t>
      </w:r>
      <w:r w:rsidR="005F393C" w:rsidRPr="008060C9">
        <w:rPr>
          <w:rFonts w:ascii="Segoe UI" w:hAnsi="Segoe UI" w:cs="Segoe UI"/>
          <w:color w:val="7E7E7E"/>
          <w:sz w:val="20"/>
        </w:rPr>
        <w:t xml:space="preserve">Operação </w:t>
      </w:r>
      <w:proofErr w:type="spellStart"/>
      <w:r w:rsidR="005F393C" w:rsidRPr="008060C9">
        <w:rPr>
          <w:rFonts w:ascii="Segoe UI" w:hAnsi="Segoe UI" w:cs="Segoe UI"/>
          <w:i/>
          <w:iCs/>
          <w:color w:val="7E7E7E"/>
          <w:sz w:val="20"/>
        </w:rPr>
        <w:t>Circus</w:t>
      </w:r>
      <w:proofErr w:type="spellEnd"/>
      <w:r w:rsidR="005F393C" w:rsidRPr="008060C9">
        <w:rPr>
          <w:rFonts w:ascii="Segoe UI" w:hAnsi="Segoe UI" w:cs="Segoe UI"/>
          <w:i/>
          <w:iCs/>
          <w:color w:val="7E7E7E"/>
          <w:sz w:val="20"/>
        </w:rPr>
        <w:t xml:space="preserve"> </w:t>
      </w:r>
      <w:proofErr w:type="spellStart"/>
      <w:r w:rsidR="005F393C" w:rsidRPr="008060C9">
        <w:rPr>
          <w:rFonts w:ascii="Segoe UI" w:hAnsi="Segoe UI" w:cs="Segoe UI"/>
          <w:i/>
          <w:iCs/>
          <w:color w:val="7E7E7E"/>
          <w:sz w:val="20"/>
        </w:rPr>
        <w:t>Maximus</w:t>
      </w:r>
      <w:proofErr w:type="spellEnd"/>
      <w:r w:rsidR="005F393C" w:rsidRPr="008060C9">
        <w:rPr>
          <w:rFonts w:ascii="Segoe UI" w:hAnsi="Segoe UI" w:cs="Segoe UI"/>
          <w:color w:val="7E7E7E"/>
          <w:sz w:val="20"/>
        </w:rPr>
        <w:t>:</w:t>
      </w:r>
    </w:p>
    <w:p w14:paraId="0EC8C2D0" w14:textId="77777777" w:rsidR="005F393C" w:rsidRPr="008060C9" w:rsidRDefault="005F393C" w:rsidP="005F393C">
      <w:pPr>
        <w:jc w:val="both"/>
        <w:rPr>
          <w:rFonts w:ascii="Segoe UI" w:hAnsi="Segoe UI" w:cs="Segoe UI"/>
          <w:color w:val="7E7E7E"/>
          <w:sz w:val="20"/>
        </w:rPr>
      </w:pPr>
    </w:p>
    <w:p w14:paraId="46E66A0C" w14:textId="6205E801"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xml:space="preserve">Conforme divulgado em </w:t>
      </w:r>
      <w:r w:rsidR="007E3DF6" w:rsidRPr="008060C9">
        <w:rPr>
          <w:rFonts w:ascii="Segoe UI" w:hAnsi="Segoe UI" w:cs="Segoe UI"/>
          <w:color w:val="7E7E7E"/>
          <w:sz w:val="20"/>
        </w:rPr>
        <w:t>fato relevante</w:t>
      </w:r>
      <w:r w:rsidRPr="008060C9">
        <w:rPr>
          <w:rFonts w:ascii="Segoe UI" w:hAnsi="Segoe UI" w:cs="Segoe UI"/>
          <w:color w:val="7E7E7E"/>
          <w:sz w:val="20"/>
        </w:rPr>
        <w:t xml:space="preserve">, no dia 29.01.2019 foi deflagrada a operação </w:t>
      </w:r>
      <w:proofErr w:type="spellStart"/>
      <w:r w:rsidRPr="008060C9">
        <w:rPr>
          <w:rFonts w:ascii="Segoe UI" w:hAnsi="Segoe UI" w:cs="Segoe UI"/>
          <w:i/>
          <w:iCs/>
          <w:color w:val="7E7E7E"/>
          <w:sz w:val="20"/>
        </w:rPr>
        <w:t>Circus</w:t>
      </w:r>
      <w:proofErr w:type="spellEnd"/>
      <w:r w:rsidRPr="008060C9">
        <w:rPr>
          <w:rFonts w:ascii="Segoe UI" w:hAnsi="Segoe UI" w:cs="Segoe UI"/>
          <w:i/>
          <w:iCs/>
          <w:color w:val="7E7E7E"/>
          <w:sz w:val="20"/>
        </w:rPr>
        <w:t xml:space="preserve"> </w:t>
      </w:r>
      <w:proofErr w:type="spellStart"/>
      <w:r w:rsidRPr="008060C9">
        <w:rPr>
          <w:rFonts w:ascii="Segoe UI" w:hAnsi="Segoe UI" w:cs="Segoe UI"/>
          <w:i/>
          <w:iCs/>
          <w:color w:val="7E7E7E"/>
          <w:sz w:val="20"/>
        </w:rPr>
        <w:t>Maximus</w:t>
      </w:r>
      <w:proofErr w:type="spellEnd"/>
      <w:r w:rsidRPr="008060C9">
        <w:rPr>
          <w:rFonts w:ascii="Segoe UI" w:hAnsi="Segoe UI" w:cs="Segoe UI"/>
          <w:color w:val="7E7E7E"/>
          <w:sz w:val="20"/>
        </w:rPr>
        <w:t xml:space="preserve">, na qual o Ministério Público Federal apura suposto esquema de pagamento de propinas a ex-diretores do BRB. Tal operação teve como objetivo a apuração de irregularidades em fundos de investimentos ocorridas em empresas que compõem o conglomerado BRB. Dentre os denunciados, foram incluídos antigos gestores do BRB – Banco de Brasília e de suas empresas, o que justificou a necessidade de instauração de investigação forense sobre operações realizadas entre janeiro de 2013 e janeiro de 2019, envolvendo as seguintes empresas do conglomerado: BRB – Banco de Brasília, BRB-DTVM, Financeira BRB, Corretora Seguros BRB, </w:t>
      </w:r>
      <w:proofErr w:type="spellStart"/>
      <w:r w:rsidRPr="008060C9">
        <w:rPr>
          <w:rFonts w:ascii="Segoe UI" w:hAnsi="Segoe UI" w:cs="Segoe UI"/>
          <w:color w:val="7E7E7E"/>
          <w:sz w:val="20"/>
        </w:rPr>
        <w:t>BRBCard</w:t>
      </w:r>
      <w:proofErr w:type="spellEnd"/>
      <w:r w:rsidRPr="008060C9">
        <w:rPr>
          <w:rFonts w:ascii="Segoe UI" w:hAnsi="Segoe UI" w:cs="Segoe UI"/>
          <w:color w:val="7E7E7E"/>
          <w:sz w:val="20"/>
        </w:rPr>
        <w:t xml:space="preserve"> e BRB Serviços.</w:t>
      </w:r>
    </w:p>
    <w:p w14:paraId="107F28F3" w14:textId="77777777"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w:t>
      </w:r>
    </w:p>
    <w:p w14:paraId="7952BCE7" w14:textId="59EF2201"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xml:space="preserve">De acordo </w:t>
      </w:r>
      <w:r w:rsidR="007E3DF6" w:rsidRPr="008060C9">
        <w:rPr>
          <w:rFonts w:ascii="Segoe UI" w:hAnsi="Segoe UI" w:cs="Segoe UI"/>
          <w:color w:val="7E7E7E"/>
          <w:sz w:val="20"/>
        </w:rPr>
        <w:t xml:space="preserve">com a denúncia, há </w:t>
      </w:r>
      <w:r w:rsidRPr="008060C9">
        <w:rPr>
          <w:rFonts w:ascii="Segoe UI" w:hAnsi="Segoe UI" w:cs="Segoe UI"/>
          <w:color w:val="7E7E7E"/>
          <w:sz w:val="20"/>
        </w:rPr>
        <w:t xml:space="preserve">indícios de pagamento de propinas que justificaram os investimentos em, pelo menos, dois empreendimentos: o FIP LSH (relacionado ao antigo </w:t>
      </w:r>
      <w:proofErr w:type="spellStart"/>
      <w:r w:rsidRPr="008060C9">
        <w:rPr>
          <w:rFonts w:ascii="Segoe UI" w:hAnsi="Segoe UI" w:cs="Segoe UI"/>
          <w:i/>
          <w:iCs/>
          <w:color w:val="7E7E7E"/>
          <w:sz w:val="20"/>
        </w:rPr>
        <w:t>Trump</w:t>
      </w:r>
      <w:proofErr w:type="spellEnd"/>
      <w:r w:rsidRPr="008060C9">
        <w:rPr>
          <w:rFonts w:ascii="Segoe UI" w:hAnsi="Segoe UI" w:cs="Segoe UI"/>
          <w:color w:val="7E7E7E"/>
          <w:sz w:val="20"/>
        </w:rPr>
        <w:t xml:space="preserve"> Hotel, na Barra da Tijuca) e o FII SIA Corporate (relacionado ao empreendimento Praça Capital, desenvolvido pela Odebrecht Realizações e pela </w:t>
      </w:r>
      <w:proofErr w:type="spellStart"/>
      <w:r w:rsidRPr="008060C9">
        <w:rPr>
          <w:rFonts w:ascii="Segoe UI" w:hAnsi="Segoe UI" w:cs="Segoe UI"/>
          <w:color w:val="7E7E7E"/>
          <w:sz w:val="20"/>
        </w:rPr>
        <w:t>Brasal</w:t>
      </w:r>
      <w:proofErr w:type="spellEnd"/>
      <w:r w:rsidRPr="008060C9">
        <w:rPr>
          <w:rFonts w:ascii="Segoe UI" w:hAnsi="Segoe UI" w:cs="Segoe UI"/>
          <w:color w:val="7E7E7E"/>
          <w:sz w:val="20"/>
        </w:rPr>
        <w:t xml:space="preserve"> Incorporações).</w:t>
      </w:r>
    </w:p>
    <w:p w14:paraId="7625E6D2" w14:textId="77777777"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w:t>
      </w:r>
    </w:p>
    <w:p w14:paraId="2714FEB3" w14:textId="77777777"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xml:space="preserve">A nova Administração, ao tomar conhecimento dos fatos, imediatamente adotou providências, no sentido de auxiliar as autoridades e minimizar os impactos sobre o BRB, quais sejam: destituição de todos os diretores presos; suspensão de contratos de trabalho de ex-diretores funcionários; fornecimento de informações/documentos a órgãos externos; </w:t>
      </w:r>
      <w:r w:rsidRPr="008060C9">
        <w:rPr>
          <w:rFonts w:ascii="Segoe UI" w:hAnsi="Segoe UI" w:cs="Segoe UI"/>
          <w:color w:val="7E7E7E"/>
          <w:sz w:val="20"/>
        </w:rPr>
        <w:lastRenderedPageBreak/>
        <w:t xml:space="preserve">providências para criação de Corregedoria; habilitação como Assistente de Acusação do Ministério Público Federal na ação penal e acompanhamento dos processos relacionados à operação; além de adoção de programa de integridade que consiste na adoção de medidas de fortalecimento da governança e de </w:t>
      </w:r>
      <w:proofErr w:type="spellStart"/>
      <w:r w:rsidRPr="008060C9">
        <w:rPr>
          <w:rFonts w:ascii="Segoe UI" w:hAnsi="Segoe UI" w:cs="Segoe UI"/>
          <w:i/>
          <w:iCs/>
          <w:color w:val="7E7E7E"/>
          <w:sz w:val="20"/>
        </w:rPr>
        <w:t>compliance</w:t>
      </w:r>
      <w:proofErr w:type="spellEnd"/>
      <w:r w:rsidRPr="008060C9">
        <w:rPr>
          <w:rFonts w:ascii="Segoe UI" w:hAnsi="Segoe UI" w:cs="Segoe UI"/>
          <w:color w:val="7E7E7E"/>
          <w:sz w:val="20"/>
        </w:rPr>
        <w:t>, tais como gestão, controle, auditoria e transparência das informações.</w:t>
      </w:r>
    </w:p>
    <w:p w14:paraId="6B7BEEF8" w14:textId="77777777" w:rsidR="005F393C" w:rsidRPr="008060C9" w:rsidRDefault="005F393C" w:rsidP="005F393C">
      <w:pPr>
        <w:autoSpaceDE w:val="0"/>
        <w:jc w:val="both"/>
        <w:rPr>
          <w:rFonts w:ascii="Segoe UI" w:hAnsi="Segoe UI" w:cs="Segoe UI"/>
          <w:color w:val="7E7E7E"/>
          <w:sz w:val="20"/>
        </w:rPr>
      </w:pPr>
      <w:r w:rsidRPr="008060C9">
        <w:rPr>
          <w:rFonts w:ascii="Segoe UI" w:hAnsi="Segoe UI" w:cs="Segoe UI"/>
          <w:color w:val="7E7E7E"/>
          <w:sz w:val="20"/>
        </w:rPr>
        <w:t> </w:t>
      </w:r>
    </w:p>
    <w:p w14:paraId="0C8B870C" w14:textId="60C83FBD" w:rsidR="005F393C" w:rsidRPr="008060C9" w:rsidRDefault="005F393C" w:rsidP="005F393C">
      <w:pPr>
        <w:jc w:val="both"/>
        <w:rPr>
          <w:rFonts w:ascii="Segoe UI" w:hAnsi="Segoe UI" w:cs="Segoe UI"/>
          <w:color w:val="7E7E7E"/>
          <w:sz w:val="22"/>
          <w:szCs w:val="22"/>
        </w:rPr>
      </w:pPr>
      <w:r w:rsidRPr="008060C9">
        <w:rPr>
          <w:rFonts w:ascii="Segoe UI" w:hAnsi="Segoe UI" w:cs="Segoe UI"/>
          <w:color w:val="7E7E7E"/>
          <w:sz w:val="20"/>
        </w:rPr>
        <w:t xml:space="preserve">Considerando os acontecimentos, o Presidente do BRB instituiu a Comissão de Investigação Forense - CIF, constituída por um membro independente do Conselho de Administração, um representante da Procuradoria-Geral do DF e um representante da Presidência. A finalidade da Comissão foi supervisionar e acompanhar os trabalhos da </w:t>
      </w:r>
      <w:proofErr w:type="spellStart"/>
      <w:r w:rsidRPr="008060C9">
        <w:rPr>
          <w:rFonts w:ascii="Segoe UI" w:hAnsi="Segoe UI" w:cs="Segoe UI"/>
          <w:i/>
          <w:iCs/>
          <w:color w:val="7E7E7E"/>
          <w:sz w:val="20"/>
        </w:rPr>
        <w:t>PricewaterhouseCoopers</w:t>
      </w:r>
      <w:proofErr w:type="spellEnd"/>
      <w:r w:rsidRPr="008060C9">
        <w:rPr>
          <w:rFonts w:ascii="Segoe UI" w:hAnsi="Segoe UI" w:cs="Segoe UI"/>
          <w:color w:val="7E7E7E"/>
          <w:sz w:val="20"/>
        </w:rPr>
        <w:t xml:space="preserve"> (</w:t>
      </w:r>
      <w:proofErr w:type="spellStart"/>
      <w:r w:rsidRPr="008060C9">
        <w:rPr>
          <w:rFonts w:ascii="Segoe UI" w:hAnsi="Segoe UI" w:cs="Segoe UI"/>
          <w:color w:val="7E7E7E"/>
          <w:sz w:val="20"/>
        </w:rPr>
        <w:t>PwC</w:t>
      </w:r>
      <w:proofErr w:type="spellEnd"/>
      <w:r w:rsidRPr="008060C9">
        <w:rPr>
          <w:rFonts w:ascii="Segoe UI" w:hAnsi="Segoe UI" w:cs="Segoe UI"/>
          <w:color w:val="7E7E7E"/>
          <w:sz w:val="20"/>
        </w:rPr>
        <w:t>), contratada para realização de auditoria forense no âmbito das empresas citadas acima. A investigação foi concluída em 20 de dezembro de 2019 e não houve ajustes a serem</w:t>
      </w:r>
      <w:r w:rsidR="00735341" w:rsidRPr="008060C9">
        <w:rPr>
          <w:rFonts w:ascii="Segoe UI" w:hAnsi="Segoe UI" w:cs="Segoe UI"/>
          <w:color w:val="7E7E7E"/>
          <w:sz w:val="20"/>
        </w:rPr>
        <w:t xml:space="preserve"> realizados.</w:t>
      </w:r>
    </w:p>
    <w:p w14:paraId="6C7C9E15" w14:textId="77777777" w:rsidR="00AC6445" w:rsidRPr="008060C9" w:rsidRDefault="00AC6445" w:rsidP="004A41F7">
      <w:pPr>
        <w:jc w:val="both"/>
        <w:rPr>
          <w:rFonts w:ascii="Segoe UI" w:hAnsi="Segoe UI" w:cs="Segoe UI"/>
          <w:color w:val="7E7E7E"/>
          <w:sz w:val="20"/>
        </w:rPr>
      </w:pPr>
    </w:p>
    <w:p w14:paraId="35EF15F2" w14:textId="2DECB658" w:rsidR="004A41F7" w:rsidRPr="008060C9" w:rsidRDefault="0047508B" w:rsidP="004A41F7">
      <w:pPr>
        <w:jc w:val="both"/>
        <w:rPr>
          <w:rFonts w:ascii="Segoe UI" w:hAnsi="Segoe UI" w:cs="Segoe UI"/>
          <w:color w:val="7E7E7E"/>
          <w:sz w:val="20"/>
        </w:rPr>
      </w:pPr>
      <w:r w:rsidRPr="008060C9">
        <w:rPr>
          <w:rFonts w:ascii="Segoe UI" w:hAnsi="Segoe UI" w:cs="Segoe UI"/>
          <w:color w:val="7E7E7E"/>
          <w:sz w:val="20"/>
        </w:rPr>
        <w:t xml:space="preserve">b) </w:t>
      </w:r>
      <w:r w:rsidR="004A41F7" w:rsidRPr="008060C9">
        <w:rPr>
          <w:rFonts w:ascii="Segoe UI" w:hAnsi="Segoe UI" w:cs="Segoe UI"/>
          <w:color w:val="7E7E7E"/>
          <w:sz w:val="20"/>
        </w:rPr>
        <w:t>Impactos do Covid</w:t>
      </w:r>
      <w:r w:rsidR="00CA1F9E" w:rsidRPr="008060C9">
        <w:rPr>
          <w:rFonts w:ascii="Segoe UI" w:hAnsi="Segoe UI" w:cs="Segoe UI"/>
          <w:color w:val="7E7E7E"/>
          <w:sz w:val="20"/>
        </w:rPr>
        <w:t>-19</w:t>
      </w:r>
      <w:r w:rsidR="004A41F7" w:rsidRPr="008060C9">
        <w:rPr>
          <w:rFonts w:ascii="Segoe UI" w:hAnsi="Segoe UI" w:cs="Segoe UI"/>
          <w:color w:val="7E7E7E"/>
          <w:sz w:val="20"/>
        </w:rPr>
        <w:t xml:space="preserve"> no Conglomerado BRB</w:t>
      </w:r>
    </w:p>
    <w:p w14:paraId="3029BD1B" w14:textId="77777777" w:rsidR="004A41F7" w:rsidRPr="008060C9" w:rsidRDefault="004A41F7" w:rsidP="004A41F7">
      <w:pPr>
        <w:jc w:val="both"/>
        <w:rPr>
          <w:rFonts w:ascii="Segoe UI" w:hAnsi="Segoe UI" w:cs="Segoe UI"/>
          <w:color w:val="7E7E7E"/>
          <w:sz w:val="20"/>
        </w:rPr>
      </w:pPr>
    </w:p>
    <w:p w14:paraId="076D263E" w14:textId="77777777" w:rsidR="005F393C" w:rsidRPr="008060C9" w:rsidRDefault="005F393C" w:rsidP="005F393C">
      <w:pPr>
        <w:suppressAutoHyphens w:val="0"/>
        <w:autoSpaceDE w:val="0"/>
        <w:autoSpaceDN w:val="0"/>
        <w:adjustRightInd w:val="0"/>
        <w:jc w:val="both"/>
        <w:rPr>
          <w:rFonts w:ascii="Segoe UI" w:hAnsi="Segoe UI" w:cs="Segoe UI"/>
          <w:color w:val="7E7E7E"/>
          <w:sz w:val="20"/>
          <w:lang w:eastAsia="pt-BR"/>
        </w:rPr>
      </w:pPr>
      <w:r w:rsidRPr="008060C9">
        <w:rPr>
          <w:rFonts w:ascii="Segoe UI" w:hAnsi="Segoe UI" w:cs="Segoe UI"/>
          <w:color w:val="7E7E7E"/>
          <w:sz w:val="20"/>
          <w:lang w:eastAsia="pt-BR"/>
        </w:rPr>
        <w:t xml:space="preserve">O BRB tem adotado medidas preventivas e reativas desde as primeiras notícias sobre a pandemia. Nesse sentido, diversas ações foram implementadas desde março de 2020 para preservar a saúde e as condições financeiras dos seus colaboradores e clientes, com o objetivo de minimizar os impactos do novo </w:t>
      </w:r>
      <w:proofErr w:type="spellStart"/>
      <w:r w:rsidRPr="008060C9">
        <w:rPr>
          <w:rFonts w:ascii="Segoe UI" w:hAnsi="Segoe UI" w:cs="Segoe UI"/>
          <w:color w:val="7E7E7E"/>
          <w:sz w:val="20"/>
          <w:lang w:eastAsia="pt-BR"/>
        </w:rPr>
        <w:t>coronavírus</w:t>
      </w:r>
      <w:proofErr w:type="spellEnd"/>
      <w:r w:rsidRPr="008060C9">
        <w:rPr>
          <w:rFonts w:ascii="Segoe UI" w:hAnsi="Segoe UI" w:cs="Segoe UI"/>
          <w:color w:val="7E7E7E"/>
          <w:sz w:val="20"/>
          <w:lang w:eastAsia="pt-BR"/>
        </w:rPr>
        <w:t xml:space="preserve">. Nesse cenário, o Banco criou o programa Supera DF, com o intuito de centralizar as diversas medidas desenvolvidas para ajudar as pessoas, físicas e jurídicas, a superarem as dificuldades e os desafios que o momento vem exigindo. </w:t>
      </w:r>
    </w:p>
    <w:p w14:paraId="0160D49F" w14:textId="77777777" w:rsidR="005F393C" w:rsidRPr="008060C9" w:rsidRDefault="005F393C" w:rsidP="005F393C">
      <w:pPr>
        <w:suppressAutoHyphens w:val="0"/>
        <w:autoSpaceDE w:val="0"/>
        <w:autoSpaceDN w:val="0"/>
        <w:adjustRightInd w:val="0"/>
        <w:jc w:val="both"/>
        <w:rPr>
          <w:rFonts w:ascii="Segoe UI" w:hAnsi="Segoe UI" w:cs="Segoe UI"/>
          <w:color w:val="7E7E7E"/>
          <w:sz w:val="20"/>
          <w:lang w:eastAsia="pt-BR"/>
        </w:rPr>
      </w:pPr>
    </w:p>
    <w:p w14:paraId="7AC97ECC" w14:textId="179E5B51"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lang w:eastAsia="pt-BR"/>
        </w:rPr>
        <w:t xml:space="preserve">As ações do programa foram centralizadas em três diferentes áreas de apoio: cuidado à saúde, estímulo à atividade econômica e proteção social. Tais ações foram amplamente recebidas pela sociedade, em especial junto ao empresariado do Distrito Federal. </w:t>
      </w:r>
      <w:r w:rsidRPr="008060C9">
        <w:rPr>
          <w:rFonts w:ascii="Segoe UI" w:hAnsi="Segoe UI" w:cs="Segoe UI"/>
          <w:color w:val="7E7E7E"/>
          <w:sz w:val="20"/>
        </w:rPr>
        <w:t xml:space="preserve">O volume total movimentado no programa ACREDITA-DF foi de R$ 3,7 bilhões entre março e junho de 2021, destaca-se que o Supera-DF já havia movimentado mais de R$ 4,4 bilhões de crédito durante 2020. Foram mais de 155 mil clientes e mais de 1.391 contas de pessoa jurídica abertas. </w:t>
      </w:r>
      <w:r w:rsidR="0052762F">
        <w:rPr>
          <w:rFonts w:ascii="Segoe UI" w:hAnsi="Segoe UI" w:cs="Segoe UI"/>
          <w:color w:val="7E7E7E"/>
          <w:sz w:val="20"/>
        </w:rPr>
        <w:t>O programa foi encerrado em junho de 2021.</w:t>
      </w:r>
    </w:p>
    <w:p w14:paraId="1F124A4E" w14:textId="77777777" w:rsidR="005F393C" w:rsidRPr="008060C9" w:rsidRDefault="005F393C" w:rsidP="005F393C">
      <w:pPr>
        <w:jc w:val="both"/>
        <w:rPr>
          <w:rFonts w:ascii="Segoe UI" w:hAnsi="Segoe UI" w:cs="Segoe UI"/>
          <w:color w:val="7E7E7E"/>
          <w:sz w:val="20"/>
        </w:rPr>
      </w:pPr>
    </w:p>
    <w:p w14:paraId="1BB94A76" w14:textId="77777777" w:rsidR="005F393C" w:rsidRPr="008060C9" w:rsidRDefault="005F393C" w:rsidP="005F393C">
      <w:pPr>
        <w:jc w:val="both"/>
        <w:rPr>
          <w:rFonts w:ascii="Segoe UI" w:hAnsi="Segoe UI" w:cs="Segoe UI"/>
          <w:color w:val="7E7E7E"/>
          <w:sz w:val="20"/>
        </w:rPr>
      </w:pPr>
      <w:r w:rsidRPr="008060C9">
        <w:rPr>
          <w:rFonts w:ascii="Segoe UI" w:hAnsi="Segoe UI" w:cs="Segoe UI"/>
          <w:color w:val="7E7E7E"/>
          <w:sz w:val="20"/>
        </w:rPr>
        <w:t>A eficiência conferida no enfrentamento dos impactos da pandemia do Covid-19 no BRB está associada à solidez da Instituição, que demonstrou resultados favoráveis nos indicadores de capital e nas margens de liquidez para a adequação às novas necessidades dos clientes e continuidade dos negócios. Durante o ano de 2020, a área de riscos fez reportes periódicos à alta administração, para acompanhamento dos indicadores de capital garantindo a solvência do BRB. As medidas implementadas pelo Banco Central em resposta à crise do Covid-19 asseguraram que houvesse recursos disponíveis para emprestar e financiar dívidas de pessoas e empresas afetadas pela crise, sem comprometer a solidez e estabilidade do Sistema Financeiro Nacional (SFN).</w:t>
      </w:r>
    </w:p>
    <w:p w14:paraId="2E6A4638" w14:textId="77777777" w:rsidR="005F393C" w:rsidRPr="008060C9" w:rsidRDefault="005F393C" w:rsidP="005F393C">
      <w:pPr>
        <w:jc w:val="both"/>
        <w:rPr>
          <w:rFonts w:ascii="Segoe UI" w:hAnsi="Segoe UI" w:cs="Segoe UI"/>
          <w:color w:val="7E7E7E"/>
          <w:sz w:val="20"/>
        </w:rPr>
      </w:pPr>
    </w:p>
    <w:p w14:paraId="3E149268" w14:textId="77777777" w:rsidR="005F393C" w:rsidRPr="008060C9" w:rsidRDefault="005F393C" w:rsidP="005F393C">
      <w:pPr>
        <w:suppressAutoHyphens w:val="0"/>
        <w:jc w:val="both"/>
        <w:rPr>
          <w:rFonts w:ascii="Segoe UI" w:hAnsi="Segoe UI" w:cs="Segoe UI"/>
          <w:color w:val="7E7E7E"/>
          <w:sz w:val="20"/>
        </w:rPr>
      </w:pPr>
      <w:r w:rsidRPr="008060C9">
        <w:rPr>
          <w:rFonts w:ascii="Segoe UI" w:hAnsi="Segoe UI" w:cs="Segoe UI"/>
          <w:color w:val="7E7E7E"/>
          <w:sz w:val="20"/>
        </w:rPr>
        <w:t>Nossas atividades estão em plena capacidade operacional e, desde o início</w:t>
      </w:r>
      <w:r w:rsidRPr="008060C9">
        <w:rPr>
          <w:rFonts w:ascii="Segoe UI" w:hAnsi="Segoe UI" w:cs="Segoe UI"/>
          <w:color w:val="7E7E7E"/>
          <w:sz w:val="20"/>
          <w:lang w:eastAsia="pt-BR"/>
        </w:rPr>
        <w:t xml:space="preserve"> da pandemia, nossas ações têm levado em consideração as orientações do Ministério da Saúde e Secretaria de Saúde do Distrito Federal. O BRB instituiu um comitê operacional responsável pela gestão de crise e continuidade de negócios. A comissão foi formada por profissionais de diversas áreas do BRB e empresas do grupo, a fim de buscar, de forma multidisciplinar, a melhor maneira de conduzir os negócios e o corpo funcional. As ações e os impactos são monitorados diariamente através de relatórios quantitativos encaminhados à alta gestão. Dessa forma, foi possível obter excelentes resultados apesar de todos os obstáculos, sem deixar de prezar pela segurança e bem-estar de todos.</w:t>
      </w:r>
    </w:p>
    <w:p w14:paraId="3641853C" w14:textId="77777777" w:rsidR="005F393C" w:rsidRPr="008060C9" w:rsidRDefault="005F393C" w:rsidP="005F393C">
      <w:pPr>
        <w:suppressAutoHyphens w:val="0"/>
        <w:jc w:val="both"/>
        <w:rPr>
          <w:rFonts w:ascii="Segoe UI" w:hAnsi="Segoe UI" w:cs="Segoe UI"/>
          <w:color w:val="7E7E7E"/>
          <w:sz w:val="20"/>
          <w:lang w:eastAsia="pt-BR"/>
        </w:rPr>
      </w:pPr>
    </w:p>
    <w:p w14:paraId="0AA12664" w14:textId="77777777" w:rsidR="005F393C" w:rsidRPr="008060C9" w:rsidRDefault="005F393C" w:rsidP="005F393C">
      <w:p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 xml:space="preserve">Os empregados têm recebido total apoio das áreas de saúde para que se mantenham saudáveis fisicamente e psicologicamente, dispondo de consultas online e monitoramento periódico sobre suas condições durante a quarentena. Sabemos também a importância da informação de qualidade nesse momento, e, além de todas as medidas necessárias para o combate ao </w:t>
      </w:r>
      <w:proofErr w:type="spellStart"/>
      <w:r w:rsidRPr="008060C9">
        <w:rPr>
          <w:rFonts w:ascii="Segoe UI" w:hAnsi="Segoe UI" w:cs="Segoe UI"/>
          <w:color w:val="7E7E7E"/>
          <w:sz w:val="20"/>
          <w:lang w:eastAsia="pt-BR"/>
        </w:rPr>
        <w:t>Covid</w:t>
      </w:r>
      <w:proofErr w:type="spellEnd"/>
      <w:r w:rsidRPr="008060C9">
        <w:rPr>
          <w:rFonts w:ascii="Segoe UI" w:hAnsi="Segoe UI" w:cs="Segoe UI"/>
          <w:color w:val="7E7E7E"/>
          <w:sz w:val="20"/>
          <w:lang w:eastAsia="pt-BR"/>
        </w:rPr>
        <w:t>, temos trabalhado de forma preventiva através de comunicados e ações nas mídias sociais, a fim de evitar novos casos. </w:t>
      </w:r>
    </w:p>
    <w:p w14:paraId="634A8AC4" w14:textId="77777777" w:rsidR="005F393C" w:rsidRPr="008060C9" w:rsidRDefault="005F393C" w:rsidP="005F393C">
      <w:pPr>
        <w:suppressAutoHyphens w:val="0"/>
        <w:jc w:val="both"/>
        <w:rPr>
          <w:rFonts w:ascii="Segoe UI" w:hAnsi="Segoe UI" w:cs="Segoe UI"/>
          <w:color w:val="7E7E7E"/>
          <w:sz w:val="20"/>
          <w:lang w:eastAsia="pt-BR"/>
        </w:rPr>
      </w:pPr>
    </w:p>
    <w:p w14:paraId="3DBA6323" w14:textId="77777777" w:rsidR="005F393C" w:rsidRPr="008060C9" w:rsidRDefault="005F393C" w:rsidP="005F393C">
      <w:p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Segue relação das principais ações realizadas: </w:t>
      </w:r>
    </w:p>
    <w:p w14:paraId="3279F8B4" w14:textId="77777777" w:rsidR="005F393C" w:rsidRPr="008060C9" w:rsidRDefault="005F393C" w:rsidP="005F393C">
      <w:p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 </w:t>
      </w:r>
    </w:p>
    <w:p w14:paraId="0C46D3B5"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 xml:space="preserve">Isolamento profilático para grupos com sintomas, suspeitos e com histórico de viagem internacional, casos suspeitos, </w:t>
      </w:r>
      <w:proofErr w:type="spellStart"/>
      <w:r w:rsidRPr="008060C9">
        <w:rPr>
          <w:rFonts w:ascii="Segoe UI" w:hAnsi="Segoe UI" w:cs="Segoe UI"/>
          <w:color w:val="7E7E7E"/>
          <w:sz w:val="20"/>
          <w:lang w:eastAsia="pt-BR"/>
        </w:rPr>
        <w:t>etc</w:t>
      </w:r>
      <w:proofErr w:type="spellEnd"/>
      <w:r w:rsidRPr="008060C9">
        <w:rPr>
          <w:rFonts w:ascii="Segoe UI" w:hAnsi="Segoe UI" w:cs="Segoe UI"/>
          <w:color w:val="7E7E7E"/>
          <w:sz w:val="20"/>
          <w:lang w:eastAsia="pt-BR"/>
        </w:rPr>
        <w:t>;</w:t>
      </w:r>
    </w:p>
    <w:p w14:paraId="143470B7"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proofErr w:type="spellStart"/>
      <w:r w:rsidRPr="008060C9">
        <w:rPr>
          <w:rFonts w:ascii="Segoe UI" w:hAnsi="Segoe UI" w:cs="Segoe UI"/>
          <w:color w:val="7E7E7E"/>
          <w:sz w:val="20"/>
          <w:lang w:eastAsia="pt-BR"/>
        </w:rPr>
        <w:t>Teletrabalho</w:t>
      </w:r>
      <w:proofErr w:type="spellEnd"/>
      <w:r w:rsidRPr="008060C9">
        <w:rPr>
          <w:rFonts w:ascii="Segoe UI" w:hAnsi="Segoe UI" w:cs="Segoe UI"/>
          <w:color w:val="7E7E7E"/>
          <w:sz w:val="20"/>
          <w:lang w:eastAsia="pt-BR"/>
        </w:rPr>
        <w:t xml:space="preserve"> para grupos de risco, pessoas que tiveram contato com casos suspeitos ou confirmados, </w:t>
      </w:r>
      <w:proofErr w:type="spellStart"/>
      <w:r w:rsidRPr="008060C9">
        <w:rPr>
          <w:rFonts w:ascii="Segoe UI" w:hAnsi="Segoe UI" w:cs="Segoe UI"/>
          <w:color w:val="7E7E7E"/>
          <w:sz w:val="20"/>
          <w:lang w:eastAsia="pt-BR"/>
        </w:rPr>
        <w:t>etc</w:t>
      </w:r>
      <w:proofErr w:type="spellEnd"/>
      <w:r w:rsidRPr="008060C9">
        <w:rPr>
          <w:rFonts w:ascii="Segoe UI" w:hAnsi="Segoe UI" w:cs="Segoe UI"/>
          <w:color w:val="7E7E7E"/>
          <w:sz w:val="20"/>
          <w:lang w:eastAsia="pt-BR"/>
        </w:rPr>
        <w:t>;</w:t>
      </w:r>
    </w:p>
    <w:p w14:paraId="3AD4EB88"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lastRenderedPageBreak/>
        <w:t>Suspensão de cursos presenciais, viagens a serviço, ginástica laboral, registro de ponto por biometria;</w:t>
      </w:r>
    </w:p>
    <w:p w14:paraId="155C8C16"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Realização de reuniões virtuais ou com número reduzido de pessoas;</w:t>
      </w:r>
    </w:p>
    <w:p w14:paraId="1A76ED01"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Monitoramento pela área de saúde de empregados com afastamentos respiratórios;</w:t>
      </w:r>
    </w:p>
    <w:p w14:paraId="5F6EFE00"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Abertura da Clínica Saúde BRB aos finais de semana;</w:t>
      </w:r>
    </w:p>
    <w:p w14:paraId="40134082"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Suspensão de visitas presenciais aos clientes;</w:t>
      </w:r>
    </w:p>
    <w:p w14:paraId="3D9E9464"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Medição de temperatura dos empregados;</w:t>
      </w:r>
    </w:p>
    <w:p w14:paraId="07AFA004"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Escala de trabalho para as Agências, preservando o atendimento ao cliente;</w:t>
      </w:r>
    </w:p>
    <w:p w14:paraId="779A6B34"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r w:rsidRPr="008060C9">
        <w:rPr>
          <w:rFonts w:ascii="Segoe UI" w:hAnsi="Segoe UI" w:cs="Segoe UI"/>
          <w:color w:val="7E7E7E"/>
          <w:sz w:val="20"/>
          <w:lang w:eastAsia="pt-BR"/>
        </w:rPr>
        <w:t xml:space="preserve">Início da campanha de vacinação contra a gripe; </w:t>
      </w:r>
    </w:p>
    <w:p w14:paraId="7A0F9B1B" w14:textId="77777777" w:rsidR="005F393C" w:rsidRPr="008060C9" w:rsidRDefault="005F393C" w:rsidP="00C36BCD">
      <w:pPr>
        <w:numPr>
          <w:ilvl w:val="0"/>
          <w:numId w:val="15"/>
        </w:numPr>
        <w:suppressAutoHyphens w:val="0"/>
        <w:jc w:val="both"/>
        <w:rPr>
          <w:rFonts w:ascii="Segoe UI" w:hAnsi="Segoe UI" w:cs="Segoe UI"/>
          <w:color w:val="7E7E7E"/>
          <w:sz w:val="20"/>
          <w:lang w:eastAsia="pt-BR"/>
        </w:rPr>
      </w:pPr>
      <w:proofErr w:type="spellStart"/>
      <w:r w:rsidRPr="008060C9">
        <w:rPr>
          <w:rFonts w:ascii="Segoe UI" w:hAnsi="Segoe UI" w:cs="Segoe UI"/>
          <w:color w:val="7E7E7E"/>
          <w:sz w:val="20"/>
          <w:lang w:eastAsia="pt-BR"/>
        </w:rPr>
        <w:t>Reteste</w:t>
      </w:r>
      <w:proofErr w:type="spellEnd"/>
      <w:r w:rsidRPr="008060C9">
        <w:rPr>
          <w:rFonts w:ascii="Segoe UI" w:hAnsi="Segoe UI" w:cs="Segoe UI"/>
          <w:color w:val="7E7E7E"/>
          <w:sz w:val="20"/>
          <w:lang w:eastAsia="pt-BR"/>
        </w:rPr>
        <w:t xml:space="preserve"> de </w:t>
      </w:r>
      <w:proofErr w:type="spellStart"/>
      <w:r w:rsidRPr="008060C9">
        <w:rPr>
          <w:rFonts w:ascii="Segoe UI" w:hAnsi="Segoe UI" w:cs="Segoe UI"/>
          <w:color w:val="7E7E7E"/>
          <w:sz w:val="20"/>
          <w:lang w:eastAsia="pt-BR"/>
        </w:rPr>
        <w:t>Covid</w:t>
      </w:r>
      <w:proofErr w:type="spellEnd"/>
      <w:r w:rsidRPr="008060C9">
        <w:rPr>
          <w:rFonts w:ascii="Segoe UI" w:hAnsi="Segoe UI" w:cs="Segoe UI"/>
          <w:color w:val="7E7E7E"/>
          <w:sz w:val="20"/>
          <w:lang w:eastAsia="pt-BR"/>
        </w:rPr>
        <w:t xml:space="preserve"> para as áreas que apresentaram casos positivos;</w:t>
      </w:r>
    </w:p>
    <w:p w14:paraId="43BE4655" w14:textId="77777777" w:rsidR="005F393C" w:rsidRPr="008060C9" w:rsidRDefault="005F393C" w:rsidP="00C36BCD">
      <w:pPr>
        <w:numPr>
          <w:ilvl w:val="0"/>
          <w:numId w:val="15"/>
        </w:numPr>
        <w:suppressAutoHyphens w:val="0"/>
        <w:jc w:val="both"/>
        <w:rPr>
          <w:rFonts w:ascii="Segoe UI" w:hAnsi="Segoe UI" w:cs="Segoe UI"/>
          <w:color w:val="7E7E7E"/>
          <w:sz w:val="20"/>
        </w:rPr>
      </w:pPr>
      <w:r w:rsidRPr="008060C9">
        <w:rPr>
          <w:rFonts w:ascii="Segoe UI" w:hAnsi="Segoe UI" w:cs="Segoe UI"/>
          <w:color w:val="7E7E7E"/>
          <w:sz w:val="20"/>
          <w:lang w:eastAsia="pt-BR"/>
        </w:rPr>
        <w:t xml:space="preserve">Divulgação de medidas preventivas contra o </w:t>
      </w:r>
      <w:proofErr w:type="spellStart"/>
      <w:r w:rsidRPr="008060C9">
        <w:rPr>
          <w:rFonts w:ascii="Segoe UI" w:hAnsi="Segoe UI" w:cs="Segoe UI"/>
          <w:color w:val="7E7E7E"/>
          <w:sz w:val="20"/>
          <w:lang w:eastAsia="pt-BR"/>
        </w:rPr>
        <w:t>coronavírus</w:t>
      </w:r>
      <w:proofErr w:type="spellEnd"/>
      <w:r w:rsidRPr="008060C9">
        <w:rPr>
          <w:rFonts w:ascii="Segoe UI" w:hAnsi="Segoe UI" w:cs="Segoe UI"/>
          <w:color w:val="7E7E7E"/>
          <w:sz w:val="20"/>
          <w:lang w:eastAsia="pt-BR"/>
        </w:rPr>
        <w:t xml:space="preserve">. </w:t>
      </w:r>
    </w:p>
    <w:p w14:paraId="759CF787" w14:textId="77777777" w:rsidR="005F393C" w:rsidRPr="008060C9" w:rsidRDefault="005F393C" w:rsidP="005F393C">
      <w:pPr>
        <w:suppressAutoHyphens w:val="0"/>
        <w:jc w:val="both"/>
        <w:rPr>
          <w:rFonts w:ascii="Segoe UI" w:hAnsi="Segoe UI" w:cs="Segoe UI"/>
          <w:color w:val="7E7E7E"/>
          <w:sz w:val="20"/>
          <w:lang w:eastAsia="pt-BR"/>
        </w:rPr>
      </w:pPr>
    </w:p>
    <w:p w14:paraId="21D0EF47" w14:textId="77777777" w:rsidR="005F393C" w:rsidRPr="008060C9" w:rsidRDefault="005F393C" w:rsidP="005F393C">
      <w:pPr>
        <w:suppressAutoHyphens w:val="0"/>
        <w:jc w:val="both"/>
        <w:rPr>
          <w:rFonts w:ascii="Segoe UI" w:hAnsi="Segoe UI" w:cs="Segoe UI"/>
          <w:color w:val="7E7E7E"/>
          <w:sz w:val="20"/>
        </w:rPr>
      </w:pPr>
      <w:r w:rsidRPr="008060C9">
        <w:rPr>
          <w:rFonts w:ascii="Segoe UI" w:hAnsi="Segoe UI" w:cs="Segoe UI"/>
          <w:color w:val="7E7E7E"/>
          <w:sz w:val="20"/>
          <w:lang w:val="x-none"/>
        </w:rPr>
        <w:t>As mensurações dos impactos econômico-financeiros futuros relacionados à pandemia continuarão sendo apuradas</w:t>
      </w:r>
      <w:r w:rsidRPr="008060C9">
        <w:rPr>
          <w:rFonts w:ascii="Segoe UI" w:hAnsi="Segoe UI" w:cs="Segoe UI"/>
          <w:color w:val="7E7E7E"/>
          <w:sz w:val="20"/>
        </w:rPr>
        <w:t xml:space="preserve"> apesar das</w:t>
      </w:r>
      <w:r w:rsidRPr="008060C9">
        <w:rPr>
          <w:rFonts w:ascii="Segoe UI" w:hAnsi="Segoe UI" w:cs="Segoe UI"/>
          <w:color w:val="7E7E7E"/>
          <w:sz w:val="20"/>
          <w:lang w:val="x-none"/>
        </w:rPr>
        <w:t xml:space="preserve"> incerteza</w:t>
      </w:r>
      <w:r w:rsidRPr="008060C9">
        <w:rPr>
          <w:rFonts w:ascii="Segoe UI" w:hAnsi="Segoe UI" w:cs="Segoe UI"/>
          <w:color w:val="7E7E7E"/>
          <w:sz w:val="20"/>
        </w:rPr>
        <w:t>s quanto a</w:t>
      </w:r>
      <w:r w:rsidRPr="008060C9">
        <w:rPr>
          <w:rFonts w:ascii="Segoe UI" w:hAnsi="Segoe UI" w:cs="Segoe UI"/>
          <w:color w:val="7E7E7E"/>
          <w:sz w:val="20"/>
          <w:lang w:val="x-none"/>
        </w:rPr>
        <w:t xml:space="preserve"> duração</w:t>
      </w:r>
      <w:r w:rsidRPr="008060C9">
        <w:rPr>
          <w:rFonts w:ascii="Segoe UI" w:hAnsi="Segoe UI" w:cs="Segoe UI"/>
          <w:color w:val="7E7E7E"/>
          <w:sz w:val="20"/>
        </w:rPr>
        <w:t xml:space="preserve"> </w:t>
      </w:r>
      <w:r w:rsidRPr="008060C9">
        <w:rPr>
          <w:rFonts w:ascii="Segoe UI" w:hAnsi="Segoe UI" w:cs="Segoe UI"/>
          <w:color w:val="7E7E7E"/>
          <w:sz w:val="20"/>
          <w:lang w:val="x-none"/>
        </w:rPr>
        <w:t>ou agravamento</w:t>
      </w:r>
      <w:r w:rsidRPr="008060C9">
        <w:rPr>
          <w:rFonts w:ascii="Segoe UI" w:hAnsi="Segoe UI" w:cs="Segoe UI"/>
          <w:color w:val="7E7E7E"/>
          <w:sz w:val="20"/>
        </w:rPr>
        <w:t xml:space="preserve"> da pandemia.</w:t>
      </w:r>
    </w:p>
    <w:p w14:paraId="0FDC0D29" w14:textId="30951426" w:rsidR="00E75CE0" w:rsidRPr="008060C9" w:rsidRDefault="00E75CE0" w:rsidP="00675DEB">
      <w:pPr>
        <w:suppressAutoHyphens w:val="0"/>
        <w:jc w:val="both"/>
        <w:rPr>
          <w:rFonts w:ascii="Segoe UI" w:hAnsi="Segoe UI" w:cs="Segoe UI"/>
          <w:color w:val="7E7E7E"/>
          <w:sz w:val="20"/>
        </w:rPr>
      </w:pPr>
    </w:p>
    <w:p w14:paraId="6232B38B" w14:textId="79A1BE93" w:rsidR="00C45B16" w:rsidRPr="008060C9" w:rsidRDefault="00C45B16" w:rsidP="00C45B16">
      <w:pPr>
        <w:jc w:val="both"/>
        <w:rPr>
          <w:rFonts w:ascii="Segoe UI" w:hAnsi="Segoe UI" w:cs="Segoe UI"/>
          <w:color w:val="7E7E7E"/>
          <w:sz w:val="20"/>
        </w:rPr>
      </w:pPr>
      <w:r w:rsidRPr="008060C9">
        <w:rPr>
          <w:rFonts w:ascii="Segoe UI" w:hAnsi="Segoe UI" w:cs="Segoe UI"/>
          <w:color w:val="7E7E7E"/>
          <w:sz w:val="20"/>
        </w:rPr>
        <w:t>c) Parceria</w:t>
      </w:r>
      <w:r w:rsidR="00FA18A5" w:rsidRPr="008060C9">
        <w:rPr>
          <w:rFonts w:ascii="Segoe UI" w:hAnsi="Segoe UI" w:cs="Segoe UI"/>
          <w:color w:val="7E7E7E"/>
          <w:sz w:val="20"/>
        </w:rPr>
        <w:t xml:space="preserve"> negocial</w:t>
      </w:r>
    </w:p>
    <w:p w14:paraId="4D190BCE" w14:textId="77777777" w:rsidR="00156032" w:rsidRPr="008060C9" w:rsidRDefault="00156032" w:rsidP="00C45B16">
      <w:pPr>
        <w:jc w:val="both"/>
        <w:rPr>
          <w:rFonts w:ascii="Segoe UI" w:hAnsi="Segoe UI" w:cs="Segoe UI"/>
          <w:color w:val="7E7E7E"/>
          <w:sz w:val="20"/>
        </w:rPr>
      </w:pPr>
    </w:p>
    <w:p w14:paraId="21B0BF0E" w14:textId="63B33ED4" w:rsidR="00FA18A5" w:rsidRPr="008060C9" w:rsidRDefault="000F3B04" w:rsidP="00C45B16">
      <w:pPr>
        <w:jc w:val="both"/>
        <w:rPr>
          <w:rFonts w:ascii="Segoe UI" w:hAnsi="Segoe UI" w:cs="Segoe UI"/>
          <w:color w:val="7E7E7E"/>
          <w:sz w:val="20"/>
        </w:rPr>
      </w:pPr>
      <w:r>
        <w:rPr>
          <w:rFonts w:ascii="Segoe UI" w:hAnsi="Segoe UI" w:cs="Segoe UI"/>
          <w:color w:val="7E7E7E"/>
          <w:sz w:val="20"/>
        </w:rPr>
        <w:t xml:space="preserve">c.1. </w:t>
      </w:r>
      <w:r w:rsidR="00156032" w:rsidRPr="008060C9">
        <w:rPr>
          <w:rFonts w:ascii="Segoe UI" w:hAnsi="Segoe UI" w:cs="Segoe UI"/>
          <w:color w:val="7E7E7E"/>
          <w:sz w:val="20"/>
        </w:rPr>
        <w:t>Genial Investimentos</w:t>
      </w:r>
    </w:p>
    <w:p w14:paraId="5286A70A" w14:textId="77777777" w:rsidR="00156032" w:rsidRPr="008060C9" w:rsidRDefault="00156032" w:rsidP="00C45B16">
      <w:pPr>
        <w:jc w:val="both"/>
        <w:rPr>
          <w:rFonts w:ascii="Segoe UI" w:hAnsi="Segoe UI" w:cs="Segoe UI"/>
          <w:color w:val="7E7E7E"/>
          <w:sz w:val="20"/>
        </w:rPr>
      </w:pPr>
    </w:p>
    <w:p w14:paraId="461295C9" w14:textId="77777777" w:rsidR="00FA18A5" w:rsidRPr="008060C9" w:rsidRDefault="00FA18A5" w:rsidP="00FA18A5">
      <w:pPr>
        <w:jc w:val="both"/>
        <w:rPr>
          <w:rFonts w:ascii="Segoe UI" w:hAnsi="Segoe UI" w:cs="Segoe UI"/>
          <w:color w:val="7E7E7E"/>
          <w:sz w:val="20"/>
        </w:rPr>
      </w:pPr>
      <w:r w:rsidRPr="008060C9">
        <w:rPr>
          <w:rFonts w:ascii="Segoe UI" w:hAnsi="Segoe UI" w:cs="Segoe UI"/>
          <w:color w:val="7E7E7E"/>
          <w:sz w:val="20"/>
        </w:rPr>
        <w:t>Com o objetivo de reformular sua estratégia de distribuição de investimentos para clientes pessoas físicas e institucionais em todos seus canais de distribuição, o BRB realizou processo competitivo organizado, com apoio de assessor financeiro independente, para seleção de parceiro comercial. A Genial Investimentos Corretora de Valores Mobiliários S.A. foi aprovada como parceira estratégica de negócios de investimentos, incluindo distribuição de títulos e valores mobiliários através dos canais do BRB, pelo Conselho de Administração do BRB em 29 de abril de 2021.</w:t>
      </w:r>
    </w:p>
    <w:p w14:paraId="52090AA6" w14:textId="77777777" w:rsidR="00FA18A5" w:rsidRPr="008060C9" w:rsidRDefault="00FA18A5" w:rsidP="00FA18A5">
      <w:pPr>
        <w:jc w:val="both"/>
        <w:rPr>
          <w:rFonts w:ascii="Segoe UI" w:hAnsi="Segoe UI" w:cs="Segoe UI"/>
          <w:color w:val="7E7E7E"/>
          <w:sz w:val="20"/>
        </w:rPr>
      </w:pPr>
    </w:p>
    <w:p w14:paraId="3FEA58D9" w14:textId="77777777" w:rsidR="00FA18A5" w:rsidRPr="008060C9" w:rsidRDefault="00FA18A5" w:rsidP="00FA18A5">
      <w:pPr>
        <w:jc w:val="both"/>
        <w:rPr>
          <w:rFonts w:ascii="Segoe UI" w:hAnsi="Segoe UI" w:cs="Segoe UI"/>
          <w:color w:val="7E7E7E"/>
          <w:sz w:val="20"/>
        </w:rPr>
      </w:pPr>
      <w:r w:rsidRPr="008060C9">
        <w:rPr>
          <w:rFonts w:ascii="Segoe UI" w:hAnsi="Segoe UI" w:cs="Segoe UI"/>
          <w:color w:val="7E7E7E"/>
          <w:sz w:val="20"/>
        </w:rPr>
        <w:t xml:space="preserve">O contrato formaliza a parceria estratégica nos negócios de gestão e administração de recursos de terceiros, e das atividades de distribuição e corretagem de títulos e valores mobiliários. </w:t>
      </w:r>
    </w:p>
    <w:p w14:paraId="1C5F4ECE" w14:textId="77777777" w:rsidR="00FA18A5" w:rsidRPr="008060C9" w:rsidRDefault="00FA18A5" w:rsidP="00FA18A5">
      <w:pPr>
        <w:jc w:val="both"/>
        <w:rPr>
          <w:rFonts w:ascii="Segoe UI" w:hAnsi="Segoe UI" w:cs="Segoe UI"/>
          <w:color w:val="7E7E7E"/>
          <w:sz w:val="20"/>
        </w:rPr>
      </w:pPr>
    </w:p>
    <w:p w14:paraId="0F5F03BD" w14:textId="77777777" w:rsidR="00FA18A5" w:rsidRPr="008060C9" w:rsidRDefault="00FA18A5" w:rsidP="00FA18A5">
      <w:pPr>
        <w:jc w:val="both"/>
        <w:rPr>
          <w:rFonts w:ascii="Segoe UI" w:hAnsi="Segoe UI" w:cs="Segoe UI"/>
          <w:color w:val="7E7E7E"/>
          <w:sz w:val="20"/>
        </w:rPr>
      </w:pPr>
      <w:r w:rsidRPr="008060C9">
        <w:rPr>
          <w:rFonts w:ascii="Segoe UI" w:hAnsi="Segoe UI" w:cs="Segoe UI"/>
          <w:color w:val="7E7E7E"/>
          <w:sz w:val="20"/>
        </w:rPr>
        <w:t>Quanto a contrapartida às condições de remuneração, a Genial Investimentos terá o direito de exclusividade de ofertar os produtos nos Canais BRB pelo prazo da parceria (20 anos), de modo que o BRB não poderá permitir que quaisquer instituições concorrentes à Genial explorem os Canais BRB para venda de produtos.</w:t>
      </w:r>
    </w:p>
    <w:p w14:paraId="4B1F2767" w14:textId="77777777" w:rsidR="00FA18A5" w:rsidRPr="008060C9" w:rsidRDefault="00FA18A5" w:rsidP="00FA18A5">
      <w:pPr>
        <w:jc w:val="both"/>
        <w:rPr>
          <w:rFonts w:ascii="Segoe UI" w:hAnsi="Segoe UI" w:cs="Segoe UI"/>
          <w:color w:val="7E7E7E"/>
          <w:sz w:val="20"/>
        </w:rPr>
      </w:pPr>
    </w:p>
    <w:p w14:paraId="053767AC" w14:textId="5B695145" w:rsidR="00FA18A5" w:rsidRPr="008060C9" w:rsidRDefault="00FA18A5" w:rsidP="00FA18A5">
      <w:pPr>
        <w:jc w:val="both"/>
        <w:rPr>
          <w:rFonts w:ascii="Segoe UI" w:hAnsi="Segoe UI" w:cs="Segoe UI"/>
          <w:color w:val="7E7E7E"/>
          <w:sz w:val="20"/>
        </w:rPr>
      </w:pPr>
      <w:r w:rsidRPr="008060C9">
        <w:rPr>
          <w:rFonts w:ascii="Segoe UI" w:hAnsi="Segoe UI" w:cs="Segoe UI"/>
          <w:color w:val="7E7E7E"/>
          <w:sz w:val="20"/>
        </w:rPr>
        <w:t>Adicionalmente, o contrato prevê remuneração extraordinária, sem qualquer vinculação com o direito de exclusividade, pela assunção do direito de transferência para a Genial Investimentos da gestão de fundos atualmente geridos pela BRB DTVM, o pagamento será realizado em duas parcelas iguais, sendo a primeira em até 15 dias após a assinatura do contrato e a segunda no 12º mês de vigência do contrato. O contrato foi assinado em 07.06.2021.</w:t>
      </w:r>
    </w:p>
    <w:p w14:paraId="3990EF60" w14:textId="77777777" w:rsidR="00FA18A5" w:rsidRPr="008060C9" w:rsidRDefault="00FA18A5" w:rsidP="00FA18A5">
      <w:pPr>
        <w:jc w:val="both"/>
        <w:rPr>
          <w:rFonts w:ascii="Segoe UI" w:hAnsi="Segoe UI" w:cs="Segoe UI"/>
          <w:color w:val="7E7E7E"/>
          <w:sz w:val="20"/>
        </w:rPr>
      </w:pPr>
    </w:p>
    <w:p w14:paraId="083C1111" w14:textId="6C79EB6C" w:rsidR="00FA18A5" w:rsidRPr="008060C9" w:rsidRDefault="00FA18A5" w:rsidP="00FA18A5">
      <w:pPr>
        <w:jc w:val="both"/>
        <w:rPr>
          <w:rFonts w:ascii="Segoe UI" w:hAnsi="Segoe UI" w:cs="Segoe UI"/>
          <w:color w:val="7E7E7E"/>
          <w:sz w:val="20"/>
        </w:rPr>
      </w:pPr>
      <w:r w:rsidRPr="008060C9">
        <w:rPr>
          <w:rFonts w:ascii="Segoe UI" w:hAnsi="Segoe UI" w:cs="Segoe UI"/>
          <w:color w:val="7E7E7E"/>
          <w:sz w:val="20"/>
        </w:rPr>
        <w:t xml:space="preserve">O contrato estabelece ainda remuneração por meio de </w:t>
      </w:r>
      <w:proofErr w:type="spellStart"/>
      <w:r w:rsidRPr="008060C9">
        <w:rPr>
          <w:rFonts w:ascii="Segoe UI" w:hAnsi="Segoe UI" w:cs="Segoe UI"/>
          <w:i/>
          <w:color w:val="7E7E7E"/>
          <w:sz w:val="20"/>
        </w:rPr>
        <w:t>profit</w:t>
      </w:r>
      <w:proofErr w:type="spellEnd"/>
      <w:r w:rsidRPr="008060C9">
        <w:rPr>
          <w:rFonts w:ascii="Segoe UI" w:hAnsi="Segoe UI" w:cs="Segoe UI"/>
          <w:i/>
          <w:color w:val="7E7E7E"/>
          <w:sz w:val="20"/>
        </w:rPr>
        <w:t xml:space="preserve"> </w:t>
      </w:r>
      <w:proofErr w:type="spellStart"/>
      <w:r w:rsidRPr="008060C9">
        <w:rPr>
          <w:rFonts w:ascii="Segoe UI" w:hAnsi="Segoe UI" w:cs="Segoe UI"/>
          <w:i/>
          <w:color w:val="7E7E7E"/>
          <w:sz w:val="20"/>
        </w:rPr>
        <w:t>sharing</w:t>
      </w:r>
      <w:proofErr w:type="spellEnd"/>
      <w:r w:rsidRPr="008060C9">
        <w:rPr>
          <w:rFonts w:ascii="Segoe UI" w:hAnsi="Segoe UI" w:cs="Segoe UI"/>
          <w:color w:val="7E7E7E"/>
          <w:sz w:val="20"/>
        </w:rPr>
        <w:t xml:space="preserve"> e a possiblidade de constituição de </w:t>
      </w:r>
      <w:r w:rsidRPr="008060C9">
        <w:rPr>
          <w:rFonts w:ascii="Segoe UI" w:hAnsi="Segoe UI" w:cs="Segoe UI"/>
          <w:i/>
          <w:color w:val="7E7E7E"/>
          <w:sz w:val="20"/>
        </w:rPr>
        <w:t xml:space="preserve">Joint Venture </w:t>
      </w:r>
      <w:r w:rsidRPr="008060C9">
        <w:rPr>
          <w:rFonts w:ascii="Segoe UI" w:hAnsi="Segoe UI" w:cs="Segoe UI"/>
          <w:color w:val="7E7E7E"/>
          <w:sz w:val="20"/>
        </w:rPr>
        <w:t xml:space="preserve">entre a Genial Investimentos e a BRB DTVM, a depender do atingimento de determinadas condições. </w:t>
      </w:r>
    </w:p>
    <w:p w14:paraId="1C497E41" w14:textId="73D25162" w:rsidR="00156032" w:rsidRPr="008060C9" w:rsidRDefault="00156032" w:rsidP="00FA18A5">
      <w:pPr>
        <w:jc w:val="both"/>
        <w:rPr>
          <w:rFonts w:ascii="Segoe UI" w:hAnsi="Segoe UI" w:cs="Segoe UI"/>
          <w:color w:val="7E7E7E"/>
          <w:sz w:val="20"/>
        </w:rPr>
      </w:pPr>
    </w:p>
    <w:p w14:paraId="668915E9" w14:textId="41E61F90" w:rsidR="00156032" w:rsidRPr="008060C9" w:rsidRDefault="000F3B04" w:rsidP="00FA18A5">
      <w:pPr>
        <w:jc w:val="both"/>
        <w:rPr>
          <w:rFonts w:ascii="Segoe UI" w:hAnsi="Segoe UI" w:cs="Segoe UI"/>
          <w:color w:val="7E7E7E"/>
          <w:sz w:val="20"/>
        </w:rPr>
      </w:pPr>
      <w:r>
        <w:rPr>
          <w:rFonts w:ascii="Segoe UI" w:hAnsi="Segoe UI" w:cs="Segoe UI"/>
          <w:color w:val="7E7E7E"/>
          <w:sz w:val="20"/>
        </w:rPr>
        <w:t xml:space="preserve">c.2. </w:t>
      </w:r>
      <w:proofErr w:type="spellStart"/>
      <w:r w:rsidR="00156032" w:rsidRPr="008060C9">
        <w:rPr>
          <w:rFonts w:ascii="Segoe UI" w:hAnsi="Segoe UI" w:cs="Segoe UI"/>
          <w:color w:val="7E7E7E"/>
          <w:sz w:val="20"/>
        </w:rPr>
        <w:t>Wiz</w:t>
      </w:r>
      <w:proofErr w:type="spellEnd"/>
      <w:r w:rsidR="00156032" w:rsidRPr="008060C9">
        <w:rPr>
          <w:rFonts w:ascii="Segoe UI" w:hAnsi="Segoe UI" w:cs="Segoe UI"/>
          <w:color w:val="7E7E7E"/>
          <w:sz w:val="20"/>
        </w:rPr>
        <w:t xml:space="preserve"> Soluções</w:t>
      </w:r>
    </w:p>
    <w:p w14:paraId="66FC456C" w14:textId="2C9F6D61" w:rsidR="00156032" w:rsidRPr="008060C9" w:rsidRDefault="00156032" w:rsidP="00FA18A5">
      <w:pPr>
        <w:jc w:val="both"/>
        <w:rPr>
          <w:rFonts w:ascii="Segoe UI" w:hAnsi="Segoe UI" w:cs="Segoe UI"/>
          <w:color w:val="7E7E7E"/>
          <w:sz w:val="20"/>
        </w:rPr>
      </w:pPr>
    </w:p>
    <w:p w14:paraId="7B33EAC5" w14:textId="355A86BC" w:rsidR="00156032" w:rsidRPr="008060C9" w:rsidRDefault="00156032" w:rsidP="00156032">
      <w:pPr>
        <w:jc w:val="both"/>
        <w:rPr>
          <w:rFonts w:ascii="Segoe UI" w:hAnsi="Segoe UI" w:cs="Segoe UI"/>
          <w:color w:val="7E7E7E"/>
          <w:sz w:val="20"/>
        </w:rPr>
      </w:pPr>
      <w:r w:rsidRPr="008060C9">
        <w:rPr>
          <w:rFonts w:ascii="Segoe UI" w:hAnsi="Segoe UI" w:cs="Segoe UI"/>
          <w:color w:val="7E7E7E"/>
          <w:sz w:val="20"/>
        </w:rPr>
        <w:t xml:space="preserve">Em </w:t>
      </w:r>
      <w:r w:rsidR="00AE5C44">
        <w:rPr>
          <w:rFonts w:ascii="Segoe UI" w:hAnsi="Segoe UI" w:cs="Segoe UI"/>
          <w:color w:val="7E7E7E"/>
          <w:sz w:val="20"/>
        </w:rPr>
        <w:t>17 de junho de 2021</w:t>
      </w:r>
      <w:r w:rsidRPr="008060C9">
        <w:rPr>
          <w:rFonts w:ascii="Segoe UI" w:hAnsi="Segoe UI" w:cs="Segoe UI"/>
          <w:color w:val="7E7E7E"/>
          <w:sz w:val="20"/>
        </w:rPr>
        <w:t xml:space="preserve">, foram concluídas as negociações dos termos e condições da parceria estratégica com a </w:t>
      </w:r>
      <w:proofErr w:type="spellStart"/>
      <w:r w:rsidRPr="008060C9">
        <w:rPr>
          <w:rFonts w:ascii="Segoe UI" w:hAnsi="Segoe UI" w:cs="Segoe UI"/>
          <w:color w:val="7E7E7E"/>
          <w:sz w:val="20"/>
        </w:rPr>
        <w:t>Wiz</w:t>
      </w:r>
      <w:proofErr w:type="spellEnd"/>
      <w:r w:rsidRPr="008060C9">
        <w:rPr>
          <w:rFonts w:ascii="Segoe UI" w:hAnsi="Segoe UI" w:cs="Segoe UI"/>
          <w:color w:val="7E7E7E"/>
          <w:sz w:val="20"/>
        </w:rPr>
        <w:t xml:space="preserve"> Soluções e Corretora de Seguros S.A. para a comercialização de produtos de seguridade por meio dos canais de distribuição BRB.</w:t>
      </w:r>
    </w:p>
    <w:p w14:paraId="4582922F" w14:textId="3FEAE872" w:rsidR="001D02AC" w:rsidRPr="008060C9" w:rsidRDefault="001D02AC" w:rsidP="00156032">
      <w:pPr>
        <w:jc w:val="both"/>
        <w:rPr>
          <w:rFonts w:ascii="Segoe UI" w:hAnsi="Segoe UI" w:cs="Segoe UI"/>
          <w:color w:val="7E7E7E"/>
          <w:sz w:val="20"/>
        </w:rPr>
      </w:pPr>
    </w:p>
    <w:p w14:paraId="492232C7" w14:textId="68174AD8" w:rsidR="001D02AC" w:rsidRPr="008060C9" w:rsidRDefault="001D02AC" w:rsidP="00156032">
      <w:pPr>
        <w:jc w:val="both"/>
        <w:rPr>
          <w:rFonts w:ascii="Segoe UI" w:hAnsi="Segoe UI" w:cs="Segoe UI"/>
          <w:color w:val="7E7E7E"/>
          <w:sz w:val="20"/>
        </w:rPr>
      </w:pPr>
      <w:r w:rsidRPr="008060C9">
        <w:rPr>
          <w:rFonts w:ascii="Segoe UI" w:hAnsi="Segoe UI" w:cs="Segoe UI"/>
          <w:color w:val="7E7E7E"/>
          <w:sz w:val="20"/>
        </w:rPr>
        <w:t xml:space="preserve">O BRB e a </w:t>
      </w:r>
      <w:proofErr w:type="spellStart"/>
      <w:r w:rsidRPr="008060C9">
        <w:rPr>
          <w:rFonts w:ascii="Segoe UI" w:hAnsi="Segoe UI" w:cs="Segoe UI"/>
          <w:color w:val="7E7E7E"/>
          <w:sz w:val="20"/>
        </w:rPr>
        <w:t>Wiz</w:t>
      </w:r>
      <w:proofErr w:type="spellEnd"/>
      <w:r w:rsidRPr="008060C9">
        <w:rPr>
          <w:rFonts w:ascii="Segoe UI" w:hAnsi="Segoe UI" w:cs="Segoe UI"/>
          <w:color w:val="7E7E7E"/>
          <w:sz w:val="20"/>
        </w:rPr>
        <w:t xml:space="preserve"> celebraram o contrato de compra e venda de ações, por meio do qual a </w:t>
      </w:r>
      <w:proofErr w:type="spellStart"/>
      <w:r w:rsidRPr="008060C9">
        <w:rPr>
          <w:rFonts w:ascii="Segoe UI" w:hAnsi="Segoe UI" w:cs="Segoe UI"/>
          <w:color w:val="7E7E7E"/>
          <w:sz w:val="20"/>
        </w:rPr>
        <w:t>Wiz</w:t>
      </w:r>
      <w:proofErr w:type="spellEnd"/>
      <w:r w:rsidRPr="008060C9">
        <w:rPr>
          <w:rFonts w:ascii="Segoe UI" w:hAnsi="Segoe UI" w:cs="Segoe UI"/>
          <w:color w:val="7E7E7E"/>
          <w:sz w:val="20"/>
        </w:rPr>
        <w:t xml:space="preserve">, sujeito a determinadas condições precedentes, se comprometeu a adquirir 50,1% das ações de emissão </w:t>
      </w:r>
      <w:proofErr w:type="gramStart"/>
      <w:r w:rsidRPr="008060C9">
        <w:rPr>
          <w:rFonts w:ascii="Segoe UI" w:hAnsi="Segoe UI" w:cs="Segoe UI"/>
          <w:color w:val="7E7E7E"/>
          <w:sz w:val="20"/>
        </w:rPr>
        <w:t>de</w:t>
      </w:r>
      <w:r w:rsidR="00FB3BF9">
        <w:rPr>
          <w:rFonts w:ascii="Segoe UI" w:hAnsi="Segoe UI" w:cs="Segoe UI"/>
          <w:color w:val="7E7E7E"/>
          <w:sz w:val="20"/>
        </w:rPr>
        <w:t xml:space="preserve">  uma</w:t>
      </w:r>
      <w:proofErr w:type="gramEnd"/>
      <w:r w:rsidR="00FB3BF9">
        <w:rPr>
          <w:rFonts w:ascii="Segoe UI" w:hAnsi="Segoe UI" w:cs="Segoe UI"/>
          <w:color w:val="7E7E7E"/>
          <w:sz w:val="20"/>
        </w:rPr>
        <w:t xml:space="preserve"> nova corretora de seguros </w:t>
      </w:r>
      <w:r w:rsidRPr="008060C9">
        <w:rPr>
          <w:rFonts w:ascii="Segoe UI" w:hAnsi="Segoe UI" w:cs="Segoe UI"/>
          <w:color w:val="7E7E7E"/>
          <w:sz w:val="20"/>
        </w:rPr>
        <w:t>(“</w:t>
      </w:r>
      <w:proofErr w:type="spellStart"/>
      <w:r w:rsidRPr="008060C9">
        <w:rPr>
          <w:rFonts w:ascii="Segoe UI" w:hAnsi="Segoe UI" w:cs="Segoe UI"/>
          <w:color w:val="7E7E7E"/>
          <w:sz w:val="20"/>
        </w:rPr>
        <w:t>NewCo</w:t>
      </w:r>
      <w:proofErr w:type="spellEnd"/>
      <w:r w:rsidRPr="008060C9">
        <w:rPr>
          <w:rFonts w:ascii="Segoe UI" w:hAnsi="Segoe UI" w:cs="Segoe UI"/>
          <w:color w:val="7E7E7E"/>
          <w:sz w:val="20"/>
        </w:rPr>
        <w:t>”), a ser constituída pelo BRB ou por uma de suas afiliadas, mediante cessão de ativos e obrigações relacionados</w:t>
      </w:r>
      <w:r w:rsidR="00D01B1C">
        <w:rPr>
          <w:rFonts w:ascii="Segoe UI" w:hAnsi="Segoe UI" w:cs="Segoe UI"/>
          <w:color w:val="7E7E7E"/>
          <w:sz w:val="20"/>
        </w:rPr>
        <w:t xml:space="preserve"> </w:t>
      </w:r>
      <w:r w:rsidRPr="008060C9">
        <w:rPr>
          <w:rFonts w:ascii="Segoe UI" w:hAnsi="Segoe UI" w:cs="Segoe UI"/>
          <w:color w:val="7E7E7E"/>
          <w:sz w:val="20"/>
        </w:rPr>
        <w:t>à</w:t>
      </w:r>
      <w:r w:rsidR="00D01B1C">
        <w:rPr>
          <w:rFonts w:ascii="Segoe UI" w:hAnsi="Segoe UI" w:cs="Segoe UI"/>
          <w:color w:val="7E7E7E"/>
          <w:sz w:val="20"/>
        </w:rPr>
        <w:t xml:space="preserve"> </w:t>
      </w:r>
      <w:r w:rsidRPr="008060C9">
        <w:rPr>
          <w:rFonts w:ascii="Segoe UI" w:hAnsi="Segoe UI" w:cs="Segoe UI"/>
          <w:color w:val="7E7E7E"/>
          <w:sz w:val="20"/>
        </w:rPr>
        <w:t>atual operaçã</w:t>
      </w:r>
      <w:r w:rsidR="00B72633">
        <w:rPr>
          <w:rFonts w:ascii="Segoe UI" w:hAnsi="Segoe UI" w:cs="Segoe UI"/>
          <w:color w:val="7E7E7E"/>
          <w:sz w:val="20"/>
        </w:rPr>
        <w:t xml:space="preserve">o de produtos de seguridade do </w:t>
      </w:r>
      <w:r w:rsidRPr="008060C9">
        <w:rPr>
          <w:rFonts w:ascii="Segoe UI" w:hAnsi="Segoe UI" w:cs="Segoe UI"/>
          <w:color w:val="7E7E7E"/>
          <w:sz w:val="20"/>
        </w:rPr>
        <w:t>conglomerado BRB.</w:t>
      </w:r>
    </w:p>
    <w:p w14:paraId="60C31F4C" w14:textId="7A24F173" w:rsidR="001D02AC" w:rsidRPr="008060C9" w:rsidRDefault="001D02AC" w:rsidP="00354476">
      <w:pPr>
        <w:jc w:val="both"/>
        <w:rPr>
          <w:rFonts w:ascii="Segoe UI" w:hAnsi="Segoe UI" w:cs="Segoe UI"/>
          <w:color w:val="7E7E7E"/>
          <w:sz w:val="20"/>
        </w:rPr>
      </w:pPr>
      <w:r w:rsidRPr="008060C9">
        <w:rPr>
          <w:rFonts w:ascii="Segoe UI" w:hAnsi="Segoe UI" w:cs="Segoe UI"/>
          <w:color w:val="7E7E7E"/>
          <w:sz w:val="20"/>
        </w:rPr>
        <w:br/>
        <w:t>A aquisição se dará pelo preço estimado de R$ 585.235, composto por</w:t>
      </w:r>
      <w:r w:rsidR="0052762F">
        <w:rPr>
          <w:rFonts w:ascii="Segoe UI" w:hAnsi="Segoe UI" w:cs="Segoe UI"/>
          <w:color w:val="7E7E7E"/>
          <w:sz w:val="20"/>
        </w:rPr>
        <w:t xml:space="preserve"> </w:t>
      </w:r>
      <w:r w:rsidRPr="008060C9">
        <w:rPr>
          <w:rFonts w:ascii="Segoe UI" w:hAnsi="Segoe UI" w:cs="Segoe UI"/>
          <w:color w:val="7E7E7E"/>
          <w:sz w:val="20"/>
        </w:rPr>
        <w:t xml:space="preserve">uma parcela à vista, correspondente a R$ 300.000, três parcelas fixas anuais de R$ 57.047 cada, com vencimentos em 2023, 2025 e 2026, respectivamente, </w:t>
      </w:r>
      <w:r w:rsidRPr="008060C9">
        <w:rPr>
          <w:rFonts w:ascii="Segoe UI" w:hAnsi="Segoe UI" w:cs="Segoe UI"/>
          <w:color w:val="7E7E7E"/>
          <w:sz w:val="20"/>
        </w:rPr>
        <w:lastRenderedPageBreak/>
        <w:t xml:space="preserve">além de três parcelas anuais variáveis, estimadas no valor de R$ 38.031 cada. As parcelas de valor variável serão pagas nos exercícios sociais de 2023, 2025 e 2026, considerando a apuração do lucro líquido da </w:t>
      </w:r>
      <w:proofErr w:type="spellStart"/>
      <w:r w:rsidRPr="008060C9">
        <w:rPr>
          <w:rFonts w:ascii="Segoe UI" w:hAnsi="Segoe UI" w:cs="Segoe UI"/>
          <w:color w:val="7E7E7E"/>
          <w:sz w:val="20"/>
        </w:rPr>
        <w:t>NewCo</w:t>
      </w:r>
      <w:proofErr w:type="spellEnd"/>
      <w:r w:rsidRPr="008060C9">
        <w:rPr>
          <w:rFonts w:ascii="Segoe UI" w:hAnsi="Segoe UI" w:cs="Segoe UI"/>
          <w:color w:val="7E7E7E"/>
          <w:sz w:val="20"/>
        </w:rPr>
        <w:t xml:space="preserve"> nos exercícios sociais de 2022, 2024 e 2025, respectivamente, e de acordo com as métricas acordadas na transação.</w:t>
      </w:r>
    </w:p>
    <w:p w14:paraId="2DFE523D" w14:textId="77777777" w:rsidR="001D02AC" w:rsidRPr="008060C9" w:rsidRDefault="001D02AC" w:rsidP="00354476">
      <w:pPr>
        <w:jc w:val="both"/>
        <w:rPr>
          <w:rFonts w:ascii="Segoe UI" w:hAnsi="Segoe UI" w:cs="Segoe UI"/>
          <w:color w:val="7E7E7E"/>
          <w:sz w:val="20"/>
        </w:rPr>
      </w:pPr>
    </w:p>
    <w:p w14:paraId="48E906E6" w14:textId="142E4DF4" w:rsidR="00CA4FC2" w:rsidRPr="008060C9" w:rsidRDefault="001D02AC" w:rsidP="00354476">
      <w:pPr>
        <w:jc w:val="both"/>
        <w:rPr>
          <w:rFonts w:ascii="Segoe UI" w:hAnsi="Segoe UI" w:cs="Segoe UI"/>
          <w:color w:val="7E7E7E"/>
          <w:sz w:val="20"/>
        </w:rPr>
      </w:pPr>
      <w:r w:rsidRPr="008060C9">
        <w:rPr>
          <w:rFonts w:ascii="Segoe UI" w:hAnsi="Segoe UI" w:cs="Segoe UI"/>
          <w:color w:val="7E7E7E"/>
          <w:sz w:val="20"/>
        </w:rPr>
        <w:t xml:space="preserve">No âmbito da transação, serão celebrados, entre outros  documentos, (i) um Acordo Operacional, que assegure à </w:t>
      </w:r>
      <w:proofErr w:type="spellStart"/>
      <w:r w:rsidRPr="008060C9">
        <w:rPr>
          <w:rFonts w:ascii="Segoe UI" w:hAnsi="Segoe UI" w:cs="Segoe UI"/>
          <w:color w:val="7E7E7E"/>
          <w:sz w:val="20"/>
        </w:rPr>
        <w:t>NewCo</w:t>
      </w:r>
      <w:proofErr w:type="spellEnd"/>
      <w:r w:rsidRPr="008060C9">
        <w:rPr>
          <w:rFonts w:ascii="Segoe UI" w:hAnsi="Segoe UI" w:cs="Segoe UI"/>
          <w:color w:val="7E7E7E"/>
          <w:sz w:val="20"/>
        </w:rPr>
        <w:t xml:space="preserve"> o direito  de comercializar, com exclusividade, na r</w:t>
      </w:r>
      <w:r w:rsidR="00877C04">
        <w:rPr>
          <w:rFonts w:ascii="Segoe UI" w:hAnsi="Segoe UI" w:cs="Segoe UI"/>
          <w:color w:val="7E7E7E"/>
          <w:sz w:val="20"/>
        </w:rPr>
        <w:t xml:space="preserve">ede de distribuição controlada </w:t>
      </w:r>
      <w:r w:rsidRPr="008060C9">
        <w:rPr>
          <w:rFonts w:ascii="Segoe UI" w:hAnsi="Segoe UI" w:cs="Segoe UI"/>
          <w:color w:val="7E7E7E"/>
          <w:sz w:val="20"/>
        </w:rPr>
        <w:t>pelo BRB, todos os produtos e serviços de seguridade, incluindo seguro, consórcio, capitalização e previdência privada, pelo prazo de 20 (vinte)  anos, contados do fechamento da Transação; e (</w:t>
      </w:r>
      <w:proofErr w:type="spellStart"/>
      <w:r w:rsidRPr="008060C9">
        <w:rPr>
          <w:rFonts w:ascii="Segoe UI" w:hAnsi="Segoe UI" w:cs="Segoe UI"/>
          <w:color w:val="7E7E7E"/>
          <w:sz w:val="20"/>
        </w:rPr>
        <w:t>ii</w:t>
      </w:r>
      <w:proofErr w:type="spellEnd"/>
      <w:r w:rsidRPr="008060C9">
        <w:rPr>
          <w:rFonts w:ascii="Segoe UI" w:hAnsi="Segoe UI" w:cs="Segoe UI"/>
          <w:color w:val="7E7E7E"/>
          <w:sz w:val="20"/>
        </w:rPr>
        <w:t xml:space="preserve">) um Acordo de  Acionistas que disciplinará os direitos societários relacionados à  condução dos negócios da </w:t>
      </w:r>
      <w:proofErr w:type="spellStart"/>
      <w:r w:rsidRPr="008060C9">
        <w:rPr>
          <w:rFonts w:ascii="Segoe UI" w:hAnsi="Segoe UI" w:cs="Segoe UI"/>
          <w:color w:val="7E7E7E"/>
          <w:sz w:val="20"/>
        </w:rPr>
        <w:t>NewCo</w:t>
      </w:r>
      <w:proofErr w:type="spellEnd"/>
      <w:r w:rsidRPr="008060C9">
        <w:rPr>
          <w:rFonts w:ascii="Segoe UI" w:hAnsi="Segoe UI" w:cs="Segoe UI"/>
          <w:color w:val="7E7E7E"/>
          <w:sz w:val="20"/>
        </w:rPr>
        <w:t xml:space="preserve">, dentre os quais, a indicação de  matérias sujeitas a aprovação por voto afirmativo da </w:t>
      </w:r>
      <w:proofErr w:type="spellStart"/>
      <w:r w:rsidRPr="008060C9">
        <w:rPr>
          <w:rFonts w:ascii="Segoe UI" w:hAnsi="Segoe UI" w:cs="Segoe UI"/>
          <w:color w:val="7E7E7E"/>
          <w:sz w:val="20"/>
        </w:rPr>
        <w:t>Wiz</w:t>
      </w:r>
      <w:proofErr w:type="spellEnd"/>
      <w:r w:rsidRPr="008060C9">
        <w:rPr>
          <w:rFonts w:ascii="Segoe UI" w:hAnsi="Segoe UI" w:cs="Segoe UI"/>
          <w:color w:val="7E7E7E"/>
          <w:sz w:val="20"/>
        </w:rPr>
        <w:t xml:space="preserve"> e do BRB, e a administração da </w:t>
      </w:r>
      <w:proofErr w:type="spellStart"/>
      <w:r w:rsidRPr="008060C9">
        <w:rPr>
          <w:rFonts w:ascii="Segoe UI" w:hAnsi="Segoe UI" w:cs="Segoe UI"/>
          <w:color w:val="7E7E7E"/>
          <w:sz w:val="20"/>
        </w:rPr>
        <w:t>NewCo</w:t>
      </w:r>
      <w:proofErr w:type="spellEnd"/>
      <w:r w:rsidRPr="008060C9">
        <w:rPr>
          <w:rFonts w:ascii="Segoe UI" w:hAnsi="Segoe UI" w:cs="Segoe UI"/>
          <w:color w:val="7E7E7E"/>
          <w:sz w:val="20"/>
        </w:rPr>
        <w:t xml:space="preserve">, que contará com uma Diretoria Estatutária composta por 5 (cinco) membros, sendo um Diretor-Presidente, um </w:t>
      </w:r>
      <w:r w:rsidR="00CA4FC2" w:rsidRPr="008060C9">
        <w:rPr>
          <w:rFonts w:ascii="Segoe UI" w:hAnsi="Segoe UI" w:cs="Segoe UI"/>
          <w:color w:val="7E7E7E"/>
          <w:sz w:val="20"/>
        </w:rPr>
        <w:t xml:space="preserve"> </w:t>
      </w:r>
      <w:r w:rsidRPr="008060C9">
        <w:rPr>
          <w:rFonts w:ascii="Segoe UI" w:hAnsi="Segoe UI" w:cs="Segoe UI"/>
          <w:color w:val="7E7E7E"/>
          <w:sz w:val="20"/>
        </w:rPr>
        <w:t xml:space="preserve">Diretor de Marketing e Estruturação e um Diretor de Tecnologia, todos </w:t>
      </w:r>
      <w:r w:rsidR="00CA4FC2" w:rsidRPr="008060C9">
        <w:rPr>
          <w:rFonts w:ascii="Segoe UI" w:hAnsi="Segoe UI" w:cs="Segoe UI"/>
          <w:color w:val="7E7E7E"/>
          <w:sz w:val="20"/>
        </w:rPr>
        <w:t xml:space="preserve"> </w:t>
      </w:r>
      <w:r w:rsidRPr="008060C9">
        <w:rPr>
          <w:rFonts w:ascii="Segoe UI" w:hAnsi="Segoe UI" w:cs="Segoe UI"/>
          <w:color w:val="7E7E7E"/>
          <w:sz w:val="20"/>
        </w:rPr>
        <w:t xml:space="preserve">indicados pela </w:t>
      </w:r>
      <w:proofErr w:type="spellStart"/>
      <w:r w:rsidRPr="008060C9">
        <w:rPr>
          <w:rFonts w:ascii="Segoe UI" w:hAnsi="Segoe UI" w:cs="Segoe UI"/>
          <w:color w:val="7E7E7E"/>
          <w:sz w:val="20"/>
        </w:rPr>
        <w:t>Wiz</w:t>
      </w:r>
      <w:proofErr w:type="spellEnd"/>
      <w:r w:rsidRPr="008060C9">
        <w:rPr>
          <w:rFonts w:ascii="Segoe UI" w:hAnsi="Segoe UI" w:cs="Segoe UI"/>
          <w:color w:val="7E7E7E"/>
          <w:sz w:val="20"/>
        </w:rPr>
        <w:t>, além de um Diretor Financeiro, Riscos e Controle</w:t>
      </w:r>
      <w:r w:rsidR="00354476">
        <w:rPr>
          <w:rFonts w:ascii="Segoe UI" w:hAnsi="Segoe UI" w:cs="Segoe UI"/>
          <w:color w:val="7E7E7E"/>
          <w:sz w:val="20"/>
        </w:rPr>
        <w:t xml:space="preserve"> </w:t>
      </w:r>
      <w:r w:rsidRPr="008060C9">
        <w:rPr>
          <w:rFonts w:ascii="Segoe UI" w:hAnsi="Segoe UI" w:cs="Segoe UI"/>
          <w:color w:val="7E7E7E"/>
          <w:sz w:val="20"/>
        </w:rPr>
        <w:t>e</w:t>
      </w:r>
      <w:r w:rsidR="000F3B04">
        <w:rPr>
          <w:rFonts w:ascii="Segoe UI" w:hAnsi="Segoe UI" w:cs="Segoe UI"/>
          <w:color w:val="7E7E7E"/>
          <w:sz w:val="20"/>
        </w:rPr>
        <w:t xml:space="preserve"> </w:t>
      </w:r>
      <w:r w:rsidRPr="008060C9">
        <w:rPr>
          <w:rFonts w:ascii="Segoe UI" w:hAnsi="Segoe UI" w:cs="Segoe UI"/>
          <w:color w:val="7E7E7E"/>
          <w:sz w:val="20"/>
        </w:rPr>
        <w:t>um Diretor</w:t>
      </w:r>
      <w:r w:rsidR="00CA4FC2" w:rsidRPr="008060C9">
        <w:rPr>
          <w:rFonts w:ascii="Segoe UI" w:hAnsi="Segoe UI" w:cs="Segoe UI"/>
          <w:color w:val="7E7E7E"/>
          <w:sz w:val="20"/>
        </w:rPr>
        <w:t xml:space="preserve"> Comercial, indicados pelo BRB.</w:t>
      </w:r>
    </w:p>
    <w:p w14:paraId="0037F588" w14:textId="5E205F11" w:rsidR="00AE020B" w:rsidRDefault="001D02AC" w:rsidP="00AE020B">
      <w:pPr>
        <w:jc w:val="both"/>
        <w:rPr>
          <w:rFonts w:ascii="Segoe UI" w:hAnsi="Segoe UI" w:cs="Segoe UI"/>
          <w:color w:val="7E7E7E"/>
          <w:sz w:val="20"/>
        </w:rPr>
      </w:pPr>
      <w:r w:rsidRPr="008060C9">
        <w:rPr>
          <w:rFonts w:ascii="Segoe UI" w:hAnsi="Segoe UI" w:cs="Segoe UI"/>
          <w:color w:val="7E7E7E"/>
          <w:sz w:val="20"/>
        </w:rPr>
        <w:br/>
        <w:t>O fecham</w:t>
      </w:r>
      <w:r w:rsidR="00CA4FC2" w:rsidRPr="008060C9">
        <w:rPr>
          <w:rFonts w:ascii="Segoe UI" w:hAnsi="Segoe UI" w:cs="Segoe UI"/>
          <w:color w:val="7E7E7E"/>
          <w:sz w:val="20"/>
        </w:rPr>
        <w:t>ento e a efetiva realização da t</w:t>
      </w:r>
      <w:r w:rsidRPr="008060C9">
        <w:rPr>
          <w:rFonts w:ascii="Segoe UI" w:hAnsi="Segoe UI" w:cs="Segoe UI"/>
          <w:color w:val="7E7E7E"/>
          <w:sz w:val="20"/>
        </w:rPr>
        <w:t>ransação estão sujeitos a condições suspensivas usuais a esse tipo de transação, incluindo a aprovação da Transação pelos Ór</w:t>
      </w:r>
      <w:r w:rsidR="00877C04">
        <w:rPr>
          <w:rFonts w:ascii="Segoe UI" w:hAnsi="Segoe UI" w:cs="Segoe UI"/>
          <w:color w:val="7E7E7E"/>
          <w:sz w:val="20"/>
        </w:rPr>
        <w:t xml:space="preserve">gãos de Governança do BRB e/ou </w:t>
      </w:r>
      <w:r w:rsidRPr="008060C9">
        <w:rPr>
          <w:rFonts w:ascii="Segoe UI" w:hAnsi="Segoe UI" w:cs="Segoe UI"/>
          <w:color w:val="7E7E7E"/>
          <w:sz w:val="20"/>
        </w:rPr>
        <w:t xml:space="preserve">Afiliada, a autorização pelo Banco Central do Brasil </w:t>
      </w:r>
      <w:r w:rsidR="00CA4FC2" w:rsidRPr="008060C9">
        <w:rPr>
          <w:rFonts w:ascii="Segoe UI" w:hAnsi="Segoe UI" w:cs="Segoe UI"/>
          <w:color w:val="7E7E7E"/>
          <w:sz w:val="20"/>
        </w:rPr>
        <w:t>e</w:t>
      </w:r>
      <w:r w:rsidRPr="008060C9">
        <w:rPr>
          <w:rFonts w:ascii="Segoe UI" w:hAnsi="Segoe UI" w:cs="Segoe UI"/>
          <w:color w:val="7E7E7E"/>
          <w:sz w:val="20"/>
        </w:rPr>
        <w:t xml:space="preserve"> a aprovação da Transação pelo Conselho Administrativo de Defesa Econômica. </w:t>
      </w:r>
    </w:p>
    <w:p w14:paraId="1AEC09D6" w14:textId="2AA8E31E" w:rsidR="00AE020B" w:rsidRDefault="00AE020B" w:rsidP="00AE020B">
      <w:pPr>
        <w:jc w:val="both"/>
        <w:rPr>
          <w:rFonts w:ascii="Segoe UI" w:hAnsi="Segoe UI" w:cs="Segoe UI"/>
          <w:color w:val="7E7E7E"/>
          <w:sz w:val="20"/>
        </w:rPr>
      </w:pPr>
    </w:p>
    <w:p w14:paraId="2C1DCF5D" w14:textId="474570F7" w:rsidR="00AE020B" w:rsidRDefault="00AE020B" w:rsidP="00AE020B">
      <w:pPr>
        <w:pStyle w:val="PargrafodaLista"/>
        <w:numPr>
          <w:ilvl w:val="0"/>
          <w:numId w:val="6"/>
        </w:numPr>
        <w:jc w:val="both"/>
        <w:rPr>
          <w:rFonts w:ascii="Segoe UI" w:hAnsi="Segoe UI" w:cs="Segoe UI"/>
          <w:color w:val="7E7E7E"/>
          <w:sz w:val="20"/>
        </w:rPr>
      </w:pPr>
      <w:r>
        <w:rPr>
          <w:rFonts w:ascii="Segoe UI" w:hAnsi="Segoe UI" w:cs="Segoe UI"/>
          <w:color w:val="7E7E7E"/>
          <w:sz w:val="20"/>
        </w:rPr>
        <w:t>Contrato firmado com o Tribunal de Justiça do estado da Bahia</w:t>
      </w:r>
    </w:p>
    <w:p w14:paraId="4E0B9211" w14:textId="4A58E042" w:rsidR="00AE020B" w:rsidRDefault="00AE020B" w:rsidP="00AE020B">
      <w:pPr>
        <w:jc w:val="both"/>
        <w:rPr>
          <w:rFonts w:ascii="Segoe UI" w:hAnsi="Segoe UI" w:cs="Segoe UI"/>
          <w:color w:val="7E7E7E"/>
          <w:sz w:val="20"/>
        </w:rPr>
      </w:pPr>
    </w:p>
    <w:p w14:paraId="74E4B197" w14:textId="221E0F72" w:rsidR="00BE3C59" w:rsidRPr="00BE3C59" w:rsidRDefault="00510D71" w:rsidP="00BE3C59">
      <w:pPr>
        <w:jc w:val="both"/>
        <w:rPr>
          <w:rFonts w:ascii="Segoe UI" w:hAnsi="Segoe UI" w:cs="Segoe UI"/>
          <w:color w:val="7E7E7E"/>
          <w:sz w:val="20"/>
        </w:rPr>
      </w:pPr>
      <w:r>
        <w:rPr>
          <w:rFonts w:ascii="Segoe UI" w:hAnsi="Segoe UI" w:cs="Segoe UI"/>
          <w:color w:val="7E7E7E"/>
          <w:sz w:val="20"/>
        </w:rPr>
        <w:t>Em agosto de 2021, o</w:t>
      </w:r>
      <w:r w:rsidR="00BE3C59" w:rsidRPr="00BE3C59">
        <w:rPr>
          <w:rFonts w:ascii="Segoe UI" w:hAnsi="Segoe UI" w:cs="Segoe UI"/>
          <w:color w:val="7E7E7E"/>
          <w:sz w:val="20"/>
        </w:rPr>
        <w:t xml:space="preserve"> Banco firmou contrato com o Tribunal de Justiça do Estado da Bahia decorrente de uma licitação por eles realizada, com o objetivo de contratar instituição financeira como agente exclusivo na prestação de serviços de captação e administração de depósitos judiciais, administrativos e fianças, bem como dos recursos destinados ao pagamento de requisições de pequeno valor - RPV no âmbito da jurisdição do Poder Judiciário do Estado da Bahia.</w:t>
      </w:r>
    </w:p>
    <w:p w14:paraId="047DD27D" w14:textId="77777777" w:rsidR="00BE3C59" w:rsidRPr="00BE3C59" w:rsidRDefault="00BE3C59" w:rsidP="00BE3C59">
      <w:pPr>
        <w:jc w:val="both"/>
        <w:rPr>
          <w:rFonts w:ascii="Segoe UI" w:hAnsi="Segoe UI" w:cs="Segoe UI"/>
          <w:color w:val="7E7E7E"/>
          <w:sz w:val="20"/>
        </w:rPr>
      </w:pPr>
    </w:p>
    <w:p w14:paraId="6A00B6C9" w14:textId="77777777" w:rsidR="00BE3C59" w:rsidRPr="00BE3C59" w:rsidRDefault="00BE3C59" w:rsidP="00BE3C59">
      <w:pPr>
        <w:jc w:val="both"/>
        <w:rPr>
          <w:rFonts w:ascii="Segoe UI" w:hAnsi="Segoe UI" w:cs="Segoe UI"/>
          <w:color w:val="7E7E7E"/>
          <w:sz w:val="20"/>
        </w:rPr>
      </w:pPr>
      <w:r w:rsidRPr="00BE3C59">
        <w:rPr>
          <w:rFonts w:ascii="Segoe UI" w:hAnsi="Segoe UI" w:cs="Segoe UI"/>
          <w:color w:val="7E7E7E"/>
          <w:sz w:val="20"/>
        </w:rPr>
        <w:t xml:space="preserve">Uma das entregas demandadas inclui solução sistêmica que possibilite a consulta de saldos e extratos das contas judiciais, emissão de relatórios, de alvarás e de outras ferramentas de gestão. Logo, o Banco desenvolveu o </w:t>
      </w:r>
      <w:proofErr w:type="spellStart"/>
      <w:r w:rsidRPr="00BE3C59">
        <w:rPr>
          <w:rFonts w:ascii="Segoe UI" w:hAnsi="Segoe UI" w:cs="Segoe UI"/>
          <w:color w:val="7E7E7E"/>
          <w:sz w:val="20"/>
        </w:rPr>
        <w:t>BRBJus</w:t>
      </w:r>
      <w:proofErr w:type="spellEnd"/>
      <w:r w:rsidRPr="00BE3C59">
        <w:rPr>
          <w:rFonts w:ascii="Segoe UI" w:hAnsi="Segoe UI" w:cs="Segoe UI"/>
          <w:color w:val="7E7E7E"/>
          <w:sz w:val="20"/>
        </w:rPr>
        <w:t xml:space="preserve">, sistema que integra o que há de mais moderno no mercado às necessidades do judiciário baiano, possibilitando inclusive o levantamento de alvarás de transferência de valores por meio do </w:t>
      </w:r>
      <w:proofErr w:type="spellStart"/>
      <w:r w:rsidRPr="00BE3C59">
        <w:rPr>
          <w:rFonts w:ascii="Segoe UI" w:hAnsi="Segoe UI" w:cs="Segoe UI"/>
          <w:color w:val="7E7E7E"/>
          <w:sz w:val="20"/>
        </w:rPr>
        <w:t>Pix</w:t>
      </w:r>
      <w:proofErr w:type="spellEnd"/>
      <w:r w:rsidRPr="00BE3C59">
        <w:rPr>
          <w:rFonts w:ascii="Segoe UI" w:hAnsi="Segoe UI" w:cs="Segoe UI"/>
          <w:color w:val="7E7E7E"/>
          <w:sz w:val="20"/>
        </w:rPr>
        <w:t xml:space="preserve"> Judicial, realizando o crédito dos valores na conta do beneficiário, do seu advogado ou procurador, segundos após a assinatura do documento pelo magistrado competente. É o BRB contribuindo para a celeridade do processo jurídico.</w:t>
      </w:r>
    </w:p>
    <w:p w14:paraId="387131C2" w14:textId="77777777" w:rsidR="00BE3C59" w:rsidRPr="00BE3C59" w:rsidRDefault="00BE3C59" w:rsidP="00BE3C59">
      <w:pPr>
        <w:jc w:val="both"/>
        <w:rPr>
          <w:rFonts w:ascii="Segoe UI" w:hAnsi="Segoe UI" w:cs="Segoe UI"/>
          <w:color w:val="7E7E7E"/>
          <w:sz w:val="20"/>
        </w:rPr>
      </w:pPr>
    </w:p>
    <w:p w14:paraId="698EB92A" w14:textId="22093D0D" w:rsidR="00BE3C59" w:rsidRPr="00BE3C59" w:rsidRDefault="00BE3C59" w:rsidP="00BE3C59">
      <w:pPr>
        <w:jc w:val="both"/>
        <w:rPr>
          <w:rFonts w:ascii="Segoe UI" w:hAnsi="Segoe UI" w:cs="Segoe UI"/>
          <w:color w:val="7E7E7E"/>
          <w:sz w:val="20"/>
        </w:rPr>
      </w:pPr>
      <w:r w:rsidRPr="00BE3C59">
        <w:rPr>
          <w:rFonts w:ascii="Segoe UI" w:hAnsi="Segoe UI" w:cs="Segoe UI"/>
          <w:color w:val="7E7E7E"/>
          <w:sz w:val="20"/>
        </w:rPr>
        <w:t>Quando concluída a etapa de migração</w:t>
      </w:r>
      <w:r w:rsidR="004167ED">
        <w:rPr>
          <w:rFonts w:ascii="Segoe UI" w:hAnsi="Segoe UI" w:cs="Segoe UI"/>
          <w:color w:val="7E7E7E"/>
          <w:sz w:val="20"/>
        </w:rPr>
        <w:t>, em janeiro de 2022</w:t>
      </w:r>
      <w:r w:rsidRPr="00BE3C59">
        <w:rPr>
          <w:rFonts w:ascii="Segoe UI" w:hAnsi="Segoe UI" w:cs="Segoe UI"/>
          <w:color w:val="7E7E7E"/>
          <w:sz w:val="20"/>
        </w:rPr>
        <w:t>, o BRB passará a administrar uma carteira de depósitos judiciais em nome do TJBA no valor aproximado de R$ 5 bilhões.</w:t>
      </w:r>
    </w:p>
    <w:p w14:paraId="3088627A" w14:textId="77777777" w:rsidR="001C5805" w:rsidRDefault="001C5805">
      <w:pPr>
        <w:suppressAutoHyphens w:val="0"/>
        <w:rPr>
          <w:rFonts w:ascii="Segoe UI" w:hAnsi="Segoe UI" w:cs="Segoe UI"/>
          <w:color w:val="7E7E7E"/>
          <w:sz w:val="20"/>
        </w:rPr>
      </w:pPr>
    </w:p>
    <w:p w14:paraId="2715E632" w14:textId="3599622B" w:rsidR="001C5805" w:rsidRPr="007E3DF6" w:rsidRDefault="001C5805" w:rsidP="001C5805">
      <w:pPr>
        <w:pStyle w:val="Ttulo1"/>
        <w:numPr>
          <w:ilvl w:val="0"/>
          <w:numId w:val="0"/>
        </w:numPr>
        <w:jc w:val="both"/>
        <w:rPr>
          <w:rFonts w:ascii="Segoe UI" w:eastAsia="Segoe UI Black" w:hAnsi="Segoe UI" w:cs="Segoe UI"/>
          <w:color w:val="009FE2"/>
          <w:sz w:val="22"/>
          <w:szCs w:val="22"/>
          <w:lang w:val="pt-PT" w:eastAsia="en-US"/>
        </w:rPr>
      </w:pPr>
      <w:bookmarkStart w:id="670" w:name="_Toc87978220"/>
      <w:r w:rsidRPr="007E3DF6">
        <w:rPr>
          <w:rFonts w:ascii="Segoe UI" w:eastAsia="Segoe UI Black" w:hAnsi="Segoe UI" w:cs="Segoe UI"/>
          <w:color w:val="009FE2"/>
          <w:sz w:val="22"/>
          <w:szCs w:val="22"/>
          <w:lang w:val="pt-PT" w:eastAsia="en-US"/>
        </w:rPr>
        <w:t>Nota 3</w:t>
      </w:r>
      <w:r>
        <w:rPr>
          <w:rFonts w:ascii="Segoe UI" w:eastAsia="Segoe UI Black" w:hAnsi="Segoe UI" w:cs="Segoe UI"/>
          <w:color w:val="009FE2"/>
          <w:sz w:val="22"/>
          <w:szCs w:val="22"/>
          <w:lang w:val="pt-PT" w:eastAsia="en-US"/>
        </w:rPr>
        <w:t>3</w:t>
      </w:r>
      <w:r w:rsidRPr="007E3DF6">
        <w:rPr>
          <w:rFonts w:ascii="Segoe UI" w:eastAsia="Segoe UI Black" w:hAnsi="Segoe UI" w:cs="Segoe UI"/>
          <w:color w:val="009FE2"/>
          <w:sz w:val="22"/>
          <w:szCs w:val="22"/>
          <w:lang w:val="pt-PT" w:eastAsia="en-US"/>
        </w:rPr>
        <w:t xml:space="preserve"> </w:t>
      </w:r>
      <w:r>
        <w:rPr>
          <w:rFonts w:ascii="Segoe UI" w:eastAsia="Segoe UI Black" w:hAnsi="Segoe UI" w:cs="Segoe UI"/>
          <w:color w:val="009FE2"/>
          <w:sz w:val="22"/>
          <w:szCs w:val="22"/>
          <w:lang w:val="pt-PT" w:eastAsia="en-US"/>
        </w:rPr>
        <w:t>–</w:t>
      </w:r>
      <w:r w:rsidRPr="007E3DF6">
        <w:rPr>
          <w:rFonts w:ascii="Segoe UI" w:eastAsia="Segoe UI Black" w:hAnsi="Segoe UI" w:cs="Segoe UI"/>
          <w:color w:val="009FE2"/>
          <w:sz w:val="22"/>
          <w:szCs w:val="22"/>
          <w:lang w:val="pt-PT" w:eastAsia="en-US"/>
        </w:rPr>
        <w:t xml:space="preserve"> </w:t>
      </w:r>
      <w:r>
        <w:rPr>
          <w:rFonts w:ascii="Segoe UI" w:eastAsia="Segoe UI Black" w:hAnsi="Segoe UI" w:cs="Segoe UI"/>
          <w:color w:val="009FE2"/>
          <w:sz w:val="22"/>
          <w:szCs w:val="22"/>
          <w:lang w:val="pt-PT" w:eastAsia="en-US"/>
        </w:rPr>
        <w:t>Evento subsequente</w:t>
      </w:r>
      <w:bookmarkEnd w:id="670"/>
    </w:p>
    <w:p w14:paraId="0E2CCCE8" w14:textId="77777777" w:rsidR="001C5805" w:rsidRPr="007E3DF6" w:rsidRDefault="001C5805" w:rsidP="001C5805">
      <w:pPr>
        <w:jc w:val="both"/>
        <w:rPr>
          <w:rFonts w:ascii="Segoe UI" w:hAnsi="Segoe UI" w:cs="Segoe UI"/>
          <w:b/>
          <w:sz w:val="20"/>
          <w:lang w:val="x-none"/>
        </w:rPr>
      </w:pPr>
    </w:p>
    <w:p w14:paraId="6E7E4F49" w14:textId="5E77E8E7" w:rsidR="001C5805" w:rsidRPr="008060C9" w:rsidRDefault="001C5805" w:rsidP="001C5805">
      <w:pPr>
        <w:jc w:val="both"/>
        <w:rPr>
          <w:rFonts w:ascii="Segoe UI" w:hAnsi="Segoe UI" w:cs="Segoe UI"/>
          <w:color w:val="7E7E7E"/>
          <w:sz w:val="20"/>
        </w:rPr>
      </w:pPr>
      <w:r>
        <w:rPr>
          <w:rFonts w:ascii="Segoe UI" w:hAnsi="Segoe UI" w:cs="Segoe UI"/>
          <w:color w:val="7E7E7E"/>
          <w:sz w:val="20"/>
        </w:rPr>
        <w:t xml:space="preserve">Em 09.11.2021, a </w:t>
      </w:r>
      <w:proofErr w:type="spellStart"/>
      <w:r>
        <w:rPr>
          <w:rFonts w:ascii="Segoe UI" w:hAnsi="Segoe UI" w:cs="Segoe UI"/>
          <w:color w:val="7E7E7E"/>
          <w:sz w:val="20"/>
        </w:rPr>
        <w:t>BRBCard</w:t>
      </w:r>
      <w:proofErr w:type="spellEnd"/>
      <w:r>
        <w:rPr>
          <w:rFonts w:ascii="Segoe UI" w:hAnsi="Segoe UI" w:cs="Segoe UI"/>
          <w:color w:val="7E7E7E"/>
          <w:sz w:val="20"/>
        </w:rPr>
        <w:t xml:space="preserve">, controlada direta do BRB, </w:t>
      </w:r>
      <w:r w:rsidR="00DB493C" w:rsidRPr="00DB493C">
        <w:rPr>
          <w:rFonts w:ascii="Segoe UI" w:hAnsi="Segoe UI" w:cs="Segoe UI"/>
          <w:color w:val="7E7E7E"/>
          <w:sz w:val="20"/>
        </w:rPr>
        <w:t xml:space="preserve">alienou </w:t>
      </w:r>
      <w:r w:rsidR="00181676">
        <w:rPr>
          <w:rFonts w:ascii="Segoe UI" w:hAnsi="Segoe UI" w:cs="Segoe UI"/>
          <w:color w:val="7E7E7E"/>
          <w:sz w:val="20"/>
        </w:rPr>
        <w:t xml:space="preserve">107.792 </w:t>
      </w:r>
      <w:r w:rsidR="00DB493C" w:rsidRPr="00DB493C">
        <w:rPr>
          <w:rFonts w:ascii="Segoe UI" w:hAnsi="Segoe UI" w:cs="Segoe UI"/>
          <w:color w:val="7E7E7E"/>
          <w:sz w:val="20"/>
        </w:rPr>
        <w:t xml:space="preserve">ações </w:t>
      </w:r>
      <w:r w:rsidR="00381E7C">
        <w:rPr>
          <w:rFonts w:ascii="Segoe UI" w:hAnsi="Segoe UI" w:cs="Segoe UI"/>
          <w:color w:val="7E7E7E"/>
          <w:sz w:val="20"/>
        </w:rPr>
        <w:t>Visa Inc.</w:t>
      </w:r>
      <w:r w:rsidR="00381E7C">
        <w:rPr>
          <w:rFonts w:ascii="Segoe UI" w:hAnsi="Segoe UI" w:cs="Segoe UI"/>
          <w:color w:val="7E7E7E"/>
          <w:sz w:val="20"/>
        </w:rPr>
        <w:t>, registradas no</w:t>
      </w:r>
      <w:r w:rsidR="00DB493C" w:rsidRPr="00DB493C">
        <w:rPr>
          <w:rFonts w:ascii="Segoe UI" w:hAnsi="Segoe UI" w:cs="Segoe UI"/>
          <w:color w:val="7E7E7E"/>
          <w:sz w:val="20"/>
        </w:rPr>
        <w:t xml:space="preserve"> ativo permanente</w:t>
      </w:r>
      <w:r w:rsidR="00381E7C">
        <w:rPr>
          <w:rFonts w:ascii="Segoe UI" w:hAnsi="Segoe UI" w:cs="Segoe UI"/>
          <w:color w:val="7E7E7E"/>
          <w:sz w:val="20"/>
        </w:rPr>
        <w:t>,</w:t>
      </w:r>
      <w:r w:rsidR="00DB493C" w:rsidRPr="00DB493C">
        <w:rPr>
          <w:rFonts w:ascii="Segoe UI" w:hAnsi="Segoe UI" w:cs="Segoe UI"/>
          <w:color w:val="7E7E7E"/>
          <w:sz w:val="20"/>
        </w:rPr>
        <w:t xml:space="preserve"> nos moldes do evento realizado pela controlad</w:t>
      </w:r>
      <w:r w:rsidR="00DB493C">
        <w:rPr>
          <w:rFonts w:ascii="Segoe UI" w:hAnsi="Segoe UI" w:cs="Segoe UI"/>
          <w:color w:val="7E7E7E"/>
          <w:sz w:val="20"/>
        </w:rPr>
        <w:t>ora</w:t>
      </w:r>
      <w:r w:rsidR="00DB493C" w:rsidRPr="00DB493C">
        <w:rPr>
          <w:rFonts w:ascii="Segoe UI" w:hAnsi="Segoe UI" w:cs="Segoe UI"/>
          <w:color w:val="7E7E7E"/>
          <w:sz w:val="20"/>
        </w:rPr>
        <w:t xml:space="preserve">, conforme descrito na nota </w:t>
      </w:r>
      <w:r w:rsidR="00DB493C">
        <w:rPr>
          <w:rFonts w:ascii="Segoe UI" w:hAnsi="Segoe UI" w:cs="Segoe UI"/>
          <w:color w:val="7E7E7E"/>
          <w:sz w:val="20"/>
        </w:rPr>
        <w:t>26g</w:t>
      </w:r>
      <w:r w:rsidR="00DB493C" w:rsidRPr="00DB493C">
        <w:rPr>
          <w:rFonts w:ascii="Segoe UI" w:hAnsi="Segoe UI" w:cs="Segoe UI"/>
          <w:color w:val="7E7E7E"/>
          <w:sz w:val="20"/>
        </w:rPr>
        <w:t>. A operaç</w:t>
      </w:r>
      <w:r w:rsidR="00DB493C">
        <w:rPr>
          <w:rFonts w:ascii="Segoe UI" w:hAnsi="Segoe UI" w:cs="Segoe UI"/>
          <w:color w:val="7E7E7E"/>
          <w:sz w:val="20"/>
        </w:rPr>
        <w:t>ão</w:t>
      </w:r>
      <w:r w:rsidR="00DB493C" w:rsidRPr="00DB493C">
        <w:rPr>
          <w:rFonts w:ascii="Segoe UI" w:hAnsi="Segoe UI" w:cs="Segoe UI"/>
          <w:color w:val="7E7E7E"/>
          <w:sz w:val="20"/>
        </w:rPr>
        <w:t xml:space="preserve"> resultou em um ganho líquido aproximado de R$ </w:t>
      </w:r>
      <w:r w:rsidR="00DB493C">
        <w:rPr>
          <w:rFonts w:ascii="Segoe UI" w:hAnsi="Segoe UI" w:cs="Segoe UI"/>
          <w:color w:val="7E7E7E"/>
          <w:sz w:val="20"/>
        </w:rPr>
        <w:t>70 milhões.</w:t>
      </w:r>
    </w:p>
    <w:p w14:paraId="2832286D" w14:textId="34154F1A" w:rsidR="00D531B4" w:rsidRDefault="00D531B4">
      <w:pPr>
        <w:suppressAutoHyphens w:val="0"/>
        <w:rPr>
          <w:rFonts w:ascii="Segoe UI" w:hAnsi="Segoe UI" w:cs="Segoe UI"/>
          <w:color w:val="7E7E7E"/>
          <w:sz w:val="20"/>
        </w:rPr>
      </w:pPr>
      <w:r>
        <w:rPr>
          <w:rFonts w:ascii="Segoe UI" w:hAnsi="Segoe UI" w:cs="Segoe UI"/>
          <w:color w:val="7E7E7E"/>
          <w:sz w:val="20"/>
        </w:rPr>
        <w:br w:type="page"/>
      </w:r>
    </w:p>
    <w:p w14:paraId="0E18370D" w14:textId="77777777" w:rsidR="0081119B" w:rsidRPr="00CB1706" w:rsidRDefault="0081119B" w:rsidP="00FD3ABE">
      <w:pPr>
        <w:jc w:val="both"/>
        <w:rPr>
          <w:rFonts w:ascii="Segoe UI" w:hAnsi="Segoe UI" w:cs="Segoe UI"/>
          <w:sz w:val="20"/>
        </w:rPr>
      </w:pPr>
    </w:p>
    <w:tbl>
      <w:tblPr>
        <w:tblW w:w="5001" w:type="pct"/>
        <w:tblInd w:w="8" w:type="dxa"/>
        <w:tblCellMar>
          <w:left w:w="0" w:type="dxa"/>
          <w:right w:w="0" w:type="dxa"/>
        </w:tblCellMar>
        <w:tblLook w:val="0000" w:firstRow="0" w:lastRow="0" w:firstColumn="0" w:lastColumn="0" w:noHBand="0" w:noVBand="0"/>
      </w:tblPr>
      <w:tblGrid>
        <w:gridCol w:w="10206"/>
      </w:tblGrid>
      <w:tr w:rsidR="00051C7A" w:rsidRPr="0081119B" w14:paraId="60B9A9E2" w14:textId="77777777" w:rsidTr="0038597F">
        <w:trPr>
          <w:trHeight w:val="1030"/>
        </w:trPr>
        <w:tc>
          <w:tcPr>
            <w:tcW w:w="5000" w:type="pct"/>
            <w:shd w:val="clear" w:color="auto" w:fill="auto"/>
          </w:tcPr>
          <w:tbl>
            <w:tblPr>
              <w:tblW w:w="9247" w:type="dxa"/>
              <w:tblCellMar>
                <w:left w:w="0" w:type="dxa"/>
                <w:right w:w="0" w:type="dxa"/>
              </w:tblCellMar>
              <w:tblLook w:val="0000" w:firstRow="0" w:lastRow="0" w:firstColumn="0" w:lastColumn="0" w:noHBand="0" w:noVBand="0"/>
            </w:tblPr>
            <w:tblGrid>
              <w:gridCol w:w="9247"/>
            </w:tblGrid>
            <w:tr w:rsidR="00051C7A" w:rsidRPr="0081119B" w14:paraId="11E2BFFB" w14:textId="77777777" w:rsidTr="0038597F">
              <w:trPr>
                <w:trHeight w:val="610"/>
              </w:trPr>
              <w:tc>
                <w:tcPr>
                  <w:tcW w:w="5000" w:type="pct"/>
                  <w:shd w:val="clear" w:color="auto" w:fill="auto"/>
                </w:tcPr>
                <w:p w14:paraId="498011B1" w14:textId="63FE8771" w:rsidR="00051C7A" w:rsidRPr="0081119B" w:rsidRDefault="00051C7A" w:rsidP="0081119B">
                  <w:pPr>
                    <w:rPr>
                      <w:rFonts w:ascii="Segoe UI" w:eastAsia="Segoe UI Black" w:hAnsi="Segoe UI" w:cs="Segoe UI"/>
                      <w:b/>
                      <w:color w:val="009FE2"/>
                      <w:sz w:val="22"/>
                      <w:szCs w:val="22"/>
                      <w:lang w:val="pt-PT" w:eastAsia="en-US"/>
                    </w:rPr>
                  </w:pPr>
                  <w:bookmarkStart w:id="671" w:name="_Toc36214447"/>
                  <w:bookmarkStart w:id="672" w:name="_Toc36214598"/>
                  <w:bookmarkStart w:id="673" w:name="_Toc36314188"/>
                  <w:bookmarkStart w:id="674" w:name="_Toc37939712"/>
                  <w:bookmarkStart w:id="675" w:name="_Toc39526923"/>
                  <w:bookmarkStart w:id="676" w:name="_Toc39845498"/>
                  <w:bookmarkStart w:id="677" w:name="_Toc39850007"/>
                  <w:bookmarkStart w:id="678" w:name="_Toc47436646"/>
                  <w:bookmarkStart w:id="679" w:name="_Toc47436795"/>
                  <w:bookmarkStart w:id="680" w:name="_Toc47440819"/>
                  <w:bookmarkStart w:id="681" w:name="_Toc47442024"/>
                  <w:bookmarkStart w:id="682" w:name="_Toc47649727"/>
                  <w:bookmarkStart w:id="683" w:name="_Toc47649937"/>
                  <w:bookmarkStart w:id="684" w:name="_Toc47650507"/>
                  <w:bookmarkStart w:id="685" w:name="_Toc48058245"/>
                  <w:bookmarkStart w:id="686" w:name="_Toc48252864"/>
                  <w:bookmarkStart w:id="687" w:name="_Toc48252912"/>
                  <w:bookmarkStart w:id="688" w:name="_Toc54978738"/>
                  <w:bookmarkStart w:id="689" w:name="_Toc54982489"/>
                  <w:bookmarkStart w:id="690" w:name="_Toc55562714"/>
                  <w:bookmarkStart w:id="691" w:name="_Toc55562955"/>
                  <w:bookmarkStart w:id="692" w:name="_Toc63088449"/>
                  <w:bookmarkStart w:id="693" w:name="_Toc63088488"/>
                  <w:bookmarkStart w:id="694" w:name="_Toc63499377"/>
                  <w:bookmarkStart w:id="695" w:name="_Toc63753392"/>
                  <w:bookmarkStart w:id="696" w:name="_Toc63770813"/>
                  <w:bookmarkStart w:id="697" w:name="_Toc63868996"/>
                  <w:bookmarkStart w:id="698" w:name="_Toc70953670"/>
                  <w:bookmarkStart w:id="699" w:name="_Toc79436376"/>
                  <w:bookmarkStart w:id="700" w:name="_Toc79436428"/>
                  <w:bookmarkStart w:id="701" w:name="_Toc79584441"/>
                  <w:bookmarkStart w:id="702" w:name="_Toc79600392"/>
                  <w:r w:rsidRPr="0081119B">
                    <w:rPr>
                      <w:rFonts w:ascii="Segoe UI" w:eastAsia="Segoe UI Black" w:hAnsi="Segoe UI" w:cs="Segoe UI"/>
                      <w:b/>
                      <w:color w:val="009FE2"/>
                      <w:sz w:val="22"/>
                      <w:szCs w:val="22"/>
                      <w:lang w:val="pt-PT" w:eastAsia="en-US"/>
                    </w:rPr>
                    <w:t>Membros da Administração</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81119B">
                    <w:rPr>
                      <w:rFonts w:ascii="Segoe UI" w:eastAsia="Segoe UI Black" w:hAnsi="Segoe UI" w:cs="Segoe UI"/>
                      <w:b/>
                      <w:color w:val="009FE2"/>
                      <w:sz w:val="22"/>
                      <w:szCs w:val="22"/>
                      <w:lang w:val="pt-PT" w:eastAsia="en-US"/>
                    </w:rPr>
                    <w:t xml:space="preserve"> </w:t>
                  </w:r>
                </w:p>
                <w:p w14:paraId="513397C7" w14:textId="77777777" w:rsidR="00051C7A" w:rsidRPr="0081119B" w:rsidRDefault="00051C7A" w:rsidP="00675DEB">
                  <w:pPr>
                    <w:rPr>
                      <w:rFonts w:ascii="Segoe UI" w:eastAsia="Segoe UI Black" w:hAnsi="Segoe UI" w:cs="Segoe UI"/>
                      <w:b/>
                      <w:color w:val="009FE2"/>
                      <w:sz w:val="22"/>
                      <w:szCs w:val="22"/>
                      <w:lang w:val="pt-PT" w:eastAsia="en-US"/>
                    </w:rPr>
                  </w:pPr>
                </w:p>
                <w:p w14:paraId="43529D63" w14:textId="77777777" w:rsidR="00051C7A" w:rsidRPr="0081119B" w:rsidRDefault="00051C7A" w:rsidP="00675DEB">
                  <w:pPr>
                    <w:rPr>
                      <w:rFonts w:ascii="Segoe UI" w:eastAsia="Segoe UI Black" w:hAnsi="Segoe UI" w:cs="Segoe UI"/>
                      <w:b/>
                      <w:color w:val="009FE2"/>
                      <w:sz w:val="22"/>
                      <w:szCs w:val="22"/>
                      <w:lang w:val="pt-PT" w:eastAsia="en-US"/>
                    </w:rPr>
                  </w:pPr>
                </w:p>
                <w:p w14:paraId="536CAE9D" w14:textId="77777777"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DIRETORIA EXECUTIVA</w:t>
                  </w:r>
                </w:p>
                <w:p w14:paraId="0B739A1A" w14:textId="77777777" w:rsidR="00051C7A" w:rsidRPr="0081119B" w:rsidRDefault="00051C7A" w:rsidP="00675DEB">
                  <w:pPr>
                    <w:rPr>
                      <w:rFonts w:ascii="Segoe UI" w:eastAsia="Segoe UI Black" w:hAnsi="Segoe UI" w:cs="Segoe UI"/>
                      <w:b/>
                      <w:color w:val="009FE2"/>
                      <w:sz w:val="22"/>
                      <w:szCs w:val="22"/>
                      <w:lang w:val="pt-PT" w:eastAsia="en-US"/>
                    </w:rPr>
                  </w:pPr>
                </w:p>
                <w:p w14:paraId="6CEB7B7C"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Paulo Henrique Bezerra Rodrigues Costa (Presidente)</w:t>
                  </w:r>
                </w:p>
                <w:p w14:paraId="6EA0E1FE" w14:textId="771A2983" w:rsidR="00095707" w:rsidRPr="0081119B" w:rsidRDefault="00095707" w:rsidP="00675DEB">
                  <w:pPr>
                    <w:rPr>
                      <w:rFonts w:ascii="Segoe UI" w:hAnsi="Segoe UI" w:cs="Segoe UI"/>
                      <w:color w:val="7E7E7E"/>
                      <w:sz w:val="20"/>
                    </w:rPr>
                  </w:pPr>
                  <w:r w:rsidRPr="0081119B">
                    <w:rPr>
                      <w:rFonts w:ascii="Segoe UI" w:hAnsi="Segoe UI" w:cs="Segoe UI"/>
                      <w:color w:val="7E7E7E"/>
                      <w:sz w:val="20"/>
                    </w:rPr>
                    <w:t xml:space="preserve">Alfredo Luiz </w:t>
                  </w:r>
                  <w:proofErr w:type="spellStart"/>
                  <w:r w:rsidRPr="0081119B">
                    <w:rPr>
                      <w:rFonts w:ascii="Segoe UI" w:hAnsi="Segoe UI" w:cs="Segoe UI"/>
                      <w:color w:val="7E7E7E"/>
                      <w:sz w:val="20"/>
                    </w:rPr>
                    <w:t>Venzel</w:t>
                  </w:r>
                  <w:proofErr w:type="spellEnd"/>
                  <w:r w:rsidRPr="0081119B">
                    <w:rPr>
                      <w:rFonts w:ascii="Segoe UI" w:hAnsi="Segoe UI" w:cs="Segoe UI"/>
                      <w:color w:val="7E7E7E"/>
                      <w:sz w:val="20"/>
                    </w:rPr>
                    <w:t xml:space="preserve"> de Oliveira</w:t>
                  </w:r>
                </w:p>
                <w:p w14:paraId="20ED2C0D" w14:textId="0B1E3CE8" w:rsidR="00051C7A" w:rsidRDefault="00051C7A" w:rsidP="00675DEB">
                  <w:pPr>
                    <w:rPr>
                      <w:rFonts w:ascii="Segoe UI" w:hAnsi="Segoe UI" w:cs="Segoe UI"/>
                      <w:color w:val="7E7E7E"/>
                      <w:sz w:val="20"/>
                    </w:rPr>
                  </w:pPr>
                  <w:r w:rsidRPr="0081119B">
                    <w:rPr>
                      <w:rFonts w:ascii="Segoe UI" w:hAnsi="Segoe UI" w:cs="Segoe UI"/>
                      <w:color w:val="7E7E7E"/>
                      <w:sz w:val="20"/>
                    </w:rPr>
                    <w:t xml:space="preserve">Cristiane Maria Lima </w:t>
                  </w:r>
                  <w:proofErr w:type="spellStart"/>
                  <w:r w:rsidRPr="0081119B">
                    <w:rPr>
                      <w:rFonts w:ascii="Segoe UI" w:hAnsi="Segoe UI" w:cs="Segoe UI"/>
                      <w:color w:val="7E7E7E"/>
                      <w:sz w:val="20"/>
                    </w:rPr>
                    <w:t>Bukowitz</w:t>
                  </w:r>
                  <w:proofErr w:type="spellEnd"/>
                </w:p>
                <w:p w14:paraId="22134F13" w14:textId="10FF8DDA" w:rsidR="00BF60A0" w:rsidRDefault="00BF60A0" w:rsidP="00675DEB">
                  <w:pPr>
                    <w:rPr>
                      <w:rFonts w:ascii="Segoe UI" w:hAnsi="Segoe UI" w:cs="Segoe UI"/>
                      <w:color w:val="7E7E7E"/>
                      <w:sz w:val="20"/>
                    </w:rPr>
                  </w:pPr>
                  <w:r w:rsidRPr="00BF60A0">
                    <w:rPr>
                      <w:rFonts w:ascii="Segoe UI" w:hAnsi="Segoe UI" w:cs="Segoe UI"/>
                      <w:color w:val="7E7E7E"/>
                      <w:sz w:val="20"/>
                    </w:rPr>
                    <w:t xml:space="preserve">Cynthia Judite </w:t>
                  </w:r>
                  <w:proofErr w:type="spellStart"/>
                  <w:r w:rsidRPr="00BF60A0">
                    <w:rPr>
                      <w:rFonts w:ascii="Segoe UI" w:hAnsi="Segoe UI" w:cs="Segoe UI"/>
                      <w:color w:val="7E7E7E"/>
                      <w:sz w:val="20"/>
                    </w:rPr>
                    <w:t>Perciano</w:t>
                  </w:r>
                  <w:proofErr w:type="spellEnd"/>
                  <w:r w:rsidRPr="00BF60A0">
                    <w:rPr>
                      <w:rFonts w:ascii="Segoe UI" w:hAnsi="Segoe UI" w:cs="Segoe UI"/>
                      <w:color w:val="7E7E7E"/>
                      <w:sz w:val="20"/>
                    </w:rPr>
                    <w:t xml:space="preserve"> Borges</w:t>
                  </w:r>
                </w:p>
                <w:p w14:paraId="45BFA6B2" w14:textId="2745C830"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Dario Oswaldo Garcia Júnior</w:t>
                  </w:r>
                </w:p>
                <w:p w14:paraId="3B1D98AD" w14:textId="6F9E4927" w:rsidR="00034524" w:rsidRPr="0081119B" w:rsidRDefault="00034524" w:rsidP="00675DEB">
                  <w:pPr>
                    <w:rPr>
                      <w:rFonts w:ascii="Segoe UI" w:hAnsi="Segoe UI" w:cs="Segoe UI"/>
                      <w:color w:val="7E7E7E"/>
                      <w:sz w:val="20"/>
                    </w:rPr>
                  </w:pPr>
                  <w:r w:rsidRPr="0081119B">
                    <w:rPr>
                      <w:rFonts w:ascii="Segoe UI" w:hAnsi="Segoe UI" w:cs="Segoe UI"/>
                      <w:color w:val="7E7E7E"/>
                      <w:sz w:val="20"/>
                    </w:rPr>
                    <w:t>Eug</w:t>
                  </w:r>
                  <w:r w:rsidR="00C53AF5" w:rsidRPr="0081119B">
                    <w:rPr>
                      <w:rFonts w:ascii="Segoe UI" w:hAnsi="Segoe UI" w:cs="Segoe UI"/>
                      <w:color w:val="7E7E7E"/>
                      <w:sz w:val="20"/>
                    </w:rPr>
                    <w:t>ê</w:t>
                  </w:r>
                  <w:r w:rsidRPr="0081119B">
                    <w:rPr>
                      <w:rFonts w:ascii="Segoe UI" w:hAnsi="Segoe UI" w:cs="Segoe UI"/>
                      <w:color w:val="7E7E7E"/>
                      <w:sz w:val="20"/>
                    </w:rPr>
                    <w:t>nia Regina de Melo</w:t>
                  </w:r>
                </w:p>
                <w:p w14:paraId="646AC870"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Fabiano Pereira Côrtes</w:t>
                  </w:r>
                </w:p>
                <w:p w14:paraId="255B14BE" w14:textId="796850A3" w:rsidR="00F624CF" w:rsidRPr="0081119B" w:rsidRDefault="00F624CF" w:rsidP="00675DEB">
                  <w:pPr>
                    <w:rPr>
                      <w:rFonts w:ascii="Segoe UI" w:hAnsi="Segoe UI" w:cs="Segoe UI"/>
                      <w:color w:val="7E7E7E"/>
                      <w:sz w:val="20"/>
                    </w:rPr>
                  </w:pPr>
                  <w:r w:rsidRPr="0081119B">
                    <w:rPr>
                      <w:rFonts w:ascii="Segoe UI" w:hAnsi="Segoe UI" w:cs="Segoe UI"/>
                      <w:color w:val="7E7E7E"/>
                      <w:sz w:val="20"/>
                    </w:rPr>
                    <w:t xml:space="preserve">Hugo </w:t>
                  </w:r>
                  <w:proofErr w:type="spellStart"/>
                  <w:r w:rsidRPr="0081119B">
                    <w:rPr>
                      <w:rFonts w:ascii="Segoe UI" w:hAnsi="Segoe UI" w:cs="Segoe UI"/>
                      <w:color w:val="7E7E7E"/>
                      <w:sz w:val="20"/>
                    </w:rPr>
                    <w:t>Andreolly</w:t>
                  </w:r>
                  <w:proofErr w:type="spellEnd"/>
                  <w:r w:rsidRPr="0081119B">
                    <w:rPr>
                      <w:rFonts w:ascii="Segoe UI" w:hAnsi="Segoe UI" w:cs="Segoe UI"/>
                      <w:color w:val="7E7E7E"/>
                      <w:sz w:val="20"/>
                    </w:rPr>
                    <w:t xml:space="preserve"> Albuquerque Costa Santos</w:t>
                  </w:r>
                </w:p>
                <w:p w14:paraId="6F985F5B" w14:textId="38257BBE" w:rsidR="00051C7A" w:rsidRPr="0081119B" w:rsidRDefault="00051C7A" w:rsidP="00675DEB">
                  <w:pPr>
                    <w:rPr>
                      <w:rFonts w:ascii="Segoe UI" w:eastAsia="Segoe UI Black" w:hAnsi="Segoe UI" w:cs="Segoe UI"/>
                      <w:b/>
                      <w:color w:val="009FE2"/>
                      <w:sz w:val="22"/>
                      <w:szCs w:val="22"/>
                      <w:lang w:val="pt-PT" w:eastAsia="en-US"/>
                    </w:rPr>
                  </w:pPr>
                </w:p>
                <w:p w14:paraId="70AF587E" w14:textId="77777777"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DIRETORIA JURÍDICA</w:t>
                  </w:r>
                </w:p>
              </w:tc>
            </w:tr>
          </w:tbl>
          <w:p w14:paraId="42EBAA5E" w14:textId="77777777" w:rsidR="00051C7A" w:rsidRPr="0081119B" w:rsidRDefault="00051C7A" w:rsidP="00675DEB">
            <w:pPr>
              <w:rPr>
                <w:rFonts w:ascii="Segoe UI" w:eastAsia="Segoe UI Black" w:hAnsi="Segoe UI" w:cs="Segoe UI"/>
                <w:b/>
                <w:color w:val="009FE2"/>
                <w:sz w:val="22"/>
                <w:szCs w:val="22"/>
                <w:lang w:val="pt-PT" w:eastAsia="en-US"/>
              </w:rPr>
            </w:pPr>
          </w:p>
          <w:p w14:paraId="65F3BC1A"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Hellen Falcão de Carvalho</w:t>
            </w:r>
          </w:p>
          <w:p w14:paraId="5284171F" w14:textId="77777777" w:rsidR="00051C7A" w:rsidRPr="0081119B" w:rsidRDefault="00051C7A" w:rsidP="00675DEB">
            <w:pPr>
              <w:rPr>
                <w:rFonts w:ascii="Segoe UI" w:eastAsia="Segoe UI Black" w:hAnsi="Segoe UI" w:cs="Segoe UI"/>
                <w:b/>
                <w:color w:val="009FE2"/>
                <w:sz w:val="22"/>
                <w:szCs w:val="22"/>
                <w:lang w:val="pt-PT" w:eastAsia="en-US"/>
              </w:rPr>
            </w:pPr>
          </w:p>
          <w:tbl>
            <w:tblPr>
              <w:tblW w:w="0" w:type="auto"/>
              <w:tblCellMar>
                <w:left w:w="0" w:type="dxa"/>
                <w:right w:w="0" w:type="dxa"/>
              </w:tblCellMar>
              <w:tblLook w:val="0000" w:firstRow="0" w:lastRow="0" w:firstColumn="0" w:lastColumn="0" w:noHBand="0" w:noVBand="0"/>
            </w:tblPr>
            <w:tblGrid>
              <w:gridCol w:w="8"/>
              <w:gridCol w:w="9231"/>
              <w:gridCol w:w="8"/>
              <w:gridCol w:w="959"/>
            </w:tblGrid>
            <w:tr w:rsidR="00051C7A" w:rsidRPr="0081119B" w14:paraId="1F8B25C0" w14:textId="77777777" w:rsidTr="00FF123A">
              <w:trPr>
                <w:gridAfter w:val="1"/>
                <w:wAfter w:w="959" w:type="dxa"/>
                <w:trHeight w:val="1308"/>
              </w:trPr>
              <w:tc>
                <w:tcPr>
                  <w:tcW w:w="9247" w:type="dxa"/>
                  <w:gridSpan w:val="3"/>
                  <w:shd w:val="clear" w:color="auto" w:fill="auto"/>
                </w:tcPr>
                <w:p w14:paraId="03C2A8EB" w14:textId="77777777"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CONSELHO FISCAL</w:t>
                  </w:r>
                </w:p>
                <w:p w14:paraId="5DD6FC10" w14:textId="77777777" w:rsidR="00051C7A" w:rsidRPr="0081119B" w:rsidRDefault="00051C7A" w:rsidP="00675DEB">
                  <w:pPr>
                    <w:rPr>
                      <w:rFonts w:ascii="Segoe UI" w:eastAsia="Segoe UI Black" w:hAnsi="Segoe UI" w:cs="Segoe UI"/>
                      <w:b/>
                      <w:color w:val="009FE2"/>
                      <w:sz w:val="22"/>
                      <w:szCs w:val="22"/>
                      <w:lang w:val="pt-PT" w:eastAsia="en-US"/>
                    </w:rPr>
                  </w:pPr>
                </w:p>
                <w:p w14:paraId="1B90D099"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André Clemente Lara de Oliveira (Presidente)</w:t>
                  </w:r>
                </w:p>
                <w:p w14:paraId="7EC6B213" w14:textId="77777777" w:rsidR="00CB7397" w:rsidRPr="0081119B" w:rsidRDefault="00CB7397" w:rsidP="00675DEB">
                  <w:pPr>
                    <w:rPr>
                      <w:rFonts w:ascii="Segoe UI" w:hAnsi="Segoe UI" w:cs="Segoe UI"/>
                      <w:color w:val="7E7E7E"/>
                      <w:sz w:val="20"/>
                    </w:rPr>
                  </w:pPr>
                  <w:r w:rsidRPr="0081119B">
                    <w:rPr>
                      <w:rFonts w:ascii="Segoe UI" w:hAnsi="Segoe UI" w:cs="Segoe UI"/>
                      <w:color w:val="7E7E7E"/>
                      <w:sz w:val="20"/>
                    </w:rPr>
                    <w:t>Alberto Castilho De Siqueira</w:t>
                  </w:r>
                </w:p>
                <w:p w14:paraId="27AA8E92" w14:textId="77777777" w:rsidR="00CB7397" w:rsidRPr="0081119B" w:rsidRDefault="00CB7397" w:rsidP="0081119B">
                  <w:pPr>
                    <w:rPr>
                      <w:rFonts w:ascii="Segoe UI" w:hAnsi="Segoe UI" w:cs="Segoe UI"/>
                      <w:color w:val="7E7E7E"/>
                      <w:sz w:val="20"/>
                    </w:rPr>
                  </w:pPr>
                  <w:r w:rsidRPr="0081119B">
                    <w:rPr>
                      <w:rFonts w:ascii="Segoe UI" w:hAnsi="Segoe UI" w:cs="Segoe UI"/>
                      <w:color w:val="7E7E7E"/>
                      <w:sz w:val="20"/>
                    </w:rPr>
                    <w:t>Engels Augusto Muniz</w:t>
                  </w:r>
                </w:p>
                <w:p w14:paraId="552C40B1" w14:textId="77777777" w:rsidR="00CB7397" w:rsidRPr="0081119B" w:rsidRDefault="00CB7397" w:rsidP="0081119B">
                  <w:pPr>
                    <w:rPr>
                      <w:rFonts w:ascii="Segoe UI" w:hAnsi="Segoe UI" w:cs="Segoe UI"/>
                      <w:color w:val="7E7E7E"/>
                      <w:sz w:val="20"/>
                    </w:rPr>
                  </w:pPr>
                  <w:r w:rsidRPr="0081119B">
                    <w:rPr>
                      <w:rFonts w:ascii="Segoe UI" w:hAnsi="Segoe UI" w:cs="Segoe UI"/>
                      <w:color w:val="7E7E7E"/>
                      <w:sz w:val="20"/>
                    </w:rPr>
                    <w:t>José Eduardo Pereira Filho</w:t>
                  </w:r>
                </w:p>
                <w:p w14:paraId="1DBAB559" w14:textId="77777777" w:rsidR="00CB7397" w:rsidRPr="0081119B" w:rsidRDefault="00CB7397" w:rsidP="00675DEB">
                  <w:pPr>
                    <w:rPr>
                      <w:rFonts w:ascii="Segoe UI" w:hAnsi="Segoe UI" w:cs="Segoe UI"/>
                      <w:color w:val="7E7E7E"/>
                      <w:sz w:val="20"/>
                    </w:rPr>
                  </w:pPr>
                  <w:proofErr w:type="spellStart"/>
                  <w:r w:rsidRPr="0081119B">
                    <w:rPr>
                      <w:rFonts w:ascii="Segoe UI" w:hAnsi="Segoe UI" w:cs="Segoe UI"/>
                      <w:color w:val="7E7E7E"/>
                      <w:sz w:val="20"/>
                    </w:rPr>
                    <w:t>Kaline</w:t>
                  </w:r>
                  <w:proofErr w:type="spellEnd"/>
                  <w:r w:rsidRPr="0081119B">
                    <w:rPr>
                      <w:rFonts w:ascii="Segoe UI" w:hAnsi="Segoe UI" w:cs="Segoe UI"/>
                      <w:color w:val="7E7E7E"/>
                      <w:sz w:val="20"/>
                    </w:rPr>
                    <w:t xml:space="preserve"> Gonzaga Costa</w:t>
                  </w:r>
                </w:p>
                <w:p w14:paraId="34D66270" w14:textId="77777777" w:rsidR="00051C7A" w:rsidRPr="0081119B" w:rsidRDefault="00051C7A" w:rsidP="00675DEB">
                  <w:pPr>
                    <w:rPr>
                      <w:rFonts w:ascii="Segoe UI" w:eastAsia="Segoe UI Black" w:hAnsi="Segoe UI" w:cs="Segoe UI"/>
                      <w:b/>
                      <w:color w:val="009FE2"/>
                      <w:sz w:val="22"/>
                      <w:szCs w:val="22"/>
                      <w:lang w:val="pt-PT" w:eastAsia="en-US"/>
                    </w:rPr>
                  </w:pPr>
                </w:p>
              </w:tc>
            </w:tr>
            <w:tr w:rsidR="00051C7A" w:rsidRPr="0081119B" w14:paraId="42EA8B0F" w14:textId="77777777" w:rsidTr="00FF123A">
              <w:trPr>
                <w:gridAfter w:val="2"/>
                <w:wAfter w:w="967" w:type="dxa"/>
                <w:trHeight w:val="1482"/>
              </w:trPr>
              <w:tc>
                <w:tcPr>
                  <w:tcW w:w="9239" w:type="dxa"/>
                  <w:gridSpan w:val="2"/>
                  <w:shd w:val="clear" w:color="auto" w:fill="auto"/>
                </w:tcPr>
                <w:p w14:paraId="38340008" w14:textId="77777777"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CONSELHO DE ADMINISTRAÇÃO</w:t>
                  </w:r>
                </w:p>
                <w:p w14:paraId="3DF1FF1C" w14:textId="77777777" w:rsidR="00051C7A" w:rsidRPr="0081119B" w:rsidRDefault="00051C7A" w:rsidP="00675DEB">
                  <w:pPr>
                    <w:rPr>
                      <w:rFonts w:ascii="Segoe UI" w:eastAsia="Segoe UI Black" w:hAnsi="Segoe UI" w:cs="Segoe UI"/>
                      <w:b/>
                      <w:color w:val="009FE2"/>
                      <w:sz w:val="22"/>
                      <w:szCs w:val="22"/>
                      <w:lang w:val="pt-PT" w:eastAsia="en-US"/>
                    </w:rPr>
                  </w:pPr>
                </w:p>
                <w:p w14:paraId="07D4A49A" w14:textId="04AF454A" w:rsidR="00051C7A" w:rsidRPr="0081119B" w:rsidRDefault="00E61DB2" w:rsidP="00675DEB">
                  <w:pPr>
                    <w:rPr>
                      <w:rFonts w:ascii="Segoe UI" w:hAnsi="Segoe UI" w:cs="Segoe UI"/>
                      <w:color w:val="7E7E7E"/>
                      <w:sz w:val="20"/>
                    </w:rPr>
                  </w:pPr>
                  <w:r w:rsidRPr="0081119B">
                    <w:rPr>
                      <w:rFonts w:ascii="Segoe UI" w:hAnsi="Segoe UI" w:cs="Segoe UI"/>
                      <w:color w:val="7E7E7E"/>
                      <w:sz w:val="20"/>
                    </w:rPr>
                    <w:t>Edison Antônio Costa Britto Garcia</w:t>
                  </w:r>
                  <w:r w:rsidR="00051C7A" w:rsidRPr="0081119B">
                    <w:rPr>
                      <w:rFonts w:ascii="Segoe UI" w:hAnsi="Segoe UI" w:cs="Segoe UI"/>
                      <w:color w:val="7E7E7E"/>
                      <w:sz w:val="20"/>
                    </w:rPr>
                    <w:t xml:space="preserve"> (Presidente)</w:t>
                  </w:r>
                </w:p>
                <w:p w14:paraId="7DA45C41" w14:textId="087E4EA5" w:rsidR="008149CF" w:rsidRPr="0081119B" w:rsidRDefault="008149CF" w:rsidP="00675DEB">
                  <w:pPr>
                    <w:rPr>
                      <w:rFonts w:ascii="Segoe UI" w:hAnsi="Segoe UI" w:cs="Segoe UI"/>
                      <w:color w:val="7E7E7E"/>
                      <w:sz w:val="20"/>
                    </w:rPr>
                  </w:pPr>
                  <w:r w:rsidRPr="0081119B">
                    <w:rPr>
                      <w:rFonts w:ascii="Segoe UI" w:hAnsi="Segoe UI" w:cs="Segoe UI"/>
                      <w:color w:val="7E7E7E"/>
                      <w:sz w:val="20"/>
                    </w:rPr>
                    <w:t xml:space="preserve">Adão Alves dos Passos </w:t>
                  </w:r>
                </w:p>
                <w:p w14:paraId="76A07987" w14:textId="58FC19E9" w:rsidR="008149CF" w:rsidRPr="0081119B" w:rsidRDefault="008149CF" w:rsidP="00675DEB">
                  <w:pPr>
                    <w:rPr>
                      <w:rFonts w:ascii="Segoe UI" w:hAnsi="Segoe UI" w:cs="Segoe UI"/>
                      <w:color w:val="7E7E7E"/>
                      <w:sz w:val="20"/>
                    </w:rPr>
                  </w:pPr>
                  <w:r w:rsidRPr="0081119B">
                    <w:rPr>
                      <w:rFonts w:ascii="Segoe UI" w:hAnsi="Segoe UI" w:cs="Segoe UI"/>
                      <w:color w:val="7E7E7E"/>
                      <w:sz w:val="20"/>
                    </w:rPr>
                    <w:t xml:space="preserve">Carla Alessandra </w:t>
                  </w:r>
                  <w:proofErr w:type="spellStart"/>
                  <w:r w:rsidRPr="0081119B">
                    <w:rPr>
                      <w:rFonts w:ascii="Segoe UI" w:hAnsi="Segoe UI" w:cs="Segoe UI"/>
                      <w:color w:val="7E7E7E"/>
                      <w:sz w:val="20"/>
                    </w:rPr>
                    <w:t>Trematore</w:t>
                  </w:r>
                  <w:proofErr w:type="spellEnd"/>
                </w:p>
                <w:p w14:paraId="6578FDDC" w14:textId="34C63183" w:rsidR="008149CF" w:rsidRPr="0081119B" w:rsidRDefault="008149CF" w:rsidP="00675DEB">
                  <w:pPr>
                    <w:rPr>
                      <w:rFonts w:ascii="Segoe UI" w:hAnsi="Segoe UI" w:cs="Segoe UI"/>
                      <w:color w:val="7E7E7E"/>
                      <w:sz w:val="20"/>
                    </w:rPr>
                  </w:pPr>
                  <w:r w:rsidRPr="0081119B">
                    <w:rPr>
                      <w:rFonts w:ascii="Segoe UI" w:hAnsi="Segoe UI" w:cs="Segoe UI"/>
                      <w:color w:val="7E7E7E"/>
                      <w:sz w:val="20"/>
                    </w:rPr>
                    <w:t>Luis Fernando de Lara Resende</w:t>
                  </w:r>
                </w:p>
                <w:p w14:paraId="32663B3E" w14:textId="5658B0BE" w:rsidR="00073EBE" w:rsidRPr="0081119B" w:rsidRDefault="00073EBE" w:rsidP="00675DEB">
                  <w:pPr>
                    <w:rPr>
                      <w:rFonts w:ascii="Segoe UI" w:hAnsi="Segoe UI" w:cs="Segoe UI"/>
                      <w:color w:val="7E7E7E"/>
                      <w:sz w:val="20"/>
                    </w:rPr>
                  </w:pPr>
                  <w:r w:rsidRPr="0081119B">
                    <w:rPr>
                      <w:rFonts w:ascii="Segoe UI" w:hAnsi="Segoe UI" w:cs="Segoe UI"/>
                      <w:color w:val="7E7E7E"/>
                      <w:sz w:val="20"/>
                    </w:rPr>
                    <w:t xml:space="preserve">Marcelo </w:t>
                  </w:r>
                  <w:proofErr w:type="spellStart"/>
                  <w:r w:rsidRPr="0081119B">
                    <w:rPr>
                      <w:rFonts w:ascii="Segoe UI" w:hAnsi="Segoe UI" w:cs="Segoe UI"/>
                      <w:color w:val="7E7E7E"/>
                      <w:sz w:val="20"/>
                    </w:rPr>
                    <w:t>Talarico</w:t>
                  </w:r>
                  <w:proofErr w:type="spellEnd"/>
                </w:p>
                <w:p w14:paraId="2B0EAB9D" w14:textId="094FE36E" w:rsidR="008149CF" w:rsidRPr="0081119B" w:rsidRDefault="008149CF" w:rsidP="00675DEB">
                  <w:pPr>
                    <w:rPr>
                      <w:rFonts w:ascii="Segoe UI" w:hAnsi="Segoe UI" w:cs="Segoe UI"/>
                      <w:color w:val="7E7E7E"/>
                      <w:sz w:val="20"/>
                    </w:rPr>
                  </w:pPr>
                  <w:r w:rsidRPr="0081119B">
                    <w:rPr>
                      <w:rFonts w:ascii="Segoe UI" w:hAnsi="Segoe UI" w:cs="Segoe UI"/>
                      <w:color w:val="7E7E7E"/>
                      <w:sz w:val="20"/>
                    </w:rPr>
                    <w:t xml:space="preserve">Paulo Cesar </w:t>
                  </w:r>
                  <w:proofErr w:type="spellStart"/>
                  <w:r w:rsidRPr="0081119B">
                    <w:rPr>
                      <w:rFonts w:ascii="Segoe UI" w:hAnsi="Segoe UI" w:cs="Segoe UI"/>
                      <w:color w:val="7E7E7E"/>
                      <w:sz w:val="20"/>
                    </w:rPr>
                    <w:t>Pagi</w:t>
                  </w:r>
                  <w:proofErr w:type="spellEnd"/>
                  <w:r w:rsidRPr="0081119B">
                    <w:rPr>
                      <w:rFonts w:ascii="Segoe UI" w:hAnsi="Segoe UI" w:cs="Segoe UI"/>
                      <w:color w:val="7E7E7E"/>
                      <w:sz w:val="20"/>
                    </w:rPr>
                    <w:t xml:space="preserve"> Chaves</w:t>
                  </w:r>
                </w:p>
                <w:p w14:paraId="3F187279" w14:textId="32E22E55" w:rsidR="00051C7A" w:rsidRPr="0081119B" w:rsidRDefault="008149CF" w:rsidP="00675DEB">
                  <w:pPr>
                    <w:rPr>
                      <w:rFonts w:ascii="Segoe UI" w:hAnsi="Segoe UI" w:cs="Segoe UI"/>
                      <w:color w:val="7E7E7E"/>
                      <w:sz w:val="20"/>
                    </w:rPr>
                  </w:pPr>
                  <w:r w:rsidRPr="0081119B">
                    <w:rPr>
                      <w:rFonts w:ascii="Segoe UI" w:hAnsi="Segoe UI" w:cs="Segoe UI"/>
                      <w:color w:val="7E7E7E"/>
                      <w:sz w:val="20"/>
                    </w:rPr>
                    <w:t>Paulo Henrique Bezerra Rodrigues Costa</w:t>
                  </w:r>
                </w:p>
                <w:p w14:paraId="5500AB2E" w14:textId="42D46323" w:rsidR="008149CF" w:rsidRPr="0081119B" w:rsidRDefault="008149CF" w:rsidP="0081119B">
                  <w:pPr>
                    <w:rPr>
                      <w:rFonts w:ascii="Segoe UI" w:hAnsi="Segoe UI" w:cs="Segoe UI"/>
                      <w:color w:val="7E7E7E"/>
                      <w:sz w:val="20"/>
                    </w:rPr>
                  </w:pPr>
                  <w:r w:rsidRPr="0081119B">
                    <w:rPr>
                      <w:rFonts w:ascii="Segoe UI" w:hAnsi="Segoe UI" w:cs="Segoe UI"/>
                      <w:color w:val="7E7E7E"/>
                      <w:sz w:val="20"/>
                    </w:rPr>
                    <w:t>Reinaldo Busch Alves Carneiro</w:t>
                  </w:r>
                </w:p>
                <w:p w14:paraId="3A153A12" w14:textId="5BC7B6B7" w:rsidR="00051C7A" w:rsidRPr="0081119B" w:rsidRDefault="008149CF" w:rsidP="0081119B">
                  <w:pPr>
                    <w:rPr>
                      <w:rFonts w:ascii="Segoe UI" w:hAnsi="Segoe UI" w:cs="Segoe UI"/>
                      <w:color w:val="7E7E7E"/>
                      <w:sz w:val="20"/>
                    </w:rPr>
                  </w:pPr>
                  <w:proofErr w:type="spellStart"/>
                  <w:r w:rsidRPr="0081119B">
                    <w:rPr>
                      <w:rFonts w:ascii="Segoe UI" w:hAnsi="Segoe UI" w:cs="Segoe UI"/>
                      <w:color w:val="7E7E7E"/>
                      <w:sz w:val="20"/>
                    </w:rPr>
                    <w:t>Romes</w:t>
                  </w:r>
                  <w:proofErr w:type="spellEnd"/>
                  <w:r w:rsidRPr="0081119B">
                    <w:rPr>
                      <w:rFonts w:ascii="Segoe UI" w:hAnsi="Segoe UI" w:cs="Segoe UI"/>
                      <w:color w:val="7E7E7E"/>
                      <w:sz w:val="20"/>
                    </w:rPr>
                    <w:t xml:space="preserve"> Gonçalves Ribeiro</w:t>
                  </w:r>
                </w:p>
                <w:p w14:paraId="4911976A" w14:textId="77777777" w:rsidR="00051C7A" w:rsidRPr="0081119B" w:rsidRDefault="00051C7A" w:rsidP="00675DEB">
                  <w:pPr>
                    <w:rPr>
                      <w:rFonts w:ascii="Segoe UI" w:eastAsia="Segoe UI Black" w:hAnsi="Segoe UI" w:cs="Segoe UI"/>
                      <w:b/>
                      <w:color w:val="009FE2"/>
                      <w:sz w:val="22"/>
                      <w:szCs w:val="22"/>
                      <w:lang w:val="pt-PT" w:eastAsia="en-US"/>
                    </w:rPr>
                  </w:pPr>
                </w:p>
              </w:tc>
            </w:tr>
            <w:tr w:rsidR="00051C7A" w:rsidRPr="0081119B" w14:paraId="13584752" w14:textId="77777777" w:rsidTr="00FF123A">
              <w:trPr>
                <w:gridBefore w:val="1"/>
                <w:wBefore w:w="8" w:type="dxa"/>
                <w:trHeight w:val="747"/>
              </w:trPr>
              <w:tc>
                <w:tcPr>
                  <w:tcW w:w="10198" w:type="dxa"/>
                  <w:gridSpan w:val="3"/>
                  <w:shd w:val="clear" w:color="auto" w:fill="auto"/>
                </w:tcPr>
                <w:p w14:paraId="150D40B0" w14:textId="77777777"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COMITÊ DE AUDITORIA</w:t>
                  </w:r>
                </w:p>
                <w:p w14:paraId="38775716" w14:textId="77777777" w:rsidR="00051C7A" w:rsidRPr="0081119B" w:rsidRDefault="00051C7A" w:rsidP="00675DEB">
                  <w:pPr>
                    <w:rPr>
                      <w:rFonts w:ascii="Segoe UI" w:eastAsia="Segoe UI Black" w:hAnsi="Segoe UI" w:cs="Segoe UI"/>
                      <w:b/>
                      <w:color w:val="009FE2"/>
                      <w:sz w:val="22"/>
                      <w:szCs w:val="22"/>
                      <w:lang w:val="pt-PT" w:eastAsia="en-US"/>
                    </w:rPr>
                  </w:pPr>
                </w:p>
                <w:p w14:paraId="5554B4D7" w14:textId="7D46E4EA" w:rsidR="00051C7A" w:rsidRPr="0081119B" w:rsidRDefault="00051C7A" w:rsidP="0081119B">
                  <w:pPr>
                    <w:rPr>
                      <w:rFonts w:ascii="Segoe UI" w:hAnsi="Segoe UI" w:cs="Segoe UI"/>
                      <w:color w:val="7E7E7E"/>
                      <w:sz w:val="20"/>
                    </w:rPr>
                  </w:pPr>
                  <w:r w:rsidRPr="0081119B">
                    <w:rPr>
                      <w:rFonts w:ascii="Segoe UI" w:hAnsi="Segoe UI" w:cs="Segoe UI"/>
                      <w:color w:val="7E7E7E"/>
                      <w:sz w:val="20"/>
                    </w:rPr>
                    <w:t xml:space="preserve">Reinaldo Busch </w:t>
                  </w:r>
                  <w:r w:rsidR="00B3555F" w:rsidRPr="0081119B">
                    <w:rPr>
                      <w:rFonts w:ascii="Segoe UI" w:hAnsi="Segoe UI" w:cs="Segoe UI"/>
                      <w:color w:val="7E7E7E"/>
                      <w:sz w:val="20"/>
                    </w:rPr>
                    <w:t xml:space="preserve">Alves </w:t>
                  </w:r>
                  <w:r w:rsidRPr="0081119B">
                    <w:rPr>
                      <w:rFonts w:ascii="Segoe UI" w:hAnsi="Segoe UI" w:cs="Segoe UI"/>
                      <w:color w:val="7E7E7E"/>
                      <w:sz w:val="20"/>
                    </w:rPr>
                    <w:t>Carneiro (Presidente)</w:t>
                  </w:r>
                </w:p>
                <w:p w14:paraId="2DAA91BF" w14:textId="77777777" w:rsidR="00051C7A" w:rsidRPr="0081119B" w:rsidRDefault="00051C7A" w:rsidP="0081119B">
                  <w:pPr>
                    <w:rPr>
                      <w:rFonts w:ascii="Segoe UI" w:hAnsi="Segoe UI" w:cs="Segoe UI"/>
                      <w:color w:val="7E7E7E"/>
                      <w:sz w:val="20"/>
                    </w:rPr>
                  </w:pPr>
                  <w:r w:rsidRPr="0081119B">
                    <w:rPr>
                      <w:rFonts w:ascii="Segoe UI" w:hAnsi="Segoe UI" w:cs="Segoe UI"/>
                      <w:color w:val="7E7E7E"/>
                      <w:sz w:val="20"/>
                    </w:rPr>
                    <w:t xml:space="preserve">Cláudio </w:t>
                  </w:r>
                  <w:proofErr w:type="spellStart"/>
                  <w:r w:rsidRPr="0081119B">
                    <w:rPr>
                      <w:rFonts w:ascii="Segoe UI" w:hAnsi="Segoe UI" w:cs="Segoe UI"/>
                      <w:color w:val="7E7E7E"/>
                      <w:sz w:val="20"/>
                    </w:rPr>
                    <w:t>Lysias</w:t>
                  </w:r>
                  <w:proofErr w:type="spellEnd"/>
                  <w:r w:rsidRPr="0081119B">
                    <w:rPr>
                      <w:rFonts w:ascii="Segoe UI" w:hAnsi="Segoe UI" w:cs="Segoe UI"/>
                      <w:color w:val="7E7E7E"/>
                      <w:sz w:val="20"/>
                    </w:rPr>
                    <w:t xml:space="preserve"> de Toledo Pereira</w:t>
                  </w:r>
                </w:p>
                <w:p w14:paraId="03A6069C" w14:textId="77777777" w:rsidR="00051C7A" w:rsidRPr="0081119B" w:rsidRDefault="00051C7A" w:rsidP="0081119B">
                  <w:pPr>
                    <w:rPr>
                      <w:rFonts w:ascii="Segoe UI" w:eastAsia="Segoe UI Black" w:hAnsi="Segoe UI" w:cs="Segoe UI"/>
                      <w:b/>
                      <w:color w:val="009FE2"/>
                      <w:sz w:val="22"/>
                      <w:szCs w:val="22"/>
                      <w:lang w:val="pt-PT" w:eastAsia="en-US"/>
                    </w:rPr>
                  </w:pPr>
                  <w:r w:rsidRPr="0081119B">
                    <w:rPr>
                      <w:rFonts w:ascii="Segoe UI" w:hAnsi="Segoe UI" w:cs="Segoe UI"/>
                      <w:color w:val="7E7E7E"/>
                      <w:sz w:val="20"/>
                    </w:rPr>
                    <w:t>Glauco Alves e Santos</w:t>
                  </w:r>
                </w:p>
              </w:tc>
            </w:tr>
          </w:tbl>
          <w:p w14:paraId="004B152B" w14:textId="77777777" w:rsidR="00051C7A" w:rsidRPr="0081119B" w:rsidRDefault="00051C7A" w:rsidP="00675DEB">
            <w:pPr>
              <w:rPr>
                <w:rFonts w:ascii="Segoe UI" w:eastAsia="Segoe UI Black" w:hAnsi="Segoe UI" w:cs="Segoe UI"/>
                <w:b/>
                <w:color w:val="009FE2"/>
                <w:sz w:val="22"/>
                <w:szCs w:val="22"/>
                <w:lang w:val="pt-PT" w:eastAsia="en-US"/>
              </w:rPr>
            </w:pPr>
          </w:p>
          <w:p w14:paraId="5B77D455" w14:textId="787CBE10" w:rsidR="00051C7A" w:rsidRPr="0081119B" w:rsidRDefault="00051C7A" w:rsidP="00675DEB">
            <w:pPr>
              <w:rPr>
                <w:rFonts w:ascii="Segoe UI" w:eastAsia="Segoe UI Black" w:hAnsi="Segoe UI" w:cs="Segoe UI"/>
                <w:b/>
                <w:color w:val="009FE2"/>
                <w:sz w:val="22"/>
                <w:szCs w:val="22"/>
                <w:lang w:val="pt-PT" w:eastAsia="en-US"/>
              </w:rPr>
            </w:pPr>
            <w:r w:rsidRPr="0081119B">
              <w:rPr>
                <w:rFonts w:ascii="Segoe UI" w:eastAsia="Segoe UI Black" w:hAnsi="Segoe UI" w:cs="Segoe UI"/>
                <w:b/>
                <w:color w:val="009FE2"/>
                <w:sz w:val="22"/>
                <w:szCs w:val="22"/>
                <w:lang w:val="pt-PT" w:eastAsia="en-US"/>
              </w:rPr>
              <w:t xml:space="preserve">SUPERINTENDÊNCIA DE CONTABILIDADE </w:t>
            </w:r>
            <w:r w:rsidR="00FF123A" w:rsidRPr="0081119B">
              <w:rPr>
                <w:rFonts w:ascii="Segoe UI" w:eastAsia="Segoe UI Black" w:hAnsi="Segoe UI" w:cs="Segoe UI"/>
                <w:b/>
                <w:color w:val="009FE2"/>
                <w:sz w:val="22"/>
                <w:szCs w:val="22"/>
                <w:lang w:val="pt-PT" w:eastAsia="en-US"/>
              </w:rPr>
              <w:t>E TRIBUTOS</w:t>
            </w:r>
          </w:p>
          <w:p w14:paraId="1F19A630" w14:textId="77777777" w:rsidR="00051C7A" w:rsidRPr="0081119B" w:rsidRDefault="00051C7A" w:rsidP="00675DEB">
            <w:pPr>
              <w:rPr>
                <w:rFonts w:ascii="Segoe UI" w:eastAsia="Segoe UI Black" w:hAnsi="Segoe UI" w:cs="Segoe UI"/>
                <w:b/>
                <w:color w:val="009FE2"/>
                <w:sz w:val="22"/>
                <w:szCs w:val="22"/>
                <w:lang w:val="pt-PT" w:eastAsia="en-US"/>
              </w:rPr>
            </w:pPr>
          </w:p>
          <w:p w14:paraId="3609311E"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Eveline Duarte Calcado</w:t>
            </w:r>
          </w:p>
          <w:p w14:paraId="19AE0FC9" w14:textId="77777777"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 xml:space="preserve">Contadora CRC/DF </w:t>
            </w:r>
            <w:proofErr w:type="gramStart"/>
            <w:r w:rsidRPr="0081119B">
              <w:rPr>
                <w:rFonts w:ascii="Segoe UI" w:hAnsi="Segoe UI" w:cs="Segoe UI"/>
                <w:color w:val="7E7E7E"/>
                <w:sz w:val="20"/>
              </w:rPr>
              <w:t>n.º</w:t>
            </w:r>
            <w:proofErr w:type="gramEnd"/>
            <w:r w:rsidRPr="0081119B">
              <w:rPr>
                <w:rFonts w:ascii="Segoe UI" w:hAnsi="Segoe UI" w:cs="Segoe UI"/>
                <w:color w:val="7E7E7E"/>
                <w:sz w:val="20"/>
              </w:rPr>
              <w:t xml:space="preserve"> 027032/O-2</w:t>
            </w:r>
          </w:p>
          <w:p w14:paraId="45A05B39" w14:textId="619D18C3" w:rsidR="00051C7A" w:rsidRPr="0081119B" w:rsidRDefault="00051C7A" w:rsidP="00675DEB">
            <w:pPr>
              <w:rPr>
                <w:rFonts w:ascii="Segoe UI" w:hAnsi="Segoe UI" w:cs="Segoe UI"/>
                <w:color w:val="7E7E7E"/>
                <w:sz w:val="20"/>
              </w:rPr>
            </w:pPr>
            <w:r w:rsidRPr="0081119B">
              <w:rPr>
                <w:rFonts w:ascii="Segoe UI" w:hAnsi="Segoe UI" w:cs="Segoe UI"/>
                <w:color w:val="7E7E7E"/>
                <w:sz w:val="20"/>
              </w:rPr>
              <w:t>CPF: 007.324.131-84</w:t>
            </w:r>
          </w:p>
          <w:p w14:paraId="147ED4E2" w14:textId="77777777" w:rsidR="00051C7A" w:rsidRPr="0081119B" w:rsidRDefault="00051C7A" w:rsidP="0081119B">
            <w:pPr>
              <w:rPr>
                <w:rFonts w:ascii="Segoe UI" w:eastAsia="Segoe UI Black" w:hAnsi="Segoe UI" w:cs="Segoe UI"/>
                <w:b/>
                <w:color w:val="009FE2"/>
                <w:sz w:val="22"/>
                <w:szCs w:val="22"/>
                <w:lang w:val="pt-PT" w:eastAsia="en-US"/>
              </w:rPr>
            </w:pPr>
          </w:p>
        </w:tc>
      </w:tr>
      <w:tr w:rsidR="00950B91" w:rsidRPr="00CB1706" w14:paraId="2C7B8A32" w14:textId="77777777" w:rsidTr="008D0E74">
        <w:trPr>
          <w:trHeight w:val="1030"/>
        </w:trPr>
        <w:tc>
          <w:tcPr>
            <w:tcW w:w="5000" w:type="pct"/>
            <w:shd w:val="clear" w:color="auto" w:fill="auto"/>
          </w:tcPr>
          <w:p w14:paraId="3B89B1EC" w14:textId="77777777" w:rsidR="00950B91" w:rsidRPr="00CB1706" w:rsidRDefault="00950B91" w:rsidP="00675DEB">
            <w:pPr>
              <w:rPr>
                <w:rFonts w:ascii="Segoe UI" w:eastAsia="Microsoft YaHei" w:hAnsi="Segoe UI" w:cs="Segoe UI"/>
                <w:sz w:val="20"/>
                <w:lang w:eastAsia="pt-BR"/>
              </w:rPr>
            </w:pPr>
            <w:bookmarkStart w:id="703" w:name="_Toc28333627"/>
          </w:p>
        </w:tc>
      </w:tr>
      <w:bookmarkEnd w:id="703"/>
    </w:tbl>
    <w:p w14:paraId="5A15AB94" w14:textId="72A8729E" w:rsidR="005B77C1" w:rsidRDefault="005B77C1" w:rsidP="006975DD">
      <w:pPr>
        <w:rPr>
          <w:rFonts w:ascii="Segoe UI" w:hAnsi="Segoe UI" w:cs="Segoe UI"/>
        </w:rPr>
      </w:pPr>
    </w:p>
    <w:p w14:paraId="4341FC1A" w14:textId="69F93DC1" w:rsidR="005B77C1" w:rsidRDefault="005B77C1" w:rsidP="006975DD">
      <w:pPr>
        <w:rPr>
          <w:rFonts w:ascii="Segoe UI" w:hAnsi="Segoe UI" w:cs="Segoe UI"/>
        </w:rPr>
      </w:pPr>
    </w:p>
    <w:p w14:paraId="19C2FB65" w14:textId="23FFC05A" w:rsidR="005B77C1" w:rsidRPr="0081119B"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513DBF4A" w14:textId="77777777" w:rsidTr="00FD2D41">
        <w:trPr>
          <w:trHeight w:val="227"/>
        </w:trPr>
        <w:tc>
          <w:tcPr>
            <w:tcW w:w="4921" w:type="dxa"/>
            <w:shd w:val="clear" w:color="auto" w:fill="auto"/>
            <w:vAlign w:val="bottom"/>
          </w:tcPr>
          <w:p w14:paraId="50122A7F" w14:textId="439D3FA9" w:rsidR="005B77C1" w:rsidRPr="0081119B"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63F536A2" w14:textId="3613003C" w:rsidR="005B77C1" w:rsidRPr="0081119B" w:rsidRDefault="005B77C1" w:rsidP="00FD2D41">
            <w:pPr>
              <w:jc w:val="center"/>
              <w:rPr>
                <w:rFonts w:ascii="Segoe UI" w:eastAsia="Verdana" w:hAnsi="Segoe UI" w:cs="Segoe UI"/>
                <w:color w:val="525252" w:themeColor="accent3" w:themeShade="80"/>
                <w:sz w:val="18"/>
                <w:szCs w:val="18"/>
              </w:rPr>
            </w:pPr>
          </w:p>
        </w:tc>
      </w:tr>
      <w:tr w:rsidR="005B77C1" w:rsidRPr="0081119B" w14:paraId="1BD6D850" w14:textId="77777777" w:rsidTr="00FD2D41">
        <w:trPr>
          <w:trHeight w:val="858"/>
        </w:trPr>
        <w:tc>
          <w:tcPr>
            <w:tcW w:w="4921" w:type="dxa"/>
            <w:shd w:val="clear" w:color="auto" w:fill="auto"/>
            <w:vAlign w:val="center"/>
          </w:tcPr>
          <w:p w14:paraId="48E05CF0" w14:textId="10785544" w:rsidR="005B77C1" w:rsidRPr="0081119B" w:rsidRDefault="005B77C1" w:rsidP="00FD2D41">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Paulo Henrique Bezerra Rodrigues Costa</w:t>
            </w:r>
          </w:p>
          <w:p w14:paraId="3BA1BEAE" w14:textId="778200F5" w:rsidR="005B77C1" w:rsidRPr="0081119B" w:rsidRDefault="002F7EE8" w:rsidP="00BF60A0">
            <w:pPr>
              <w:jc w:val="center"/>
              <w:rPr>
                <w:rFonts w:ascii="Segoe UI" w:eastAsia="Verdana" w:hAnsi="Segoe UI" w:cs="Segoe UI"/>
                <w:color w:val="525252" w:themeColor="accent3" w:themeShade="80"/>
              </w:rPr>
            </w:pPr>
            <w:r>
              <w:rPr>
                <w:rFonts w:ascii="Segoe UI" w:eastAsia="Verdana" w:hAnsi="Segoe UI" w:cs="Segoe UI"/>
                <w:b/>
                <w:color w:val="525252" w:themeColor="accent3" w:themeShade="80"/>
                <w:sz w:val="18"/>
                <w:szCs w:val="18"/>
              </w:rPr>
              <w:t>Presidente</w:t>
            </w:r>
          </w:p>
        </w:tc>
        <w:tc>
          <w:tcPr>
            <w:tcW w:w="5003" w:type="dxa"/>
            <w:shd w:val="clear" w:color="auto" w:fill="auto"/>
            <w:vAlign w:val="center"/>
          </w:tcPr>
          <w:p w14:paraId="613373FA" w14:textId="77777777" w:rsidR="00AE111E" w:rsidRPr="0081119B" w:rsidRDefault="00AE111E" w:rsidP="00AE111E">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Alfredo Luiz </w:t>
            </w:r>
            <w:proofErr w:type="spellStart"/>
            <w:r w:rsidRPr="0081119B">
              <w:rPr>
                <w:rFonts w:ascii="Segoe UI" w:eastAsia="Verdana" w:hAnsi="Segoe UI" w:cs="Segoe UI"/>
                <w:color w:val="525252" w:themeColor="accent3" w:themeShade="80"/>
                <w:sz w:val="18"/>
                <w:szCs w:val="18"/>
              </w:rPr>
              <w:t>Venzel</w:t>
            </w:r>
            <w:proofErr w:type="spellEnd"/>
            <w:r w:rsidRPr="0081119B">
              <w:rPr>
                <w:rFonts w:ascii="Segoe UI" w:eastAsia="Verdana" w:hAnsi="Segoe UI" w:cs="Segoe UI"/>
                <w:color w:val="525252" w:themeColor="accent3" w:themeShade="80"/>
                <w:sz w:val="18"/>
                <w:szCs w:val="18"/>
              </w:rPr>
              <w:t xml:space="preserve"> de Oliveira </w:t>
            </w:r>
          </w:p>
          <w:p w14:paraId="0DF52FDD" w14:textId="77777777" w:rsidR="00AE111E" w:rsidRPr="0081119B" w:rsidRDefault="00AE111E" w:rsidP="00AE111E">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Diretor Executivo de Controle e Riscos</w:t>
            </w:r>
          </w:p>
          <w:p w14:paraId="3C6578C4" w14:textId="77777777" w:rsidR="005B77C1" w:rsidRPr="0081119B" w:rsidRDefault="005B77C1" w:rsidP="00FD2D41">
            <w:pPr>
              <w:jc w:val="center"/>
              <w:rPr>
                <w:rFonts w:ascii="Segoe UI" w:eastAsia="Verdana" w:hAnsi="Segoe UI" w:cs="Segoe UI"/>
                <w:color w:val="525252" w:themeColor="accent3" w:themeShade="80"/>
              </w:rPr>
            </w:pPr>
          </w:p>
        </w:tc>
      </w:tr>
    </w:tbl>
    <w:p w14:paraId="2582F63E" w14:textId="2273AB40" w:rsidR="005B77C1" w:rsidRPr="0081119B" w:rsidRDefault="005B77C1" w:rsidP="006975DD">
      <w:pPr>
        <w:rPr>
          <w:rFonts w:ascii="Segoe UI" w:hAnsi="Segoe UI" w:cs="Segoe UI"/>
          <w:color w:val="525252" w:themeColor="accent3" w:themeShade="80"/>
        </w:rPr>
      </w:pPr>
    </w:p>
    <w:p w14:paraId="4A7D8D3E" w14:textId="77777777" w:rsidR="00513F82" w:rsidRPr="0081119B" w:rsidRDefault="00513F82" w:rsidP="006975DD">
      <w:pPr>
        <w:rPr>
          <w:rFonts w:ascii="Segoe UI" w:hAnsi="Segoe UI" w:cs="Segoe UI"/>
          <w:color w:val="525252" w:themeColor="accent3" w:themeShade="80"/>
        </w:rPr>
      </w:pPr>
    </w:p>
    <w:p w14:paraId="1A0398D3" w14:textId="77777777" w:rsidR="005B77C1" w:rsidRPr="0081119B" w:rsidRDefault="005B77C1"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566420D8" w14:textId="77777777" w:rsidTr="00FD2D41">
        <w:trPr>
          <w:trHeight w:val="227"/>
        </w:trPr>
        <w:tc>
          <w:tcPr>
            <w:tcW w:w="4921" w:type="dxa"/>
            <w:shd w:val="clear" w:color="auto" w:fill="auto"/>
            <w:vAlign w:val="bottom"/>
          </w:tcPr>
          <w:p w14:paraId="35BB7732" w14:textId="46C769D9" w:rsidR="005B77C1" w:rsidRPr="0081119B"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73D891F4" w14:textId="7444B159" w:rsidR="005B77C1" w:rsidRPr="0081119B" w:rsidRDefault="005B77C1" w:rsidP="00FD2D41">
            <w:pPr>
              <w:jc w:val="center"/>
              <w:rPr>
                <w:rFonts w:ascii="Segoe UI" w:eastAsia="Verdana" w:hAnsi="Segoe UI" w:cs="Segoe UI"/>
                <w:color w:val="525252" w:themeColor="accent3" w:themeShade="80"/>
                <w:sz w:val="18"/>
                <w:szCs w:val="18"/>
              </w:rPr>
            </w:pPr>
          </w:p>
        </w:tc>
      </w:tr>
      <w:tr w:rsidR="005B77C1" w:rsidRPr="0081119B" w14:paraId="6A8C7EE2" w14:textId="77777777" w:rsidTr="00FD2D41">
        <w:trPr>
          <w:trHeight w:val="858"/>
        </w:trPr>
        <w:tc>
          <w:tcPr>
            <w:tcW w:w="4921" w:type="dxa"/>
            <w:shd w:val="clear" w:color="auto" w:fill="auto"/>
            <w:vAlign w:val="center"/>
          </w:tcPr>
          <w:p w14:paraId="48610501" w14:textId="77777777" w:rsidR="00AE111E" w:rsidRPr="0081119B" w:rsidRDefault="00AE111E" w:rsidP="00AE111E">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Cristiane Maria Lima </w:t>
            </w:r>
            <w:proofErr w:type="spellStart"/>
            <w:r w:rsidRPr="0081119B">
              <w:rPr>
                <w:rFonts w:ascii="Segoe UI" w:eastAsia="Verdana" w:hAnsi="Segoe UI" w:cs="Segoe UI"/>
                <w:color w:val="525252" w:themeColor="accent3" w:themeShade="80"/>
                <w:sz w:val="18"/>
                <w:szCs w:val="18"/>
              </w:rPr>
              <w:t>Bukowitz</w:t>
            </w:r>
            <w:proofErr w:type="spellEnd"/>
          </w:p>
          <w:p w14:paraId="4D09D8EB" w14:textId="77777777" w:rsidR="00AE111E" w:rsidRPr="0081119B" w:rsidRDefault="00AE111E" w:rsidP="00AE111E">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 xml:space="preserve">Diretora Executiva de Gestão de Pessoas, </w:t>
            </w:r>
          </w:p>
          <w:p w14:paraId="0DD39C3F" w14:textId="77777777" w:rsidR="00AE111E" w:rsidRPr="0081119B" w:rsidRDefault="00AE111E" w:rsidP="00AE111E">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 xml:space="preserve">Administração e Retaguarda </w:t>
            </w:r>
          </w:p>
          <w:p w14:paraId="731DF258" w14:textId="77777777" w:rsidR="005B77C1" w:rsidRPr="0081119B"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06E70C5F" w14:textId="77777777" w:rsidR="00BF60A0" w:rsidRDefault="00BF60A0" w:rsidP="00E33B10">
            <w:pPr>
              <w:jc w:val="center"/>
              <w:rPr>
                <w:rFonts w:ascii="Segoe UI" w:eastAsia="Verdana" w:hAnsi="Segoe UI" w:cs="Segoe UI"/>
                <w:color w:val="525252" w:themeColor="accent3" w:themeShade="80"/>
                <w:sz w:val="18"/>
                <w:szCs w:val="18"/>
              </w:rPr>
            </w:pPr>
            <w:r w:rsidRPr="00BF60A0">
              <w:rPr>
                <w:rFonts w:ascii="Segoe UI" w:eastAsia="Verdana" w:hAnsi="Segoe UI" w:cs="Segoe UI"/>
                <w:color w:val="525252" w:themeColor="accent3" w:themeShade="80"/>
                <w:sz w:val="18"/>
                <w:szCs w:val="18"/>
              </w:rPr>
              <w:t xml:space="preserve">Cynthia Judite </w:t>
            </w:r>
            <w:proofErr w:type="spellStart"/>
            <w:r w:rsidRPr="00BF60A0">
              <w:rPr>
                <w:rFonts w:ascii="Segoe UI" w:eastAsia="Verdana" w:hAnsi="Segoe UI" w:cs="Segoe UI"/>
                <w:color w:val="525252" w:themeColor="accent3" w:themeShade="80"/>
                <w:sz w:val="18"/>
                <w:szCs w:val="18"/>
              </w:rPr>
              <w:t>Perciano</w:t>
            </w:r>
            <w:proofErr w:type="spellEnd"/>
            <w:r w:rsidRPr="00BF60A0">
              <w:rPr>
                <w:rFonts w:ascii="Segoe UI" w:eastAsia="Verdana" w:hAnsi="Segoe UI" w:cs="Segoe UI"/>
                <w:color w:val="525252" w:themeColor="accent3" w:themeShade="80"/>
                <w:sz w:val="18"/>
                <w:szCs w:val="18"/>
              </w:rPr>
              <w:t xml:space="preserve"> Borges</w:t>
            </w:r>
          </w:p>
          <w:p w14:paraId="43F20E08" w14:textId="02A1B525" w:rsidR="005B77C1" w:rsidRDefault="009F6036" w:rsidP="00FD2D41">
            <w:pPr>
              <w:jc w:val="center"/>
              <w:rPr>
                <w:rFonts w:ascii="Segoe UI" w:eastAsia="Verdana" w:hAnsi="Segoe UI" w:cs="Segoe UI"/>
                <w:color w:val="525252" w:themeColor="accent3" w:themeShade="80"/>
              </w:rPr>
            </w:pPr>
            <w:r>
              <w:rPr>
                <w:rFonts w:ascii="Segoe UI" w:eastAsia="Verdana" w:hAnsi="Segoe UI" w:cs="Segoe UI"/>
                <w:b/>
                <w:color w:val="525252" w:themeColor="accent3" w:themeShade="80"/>
                <w:sz w:val="18"/>
                <w:szCs w:val="18"/>
              </w:rPr>
              <w:t>Diretora</w:t>
            </w:r>
            <w:r w:rsidR="00BF60A0">
              <w:rPr>
                <w:rFonts w:ascii="Segoe UI" w:eastAsia="Verdana" w:hAnsi="Segoe UI" w:cs="Segoe UI"/>
                <w:b/>
                <w:color w:val="525252" w:themeColor="accent3" w:themeShade="80"/>
                <w:sz w:val="18"/>
                <w:szCs w:val="18"/>
              </w:rPr>
              <w:t xml:space="preserve"> </w:t>
            </w:r>
            <w:r w:rsidR="00BF60A0" w:rsidRPr="0081119B">
              <w:rPr>
                <w:rFonts w:ascii="Segoe UI" w:eastAsia="Verdana" w:hAnsi="Segoe UI" w:cs="Segoe UI"/>
                <w:b/>
                <w:color w:val="525252" w:themeColor="accent3" w:themeShade="80"/>
                <w:sz w:val="18"/>
                <w:szCs w:val="18"/>
              </w:rPr>
              <w:t>Executiva de Finanças e Controladoria</w:t>
            </w:r>
            <w:r w:rsidR="00BF60A0">
              <w:rPr>
                <w:rFonts w:ascii="Segoe UI" w:eastAsia="Verdana" w:hAnsi="Segoe UI" w:cs="Segoe UI"/>
                <w:color w:val="525252" w:themeColor="accent3" w:themeShade="80"/>
              </w:rPr>
              <w:t xml:space="preserve"> </w:t>
            </w:r>
          </w:p>
          <w:p w14:paraId="6B6589F6" w14:textId="77777777" w:rsidR="002F7EE8" w:rsidRDefault="002F7EE8" w:rsidP="00FD2D41">
            <w:pPr>
              <w:jc w:val="center"/>
              <w:rPr>
                <w:rFonts w:ascii="Segoe UI" w:eastAsia="Verdana" w:hAnsi="Segoe UI" w:cs="Segoe UI"/>
                <w:color w:val="525252" w:themeColor="accent3" w:themeShade="80"/>
              </w:rPr>
            </w:pPr>
          </w:p>
          <w:p w14:paraId="3EB61691" w14:textId="61AE00E7" w:rsidR="00BF60A0" w:rsidRPr="0081119B" w:rsidRDefault="00BF60A0" w:rsidP="00FD2D41">
            <w:pPr>
              <w:jc w:val="center"/>
              <w:rPr>
                <w:rFonts w:ascii="Segoe UI" w:eastAsia="Verdana" w:hAnsi="Segoe UI" w:cs="Segoe UI"/>
                <w:color w:val="525252" w:themeColor="accent3" w:themeShade="80"/>
              </w:rPr>
            </w:pPr>
          </w:p>
        </w:tc>
      </w:tr>
    </w:tbl>
    <w:p w14:paraId="3084D398" w14:textId="7917DA0C" w:rsidR="005B77C1" w:rsidRPr="0081119B" w:rsidRDefault="005B77C1" w:rsidP="006975DD">
      <w:pPr>
        <w:rPr>
          <w:rFonts w:ascii="Segoe UI" w:hAnsi="Segoe UI" w:cs="Segoe UI"/>
          <w:color w:val="525252" w:themeColor="accent3" w:themeShade="80"/>
        </w:rPr>
      </w:pPr>
    </w:p>
    <w:p w14:paraId="2315011D" w14:textId="69D1958F" w:rsidR="005B77C1" w:rsidRPr="0081119B" w:rsidRDefault="005B77C1" w:rsidP="006975DD">
      <w:pPr>
        <w:rPr>
          <w:rFonts w:ascii="Segoe UI" w:hAnsi="Segoe UI" w:cs="Segoe UI"/>
          <w:color w:val="525252" w:themeColor="accent3" w:themeShade="80"/>
        </w:rPr>
      </w:pPr>
    </w:p>
    <w:p w14:paraId="28636CE9" w14:textId="77777777" w:rsidR="00513F82" w:rsidRPr="0081119B"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34FB2898" w14:textId="77777777" w:rsidTr="00FD2D41">
        <w:trPr>
          <w:trHeight w:val="227"/>
        </w:trPr>
        <w:tc>
          <w:tcPr>
            <w:tcW w:w="4921" w:type="dxa"/>
            <w:shd w:val="clear" w:color="auto" w:fill="auto"/>
            <w:vAlign w:val="bottom"/>
          </w:tcPr>
          <w:p w14:paraId="77C4CEC0" w14:textId="7CD47402" w:rsidR="005B77C1" w:rsidRPr="0081119B"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43CA10C" w14:textId="52CA9C49" w:rsidR="005B77C1" w:rsidRPr="0081119B" w:rsidRDefault="005B77C1" w:rsidP="00FD2D41">
            <w:pPr>
              <w:jc w:val="center"/>
              <w:rPr>
                <w:rFonts w:ascii="Segoe UI" w:eastAsia="Verdana" w:hAnsi="Segoe UI" w:cs="Segoe UI"/>
                <w:color w:val="525252" w:themeColor="accent3" w:themeShade="80"/>
                <w:sz w:val="18"/>
                <w:szCs w:val="18"/>
              </w:rPr>
            </w:pPr>
          </w:p>
        </w:tc>
      </w:tr>
      <w:tr w:rsidR="005B77C1" w:rsidRPr="0081119B" w14:paraId="134F700E" w14:textId="77777777" w:rsidTr="00FD2D41">
        <w:trPr>
          <w:trHeight w:val="858"/>
        </w:trPr>
        <w:tc>
          <w:tcPr>
            <w:tcW w:w="4921" w:type="dxa"/>
            <w:shd w:val="clear" w:color="auto" w:fill="auto"/>
            <w:vAlign w:val="center"/>
          </w:tcPr>
          <w:p w14:paraId="70CD5ED5" w14:textId="77777777" w:rsidR="00BF60A0" w:rsidRPr="0081119B" w:rsidRDefault="00BF60A0" w:rsidP="00BF60A0">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Dario Oswaldo Garcia Júnior </w:t>
            </w:r>
          </w:p>
          <w:p w14:paraId="11BC0E36" w14:textId="77777777" w:rsidR="00BF60A0" w:rsidRPr="0081119B" w:rsidRDefault="00BF60A0" w:rsidP="00BF60A0">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 xml:space="preserve">Diretor Executivo de Varejo </w:t>
            </w:r>
          </w:p>
          <w:p w14:paraId="67145231" w14:textId="77777777" w:rsidR="005B77C1" w:rsidRPr="0081119B"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37120DB4" w14:textId="77777777" w:rsidR="00BF60A0" w:rsidRPr="0081119B" w:rsidRDefault="00BF60A0" w:rsidP="00BF60A0">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Eugênia Regina de Melo </w:t>
            </w:r>
          </w:p>
          <w:p w14:paraId="4AA49359" w14:textId="77777777" w:rsidR="00BF60A0" w:rsidRPr="0081119B" w:rsidRDefault="00BF60A0" w:rsidP="00BF60A0">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 xml:space="preserve">Diretora Executiva de Atacado e Governo </w:t>
            </w:r>
          </w:p>
          <w:p w14:paraId="7047F358" w14:textId="77777777" w:rsidR="005B77C1" w:rsidRPr="0081119B" w:rsidRDefault="005B77C1" w:rsidP="00FD2D41">
            <w:pPr>
              <w:jc w:val="center"/>
              <w:rPr>
                <w:rFonts w:ascii="Segoe UI" w:eastAsia="Verdana" w:hAnsi="Segoe UI" w:cs="Segoe UI"/>
                <w:color w:val="525252" w:themeColor="accent3" w:themeShade="80"/>
              </w:rPr>
            </w:pPr>
          </w:p>
        </w:tc>
      </w:tr>
    </w:tbl>
    <w:p w14:paraId="3A85F6EC" w14:textId="22E14D72" w:rsidR="005B77C1" w:rsidRPr="0081119B" w:rsidRDefault="005B77C1" w:rsidP="006975DD">
      <w:pPr>
        <w:rPr>
          <w:rFonts w:ascii="Segoe UI" w:hAnsi="Segoe UI" w:cs="Segoe UI"/>
          <w:color w:val="525252" w:themeColor="accent3" w:themeShade="80"/>
        </w:rPr>
      </w:pPr>
    </w:p>
    <w:p w14:paraId="3864D2C0" w14:textId="7AC66FBE" w:rsidR="005B77C1" w:rsidRPr="0081119B" w:rsidRDefault="005B77C1" w:rsidP="006975DD">
      <w:pPr>
        <w:rPr>
          <w:rFonts w:ascii="Segoe UI" w:hAnsi="Segoe UI" w:cs="Segoe UI"/>
          <w:color w:val="525252" w:themeColor="accent3" w:themeShade="80"/>
        </w:rPr>
      </w:pPr>
    </w:p>
    <w:p w14:paraId="29B9BD2B" w14:textId="77777777" w:rsidR="00513F82" w:rsidRPr="0081119B"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0DF4E84E" w14:textId="77777777" w:rsidTr="00FD2D41">
        <w:trPr>
          <w:trHeight w:val="227"/>
        </w:trPr>
        <w:tc>
          <w:tcPr>
            <w:tcW w:w="4921" w:type="dxa"/>
            <w:shd w:val="clear" w:color="auto" w:fill="auto"/>
            <w:vAlign w:val="bottom"/>
          </w:tcPr>
          <w:p w14:paraId="13411354" w14:textId="156F20AA" w:rsidR="005B77C1" w:rsidRPr="0081119B"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428F491E" w14:textId="06A009AB" w:rsidR="005B77C1" w:rsidRPr="0081119B" w:rsidRDefault="005B77C1" w:rsidP="00FD2D41">
            <w:pPr>
              <w:jc w:val="center"/>
              <w:rPr>
                <w:rFonts w:ascii="Segoe UI" w:eastAsia="Verdana" w:hAnsi="Segoe UI" w:cs="Segoe UI"/>
                <w:color w:val="525252" w:themeColor="accent3" w:themeShade="80"/>
                <w:sz w:val="18"/>
                <w:szCs w:val="18"/>
              </w:rPr>
            </w:pPr>
          </w:p>
        </w:tc>
      </w:tr>
      <w:tr w:rsidR="005B77C1" w:rsidRPr="0081119B" w14:paraId="0DE23F46" w14:textId="77777777" w:rsidTr="00FD2D41">
        <w:trPr>
          <w:trHeight w:val="858"/>
        </w:trPr>
        <w:tc>
          <w:tcPr>
            <w:tcW w:w="4921" w:type="dxa"/>
            <w:shd w:val="clear" w:color="auto" w:fill="auto"/>
            <w:vAlign w:val="center"/>
          </w:tcPr>
          <w:p w14:paraId="6567D42F" w14:textId="77777777" w:rsidR="00BF60A0" w:rsidRPr="0081119B" w:rsidRDefault="00BF60A0" w:rsidP="00BF60A0">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Fabiano Pereira Côrtes</w:t>
            </w:r>
          </w:p>
          <w:p w14:paraId="5B43F427" w14:textId="77777777" w:rsidR="00BF60A0" w:rsidRPr="0081119B" w:rsidRDefault="00BF60A0" w:rsidP="00BF60A0">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Diretor Executivo de Tecnologia</w:t>
            </w:r>
          </w:p>
          <w:p w14:paraId="590064E1" w14:textId="77777777" w:rsidR="005B77C1" w:rsidRPr="0081119B" w:rsidRDefault="005B77C1" w:rsidP="00FD2D41">
            <w:pPr>
              <w:jc w:val="center"/>
              <w:rPr>
                <w:rFonts w:ascii="Segoe UI" w:eastAsia="Verdana" w:hAnsi="Segoe UI" w:cs="Segoe UI"/>
                <w:color w:val="525252" w:themeColor="accent3" w:themeShade="80"/>
              </w:rPr>
            </w:pPr>
          </w:p>
        </w:tc>
        <w:tc>
          <w:tcPr>
            <w:tcW w:w="5003" w:type="dxa"/>
            <w:shd w:val="clear" w:color="auto" w:fill="auto"/>
            <w:vAlign w:val="center"/>
          </w:tcPr>
          <w:p w14:paraId="6134C7DA" w14:textId="77777777" w:rsidR="00BF60A0" w:rsidRPr="0081119B" w:rsidRDefault="00BF60A0" w:rsidP="00BF60A0">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Hugo </w:t>
            </w:r>
            <w:proofErr w:type="spellStart"/>
            <w:r w:rsidRPr="0081119B">
              <w:rPr>
                <w:rFonts w:ascii="Segoe UI" w:eastAsia="Verdana" w:hAnsi="Segoe UI" w:cs="Segoe UI"/>
                <w:color w:val="525252" w:themeColor="accent3" w:themeShade="80"/>
                <w:sz w:val="18"/>
                <w:szCs w:val="18"/>
              </w:rPr>
              <w:t>Andreolly</w:t>
            </w:r>
            <w:proofErr w:type="spellEnd"/>
            <w:r w:rsidRPr="0081119B">
              <w:rPr>
                <w:rFonts w:ascii="Segoe UI" w:eastAsia="Verdana" w:hAnsi="Segoe UI" w:cs="Segoe UI"/>
                <w:color w:val="525252" w:themeColor="accent3" w:themeShade="80"/>
                <w:sz w:val="18"/>
                <w:szCs w:val="18"/>
              </w:rPr>
              <w:t xml:space="preserve"> Albuquerque Costa Santos</w:t>
            </w:r>
          </w:p>
          <w:p w14:paraId="40E3EF6E" w14:textId="77777777" w:rsidR="00BF60A0" w:rsidRPr="0081119B" w:rsidRDefault="00BF60A0" w:rsidP="00BF60A0">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Diretor Executivo de Novos Negócios</w:t>
            </w:r>
          </w:p>
          <w:p w14:paraId="41184F59" w14:textId="4CD34CC4" w:rsidR="002F7EE8" w:rsidRPr="0081119B" w:rsidRDefault="002F7EE8" w:rsidP="002F7EE8">
            <w:pPr>
              <w:jc w:val="center"/>
              <w:rPr>
                <w:rFonts w:ascii="Segoe UI" w:eastAsia="Verdana" w:hAnsi="Segoe UI" w:cs="Segoe UI"/>
                <w:b/>
                <w:color w:val="525252" w:themeColor="accent3" w:themeShade="80"/>
                <w:sz w:val="18"/>
                <w:szCs w:val="18"/>
              </w:rPr>
            </w:pPr>
          </w:p>
          <w:p w14:paraId="04CB7F60" w14:textId="77777777" w:rsidR="005B77C1" w:rsidRPr="0081119B" w:rsidRDefault="005B77C1" w:rsidP="00FD2D41">
            <w:pPr>
              <w:jc w:val="center"/>
              <w:rPr>
                <w:rFonts w:ascii="Segoe UI" w:eastAsia="Verdana" w:hAnsi="Segoe UI" w:cs="Segoe UI"/>
                <w:color w:val="525252" w:themeColor="accent3" w:themeShade="80"/>
              </w:rPr>
            </w:pPr>
          </w:p>
        </w:tc>
      </w:tr>
    </w:tbl>
    <w:p w14:paraId="4698CE1E" w14:textId="5D255A45" w:rsidR="005B77C1" w:rsidRPr="0081119B" w:rsidRDefault="005B77C1" w:rsidP="006975DD">
      <w:pPr>
        <w:rPr>
          <w:rFonts w:ascii="Segoe UI" w:hAnsi="Segoe UI" w:cs="Segoe UI"/>
          <w:color w:val="525252" w:themeColor="accent3" w:themeShade="80"/>
        </w:rPr>
      </w:pPr>
    </w:p>
    <w:p w14:paraId="7D04E287" w14:textId="190CDB82" w:rsidR="005B77C1" w:rsidRPr="0081119B" w:rsidRDefault="005B77C1" w:rsidP="006975DD">
      <w:pPr>
        <w:rPr>
          <w:rFonts w:ascii="Segoe UI" w:hAnsi="Segoe UI" w:cs="Segoe UI"/>
          <w:color w:val="525252" w:themeColor="accent3" w:themeShade="80"/>
        </w:rPr>
      </w:pPr>
    </w:p>
    <w:p w14:paraId="1D4DB6A9" w14:textId="77777777" w:rsidR="00513F82" w:rsidRPr="0081119B" w:rsidRDefault="00513F82" w:rsidP="006975DD">
      <w:pPr>
        <w:rPr>
          <w:rFonts w:ascii="Segoe UI" w:hAnsi="Segoe UI" w:cs="Segoe UI"/>
          <w:color w:val="525252" w:themeColor="accent3" w:themeShade="80"/>
        </w:rPr>
      </w:pPr>
    </w:p>
    <w:tbl>
      <w:tblPr>
        <w:tblW w:w="0" w:type="auto"/>
        <w:tblCellMar>
          <w:left w:w="0" w:type="dxa"/>
          <w:right w:w="0" w:type="dxa"/>
        </w:tblCellMar>
        <w:tblLook w:val="04A0" w:firstRow="1" w:lastRow="0" w:firstColumn="1" w:lastColumn="0" w:noHBand="0" w:noVBand="1"/>
      </w:tblPr>
      <w:tblGrid>
        <w:gridCol w:w="4921"/>
        <w:gridCol w:w="5003"/>
      </w:tblGrid>
      <w:tr w:rsidR="005B77C1" w:rsidRPr="0081119B" w14:paraId="3183BB6E" w14:textId="77777777" w:rsidTr="00FD2D41">
        <w:trPr>
          <w:trHeight w:val="227"/>
        </w:trPr>
        <w:tc>
          <w:tcPr>
            <w:tcW w:w="4921" w:type="dxa"/>
            <w:shd w:val="clear" w:color="auto" w:fill="auto"/>
            <w:vAlign w:val="bottom"/>
          </w:tcPr>
          <w:p w14:paraId="59956126" w14:textId="50CAEB12" w:rsidR="005B77C1" w:rsidRPr="0081119B" w:rsidRDefault="005B77C1" w:rsidP="00FD2D41">
            <w:pPr>
              <w:jc w:val="center"/>
              <w:rPr>
                <w:rFonts w:ascii="Segoe UI" w:eastAsia="Verdana" w:hAnsi="Segoe UI" w:cs="Segoe UI"/>
                <w:color w:val="525252" w:themeColor="accent3" w:themeShade="80"/>
                <w:sz w:val="18"/>
                <w:szCs w:val="18"/>
              </w:rPr>
            </w:pPr>
          </w:p>
        </w:tc>
        <w:tc>
          <w:tcPr>
            <w:tcW w:w="5003" w:type="dxa"/>
            <w:shd w:val="clear" w:color="auto" w:fill="auto"/>
            <w:vAlign w:val="bottom"/>
          </w:tcPr>
          <w:p w14:paraId="52BCD6A8" w14:textId="521F7458" w:rsidR="005B77C1" w:rsidRPr="0081119B" w:rsidRDefault="005B77C1" w:rsidP="00FD2D41">
            <w:pPr>
              <w:jc w:val="center"/>
              <w:rPr>
                <w:rFonts w:ascii="Segoe UI" w:eastAsia="Verdana" w:hAnsi="Segoe UI" w:cs="Segoe UI"/>
                <w:color w:val="525252" w:themeColor="accent3" w:themeShade="80"/>
                <w:sz w:val="18"/>
                <w:szCs w:val="18"/>
              </w:rPr>
            </w:pPr>
          </w:p>
        </w:tc>
      </w:tr>
      <w:tr w:rsidR="005B77C1" w:rsidRPr="0081119B" w14:paraId="4EE1A8CB" w14:textId="77777777" w:rsidTr="00FD2D41">
        <w:trPr>
          <w:trHeight w:val="858"/>
        </w:trPr>
        <w:tc>
          <w:tcPr>
            <w:tcW w:w="4921" w:type="dxa"/>
            <w:shd w:val="clear" w:color="auto" w:fill="auto"/>
            <w:vAlign w:val="center"/>
          </w:tcPr>
          <w:p w14:paraId="6D0314D6" w14:textId="77777777" w:rsidR="00BF60A0" w:rsidRPr="0081119B" w:rsidRDefault="00BF60A0" w:rsidP="00BF60A0">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 xml:space="preserve">Hellen Falcão de Carvalho </w:t>
            </w:r>
          </w:p>
          <w:p w14:paraId="2A4357BF" w14:textId="77777777" w:rsidR="00BF60A0" w:rsidRPr="0081119B" w:rsidRDefault="00BF60A0" w:rsidP="00BF60A0">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Diretora Jurídica</w:t>
            </w:r>
          </w:p>
          <w:p w14:paraId="5245D0BE" w14:textId="458A100A" w:rsidR="005B77C1" w:rsidRDefault="005B77C1" w:rsidP="002F7EE8">
            <w:pPr>
              <w:jc w:val="center"/>
              <w:rPr>
                <w:rFonts w:ascii="Segoe UI" w:eastAsia="Verdana" w:hAnsi="Segoe UI" w:cs="Segoe UI"/>
                <w:b/>
                <w:color w:val="525252" w:themeColor="accent3" w:themeShade="80"/>
                <w:sz w:val="18"/>
                <w:szCs w:val="18"/>
              </w:rPr>
            </w:pPr>
          </w:p>
          <w:p w14:paraId="3C5B7B2A" w14:textId="77777777" w:rsidR="002F7EE8" w:rsidRDefault="002F7EE8" w:rsidP="002F7EE8">
            <w:pPr>
              <w:jc w:val="center"/>
              <w:rPr>
                <w:rFonts w:ascii="Segoe UI" w:eastAsia="Verdana" w:hAnsi="Segoe UI" w:cs="Segoe UI"/>
                <w:b/>
                <w:color w:val="525252" w:themeColor="accent3" w:themeShade="80"/>
                <w:sz w:val="18"/>
                <w:szCs w:val="18"/>
              </w:rPr>
            </w:pPr>
          </w:p>
          <w:p w14:paraId="3FE0C0FC" w14:textId="77777777" w:rsidR="002F7EE8" w:rsidRDefault="002F7EE8" w:rsidP="002F7EE8">
            <w:pPr>
              <w:jc w:val="center"/>
              <w:rPr>
                <w:rFonts w:ascii="Segoe UI" w:eastAsia="Verdana" w:hAnsi="Segoe UI" w:cs="Segoe UI"/>
                <w:b/>
                <w:color w:val="525252" w:themeColor="accent3" w:themeShade="80"/>
                <w:sz w:val="18"/>
                <w:szCs w:val="18"/>
              </w:rPr>
            </w:pPr>
          </w:p>
          <w:p w14:paraId="57CBD268" w14:textId="281B7192" w:rsidR="002F7EE8" w:rsidRPr="002F7EE8" w:rsidRDefault="002F7EE8" w:rsidP="002F7EE8">
            <w:pPr>
              <w:jc w:val="center"/>
              <w:rPr>
                <w:rFonts w:ascii="Segoe UI" w:eastAsia="Verdana" w:hAnsi="Segoe UI" w:cs="Segoe UI"/>
                <w:b/>
                <w:color w:val="525252" w:themeColor="accent3" w:themeShade="80"/>
                <w:sz w:val="18"/>
                <w:szCs w:val="18"/>
              </w:rPr>
            </w:pPr>
          </w:p>
        </w:tc>
        <w:tc>
          <w:tcPr>
            <w:tcW w:w="5003" w:type="dxa"/>
            <w:shd w:val="clear" w:color="auto" w:fill="auto"/>
            <w:vAlign w:val="center"/>
          </w:tcPr>
          <w:p w14:paraId="4153C16A" w14:textId="7307D55E" w:rsidR="005B77C1" w:rsidRPr="0081119B" w:rsidRDefault="005B77C1" w:rsidP="00FD2D41">
            <w:pPr>
              <w:jc w:val="center"/>
              <w:rPr>
                <w:rFonts w:ascii="Segoe UI" w:eastAsia="Verdana" w:hAnsi="Segoe UI" w:cs="Segoe UI"/>
                <w:color w:val="525252" w:themeColor="accent3" w:themeShade="80"/>
                <w:sz w:val="18"/>
                <w:szCs w:val="18"/>
              </w:rPr>
            </w:pPr>
            <w:r w:rsidRPr="0081119B">
              <w:rPr>
                <w:rFonts w:ascii="Segoe UI" w:eastAsia="Verdana" w:hAnsi="Segoe UI" w:cs="Segoe UI"/>
                <w:color w:val="525252" w:themeColor="accent3" w:themeShade="80"/>
                <w:sz w:val="18"/>
                <w:szCs w:val="18"/>
              </w:rPr>
              <w:t>Eveline Duarte Calcado</w:t>
            </w:r>
          </w:p>
          <w:p w14:paraId="452FCCFC" w14:textId="5CC82F66" w:rsidR="005B77C1" w:rsidRPr="0081119B" w:rsidRDefault="005B77C1" w:rsidP="00FD2D41">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Contadora</w:t>
            </w:r>
          </w:p>
          <w:p w14:paraId="06CF434F" w14:textId="4A654341" w:rsidR="005B77C1" w:rsidRPr="0081119B" w:rsidRDefault="005B77C1" w:rsidP="00FD2D41">
            <w:pPr>
              <w:jc w:val="center"/>
              <w:rPr>
                <w:rFonts w:ascii="Segoe UI" w:eastAsia="Verdana" w:hAnsi="Segoe UI" w:cs="Segoe UI"/>
                <w:b/>
                <w:color w:val="525252" w:themeColor="accent3" w:themeShade="80"/>
                <w:sz w:val="18"/>
                <w:szCs w:val="18"/>
              </w:rPr>
            </w:pPr>
            <w:r w:rsidRPr="0081119B">
              <w:rPr>
                <w:rFonts w:ascii="Segoe UI" w:hAnsi="Segoe UI" w:cs="Segoe UI"/>
                <w:b/>
                <w:color w:val="525252" w:themeColor="accent3" w:themeShade="80"/>
                <w:sz w:val="18"/>
              </w:rPr>
              <w:t>CRC-</w:t>
            </w:r>
            <w:r w:rsidRPr="0081119B">
              <w:rPr>
                <w:rFonts w:ascii="Segoe UI" w:eastAsia="Verdana" w:hAnsi="Segoe UI" w:cs="Segoe UI"/>
                <w:b/>
                <w:color w:val="525252" w:themeColor="accent3" w:themeShade="80"/>
                <w:sz w:val="18"/>
                <w:szCs w:val="18"/>
              </w:rPr>
              <w:t xml:space="preserve">DF </w:t>
            </w:r>
            <w:proofErr w:type="gramStart"/>
            <w:r w:rsidRPr="0081119B">
              <w:rPr>
                <w:rFonts w:ascii="Segoe UI" w:eastAsia="Verdana" w:hAnsi="Segoe UI" w:cs="Segoe UI"/>
                <w:b/>
                <w:color w:val="525252" w:themeColor="accent3" w:themeShade="80"/>
                <w:sz w:val="18"/>
                <w:szCs w:val="18"/>
              </w:rPr>
              <w:t>n.º</w:t>
            </w:r>
            <w:proofErr w:type="gramEnd"/>
            <w:r w:rsidRPr="0081119B">
              <w:rPr>
                <w:rFonts w:ascii="Segoe UI" w:eastAsia="Verdana" w:hAnsi="Segoe UI" w:cs="Segoe UI"/>
                <w:b/>
                <w:color w:val="525252" w:themeColor="accent3" w:themeShade="80"/>
                <w:sz w:val="18"/>
                <w:szCs w:val="18"/>
              </w:rPr>
              <w:t xml:space="preserve"> 027032/O-2</w:t>
            </w:r>
          </w:p>
          <w:p w14:paraId="29D1DF2B" w14:textId="6D6CFF2C" w:rsidR="005B77C1" w:rsidRPr="0081119B" w:rsidRDefault="005B77C1" w:rsidP="00FD2D41">
            <w:pPr>
              <w:jc w:val="center"/>
              <w:rPr>
                <w:rFonts w:ascii="Segoe UI" w:eastAsia="Verdana" w:hAnsi="Segoe UI" w:cs="Segoe UI"/>
                <w:b/>
                <w:color w:val="525252" w:themeColor="accent3" w:themeShade="80"/>
                <w:sz w:val="18"/>
                <w:szCs w:val="18"/>
              </w:rPr>
            </w:pPr>
            <w:r w:rsidRPr="0081119B">
              <w:rPr>
                <w:rFonts w:ascii="Segoe UI" w:eastAsia="Verdana" w:hAnsi="Segoe UI" w:cs="Segoe UI"/>
                <w:b/>
                <w:color w:val="525252" w:themeColor="accent3" w:themeShade="80"/>
                <w:sz w:val="18"/>
                <w:szCs w:val="18"/>
              </w:rPr>
              <w:t>CPF: 007.324.131-84</w:t>
            </w:r>
          </w:p>
          <w:p w14:paraId="7B150267" w14:textId="77777777" w:rsidR="002F7EE8" w:rsidRDefault="002F7EE8" w:rsidP="00FD2D41">
            <w:pPr>
              <w:jc w:val="center"/>
              <w:rPr>
                <w:rFonts w:ascii="Segoe UI" w:eastAsia="Verdana" w:hAnsi="Segoe UI" w:cs="Segoe UI"/>
                <w:color w:val="525252" w:themeColor="accent3" w:themeShade="80"/>
                <w:sz w:val="18"/>
              </w:rPr>
            </w:pPr>
          </w:p>
          <w:p w14:paraId="55D7B257" w14:textId="6C2FA68B" w:rsidR="002F7EE8" w:rsidRPr="002F7EE8" w:rsidRDefault="002F7EE8" w:rsidP="00FD2D41">
            <w:pPr>
              <w:jc w:val="center"/>
              <w:rPr>
                <w:rFonts w:ascii="Segoe UI" w:eastAsia="Verdana" w:hAnsi="Segoe UI" w:cs="Segoe UI"/>
                <w:color w:val="525252" w:themeColor="accent3" w:themeShade="80"/>
                <w:sz w:val="18"/>
              </w:rPr>
            </w:pPr>
          </w:p>
        </w:tc>
      </w:tr>
    </w:tbl>
    <w:p w14:paraId="146C0C43" w14:textId="1C766CE9" w:rsidR="00425D90" w:rsidRDefault="00425D90" w:rsidP="006975DD">
      <w:pPr>
        <w:jc w:val="right"/>
        <w:rPr>
          <w:rFonts w:ascii="Segoe UI" w:hAnsi="Segoe UI" w:cs="Segoe UI"/>
        </w:rPr>
      </w:pPr>
    </w:p>
    <w:p w14:paraId="063CF5D9" w14:textId="77777777" w:rsidR="002F7EE8" w:rsidRPr="00CB1706" w:rsidRDefault="002F7EE8" w:rsidP="006975DD">
      <w:pPr>
        <w:jc w:val="right"/>
        <w:rPr>
          <w:rFonts w:ascii="Segoe UI" w:hAnsi="Segoe UI" w:cs="Segoe UI"/>
        </w:rPr>
      </w:pPr>
    </w:p>
    <w:sectPr w:rsidR="002F7EE8" w:rsidRPr="00CB1706" w:rsidSect="004656F2">
      <w:pgSz w:w="11906" w:h="16838"/>
      <w:pgMar w:top="1134" w:right="851" w:bottom="1134" w:left="851" w:header="119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45CB2" w14:textId="77777777" w:rsidR="001C5805" w:rsidRDefault="001C5805">
      <w:r>
        <w:separator/>
      </w:r>
    </w:p>
  </w:endnote>
  <w:endnote w:type="continuationSeparator" w:id="0">
    <w:p w14:paraId="4D2A16EE" w14:textId="77777777" w:rsidR="001C5805" w:rsidRDefault="001C5805">
      <w:r>
        <w:continuationSeparator/>
      </w:r>
    </w:p>
  </w:endnote>
  <w:endnote w:type="continuationNotice" w:id="1">
    <w:p w14:paraId="4317E472" w14:textId="77777777" w:rsidR="001C5805" w:rsidRDefault="001C5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MT">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1)">
    <w:charset w:val="00"/>
    <w:family w:val="swiss"/>
    <w:pitch w:val="variable"/>
    <w:sig w:usb0="00000000" w:usb1="80000000" w:usb2="00000008" w:usb3="00000000" w:csb0="000000FF" w:csb1="00000000"/>
  </w:font>
  <w:font w:name="Calibri Light">
    <w:panose1 w:val="020F0302020204030204"/>
    <w:charset w:val="00"/>
    <w:family w:val="swiss"/>
    <w:pitch w:val="variable"/>
    <w:sig w:usb0="E0002A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3E64" w14:textId="1B8C2A4C" w:rsidR="001C5805" w:rsidRPr="006975DD" w:rsidRDefault="001C5805" w:rsidP="00164217">
    <w:pPr>
      <w:pStyle w:val="Rodap"/>
      <w:jc w:val="right"/>
      <w:rPr>
        <w:rFonts w:ascii="Verdana" w:hAnsi="Verdana"/>
        <w:b/>
        <w:color w:val="4472C4" w:themeColor="accent1"/>
        <w:sz w:val="16"/>
        <w:szCs w:val="16"/>
      </w:rPr>
    </w:pPr>
    <w:r w:rsidRPr="006975DD">
      <w:rPr>
        <w:rFonts w:ascii="Verdana" w:hAnsi="Verdana"/>
        <w:b/>
        <w:color w:val="4472C4" w:themeColor="accent1"/>
        <w:sz w:val="16"/>
        <w:szCs w:val="16"/>
      </w:rPr>
      <w:fldChar w:fldCharType="begin"/>
    </w:r>
    <w:r w:rsidRPr="006975DD">
      <w:rPr>
        <w:rFonts w:ascii="Verdana" w:hAnsi="Verdana"/>
        <w:b/>
        <w:color w:val="4472C4" w:themeColor="accent1"/>
        <w:sz w:val="16"/>
        <w:szCs w:val="16"/>
      </w:rPr>
      <w:instrText>PAGE  \* Arabic  \* MERGEFORMAT</w:instrText>
    </w:r>
    <w:r w:rsidRPr="006975DD">
      <w:rPr>
        <w:rFonts w:ascii="Verdana" w:hAnsi="Verdana"/>
        <w:b/>
        <w:color w:val="4472C4" w:themeColor="accent1"/>
        <w:sz w:val="16"/>
        <w:szCs w:val="16"/>
      </w:rPr>
      <w:fldChar w:fldCharType="separate"/>
    </w:r>
    <w:r w:rsidR="00381E7C">
      <w:rPr>
        <w:rFonts w:ascii="Verdana" w:hAnsi="Verdana"/>
        <w:b/>
        <w:noProof/>
        <w:color w:val="4472C4" w:themeColor="accent1"/>
        <w:sz w:val="16"/>
        <w:szCs w:val="16"/>
      </w:rPr>
      <w:t>50</w:t>
    </w:r>
    <w:r w:rsidRPr="006975DD">
      <w:rPr>
        <w:rFonts w:ascii="Verdana" w:hAnsi="Verdana"/>
        <w:b/>
        <w:color w:val="4472C4" w:themeColor="accent1"/>
        <w:sz w:val="16"/>
        <w:szCs w:val="16"/>
      </w:rPr>
      <w:fldChar w:fldCharType="end"/>
    </w:r>
    <w:r w:rsidRPr="006975DD">
      <w:rPr>
        <w:rFonts w:ascii="Verdana" w:hAnsi="Verdana"/>
        <w:b/>
        <w:color w:val="4472C4" w:themeColor="accent1"/>
        <w:sz w:val="16"/>
        <w:szCs w:val="16"/>
      </w:rPr>
      <w:t>/</w:t>
    </w:r>
    <w:r w:rsidRPr="006975DD">
      <w:rPr>
        <w:rFonts w:ascii="Verdana" w:hAnsi="Verdana"/>
        <w:b/>
        <w:color w:val="4472C4" w:themeColor="accent1"/>
        <w:sz w:val="16"/>
        <w:szCs w:val="16"/>
      </w:rPr>
      <w:fldChar w:fldCharType="begin"/>
    </w:r>
    <w:r w:rsidRPr="006975DD">
      <w:rPr>
        <w:rFonts w:ascii="Verdana" w:hAnsi="Verdana"/>
        <w:b/>
        <w:color w:val="4472C4" w:themeColor="accent1"/>
        <w:sz w:val="16"/>
        <w:szCs w:val="16"/>
      </w:rPr>
      <w:instrText>NUMPAGES \ * Arábico \ * MERGEFORMAT</w:instrText>
    </w:r>
    <w:r w:rsidRPr="006975DD">
      <w:rPr>
        <w:rFonts w:ascii="Verdana" w:hAnsi="Verdana"/>
        <w:b/>
        <w:color w:val="4472C4" w:themeColor="accent1"/>
        <w:sz w:val="16"/>
        <w:szCs w:val="16"/>
      </w:rPr>
      <w:fldChar w:fldCharType="separate"/>
    </w:r>
    <w:r w:rsidR="00381E7C">
      <w:rPr>
        <w:rFonts w:ascii="Verdana" w:hAnsi="Verdana"/>
        <w:b/>
        <w:noProof/>
        <w:color w:val="4472C4" w:themeColor="accent1"/>
        <w:sz w:val="16"/>
        <w:szCs w:val="16"/>
      </w:rPr>
      <w:t>65</w:t>
    </w:r>
    <w:r w:rsidRPr="006975DD">
      <w:rPr>
        <w:rFonts w:ascii="Verdana" w:hAnsi="Verdana"/>
        <w:b/>
        <w:color w:val="4472C4" w:themeColor="accent1"/>
        <w:sz w:val="16"/>
        <w:szCs w:val="16"/>
      </w:rPr>
      <w:fldChar w:fldCharType="end"/>
    </w:r>
  </w:p>
  <w:p w14:paraId="65F2BA12" w14:textId="722AF1F8" w:rsidR="001C5805" w:rsidRPr="00EA2D4A" w:rsidRDefault="001C5805" w:rsidP="009566AE">
    <w:pPr>
      <w:pStyle w:val="Rodap"/>
      <w:tabs>
        <w:tab w:val="left" w:pos="1992"/>
      </w:tabs>
      <w:spacing w:before="120" w:after="120"/>
      <w:ind w:right="282"/>
      <w:rPr>
        <w:rFonts w:ascii="Verdana" w:hAnsi="Verdana"/>
        <w:b/>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2DE9" w14:textId="4D1A7264" w:rsidR="001C5805" w:rsidRDefault="001C5805" w:rsidP="008C321C">
    <w:pPr>
      <w:pStyle w:val="Rodap"/>
      <w:tabs>
        <w:tab w:val="left" w:pos="762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3CCA6" w14:textId="77777777" w:rsidR="001C5805" w:rsidRDefault="001C5805">
      <w:r>
        <w:separator/>
      </w:r>
    </w:p>
  </w:footnote>
  <w:footnote w:type="continuationSeparator" w:id="0">
    <w:p w14:paraId="7415840A" w14:textId="77777777" w:rsidR="001C5805" w:rsidRDefault="001C5805">
      <w:r>
        <w:continuationSeparator/>
      </w:r>
    </w:p>
  </w:footnote>
  <w:footnote w:type="continuationNotice" w:id="1">
    <w:p w14:paraId="16A9ECD7" w14:textId="77777777" w:rsidR="001C5805" w:rsidRDefault="001C58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CC0E9" w14:textId="022F7FCA" w:rsidR="001C5805" w:rsidRDefault="001C5805" w:rsidP="00C47F29">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58752" behindDoc="0" locked="0" layoutInCell="1" allowOverlap="1" wp14:anchorId="1FA390C8" wp14:editId="12DCB2CD">
              <wp:simplePos x="0" y="0"/>
              <wp:positionH relativeFrom="margin">
                <wp:posOffset>-1270</wp:posOffset>
              </wp:positionH>
              <wp:positionV relativeFrom="paragraph">
                <wp:posOffset>-688645</wp:posOffset>
              </wp:positionV>
              <wp:extent cx="5090614" cy="8255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614" cy="825500"/>
                      </a:xfrm>
                      <a:prstGeom prst="rect">
                        <a:avLst/>
                      </a:prstGeom>
                      <a:noFill/>
                      <a:ln w="6350">
                        <a:noFill/>
                      </a:ln>
                    </wps:spPr>
                    <wps:txbx>
                      <w:txbxContent>
                        <w:p w14:paraId="37CDDA85" w14:textId="77777777" w:rsidR="001C5805" w:rsidRPr="001667E2" w:rsidRDefault="001C5805" w:rsidP="00716B05">
                          <w:pPr>
                            <w:rPr>
                              <w:rFonts w:ascii="Segoe UI" w:hAnsi="Segoe UI" w:cs="Segoe UI"/>
                              <w:b/>
                              <w:color w:val="2F5496" w:themeColor="accent1" w:themeShade="BF"/>
                              <w:szCs w:val="24"/>
                            </w:rPr>
                          </w:pPr>
                          <w:r w:rsidRPr="001667E2">
                            <w:rPr>
                              <w:rFonts w:ascii="Segoe UI" w:hAnsi="Segoe UI" w:cs="Segoe UI"/>
                              <w:b/>
                              <w:color w:val="2F5496" w:themeColor="accent1" w:themeShade="BF"/>
                              <w:szCs w:val="24"/>
                            </w:rPr>
                            <w:t>BRB – Banco de Brasília S.A.</w:t>
                          </w:r>
                        </w:p>
                        <w:p w14:paraId="27D61414" w14:textId="117A9E8D" w:rsidR="001C5805" w:rsidRPr="001667E2" w:rsidRDefault="001C5805" w:rsidP="001E3083">
                          <w:pPr>
                            <w:rPr>
                              <w:rFonts w:ascii="Segoe UI" w:hAnsi="Segoe UI" w:cs="Segoe UI"/>
                              <w:b/>
                              <w:color w:val="2F5496" w:themeColor="accent1" w:themeShade="BF"/>
                              <w:sz w:val="20"/>
                            </w:rPr>
                          </w:pPr>
                          <w:r w:rsidRPr="001667E2">
                            <w:rPr>
                              <w:rFonts w:ascii="Segoe UI" w:hAnsi="Segoe UI" w:cs="Segoe UI"/>
                              <w:b/>
                              <w:color w:val="2F5496" w:themeColor="accent1" w:themeShade="BF"/>
                              <w:sz w:val="20"/>
                            </w:rPr>
                            <w:t xml:space="preserve">Demonstrações Financeiras </w:t>
                          </w:r>
                          <w:r>
                            <w:rPr>
                              <w:rFonts w:ascii="Segoe UI" w:hAnsi="Segoe UI" w:cs="Segoe UI"/>
                              <w:b/>
                              <w:color w:val="2F5496" w:themeColor="accent1" w:themeShade="BF"/>
                              <w:sz w:val="20"/>
                            </w:rPr>
                            <w:t xml:space="preserve">Intermediárias </w:t>
                          </w:r>
                          <w:r w:rsidRPr="001667E2">
                            <w:rPr>
                              <w:rFonts w:ascii="Segoe UI" w:hAnsi="Segoe UI" w:cs="Segoe UI"/>
                              <w:b/>
                              <w:color w:val="2F5496" w:themeColor="accent1" w:themeShade="BF"/>
                              <w:sz w:val="20"/>
                            </w:rPr>
                            <w:t>Individuais e Consolidadas</w:t>
                          </w:r>
                        </w:p>
                        <w:p w14:paraId="5ACCFED5" w14:textId="2E1354E5" w:rsidR="001C5805" w:rsidRPr="00C43C5F" w:rsidRDefault="001C5805" w:rsidP="001E3083">
                          <w:pPr>
                            <w:spacing w:after="120"/>
                            <w:rPr>
                              <w:rFonts w:ascii="Segoe UI Black" w:eastAsia="Segoe UI Black" w:hAnsi="Segoe UI Black" w:cs="Segoe UI Black"/>
                              <w:color w:val="009FE2"/>
                              <w:sz w:val="20"/>
                              <w:lang w:val="pt-PT" w:eastAsia="en-US"/>
                            </w:rPr>
                          </w:pPr>
                          <w:r w:rsidRPr="00C43C5F">
                            <w:rPr>
                              <w:rFonts w:ascii="Segoe UI Black" w:eastAsia="Segoe UI Black" w:hAnsi="Segoe UI Black" w:cs="Segoe UI Black"/>
                              <w:color w:val="009FE2"/>
                              <w:sz w:val="20"/>
                              <w:lang w:val="pt-PT" w:eastAsia="en-US"/>
                            </w:rPr>
                            <w:t>Período findo em 30 de setembro de 2021</w:t>
                          </w:r>
                        </w:p>
                        <w:p w14:paraId="79ADD28D" w14:textId="77777777" w:rsidR="001C5805" w:rsidRPr="001667E2" w:rsidRDefault="001C5805" w:rsidP="00716B05">
                          <w:pPr>
                            <w:spacing w:after="120"/>
                            <w:rPr>
                              <w:rFonts w:ascii="Segoe UI" w:hAnsi="Segoe UI" w:cs="Segoe UI"/>
                              <w:color w:val="2F5496" w:themeColor="accent1" w:themeShade="BF"/>
                              <w:sz w:val="14"/>
                              <w:szCs w:val="14"/>
                            </w:rPr>
                          </w:pPr>
                          <w:r w:rsidRPr="001667E2">
                            <w:rPr>
                              <w:rFonts w:ascii="Segoe UI" w:hAnsi="Segoe UI" w:cs="Segoe UI"/>
                              <w:color w:val="2F5496" w:themeColor="accent1" w:themeShade="BF"/>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390C8" id="_x0000_t202" coordsize="21600,21600" o:spt="202" path="m,l,21600r21600,l21600,xe">
              <v:stroke joinstyle="miter"/>
              <v:path gradientshapeok="t" o:connecttype="rect"/>
            </v:shapetype>
            <v:shape id="Caixa de Texto 4" o:spid="_x0000_s1027" type="#_x0000_t202" style="position:absolute;margin-left:-.1pt;margin-top:-54.2pt;width:400.85pt;height: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" filled="f" stroked="f" strokeweight=".5pt">
              <v:path arrowok="t"/>
              <v:textbox>
                <w:txbxContent>
                  <w:p w14:paraId="37CDDA85" w14:textId="77777777" w:rsidR="001C5805" w:rsidRPr="001667E2" w:rsidRDefault="001C5805" w:rsidP="00716B05">
                    <w:pPr>
                      <w:rPr>
                        <w:rFonts w:ascii="Segoe UI" w:hAnsi="Segoe UI" w:cs="Segoe UI"/>
                        <w:b/>
                        <w:color w:val="2F5496" w:themeColor="accent1" w:themeShade="BF"/>
                        <w:szCs w:val="24"/>
                      </w:rPr>
                    </w:pPr>
                    <w:r w:rsidRPr="001667E2">
                      <w:rPr>
                        <w:rFonts w:ascii="Segoe UI" w:hAnsi="Segoe UI" w:cs="Segoe UI"/>
                        <w:b/>
                        <w:color w:val="2F5496" w:themeColor="accent1" w:themeShade="BF"/>
                        <w:szCs w:val="24"/>
                      </w:rPr>
                      <w:t>BRB – Banco de Brasília S.A.</w:t>
                    </w:r>
                  </w:p>
                  <w:p w14:paraId="27D61414" w14:textId="117A9E8D" w:rsidR="001C5805" w:rsidRPr="001667E2" w:rsidRDefault="001C5805" w:rsidP="001E3083">
                    <w:pPr>
                      <w:rPr>
                        <w:rFonts w:ascii="Segoe UI" w:hAnsi="Segoe UI" w:cs="Segoe UI"/>
                        <w:b/>
                        <w:color w:val="2F5496" w:themeColor="accent1" w:themeShade="BF"/>
                        <w:sz w:val="20"/>
                      </w:rPr>
                    </w:pPr>
                    <w:r w:rsidRPr="001667E2">
                      <w:rPr>
                        <w:rFonts w:ascii="Segoe UI" w:hAnsi="Segoe UI" w:cs="Segoe UI"/>
                        <w:b/>
                        <w:color w:val="2F5496" w:themeColor="accent1" w:themeShade="BF"/>
                        <w:sz w:val="20"/>
                      </w:rPr>
                      <w:t xml:space="preserve">Demonstrações Financeiras </w:t>
                    </w:r>
                    <w:r>
                      <w:rPr>
                        <w:rFonts w:ascii="Segoe UI" w:hAnsi="Segoe UI" w:cs="Segoe UI"/>
                        <w:b/>
                        <w:color w:val="2F5496" w:themeColor="accent1" w:themeShade="BF"/>
                        <w:sz w:val="20"/>
                      </w:rPr>
                      <w:t xml:space="preserve">Intermediárias </w:t>
                    </w:r>
                    <w:r w:rsidRPr="001667E2">
                      <w:rPr>
                        <w:rFonts w:ascii="Segoe UI" w:hAnsi="Segoe UI" w:cs="Segoe UI"/>
                        <w:b/>
                        <w:color w:val="2F5496" w:themeColor="accent1" w:themeShade="BF"/>
                        <w:sz w:val="20"/>
                      </w:rPr>
                      <w:t>Individuais e Consolidadas</w:t>
                    </w:r>
                  </w:p>
                  <w:p w14:paraId="5ACCFED5" w14:textId="2E1354E5" w:rsidR="001C5805" w:rsidRPr="00C43C5F" w:rsidRDefault="001C5805" w:rsidP="001E3083">
                    <w:pPr>
                      <w:spacing w:after="120"/>
                      <w:rPr>
                        <w:rFonts w:ascii="Segoe UI Black" w:eastAsia="Segoe UI Black" w:hAnsi="Segoe UI Black" w:cs="Segoe UI Black"/>
                        <w:color w:val="009FE2"/>
                        <w:sz w:val="20"/>
                        <w:lang w:val="pt-PT" w:eastAsia="en-US"/>
                      </w:rPr>
                    </w:pPr>
                    <w:r w:rsidRPr="00C43C5F">
                      <w:rPr>
                        <w:rFonts w:ascii="Segoe UI Black" w:eastAsia="Segoe UI Black" w:hAnsi="Segoe UI Black" w:cs="Segoe UI Black"/>
                        <w:color w:val="009FE2"/>
                        <w:sz w:val="20"/>
                        <w:lang w:val="pt-PT" w:eastAsia="en-US"/>
                      </w:rPr>
                      <w:t>Período findo em 30 de setembro de 2021</w:t>
                    </w:r>
                  </w:p>
                  <w:p w14:paraId="79ADD28D" w14:textId="77777777" w:rsidR="001C5805" w:rsidRPr="001667E2" w:rsidRDefault="001C5805" w:rsidP="00716B05">
                    <w:pPr>
                      <w:spacing w:after="120"/>
                      <w:rPr>
                        <w:rFonts w:ascii="Segoe UI" w:hAnsi="Segoe UI" w:cs="Segoe UI"/>
                        <w:color w:val="2F5496" w:themeColor="accent1" w:themeShade="BF"/>
                        <w:sz w:val="14"/>
                        <w:szCs w:val="14"/>
                      </w:rPr>
                    </w:pPr>
                    <w:r w:rsidRPr="001667E2">
                      <w:rPr>
                        <w:rFonts w:ascii="Segoe UI" w:hAnsi="Segoe UI" w:cs="Segoe UI"/>
                        <w:color w:val="2F5496" w:themeColor="accent1" w:themeShade="BF"/>
                        <w:sz w:val="14"/>
                        <w:szCs w:val="14"/>
                      </w:rPr>
                      <w:t>Em milhares de Reais, exceto quando indicado</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C2195" w14:textId="5648543C" w:rsidR="001C5805" w:rsidRDefault="001C5805" w:rsidP="00C237C4">
    <w:pPr>
      <w:pStyle w:val="Cabealho"/>
      <w:rPr>
        <w:rFonts w:ascii="Arial" w:hAnsi="Arial" w:cs="Arial"/>
        <w:b/>
        <w:sz w:val="18"/>
        <w:lang w:eastAsia="pt-BR"/>
      </w:rPr>
    </w:pPr>
    <w:r>
      <w:rPr>
        <w:noProof/>
        <w:lang w:eastAsia="pt-BR"/>
      </w:rPr>
      <mc:AlternateContent>
        <mc:Choice Requires="wps">
          <w:drawing>
            <wp:anchor distT="0" distB="0" distL="114300" distR="114300" simplePos="0" relativeHeight="251661824" behindDoc="0" locked="0" layoutInCell="1" allowOverlap="1" wp14:anchorId="3E113097" wp14:editId="0548ADC2">
              <wp:simplePos x="0" y="0"/>
              <wp:positionH relativeFrom="margin">
                <wp:align>left</wp:align>
              </wp:positionH>
              <wp:positionV relativeFrom="paragraph">
                <wp:posOffset>-697644</wp:posOffset>
              </wp:positionV>
              <wp:extent cx="5870575" cy="1160780"/>
              <wp:effectExtent l="0" t="0" r="0" b="127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0575" cy="1160780"/>
                      </a:xfrm>
                      <a:prstGeom prst="rect">
                        <a:avLst/>
                      </a:prstGeom>
                      <a:noFill/>
                      <a:ln w="6350">
                        <a:noFill/>
                      </a:ln>
                    </wps:spPr>
                    <wps:txbx>
                      <w:txbxContent>
                        <w:p w14:paraId="6D624635" w14:textId="77777777" w:rsidR="001C5805" w:rsidRPr="005F05FF" w:rsidRDefault="001C5805" w:rsidP="00C237C4">
                          <w:pPr>
                            <w:rPr>
                              <w:rFonts w:ascii="Verdana" w:hAnsi="Verdana" w:cs="Arial"/>
                              <w:b/>
                              <w:color w:val="2E74B5"/>
                              <w:szCs w:val="24"/>
                            </w:rPr>
                          </w:pPr>
                          <w:r w:rsidRPr="005F05FF">
                            <w:rPr>
                              <w:rFonts w:ascii="Verdana" w:hAnsi="Verdana" w:cs="Arial"/>
                              <w:b/>
                              <w:color w:val="2E74B5"/>
                              <w:szCs w:val="24"/>
                            </w:rPr>
                            <w:t>BRB – Banco de Brasília S.A.</w:t>
                          </w:r>
                        </w:p>
                        <w:p w14:paraId="6E2C5BC8" w14:textId="77F454A6" w:rsidR="001C5805" w:rsidRPr="00B76767" w:rsidRDefault="001C5805" w:rsidP="00C237C4">
                          <w:pPr>
                            <w:rPr>
                              <w:rFonts w:ascii="Verdana" w:hAnsi="Verdana" w:cs="Arial"/>
                              <w:b/>
                              <w:color w:val="003E7E"/>
                              <w:sz w:val="20"/>
                            </w:rPr>
                          </w:pPr>
                          <w:r w:rsidRPr="00B76767">
                            <w:rPr>
                              <w:rFonts w:ascii="Verdana" w:hAnsi="Verdana" w:cs="Arial"/>
                              <w:b/>
                              <w:color w:val="003E7E"/>
                              <w:sz w:val="20"/>
                            </w:rPr>
                            <w:t>Demonstrações Financeiras</w:t>
                          </w:r>
                          <w:r>
                            <w:rPr>
                              <w:rFonts w:ascii="Verdana" w:hAnsi="Verdana" w:cs="Arial"/>
                              <w:b/>
                              <w:color w:val="003E7E"/>
                              <w:sz w:val="20"/>
                            </w:rPr>
                            <w:t xml:space="preserve"> Intermediárias</w:t>
                          </w:r>
                          <w:r w:rsidRPr="00B76767">
                            <w:rPr>
                              <w:rFonts w:ascii="Verdana" w:hAnsi="Verdana" w:cs="Arial"/>
                              <w:b/>
                              <w:color w:val="003E7E"/>
                              <w:sz w:val="20"/>
                            </w:rPr>
                            <w:t xml:space="preserve"> Individuais e Consolidadas</w:t>
                          </w:r>
                        </w:p>
                        <w:p w14:paraId="4DDC635F" w14:textId="58EF2F1D" w:rsidR="001C5805" w:rsidRPr="00B76767" w:rsidRDefault="001C5805" w:rsidP="00C237C4">
                          <w:pPr>
                            <w:spacing w:after="120"/>
                            <w:rPr>
                              <w:rFonts w:ascii="Verdana" w:hAnsi="Verdana" w:cs="Arial"/>
                              <w:b/>
                              <w:color w:val="003E7E"/>
                              <w:sz w:val="20"/>
                            </w:rPr>
                          </w:pPr>
                          <w:r>
                            <w:rPr>
                              <w:rFonts w:ascii="Verdana" w:hAnsi="Verdana" w:cs="Arial"/>
                              <w:b/>
                              <w:color w:val="003E7E"/>
                              <w:sz w:val="20"/>
                            </w:rPr>
                            <w:t xml:space="preserve">Trimestre findo em </w:t>
                          </w:r>
                          <w:r w:rsidRPr="00B76767">
                            <w:rPr>
                              <w:rFonts w:ascii="Verdana" w:hAnsi="Verdana" w:cs="Arial"/>
                              <w:b/>
                              <w:color w:val="003E7E"/>
                              <w:sz w:val="20"/>
                            </w:rPr>
                            <w:t>3</w:t>
                          </w:r>
                          <w:r>
                            <w:rPr>
                              <w:rFonts w:ascii="Verdana" w:hAnsi="Verdana" w:cs="Arial"/>
                              <w:b/>
                              <w:color w:val="003E7E"/>
                              <w:sz w:val="20"/>
                            </w:rPr>
                            <w:t>1 de março de 2021</w:t>
                          </w:r>
                        </w:p>
                        <w:p w14:paraId="7EFB5BE8" w14:textId="77777777" w:rsidR="001C5805" w:rsidRPr="00B76767" w:rsidRDefault="001C5805" w:rsidP="00C237C4">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13097" id="_x0000_t202" coordsize="21600,21600" o:spt="202" path="m,l,21600r21600,l21600,xe">
              <v:stroke joinstyle="miter"/>
              <v:path gradientshapeok="t" o:connecttype="rect"/>
            </v:shapetype>
            <v:shape id="Caixa de Texto 2" o:spid="_x0000_s1028" type="#_x0000_t202" style="position:absolute;margin-left:0;margin-top:-54.95pt;width:462.25pt;height:91.4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" filled="f" stroked="f" strokeweight=".5pt">
              <v:path arrowok="t"/>
              <v:textbox>
                <w:txbxContent>
                  <w:p w14:paraId="6D624635" w14:textId="77777777" w:rsidR="001C5805" w:rsidRPr="005F05FF" w:rsidRDefault="001C5805" w:rsidP="00C237C4">
                    <w:pPr>
                      <w:rPr>
                        <w:rFonts w:ascii="Verdana" w:hAnsi="Verdana" w:cs="Arial"/>
                        <w:b/>
                        <w:color w:val="2E74B5"/>
                        <w:szCs w:val="24"/>
                      </w:rPr>
                    </w:pPr>
                    <w:r w:rsidRPr="005F05FF">
                      <w:rPr>
                        <w:rFonts w:ascii="Verdana" w:hAnsi="Verdana" w:cs="Arial"/>
                        <w:b/>
                        <w:color w:val="2E74B5"/>
                        <w:szCs w:val="24"/>
                      </w:rPr>
                      <w:t>BRB – Banco de Brasília S.A.</w:t>
                    </w:r>
                  </w:p>
                  <w:p w14:paraId="6E2C5BC8" w14:textId="77F454A6" w:rsidR="001C5805" w:rsidRPr="00B76767" w:rsidRDefault="001C5805" w:rsidP="00C237C4">
                    <w:pPr>
                      <w:rPr>
                        <w:rFonts w:ascii="Verdana" w:hAnsi="Verdana" w:cs="Arial"/>
                        <w:b/>
                        <w:color w:val="003E7E"/>
                        <w:sz w:val="20"/>
                      </w:rPr>
                    </w:pPr>
                    <w:r w:rsidRPr="00B76767">
                      <w:rPr>
                        <w:rFonts w:ascii="Verdana" w:hAnsi="Verdana" w:cs="Arial"/>
                        <w:b/>
                        <w:color w:val="003E7E"/>
                        <w:sz w:val="20"/>
                      </w:rPr>
                      <w:t>Demonstrações Financeiras</w:t>
                    </w:r>
                    <w:r>
                      <w:rPr>
                        <w:rFonts w:ascii="Verdana" w:hAnsi="Verdana" w:cs="Arial"/>
                        <w:b/>
                        <w:color w:val="003E7E"/>
                        <w:sz w:val="20"/>
                      </w:rPr>
                      <w:t xml:space="preserve"> Intermediárias</w:t>
                    </w:r>
                    <w:r w:rsidRPr="00B76767">
                      <w:rPr>
                        <w:rFonts w:ascii="Verdana" w:hAnsi="Verdana" w:cs="Arial"/>
                        <w:b/>
                        <w:color w:val="003E7E"/>
                        <w:sz w:val="20"/>
                      </w:rPr>
                      <w:t xml:space="preserve"> Individuais e Consolidadas</w:t>
                    </w:r>
                  </w:p>
                  <w:p w14:paraId="4DDC635F" w14:textId="58EF2F1D" w:rsidR="001C5805" w:rsidRPr="00B76767" w:rsidRDefault="001C5805" w:rsidP="00C237C4">
                    <w:pPr>
                      <w:spacing w:after="120"/>
                      <w:rPr>
                        <w:rFonts w:ascii="Verdana" w:hAnsi="Verdana" w:cs="Arial"/>
                        <w:b/>
                        <w:color w:val="003E7E"/>
                        <w:sz w:val="20"/>
                      </w:rPr>
                    </w:pPr>
                    <w:r>
                      <w:rPr>
                        <w:rFonts w:ascii="Verdana" w:hAnsi="Verdana" w:cs="Arial"/>
                        <w:b/>
                        <w:color w:val="003E7E"/>
                        <w:sz w:val="20"/>
                      </w:rPr>
                      <w:t xml:space="preserve">Trimestre findo em </w:t>
                    </w:r>
                    <w:r w:rsidRPr="00B76767">
                      <w:rPr>
                        <w:rFonts w:ascii="Verdana" w:hAnsi="Verdana" w:cs="Arial"/>
                        <w:b/>
                        <w:color w:val="003E7E"/>
                        <w:sz w:val="20"/>
                      </w:rPr>
                      <w:t>3</w:t>
                    </w:r>
                    <w:r>
                      <w:rPr>
                        <w:rFonts w:ascii="Verdana" w:hAnsi="Verdana" w:cs="Arial"/>
                        <w:b/>
                        <w:color w:val="003E7E"/>
                        <w:sz w:val="20"/>
                      </w:rPr>
                      <w:t>1 de março de 2021</w:t>
                    </w:r>
                  </w:p>
                  <w:p w14:paraId="7EFB5BE8" w14:textId="77777777" w:rsidR="001C5805" w:rsidRPr="00B76767" w:rsidRDefault="001C5805" w:rsidP="00C237C4">
                    <w:pPr>
                      <w:spacing w:after="120"/>
                      <w:rPr>
                        <w:rFonts w:ascii="Verdana" w:hAnsi="Verdana" w:cs="Arial"/>
                        <w:color w:val="003E7E"/>
                        <w:sz w:val="14"/>
                        <w:szCs w:val="14"/>
                      </w:rPr>
                    </w:pPr>
                    <w:r w:rsidRPr="00B76767">
                      <w:rPr>
                        <w:rFonts w:ascii="Verdana" w:hAnsi="Verdana" w:cs="Arial"/>
                        <w:color w:val="003E7E"/>
                        <w:sz w:val="14"/>
                        <w:szCs w:val="14"/>
                      </w:rPr>
                      <w:t>Em milhares de Reais, exceto quando indicado</w:t>
                    </w:r>
                  </w:p>
                </w:txbxContent>
              </v:textbox>
              <w10:wrap anchorx="margin"/>
            </v:shape>
          </w:pict>
        </mc:Fallback>
      </mc:AlternateContent>
    </w:r>
  </w:p>
  <w:p w14:paraId="6B804C97" w14:textId="77777777" w:rsidR="001C5805" w:rsidRDefault="001C580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Verdana" w:hAnsi="Verdana" w:cs="Verdana"/>
        <w:color w:val="auto"/>
        <w:sz w:val="20"/>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Verdana" w:hAnsi="Verdana" w:cs="Verdana"/>
        <w:color w:val="auto"/>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8DAD386"/>
    <w:name w:val="WW8Num6"/>
    <w:lvl w:ilvl="0">
      <w:start w:val="1"/>
      <w:numFmt w:val="lowerLetter"/>
      <w:suff w:val="space"/>
      <w:lvlText w:val="%1)"/>
      <w:lvlJc w:val="left"/>
      <w:pPr>
        <w:tabs>
          <w:tab w:val="num" w:pos="4251"/>
        </w:tabs>
        <w:ind w:left="5604" w:hanging="360"/>
      </w:pPr>
      <w:rPr>
        <w:rFonts w:ascii="Segoe UI" w:hAnsi="Segoe UI" w:cs="Segoe UI" w:hint="default"/>
        <w:color w:val="7E7E7E"/>
        <w:sz w:val="20"/>
      </w:rPr>
    </w:lvl>
  </w:abstractNum>
  <w:abstractNum w:abstractNumId="4" w15:restartNumberingAfterBreak="0">
    <w:nsid w:val="00000005"/>
    <w:multiLevelType w:val="singleLevel"/>
    <w:tmpl w:val="1898D7C6"/>
    <w:name w:val="WW8Num7"/>
    <w:lvl w:ilvl="0">
      <w:start w:val="1"/>
      <w:numFmt w:val="lowerLetter"/>
      <w:lvlText w:val="%1)"/>
      <w:lvlJc w:val="left"/>
      <w:pPr>
        <w:tabs>
          <w:tab w:val="num" w:pos="360"/>
        </w:tabs>
        <w:ind w:left="0" w:firstLine="0"/>
      </w:pPr>
      <w:rPr>
        <w:rFonts w:ascii="Segoe UI" w:hAnsi="Segoe UI" w:cs="Segoe UI" w:hint="default"/>
        <w:b w:val="0"/>
        <w:i w:val="0"/>
        <w:sz w:val="20"/>
      </w:rPr>
    </w:lvl>
  </w:abstractNum>
  <w:abstractNum w:abstractNumId="5" w15:restartNumberingAfterBreak="0">
    <w:nsid w:val="00000006"/>
    <w:multiLevelType w:val="multilevel"/>
    <w:tmpl w:val="00000006"/>
    <w:name w:val="WW8Num9"/>
    <w:lvl w:ilvl="0">
      <w:start w:val="1"/>
      <w:numFmt w:val="lowerLetter"/>
      <w:lvlText w:val="%1)"/>
      <w:lvlJc w:val="left"/>
      <w:pPr>
        <w:tabs>
          <w:tab w:val="num" w:pos="360"/>
        </w:tabs>
        <w:ind w:left="360" w:hanging="360"/>
      </w:pPr>
      <w:rPr>
        <w:rFonts w:ascii="Verdana" w:hAnsi="Verdana" w:cs="Verdana" w:hint="default"/>
        <w:sz w:val="20"/>
        <w:szCs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6" w15:restartNumberingAfterBreak="0">
    <w:nsid w:val="00000007"/>
    <w:multiLevelType w:val="singleLevel"/>
    <w:tmpl w:val="00000007"/>
    <w:name w:val="WW8Num12"/>
    <w:lvl w:ilvl="0">
      <w:start w:val="1"/>
      <w:numFmt w:val="bullet"/>
      <w:lvlText w:val=""/>
      <w:lvlJc w:val="left"/>
      <w:pPr>
        <w:tabs>
          <w:tab w:val="num" w:pos="737"/>
        </w:tabs>
        <w:ind w:left="737" w:hanging="737"/>
      </w:pPr>
      <w:rPr>
        <w:rFonts w:ascii="Symbol" w:hAnsi="Symbol" w:cs="Symbol"/>
      </w:rPr>
    </w:lvl>
  </w:abstractNum>
  <w:abstractNum w:abstractNumId="7" w15:restartNumberingAfterBreak="0">
    <w:nsid w:val="00000008"/>
    <w:multiLevelType w:val="singleLevel"/>
    <w:tmpl w:val="00000008"/>
    <w:name w:val="WW8Num13"/>
    <w:lvl w:ilvl="0">
      <w:start w:val="1"/>
      <w:numFmt w:val="lowerLetter"/>
      <w:lvlText w:val="%1)"/>
      <w:lvlJc w:val="left"/>
      <w:pPr>
        <w:tabs>
          <w:tab w:val="num" w:pos="0"/>
        </w:tabs>
        <w:ind w:left="360" w:hanging="360"/>
      </w:pPr>
      <w:rPr>
        <w:rFonts w:ascii="Verdana" w:hAnsi="Verdana" w:cs="Verdana" w:hint="default"/>
        <w:sz w:val="20"/>
        <w:szCs w:val="20"/>
      </w:rPr>
    </w:lvl>
  </w:abstractNum>
  <w:abstractNum w:abstractNumId="8" w15:restartNumberingAfterBreak="0">
    <w:nsid w:val="00000009"/>
    <w:multiLevelType w:val="singleLevel"/>
    <w:tmpl w:val="B574C3C8"/>
    <w:name w:val="WW8Num14"/>
    <w:lvl w:ilvl="0">
      <w:start w:val="1"/>
      <w:numFmt w:val="lowerLetter"/>
      <w:lvlText w:val="%1)"/>
      <w:lvlJc w:val="left"/>
      <w:pPr>
        <w:tabs>
          <w:tab w:val="num" w:pos="360"/>
        </w:tabs>
        <w:ind w:left="0" w:firstLine="0"/>
      </w:pPr>
      <w:rPr>
        <w:rFonts w:ascii="Segoe UI" w:hAnsi="Segoe UI" w:cs="Segoe UI" w:hint="default"/>
        <w:color w:val="7E7E7E"/>
        <w:sz w:val="20"/>
      </w:rPr>
    </w:lvl>
  </w:abstractNum>
  <w:abstractNum w:abstractNumId="9" w15:restartNumberingAfterBreak="0">
    <w:nsid w:val="0000000A"/>
    <w:multiLevelType w:val="multilevel"/>
    <w:tmpl w:val="E1368712"/>
    <w:name w:val="WW8Num16"/>
    <w:lvl w:ilvl="0">
      <w:start w:val="1"/>
      <w:numFmt w:val="lowerLetter"/>
      <w:lvlText w:val="%1)"/>
      <w:lvlJc w:val="left"/>
      <w:pPr>
        <w:tabs>
          <w:tab w:val="num" w:pos="360"/>
        </w:tabs>
        <w:ind w:left="360" w:hanging="360"/>
      </w:pPr>
      <w:rPr>
        <w:rFonts w:ascii="Segoe UI" w:hAnsi="Segoe UI" w:cs="Segoe UI" w:hint="default"/>
        <w:b w:val="0"/>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0" w15:restartNumberingAfterBreak="0">
    <w:nsid w:val="0000000B"/>
    <w:multiLevelType w:val="multilevel"/>
    <w:tmpl w:val="0000000B"/>
    <w:name w:val="WW8Num18"/>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1" w15:restartNumberingAfterBreak="0">
    <w:nsid w:val="0000000C"/>
    <w:multiLevelType w:val="multilevel"/>
    <w:tmpl w:val="5322D478"/>
    <w:name w:val="WW8Num20"/>
    <w:lvl w:ilvl="0">
      <w:start w:val="1"/>
      <w:numFmt w:val="lowerLetter"/>
      <w:lvlText w:val="%1)"/>
      <w:lvlJc w:val="left"/>
      <w:pPr>
        <w:tabs>
          <w:tab w:val="num" w:pos="360"/>
        </w:tabs>
        <w:ind w:left="0" w:firstLine="0"/>
      </w:pPr>
      <w:rPr>
        <w:rFonts w:ascii="Segoe UI" w:hAnsi="Segoe UI" w:cs="Segoe UI"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12" w15:restartNumberingAfterBreak="0">
    <w:nsid w:val="0000000D"/>
    <w:multiLevelType w:val="singleLevel"/>
    <w:tmpl w:val="0000000D"/>
    <w:name w:val="WW8Num21"/>
    <w:lvl w:ilvl="0">
      <w:start w:val="1"/>
      <w:numFmt w:val="bullet"/>
      <w:lvlText w:val="-"/>
      <w:lvlJc w:val="left"/>
      <w:pPr>
        <w:tabs>
          <w:tab w:val="num" w:pos="360"/>
        </w:tabs>
        <w:ind w:left="360" w:hanging="360"/>
      </w:pPr>
      <w:rPr>
        <w:rFonts w:ascii="Times New Roman" w:hAnsi="Times New Roman" w:cs="Times New Roman"/>
        <w:color w:val="auto"/>
        <w:sz w:val="20"/>
      </w:rPr>
    </w:lvl>
  </w:abstractNum>
  <w:abstractNum w:abstractNumId="13" w15:restartNumberingAfterBreak="0">
    <w:nsid w:val="0000000E"/>
    <w:multiLevelType w:val="singleLevel"/>
    <w:tmpl w:val="0000000E"/>
    <w:name w:val="WW8Num22"/>
    <w:lvl w:ilvl="0">
      <w:start w:val="1"/>
      <w:numFmt w:val="bullet"/>
      <w:lvlText w:val=""/>
      <w:lvlJc w:val="left"/>
      <w:pPr>
        <w:tabs>
          <w:tab w:val="num" w:pos="737"/>
        </w:tabs>
        <w:ind w:left="737" w:hanging="737"/>
      </w:pPr>
      <w:rPr>
        <w:rFonts w:ascii="Symbol" w:hAnsi="Symbol" w:cs="Symbol"/>
      </w:rPr>
    </w:lvl>
  </w:abstractNum>
  <w:abstractNum w:abstractNumId="14" w15:restartNumberingAfterBreak="0">
    <w:nsid w:val="0000000F"/>
    <w:multiLevelType w:val="singleLevel"/>
    <w:tmpl w:val="0000000F"/>
    <w:name w:val="WW8Num24"/>
    <w:lvl w:ilvl="0">
      <w:start w:val="1"/>
      <w:numFmt w:val="bullet"/>
      <w:lvlText w:val="-"/>
      <w:lvlJc w:val="left"/>
      <w:pPr>
        <w:tabs>
          <w:tab w:val="num" w:pos="360"/>
        </w:tabs>
        <w:ind w:left="360" w:hanging="360"/>
      </w:pPr>
      <w:rPr>
        <w:rFonts w:ascii="Times New Roman" w:hAnsi="Times New Roman" w:cs="Times New Roman"/>
      </w:rPr>
    </w:lvl>
  </w:abstractNum>
  <w:abstractNum w:abstractNumId="15" w15:restartNumberingAfterBreak="0">
    <w:nsid w:val="00000010"/>
    <w:multiLevelType w:val="multilevel"/>
    <w:tmpl w:val="00000010"/>
    <w:name w:val="WW8Num25"/>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6" w15:restartNumberingAfterBreak="0">
    <w:nsid w:val="00000011"/>
    <w:multiLevelType w:val="singleLevel"/>
    <w:tmpl w:val="691E215E"/>
    <w:name w:val="WW8Num31"/>
    <w:lvl w:ilvl="0">
      <w:start w:val="1"/>
      <w:numFmt w:val="lowerLetter"/>
      <w:lvlText w:val="%1)"/>
      <w:lvlJc w:val="left"/>
      <w:pPr>
        <w:tabs>
          <w:tab w:val="num" w:pos="0"/>
        </w:tabs>
        <w:ind w:left="720" w:hanging="360"/>
      </w:pPr>
      <w:rPr>
        <w:rFonts w:ascii="Segoe UI" w:hAnsi="Segoe UI" w:cs="Segoe UI" w:hint="default"/>
        <w:sz w:val="20"/>
      </w:rPr>
    </w:lvl>
  </w:abstractNum>
  <w:abstractNum w:abstractNumId="17" w15:restartNumberingAfterBreak="0">
    <w:nsid w:val="00000012"/>
    <w:multiLevelType w:val="multilevel"/>
    <w:tmpl w:val="A702624C"/>
    <w:name w:val="WW8Num32"/>
    <w:lvl w:ilvl="0">
      <w:start w:val="1"/>
      <w:numFmt w:val="lowerLetter"/>
      <w:lvlText w:val="%1)"/>
      <w:lvlJc w:val="left"/>
      <w:pPr>
        <w:tabs>
          <w:tab w:val="num" w:pos="360"/>
        </w:tabs>
        <w:ind w:left="0" w:firstLine="0"/>
      </w:pPr>
      <w:rPr>
        <w:rFonts w:ascii="Segoe UI" w:hAnsi="Segoe UI" w:cs="Segoe UI"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18" w15:restartNumberingAfterBreak="0">
    <w:nsid w:val="00000013"/>
    <w:multiLevelType w:val="multilevel"/>
    <w:tmpl w:val="00000013"/>
    <w:name w:val="WW8Num33"/>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7D9C6718"/>
    <w:name w:val="WW8Num34"/>
    <w:lvl w:ilvl="0">
      <w:start w:val="1"/>
      <w:numFmt w:val="lowerLetter"/>
      <w:lvlText w:val="%1)"/>
      <w:lvlJc w:val="left"/>
      <w:pPr>
        <w:tabs>
          <w:tab w:val="num" w:pos="360"/>
        </w:tabs>
        <w:ind w:left="360" w:hanging="360"/>
      </w:pPr>
      <w:rPr>
        <w:rFonts w:ascii="Segoe UI" w:hAnsi="Segoe UI" w:cs="Segoe UI" w:hint="default"/>
        <w:color w:val="7E7E7E"/>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20" w15:restartNumberingAfterBreak="0">
    <w:nsid w:val="00000015"/>
    <w:multiLevelType w:val="singleLevel"/>
    <w:tmpl w:val="00000015"/>
    <w:name w:val="WW8Num35"/>
    <w:lvl w:ilvl="0">
      <w:start w:val="1"/>
      <w:numFmt w:val="lowerLetter"/>
      <w:lvlText w:val="%1)"/>
      <w:lvlJc w:val="left"/>
      <w:pPr>
        <w:tabs>
          <w:tab w:val="num" w:pos="720"/>
        </w:tabs>
        <w:ind w:left="720" w:hanging="360"/>
      </w:pPr>
      <w:rPr>
        <w:rFonts w:cs="Verdana" w:hint="default"/>
        <w:sz w:val="20"/>
      </w:rPr>
    </w:lvl>
  </w:abstractNum>
  <w:abstractNum w:abstractNumId="21" w15:restartNumberingAfterBreak="0">
    <w:nsid w:val="02E531F5"/>
    <w:multiLevelType w:val="multilevel"/>
    <w:tmpl w:val="A1CA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9B5BC0"/>
    <w:multiLevelType w:val="hybridMultilevel"/>
    <w:tmpl w:val="7B0ABE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56602E3"/>
    <w:multiLevelType w:val="hybridMultilevel"/>
    <w:tmpl w:val="44B8D8FE"/>
    <w:lvl w:ilvl="0" w:tplc="EAB255B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15:restartNumberingAfterBreak="0">
    <w:nsid w:val="330A4430"/>
    <w:multiLevelType w:val="hybridMultilevel"/>
    <w:tmpl w:val="728E40C4"/>
    <w:name w:val="WW8Num72"/>
    <w:lvl w:ilvl="0" w:tplc="2C16A374">
      <w:start w:val="1"/>
      <w:numFmt w:val="lowerLetter"/>
      <w:lvlText w:val="%1)"/>
      <w:lvlJc w:val="left"/>
      <w:pPr>
        <w:tabs>
          <w:tab w:val="num" w:pos="360"/>
        </w:tabs>
        <w:ind w:left="0" w:firstLine="0"/>
      </w:pPr>
      <w:rPr>
        <w:rFonts w:ascii="Segoe UI" w:hAnsi="Segoe UI" w:cs="Segoe UI" w:hint="default"/>
        <w:b w:val="0"/>
        <w:i w:val="0"/>
        <w:color w:val="7E7E7E"/>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8D74001"/>
    <w:multiLevelType w:val="hybridMultilevel"/>
    <w:tmpl w:val="D2662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0A959D2"/>
    <w:multiLevelType w:val="hybridMultilevel"/>
    <w:tmpl w:val="C6E28630"/>
    <w:lvl w:ilvl="0" w:tplc="546C2198">
      <w:start w:val="1"/>
      <w:numFmt w:val="lowerLetter"/>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1867242"/>
    <w:multiLevelType w:val="hybridMultilevel"/>
    <w:tmpl w:val="44B8D8FE"/>
    <w:lvl w:ilvl="0" w:tplc="EAB255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906CC1"/>
    <w:multiLevelType w:val="multilevel"/>
    <w:tmpl w:val="89E6B080"/>
    <w:name w:val="WW8Num322"/>
    <w:lvl w:ilvl="0">
      <w:start w:val="3"/>
      <w:numFmt w:val="lowerLetter"/>
      <w:lvlText w:val="%1)"/>
      <w:lvlJc w:val="left"/>
      <w:pPr>
        <w:tabs>
          <w:tab w:val="num" w:pos="360"/>
        </w:tabs>
        <w:ind w:left="0" w:firstLine="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29" w15:restartNumberingAfterBreak="0">
    <w:nsid w:val="51C37066"/>
    <w:multiLevelType w:val="hybridMultilevel"/>
    <w:tmpl w:val="863E774A"/>
    <w:lvl w:ilvl="0" w:tplc="A43892AE">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0" w15:restartNumberingAfterBreak="0">
    <w:nsid w:val="534A182B"/>
    <w:multiLevelType w:val="multilevel"/>
    <w:tmpl w:val="9036FEDC"/>
    <w:lvl w:ilvl="0">
      <w:start w:val="1"/>
      <w:numFmt w:val="decimal"/>
      <w:lvlText w:val="%1."/>
      <w:lvlJc w:val="left"/>
      <w:pPr>
        <w:ind w:left="480" w:hanging="480"/>
      </w:pPr>
      <w:rPr>
        <w:rFonts w:hint="default"/>
        <w:sz w:val="20"/>
      </w:rPr>
    </w:lvl>
    <w:lvl w:ilvl="1">
      <w:start w:val="1"/>
      <w:numFmt w:val="decimal"/>
      <w:lvlText w:val="%1.%2."/>
      <w:lvlJc w:val="left"/>
      <w:pPr>
        <w:ind w:left="777" w:hanging="720"/>
      </w:pPr>
      <w:rPr>
        <w:rFonts w:hint="default"/>
        <w:b/>
      </w:rPr>
    </w:lvl>
    <w:lvl w:ilvl="2">
      <w:start w:val="1"/>
      <w:numFmt w:val="decimal"/>
      <w:lvlText w:val="%1.%2.%3."/>
      <w:lvlJc w:val="left"/>
      <w:pPr>
        <w:ind w:left="1194" w:hanging="108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668" w:hanging="1440"/>
      </w:pPr>
      <w:rPr>
        <w:rFonts w:hint="default"/>
      </w:rPr>
    </w:lvl>
    <w:lvl w:ilvl="5">
      <w:start w:val="1"/>
      <w:numFmt w:val="decimal"/>
      <w:lvlText w:val="%1.%2.%3.%4.%5.%6."/>
      <w:lvlJc w:val="left"/>
      <w:pPr>
        <w:ind w:left="2085" w:hanging="180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559" w:hanging="2160"/>
      </w:pPr>
      <w:rPr>
        <w:rFonts w:hint="default"/>
      </w:rPr>
    </w:lvl>
    <w:lvl w:ilvl="8">
      <w:start w:val="1"/>
      <w:numFmt w:val="decimal"/>
      <w:lvlText w:val="%1.%2.%3.%4.%5.%6.%7.%8.%9."/>
      <w:lvlJc w:val="left"/>
      <w:pPr>
        <w:ind w:left="2976" w:hanging="2520"/>
      </w:pPr>
      <w:rPr>
        <w:rFonts w:hint="default"/>
      </w:rPr>
    </w:lvl>
  </w:abstractNum>
  <w:abstractNum w:abstractNumId="31" w15:restartNumberingAfterBreak="0">
    <w:nsid w:val="60434568"/>
    <w:multiLevelType w:val="hybridMultilevel"/>
    <w:tmpl w:val="F642C886"/>
    <w:lvl w:ilvl="0" w:tplc="F43E73B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16815D8"/>
    <w:multiLevelType w:val="hybridMultilevel"/>
    <w:tmpl w:val="AB0221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8D8664B"/>
    <w:multiLevelType w:val="hybridMultilevel"/>
    <w:tmpl w:val="3260DD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A2F6380"/>
    <w:multiLevelType w:val="hybridMultilevel"/>
    <w:tmpl w:val="997A82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B7E7DEB"/>
    <w:multiLevelType w:val="hybridMultilevel"/>
    <w:tmpl w:val="8FBA6A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DD977D7"/>
    <w:multiLevelType w:val="hybridMultilevel"/>
    <w:tmpl w:val="97FAB636"/>
    <w:lvl w:ilvl="0" w:tplc="ABC05FE8">
      <w:start w:val="2"/>
      <w:numFmt w:val="lowerLetter"/>
      <w:lvlText w:val="%1)"/>
      <w:lvlJc w:val="left"/>
      <w:pPr>
        <w:ind w:left="720" w:hanging="360"/>
      </w:pPr>
      <w:rPr>
        <w:rFonts w:hint="default"/>
        <w:color w:val="7E7E7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11"/>
  </w:num>
  <w:num w:numId="7">
    <w:abstractNumId w:val="16"/>
  </w:num>
  <w:num w:numId="8">
    <w:abstractNumId w:val="17"/>
  </w:num>
  <w:num w:numId="9">
    <w:abstractNumId w:val="19"/>
  </w:num>
  <w:num w:numId="10">
    <w:abstractNumId w:val="20"/>
  </w:num>
  <w:num w:numId="11">
    <w:abstractNumId w:val="33"/>
  </w:num>
  <w:num w:numId="12">
    <w:abstractNumId w:val="31"/>
  </w:num>
  <w:num w:numId="13">
    <w:abstractNumId w:val="36"/>
  </w:num>
  <w:num w:numId="14">
    <w:abstractNumId w:val="24"/>
  </w:num>
  <w:num w:numId="15">
    <w:abstractNumId w:val="21"/>
  </w:num>
  <w:num w:numId="16">
    <w:abstractNumId w:val="25"/>
  </w:num>
  <w:num w:numId="17">
    <w:abstractNumId w:val="29"/>
  </w:num>
  <w:num w:numId="18">
    <w:abstractNumId w:val="0"/>
  </w:num>
  <w:num w:numId="19">
    <w:abstractNumId w:val="0"/>
  </w:num>
  <w:num w:numId="20">
    <w:abstractNumId w:val="0"/>
  </w:num>
  <w:num w:numId="21">
    <w:abstractNumId w:val="35"/>
  </w:num>
  <w:num w:numId="22">
    <w:abstractNumId w:val="34"/>
  </w:num>
  <w:num w:numId="23">
    <w:abstractNumId w:val="22"/>
  </w:num>
  <w:num w:numId="24">
    <w:abstractNumId w:val="26"/>
  </w:num>
  <w:num w:numId="25">
    <w:abstractNumId w:val="30"/>
  </w:num>
  <w:num w:numId="26">
    <w:abstractNumId w:val="32"/>
  </w:num>
  <w:num w:numId="27">
    <w:abstractNumId w:val="27"/>
  </w:num>
  <w:num w:numId="2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pt-BR" w:vendorID="64" w:dllVersion="0" w:nlCheck="1" w:checkStyle="0"/>
  <w:activeWritingStyle w:appName="MSWord" w:lang="pt-PT" w:vendorID="64" w:dllVersion="0" w:nlCheck="1" w:checkStyle="0"/>
  <w:activeWritingStyle w:appName="MSWord" w:lang="pt-PT" w:vendorID="64" w:dllVersion="6" w:nlCheck="1" w:checkStyle="0"/>
  <w:activeWritingStyle w:appName="MSWord" w:lang="pt-BR" w:vendorID="64" w:dllVersion="131078" w:nlCheck="1" w:checkStyle="0"/>
  <w:activeWritingStyle w:appName="MSWord" w:lang="pt-PT"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8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78"/>
    <w:rsid w:val="00000A0E"/>
    <w:rsid w:val="00000E32"/>
    <w:rsid w:val="00000F63"/>
    <w:rsid w:val="00002CA7"/>
    <w:rsid w:val="00002FE7"/>
    <w:rsid w:val="0000373C"/>
    <w:rsid w:val="00003FC6"/>
    <w:rsid w:val="0000449D"/>
    <w:rsid w:val="00004CAB"/>
    <w:rsid w:val="00004ECE"/>
    <w:rsid w:val="00005004"/>
    <w:rsid w:val="000057BF"/>
    <w:rsid w:val="0000633A"/>
    <w:rsid w:val="00006723"/>
    <w:rsid w:val="00006858"/>
    <w:rsid w:val="00007257"/>
    <w:rsid w:val="000077F7"/>
    <w:rsid w:val="00010017"/>
    <w:rsid w:val="000109F2"/>
    <w:rsid w:val="00010E98"/>
    <w:rsid w:val="000120D1"/>
    <w:rsid w:val="000122A3"/>
    <w:rsid w:val="000122FC"/>
    <w:rsid w:val="00013345"/>
    <w:rsid w:val="00013E3A"/>
    <w:rsid w:val="0001720B"/>
    <w:rsid w:val="0001791D"/>
    <w:rsid w:val="0001796B"/>
    <w:rsid w:val="00017B24"/>
    <w:rsid w:val="00017BE8"/>
    <w:rsid w:val="00017F38"/>
    <w:rsid w:val="000201F6"/>
    <w:rsid w:val="00020F19"/>
    <w:rsid w:val="00020F4D"/>
    <w:rsid w:val="00020F9B"/>
    <w:rsid w:val="00021563"/>
    <w:rsid w:val="00022D40"/>
    <w:rsid w:val="000234F0"/>
    <w:rsid w:val="00023AE2"/>
    <w:rsid w:val="00023C53"/>
    <w:rsid w:val="00023FC6"/>
    <w:rsid w:val="0002400F"/>
    <w:rsid w:val="00024688"/>
    <w:rsid w:val="00024AD3"/>
    <w:rsid w:val="00024F50"/>
    <w:rsid w:val="000253EF"/>
    <w:rsid w:val="00025841"/>
    <w:rsid w:val="00025A75"/>
    <w:rsid w:val="000262A1"/>
    <w:rsid w:val="000272C9"/>
    <w:rsid w:val="00027533"/>
    <w:rsid w:val="000277D4"/>
    <w:rsid w:val="0003015B"/>
    <w:rsid w:val="00030288"/>
    <w:rsid w:val="0003033E"/>
    <w:rsid w:val="00030FE5"/>
    <w:rsid w:val="00031435"/>
    <w:rsid w:val="00031BDA"/>
    <w:rsid w:val="00031E4F"/>
    <w:rsid w:val="0003265E"/>
    <w:rsid w:val="0003309E"/>
    <w:rsid w:val="000331A3"/>
    <w:rsid w:val="0003337A"/>
    <w:rsid w:val="00033477"/>
    <w:rsid w:val="0003434B"/>
    <w:rsid w:val="000343CB"/>
    <w:rsid w:val="00034524"/>
    <w:rsid w:val="0003495C"/>
    <w:rsid w:val="00034A16"/>
    <w:rsid w:val="00035311"/>
    <w:rsid w:val="00035735"/>
    <w:rsid w:val="00035BA0"/>
    <w:rsid w:val="00035D3F"/>
    <w:rsid w:val="000364E8"/>
    <w:rsid w:val="00036A6F"/>
    <w:rsid w:val="00036ADC"/>
    <w:rsid w:val="00037452"/>
    <w:rsid w:val="00037E48"/>
    <w:rsid w:val="00040016"/>
    <w:rsid w:val="000404DA"/>
    <w:rsid w:val="000408FB"/>
    <w:rsid w:val="000413DA"/>
    <w:rsid w:val="00041C02"/>
    <w:rsid w:val="00041F64"/>
    <w:rsid w:val="00041FFE"/>
    <w:rsid w:val="0004225D"/>
    <w:rsid w:val="00042371"/>
    <w:rsid w:val="00042AD3"/>
    <w:rsid w:val="0004300F"/>
    <w:rsid w:val="00043E40"/>
    <w:rsid w:val="00043F51"/>
    <w:rsid w:val="00043FFD"/>
    <w:rsid w:val="00044A16"/>
    <w:rsid w:val="000460D9"/>
    <w:rsid w:val="000468CA"/>
    <w:rsid w:val="000469B5"/>
    <w:rsid w:val="00051894"/>
    <w:rsid w:val="0005190D"/>
    <w:rsid w:val="00051C7A"/>
    <w:rsid w:val="000529C3"/>
    <w:rsid w:val="000538A6"/>
    <w:rsid w:val="00054510"/>
    <w:rsid w:val="00054890"/>
    <w:rsid w:val="00054B7C"/>
    <w:rsid w:val="00054BEC"/>
    <w:rsid w:val="000561B7"/>
    <w:rsid w:val="0005695D"/>
    <w:rsid w:val="00057BEC"/>
    <w:rsid w:val="00057FDF"/>
    <w:rsid w:val="00060846"/>
    <w:rsid w:val="00060C5A"/>
    <w:rsid w:val="00060D9C"/>
    <w:rsid w:val="00061493"/>
    <w:rsid w:val="0006226E"/>
    <w:rsid w:val="0006248F"/>
    <w:rsid w:val="00062A04"/>
    <w:rsid w:val="00062DD1"/>
    <w:rsid w:val="00063ABF"/>
    <w:rsid w:val="00063AF1"/>
    <w:rsid w:val="00064209"/>
    <w:rsid w:val="000643F5"/>
    <w:rsid w:val="00064D7B"/>
    <w:rsid w:val="0006680E"/>
    <w:rsid w:val="0006703E"/>
    <w:rsid w:val="00067142"/>
    <w:rsid w:val="000677A5"/>
    <w:rsid w:val="00067F19"/>
    <w:rsid w:val="00071C04"/>
    <w:rsid w:val="0007200D"/>
    <w:rsid w:val="000721DA"/>
    <w:rsid w:val="000728B3"/>
    <w:rsid w:val="000736DC"/>
    <w:rsid w:val="000737C9"/>
    <w:rsid w:val="00073EBE"/>
    <w:rsid w:val="00074AC1"/>
    <w:rsid w:val="000755CD"/>
    <w:rsid w:val="000758E5"/>
    <w:rsid w:val="000762BC"/>
    <w:rsid w:val="00076F34"/>
    <w:rsid w:val="00076FF1"/>
    <w:rsid w:val="000777F9"/>
    <w:rsid w:val="0008085D"/>
    <w:rsid w:val="00080D3A"/>
    <w:rsid w:val="00081B1F"/>
    <w:rsid w:val="00083001"/>
    <w:rsid w:val="000830F3"/>
    <w:rsid w:val="0008471A"/>
    <w:rsid w:val="00085839"/>
    <w:rsid w:val="00085CF4"/>
    <w:rsid w:val="00086AB7"/>
    <w:rsid w:val="00086B5C"/>
    <w:rsid w:val="000872D8"/>
    <w:rsid w:val="000872E0"/>
    <w:rsid w:val="0008777D"/>
    <w:rsid w:val="00087FB9"/>
    <w:rsid w:val="00090C04"/>
    <w:rsid w:val="00091A0F"/>
    <w:rsid w:val="00091C41"/>
    <w:rsid w:val="00091CD0"/>
    <w:rsid w:val="00092BE8"/>
    <w:rsid w:val="00092E03"/>
    <w:rsid w:val="00093DD3"/>
    <w:rsid w:val="0009405C"/>
    <w:rsid w:val="00095106"/>
    <w:rsid w:val="000954FD"/>
    <w:rsid w:val="00095707"/>
    <w:rsid w:val="00096295"/>
    <w:rsid w:val="00096C4E"/>
    <w:rsid w:val="00096D32"/>
    <w:rsid w:val="00096F69"/>
    <w:rsid w:val="00097822"/>
    <w:rsid w:val="000978C9"/>
    <w:rsid w:val="000A0DD3"/>
    <w:rsid w:val="000A1628"/>
    <w:rsid w:val="000A17D8"/>
    <w:rsid w:val="000A23D5"/>
    <w:rsid w:val="000A35F2"/>
    <w:rsid w:val="000A3B75"/>
    <w:rsid w:val="000A4D01"/>
    <w:rsid w:val="000A587D"/>
    <w:rsid w:val="000A6703"/>
    <w:rsid w:val="000A69E3"/>
    <w:rsid w:val="000A6DE8"/>
    <w:rsid w:val="000B0707"/>
    <w:rsid w:val="000B20BE"/>
    <w:rsid w:val="000B22DA"/>
    <w:rsid w:val="000B2616"/>
    <w:rsid w:val="000B3A02"/>
    <w:rsid w:val="000B3D30"/>
    <w:rsid w:val="000B4E51"/>
    <w:rsid w:val="000B5065"/>
    <w:rsid w:val="000B5801"/>
    <w:rsid w:val="000B5887"/>
    <w:rsid w:val="000B5B29"/>
    <w:rsid w:val="000B5E4A"/>
    <w:rsid w:val="000B60F5"/>
    <w:rsid w:val="000B709F"/>
    <w:rsid w:val="000B7822"/>
    <w:rsid w:val="000B7E03"/>
    <w:rsid w:val="000B7F0C"/>
    <w:rsid w:val="000C0252"/>
    <w:rsid w:val="000C1441"/>
    <w:rsid w:val="000C175B"/>
    <w:rsid w:val="000C289A"/>
    <w:rsid w:val="000C3981"/>
    <w:rsid w:val="000C3AE2"/>
    <w:rsid w:val="000C46BF"/>
    <w:rsid w:val="000C5208"/>
    <w:rsid w:val="000C5998"/>
    <w:rsid w:val="000C5C67"/>
    <w:rsid w:val="000C5EAC"/>
    <w:rsid w:val="000C6396"/>
    <w:rsid w:val="000C649D"/>
    <w:rsid w:val="000C6772"/>
    <w:rsid w:val="000C6D82"/>
    <w:rsid w:val="000D17ED"/>
    <w:rsid w:val="000D1887"/>
    <w:rsid w:val="000D1E8B"/>
    <w:rsid w:val="000D1FDA"/>
    <w:rsid w:val="000D29EE"/>
    <w:rsid w:val="000D4BB6"/>
    <w:rsid w:val="000D51CE"/>
    <w:rsid w:val="000D6080"/>
    <w:rsid w:val="000D726D"/>
    <w:rsid w:val="000D736D"/>
    <w:rsid w:val="000D7544"/>
    <w:rsid w:val="000D771F"/>
    <w:rsid w:val="000D77BB"/>
    <w:rsid w:val="000D7BBE"/>
    <w:rsid w:val="000E198A"/>
    <w:rsid w:val="000E1E1D"/>
    <w:rsid w:val="000E2B6E"/>
    <w:rsid w:val="000E2F52"/>
    <w:rsid w:val="000E3D61"/>
    <w:rsid w:val="000E4346"/>
    <w:rsid w:val="000E491C"/>
    <w:rsid w:val="000E4EBC"/>
    <w:rsid w:val="000E4EF2"/>
    <w:rsid w:val="000E5846"/>
    <w:rsid w:val="000E5F8B"/>
    <w:rsid w:val="000E60A2"/>
    <w:rsid w:val="000E66E1"/>
    <w:rsid w:val="000E694A"/>
    <w:rsid w:val="000E6AD8"/>
    <w:rsid w:val="000E6C54"/>
    <w:rsid w:val="000E6CEB"/>
    <w:rsid w:val="000E7382"/>
    <w:rsid w:val="000E75B8"/>
    <w:rsid w:val="000E7DE9"/>
    <w:rsid w:val="000F1B2B"/>
    <w:rsid w:val="000F1BCD"/>
    <w:rsid w:val="000F2E46"/>
    <w:rsid w:val="000F3622"/>
    <w:rsid w:val="000F3703"/>
    <w:rsid w:val="000F3879"/>
    <w:rsid w:val="000F3B04"/>
    <w:rsid w:val="000F3D0B"/>
    <w:rsid w:val="000F5239"/>
    <w:rsid w:val="000F571D"/>
    <w:rsid w:val="000F73C7"/>
    <w:rsid w:val="000F7669"/>
    <w:rsid w:val="000F7EEA"/>
    <w:rsid w:val="000F7F59"/>
    <w:rsid w:val="001000CE"/>
    <w:rsid w:val="00100254"/>
    <w:rsid w:val="00100466"/>
    <w:rsid w:val="00100AE5"/>
    <w:rsid w:val="00100D9E"/>
    <w:rsid w:val="00101285"/>
    <w:rsid w:val="0010157C"/>
    <w:rsid w:val="00101B7D"/>
    <w:rsid w:val="00101EAB"/>
    <w:rsid w:val="001021B0"/>
    <w:rsid w:val="00102CF9"/>
    <w:rsid w:val="0010368C"/>
    <w:rsid w:val="0010388B"/>
    <w:rsid w:val="00104055"/>
    <w:rsid w:val="001043B0"/>
    <w:rsid w:val="001048EC"/>
    <w:rsid w:val="00104E28"/>
    <w:rsid w:val="00104F54"/>
    <w:rsid w:val="001057E7"/>
    <w:rsid w:val="00106466"/>
    <w:rsid w:val="00106887"/>
    <w:rsid w:val="00106C45"/>
    <w:rsid w:val="00106CF2"/>
    <w:rsid w:val="0010710D"/>
    <w:rsid w:val="0010764D"/>
    <w:rsid w:val="00110133"/>
    <w:rsid w:val="0011048B"/>
    <w:rsid w:val="00110A63"/>
    <w:rsid w:val="00110D2A"/>
    <w:rsid w:val="001112F9"/>
    <w:rsid w:val="0011177E"/>
    <w:rsid w:val="00111DED"/>
    <w:rsid w:val="00113761"/>
    <w:rsid w:val="00114142"/>
    <w:rsid w:val="0011529E"/>
    <w:rsid w:val="00116037"/>
    <w:rsid w:val="00116CAF"/>
    <w:rsid w:val="0011789A"/>
    <w:rsid w:val="0011796C"/>
    <w:rsid w:val="001208D9"/>
    <w:rsid w:val="00121B19"/>
    <w:rsid w:val="00122005"/>
    <w:rsid w:val="00122E60"/>
    <w:rsid w:val="00123465"/>
    <w:rsid w:val="001266CD"/>
    <w:rsid w:val="001268CF"/>
    <w:rsid w:val="00126C90"/>
    <w:rsid w:val="00127474"/>
    <w:rsid w:val="00127E59"/>
    <w:rsid w:val="00131040"/>
    <w:rsid w:val="001311A1"/>
    <w:rsid w:val="00131FAD"/>
    <w:rsid w:val="00133175"/>
    <w:rsid w:val="0013383C"/>
    <w:rsid w:val="00133F3B"/>
    <w:rsid w:val="00134248"/>
    <w:rsid w:val="0013477F"/>
    <w:rsid w:val="001356E4"/>
    <w:rsid w:val="00135935"/>
    <w:rsid w:val="001376F4"/>
    <w:rsid w:val="0013786F"/>
    <w:rsid w:val="00137BB7"/>
    <w:rsid w:val="00137DDD"/>
    <w:rsid w:val="00140462"/>
    <w:rsid w:val="001408E4"/>
    <w:rsid w:val="00140CC4"/>
    <w:rsid w:val="0014358F"/>
    <w:rsid w:val="001436FA"/>
    <w:rsid w:val="001437A3"/>
    <w:rsid w:val="00143922"/>
    <w:rsid w:val="001443D0"/>
    <w:rsid w:val="00145A02"/>
    <w:rsid w:val="00145E72"/>
    <w:rsid w:val="00145FB1"/>
    <w:rsid w:val="00146C08"/>
    <w:rsid w:val="001473BF"/>
    <w:rsid w:val="001510E7"/>
    <w:rsid w:val="0015135F"/>
    <w:rsid w:val="001513E1"/>
    <w:rsid w:val="00151A05"/>
    <w:rsid w:val="00152627"/>
    <w:rsid w:val="00152FC9"/>
    <w:rsid w:val="001535F4"/>
    <w:rsid w:val="00153662"/>
    <w:rsid w:val="00153D7B"/>
    <w:rsid w:val="001553C1"/>
    <w:rsid w:val="00155AFE"/>
    <w:rsid w:val="00155CAA"/>
    <w:rsid w:val="00156032"/>
    <w:rsid w:val="001568CC"/>
    <w:rsid w:val="00156B4B"/>
    <w:rsid w:val="00157897"/>
    <w:rsid w:val="00160020"/>
    <w:rsid w:val="00160158"/>
    <w:rsid w:val="00160C51"/>
    <w:rsid w:val="00161659"/>
    <w:rsid w:val="00161FA0"/>
    <w:rsid w:val="00162296"/>
    <w:rsid w:val="001622A4"/>
    <w:rsid w:val="001625BF"/>
    <w:rsid w:val="00163033"/>
    <w:rsid w:val="001633C0"/>
    <w:rsid w:val="001638C6"/>
    <w:rsid w:val="001639CB"/>
    <w:rsid w:val="00163D60"/>
    <w:rsid w:val="00163D68"/>
    <w:rsid w:val="00164217"/>
    <w:rsid w:val="001650FB"/>
    <w:rsid w:val="00165CED"/>
    <w:rsid w:val="001665BA"/>
    <w:rsid w:val="001667E2"/>
    <w:rsid w:val="0016680A"/>
    <w:rsid w:val="00166D41"/>
    <w:rsid w:val="001703DB"/>
    <w:rsid w:val="00170444"/>
    <w:rsid w:val="00170684"/>
    <w:rsid w:val="00170B20"/>
    <w:rsid w:val="001715D4"/>
    <w:rsid w:val="001718E2"/>
    <w:rsid w:val="00171961"/>
    <w:rsid w:val="00171C5A"/>
    <w:rsid w:val="00171C85"/>
    <w:rsid w:val="001727B0"/>
    <w:rsid w:val="00173F26"/>
    <w:rsid w:val="00174FD3"/>
    <w:rsid w:val="00175263"/>
    <w:rsid w:val="00176AD8"/>
    <w:rsid w:val="00177565"/>
    <w:rsid w:val="00177666"/>
    <w:rsid w:val="00177D9B"/>
    <w:rsid w:val="00180AA1"/>
    <w:rsid w:val="00180C17"/>
    <w:rsid w:val="00180C60"/>
    <w:rsid w:val="00180D8E"/>
    <w:rsid w:val="001815EE"/>
    <w:rsid w:val="00181676"/>
    <w:rsid w:val="001820C8"/>
    <w:rsid w:val="00182293"/>
    <w:rsid w:val="001828BB"/>
    <w:rsid w:val="00182D95"/>
    <w:rsid w:val="001831DC"/>
    <w:rsid w:val="00183479"/>
    <w:rsid w:val="00183656"/>
    <w:rsid w:val="00183FD8"/>
    <w:rsid w:val="00184362"/>
    <w:rsid w:val="00184B1D"/>
    <w:rsid w:val="00184C06"/>
    <w:rsid w:val="001850B3"/>
    <w:rsid w:val="0018524C"/>
    <w:rsid w:val="00185EA2"/>
    <w:rsid w:val="0018638D"/>
    <w:rsid w:val="00186972"/>
    <w:rsid w:val="001873E8"/>
    <w:rsid w:val="00190725"/>
    <w:rsid w:val="00190847"/>
    <w:rsid w:val="00190E98"/>
    <w:rsid w:val="00190F67"/>
    <w:rsid w:val="00191195"/>
    <w:rsid w:val="001916F8"/>
    <w:rsid w:val="001917F9"/>
    <w:rsid w:val="00191F8A"/>
    <w:rsid w:val="00192F74"/>
    <w:rsid w:val="00193F19"/>
    <w:rsid w:val="00194233"/>
    <w:rsid w:val="0019426D"/>
    <w:rsid w:val="00194DA0"/>
    <w:rsid w:val="0019527E"/>
    <w:rsid w:val="001958A5"/>
    <w:rsid w:val="00195A71"/>
    <w:rsid w:val="00196161"/>
    <w:rsid w:val="00196751"/>
    <w:rsid w:val="00197CDB"/>
    <w:rsid w:val="00197EDB"/>
    <w:rsid w:val="00197FCB"/>
    <w:rsid w:val="001A02B2"/>
    <w:rsid w:val="001A0C0E"/>
    <w:rsid w:val="001A2821"/>
    <w:rsid w:val="001A2D74"/>
    <w:rsid w:val="001A2F73"/>
    <w:rsid w:val="001A35AC"/>
    <w:rsid w:val="001A38A0"/>
    <w:rsid w:val="001A3A39"/>
    <w:rsid w:val="001A41B4"/>
    <w:rsid w:val="001A41D2"/>
    <w:rsid w:val="001A4598"/>
    <w:rsid w:val="001A561A"/>
    <w:rsid w:val="001A5703"/>
    <w:rsid w:val="001A57D9"/>
    <w:rsid w:val="001A5AFD"/>
    <w:rsid w:val="001A6D9F"/>
    <w:rsid w:val="001B07B9"/>
    <w:rsid w:val="001B1663"/>
    <w:rsid w:val="001B1A15"/>
    <w:rsid w:val="001B278A"/>
    <w:rsid w:val="001B2BDD"/>
    <w:rsid w:val="001B2FE6"/>
    <w:rsid w:val="001B323A"/>
    <w:rsid w:val="001B341F"/>
    <w:rsid w:val="001B37C5"/>
    <w:rsid w:val="001B3F16"/>
    <w:rsid w:val="001B5A56"/>
    <w:rsid w:val="001B6CA6"/>
    <w:rsid w:val="001B7CC1"/>
    <w:rsid w:val="001C2018"/>
    <w:rsid w:val="001C3590"/>
    <w:rsid w:val="001C3F6E"/>
    <w:rsid w:val="001C44B1"/>
    <w:rsid w:val="001C4F34"/>
    <w:rsid w:val="001C534E"/>
    <w:rsid w:val="001C5805"/>
    <w:rsid w:val="001C69D5"/>
    <w:rsid w:val="001C6A73"/>
    <w:rsid w:val="001D02AC"/>
    <w:rsid w:val="001D05C4"/>
    <w:rsid w:val="001D0B75"/>
    <w:rsid w:val="001D0C57"/>
    <w:rsid w:val="001D0CCD"/>
    <w:rsid w:val="001D0E9D"/>
    <w:rsid w:val="001D2470"/>
    <w:rsid w:val="001D2F8E"/>
    <w:rsid w:val="001D3777"/>
    <w:rsid w:val="001D432F"/>
    <w:rsid w:val="001D441F"/>
    <w:rsid w:val="001D574E"/>
    <w:rsid w:val="001D5D93"/>
    <w:rsid w:val="001D6318"/>
    <w:rsid w:val="001D65BE"/>
    <w:rsid w:val="001D77B3"/>
    <w:rsid w:val="001E09E2"/>
    <w:rsid w:val="001E0BCA"/>
    <w:rsid w:val="001E179C"/>
    <w:rsid w:val="001E1B1C"/>
    <w:rsid w:val="001E1C6F"/>
    <w:rsid w:val="001E273C"/>
    <w:rsid w:val="001E2890"/>
    <w:rsid w:val="001E2B7B"/>
    <w:rsid w:val="001E303A"/>
    <w:rsid w:val="001E3083"/>
    <w:rsid w:val="001E341C"/>
    <w:rsid w:val="001E3DD5"/>
    <w:rsid w:val="001E4CB3"/>
    <w:rsid w:val="001E5176"/>
    <w:rsid w:val="001E57F8"/>
    <w:rsid w:val="001E5994"/>
    <w:rsid w:val="001E5F7D"/>
    <w:rsid w:val="001E5F8D"/>
    <w:rsid w:val="001E7952"/>
    <w:rsid w:val="001E7D2D"/>
    <w:rsid w:val="001E7D5B"/>
    <w:rsid w:val="001F0063"/>
    <w:rsid w:val="001F05B5"/>
    <w:rsid w:val="001F2424"/>
    <w:rsid w:val="001F2540"/>
    <w:rsid w:val="001F2583"/>
    <w:rsid w:val="001F2645"/>
    <w:rsid w:val="001F38E3"/>
    <w:rsid w:val="001F4704"/>
    <w:rsid w:val="001F4B51"/>
    <w:rsid w:val="001F4DC6"/>
    <w:rsid w:val="001F5B02"/>
    <w:rsid w:val="001F6776"/>
    <w:rsid w:val="001F7238"/>
    <w:rsid w:val="00200696"/>
    <w:rsid w:val="0020089E"/>
    <w:rsid w:val="0020151C"/>
    <w:rsid w:val="00201C6A"/>
    <w:rsid w:val="00201CE1"/>
    <w:rsid w:val="002021FC"/>
    <w:rsid w:val="002022F6"/>
    <w:rsid w:val="00202850"/>
    <w:rsid w:val="00202A2F"/>
    <w:rsid w:val="00203000"/>
    <w:rsid w:val="0020365D"/>
    <w:rsid w:val="00205730"/>
    <w:rsid w:val="002060D0"/>
    <w:rsid w:val="0020644E"/>
    <w:rsid w:val="002067A3"/>
    <w:rsid w:val="00206C63"/>
    <w:rsid w:val="00206CD6"/>
    <w:rsid w:val="00207222"/>
    <w:rsid w:val="00207859"/>
    <w:rsid w:val="00207B17"/>
    <w:rsid w:val="002102E3"/>
    <w:rsid w:val="0021033D"/>
    <w:rsid w:val="002104CF"/>
    <w:rsid w:val="00210629"/>
    <w:rsid w:val="00210EBB"/>
    <w:rsid w:val="00211193"/>
    <w:rsid w:val="002113A1"/>
    <w:rsid w:val="002116D7"/>
    <w:rsid w:val="00211B8E"/>
    <w:rsid w:val="00211EBB"/>
    <w:rsid w:val="00211F9D"/>
    <w:rsid w:val="00211FCA"/>
    <w:rsid w:val="00212246"/>
    <w:rsid w:val="002126D3"/>
    <w:rsid w:val="00212B9E"/>
    <w:rsid w:val="0021308D"/>
    <w:rsid w:val="0021345D"/>
    <w:rsid w:val="00213F1A"/>
    <w:rsid w:val="002147EC"/>
    <w:rsid w:val="00214954"/>
    <w:rsid w:val="00214CCA"/>
    <w:rsid w:val="00214D2C"/>
    <w:rsid w:val="00214D8B"/>
    <w:rsid w:val="00215427"/>
    <w:rsid w:val="0021624B"/>
    <w:rsid w:val="0021667F"/>
    <w:rsid w:val="00216F86"/>
    <w:rsid w:val="00217363"/>
    <w:rsid w:val="00217BC5"/>
    <w:rsid w:val="00217E54"/>
    <w:rsid w:val="00217E84"/>
    <w:rsid w:val="00221412"/>
    <w:rsid w:val="00221533"/>
    <w:rsid w:val="002215F8"/>
    <w:rsid w:val="00222CD8"/>
    <w:rsid w:val="00223554"/>
    <w:rsid w:val="002236BF"/>
    <w:rsid w:val="00223EF9"/>
    <w:rsid w:val="0022566A"/>
    <w:rsid w:val="0022589F"/>
    <w:rsid w:val="002259F7"/>
    <w:rsid w:val="00225D28"/>
    <w:rsid w:val="00227B3B"/>
    <w:rsid w:val="002304B6"/>
    <w:rsid w:val="00230F6A"/>
    <w:rsid w:val="00231EF2"/>
    <w:rsid w:val="002325BE"/>
    <w:rsid w:val="0023330B"/>
    <w:rsid w:val="002335C6"/>
    <w:rsid w:val="00233AD2"/>
    <w:rsid w:val="00234F81"/>
    <w:rsid w:val="0023532C"/>
    <w:rsid w:val="0023546E"/>
    <w:rsid w:val="00235666"/>
    <w:rsid w:val="00235F05"/>
    <w:rsid w:val="002369F4"/>
    <w:rsid w:val="00236C87"/>
    <w:rsid w:val="00237ED4"/>
    <w:rsid w:val="00237F4B"/>
    <w:rsid w:val="00241687"/>
    <w:rsid w:val="002417E2"/>
    <w:rsid w:val="00242191"/>
    <w:rsid w:val="00242233"/>
    <w:rsid w:val="002438B4"/>
    <w:rsid w:val="0024394F"/>
    <w:rsid w:val="00243B0B"/>
    <w:rsid w:val="0024440F"/>
    <w:rsid w:val="00244A91"/>
    <w:rsid w:val="00244B85"/>
    <w:rsid w:val="00245285"/>
    <w:rsid w:val="002452C0"/>
    <w:rsid w:val="002453C8"/>
    <w:rsid w:val="002456BF"/>
    <w:rsid w:val="0024705B"/>
    <w:rsid w:val="002475D4"/>
    <w:rsid w:val="00247900"/>
    <w:rsid w:val="00247CB2"/>
    <w:rsid w:val="0025037C"/>
    <w:rsid w:val="00250EDA"/>
    <w:rsid w:val="002510EF"/>
    <w:rsid w:val="002530A9"/>
    <w:rsid w:val="00253231"/>
    <w:rsid w:val="00253324"/>
    <w:rsid w:val="002535EF"/>
    <w:rsid w:val="00253FCE"/>
    <w:rsid w:val="002542FD"/>
    <w:rsid w:val="0025481B"/>
    <w:rsid w:val="00254B37"/>
    <w:rsid w:val="0025508A"/>
    <w:rsid w:val="002556DA"/>
    <w:rsid w:val="00256867"/>
    <w:rsid w:val="002579A0"/>
    <w:rsid w:val="00257A5D"/>
    <w:rsid w:val="00257BFE"/>
    <w:rsid w:val="00260E88"/>
    <w:rsid w:val="002628DD"/>
    <w:rsid w:val="002637C3"/>
    <w:rsid w:val="00264C1A"/>
    <w:rsid w:val="0026581D"/>
    <w:rsid w:val="00265E13"/>
    <w:rsid w:val="00265E22"/>
    <w:rsid w:val="002666AC"/>
    <w:rsid w:val="002666D3"/>
    <w:rsid w:val="00266A8C"/>
    <w:rsid w:val="00266BAD"/>
    <w:rsid w:val="0026707E"/>
    <w:rsid w:val="002679B8"/>
    <w:rsid w:val="00267CC4"/>
    <w:rsid w:val="002715A1"/>
    <w:rsid w:val="00271FAF"/>
    <w:rsid w:val="002720DF"/>
    <w:rsid w:val="0027248F"/>
    <w:rsid w:val="00272DE9"/>
    <w:rsid w:val="00272DFB"/>
    <w:rsid w:val="00273D5E"/>
    <w:rsid w:val="002762BD"/>
    <w:rsid w:val="00276968"/>
    <w:rsid w:val="00277779"/>
    <w:rsid w:val="002806D9"/>
    <w:rsid w:val="00280784"/>
    <w:rsid w:val="00280D43"/>
    <w:rsid w:val="00280E29"/>
    <w:rsid w:val="00281057"/>
    <w:rsid w:val="002828AE"/>
    <w:rsid w:val="002830BD"/>
    <w:rsid w:val="00283439"/>
    <w:rsid w:val="002840B0"/>
    <w:rsid w:val="00284AEF"/>
    <w:rsid w:val="00284B17"/>
    <w:rsid w:val="00284FAC"/>
    <w:rsid w:val="00285200"/>
    <w:rsid w:val="00285308"/>
    <w:rsid w:val="0028555F"/>
    <w:rsid w:val="002856EA"/>
    <w:rsid w:val="00286419"/>
    <w:rsid w:val="002864B9"/>
    <w:rsid w:val="00287F9F"/>
    <w:rsid w:val="00290F70"/>
    <w:rsid w:val="002916A0"/>
    <w:rsid w:val="002917C6"/>
    <w:rsid w:val="00291D9D"/>
    <w:rsid w:val="00291DF2"/>
    <w:rsid w:val="002930E8"/>
    <w:rsid w:val="00293A50"/>
    <w:rsid w:val="002949D0"/>
    <w:rsid w:val="00294D2E"/>
    <w:rsid w:val="00295037"/>
    <w:rsid w:val="00295205"/>
    <w:rsid w:val="00295B1F"/>
    <w:rsid w:val="002965B0"/>
    <w:rsid w:val="00296DCF"/>
    <w:rsid w:val="00296EDB"/>
    <w:rsid w:val="00296F15"/>
    <w:rsid w:val="00297560"/>
    <w:rsid w:val="002A06AE"/>
    <w:rsid w:val="002A0A0D"/>
    <w:rsid w:val="002A136A"/>
    <w:rsid w:val="002A17C3"/>
    <w:rsid w:val="002A184E"/>
    <w:rsid w:val="002A1AB1"/>
    <w:rsid w:val="002A1B91"/>
    <w:rsid w:val="002A1BD0"/>
    <w:rsid w:val="002A1CF1"/>
    <w:rsid w:val="002A24FA"/>
    <w:rsid w:val="002A31A5"/>
    <w:rsid w:val="002A3370"/>
    <w:rsid w:val="002A3B74"/>
    <w:rsid w:val="002A57F6"/>
    <w:rsid w:val="002A6022"/>
    <w:rsid w:val="002A6795"/>
    <w:rsid w:val="002A78EB"/>
    <w:rsid w:val="002B0E5D"/>
    <w:rsid w:val="002B1F41"/>
    <w:rsid w:val="002B3A30"/>
    <w:rsid w:val="002B3B4C"/>
    <w:rsid w:val="002B496A"/>
    <w:rsid w:val="002B6035"/>
    <w:rsid w:val="002B6141"/>
    <w:rsid w:val="002B62E6"/>
    <w:rsid w:val="002B6350"/>
    <w:rsid w:val="002B675A"/>
    <w:rsid w:val="002B7002"/>
    <w:rsid w:val="002B77BA"/>
    <w:rsid w:val="002C01B5"/>
    <w:rsid w:val="002C04EF"/>
    <w:rsid w:val="002C0FB6"/>
    <w:rsid w:val="002C2265"/>
    <w:rsid w:val="002C2615"/>
    <w:rsid w:val="002C31F2"/>
    <w:rsid w:val="002C3B7C"/>
    <w:rsid w:val="002C3EBD"/>
    <w:rsid w:val="002C4178"/>
    <w:rsid w:val="002C534C"/>
    <w:rsid w:val="002C78D1"/>
    <w:rsid w:val="002C7DB0"/>
    <w:rsid w:val="002D081C"/>
    <w:rsid w:val="002D0C1F"/>
    <w:rsid w:val="002D0D46"/>
    <w:rsid w:val="002D0DB9"/>
    <w:rsid w:val="002D0F41"/>
    <w:rsid w:val="002D25F9"/>
    <w:rsid w:val="002D2938"/>
    <w:rsid w:val="002D29D9"/>
    <w:rsid w:val="002D2BCB"/>
    <w:rsid w:val="002D32C9"/>
    <w:rsid w:val="002D3BF8"/>
    <w:rsid w:val="002D42B7"/>
    <w:rsid w:val="002D5262"/>
    <w:rsid w:val="002D6358"/>
    <w:rsid w:val="002D6BE9"/>
    <w:rsid w:val="002D6D42"/>
    <w:rsid w:val="002D7251"/>
    <w:rsid w:val="002D7F24"/>
    <w:rsid w:val="002E028C"/>
    <w:rsid w:val="002E07A7"/>
    <w:rsid w:val="002E0EBF"/>
    <w:rsid w:val="002E1D12"/>
    <w:rsid w:val="002E228E"/>
    <w:rsid w:val="002E25EE"/>
    <w:rsid w:val="002E2C7B"/>
    <w:rsid w:val="002E31F7"/>
    <w:rsid w:val="002E438F"/>
    <w:rsid w:val="002E4C16"/>
    <w:rsid w:val="002E4F81"/>
    <w:rsid w:val="002E4F86"/>
    <w:rsid w:val="002E5186"/>
    <w:rsid w:val="002E55D5"/>
    <w:rsid w:val="002E62F1"/>
    <w:rsid w:val="002E67BB"/>
    <w:rsid w:val="002F0690"/>
    <w:rsid w:val="002F163D"/>
    <w:rsid w:val="002F1DC7"/>
    <w:rsid w:val="002F293C"/>
    <w:rsid w:val="002F2B43"/>
    <w:rsid w:val="002F2F17"/>
    <w:rsid w:val="002F33CC"/>
    <w:rsid w:val="002F34F1"/>
    <w:rsid w:val="002F3979"/>
    <w:rsid w:val="002F3A1D"/>
    <w:rsid w:val="002F3A43"/>
    <w:rsid w:val="002F3A76"/>
    <w:rsid w:val="002F538D"/>
    <w:rsid w:val="002F620A"/>
    <w:rsid w:val="002F6A3C"/>
    <w:rsid w:val="002F7E62"/>
    <w:rsid w:val="002F7EE8"/>
    <w:rsid w:val="002F7FE1"/>
    <w:rsid w:val="00300BF3"/>
    <w:rsid w:val="00300C8B"/>
    <w:rsid w:val="00301A20"/>
    <w:rsid w:val="00302129"/>
    <w:rsid w:val="003021D4"/>
    <w:rsid w:val="00302453"/>
    <w:rsid w:val="003029DB"/>
    <w:rsid w:val="0030462E"/>
    <w:rsid w:val="00304F99"/>
    <w:rsid w:val="003058B5"/>
    <w:rsid w:val="00305F8E"/>
    <w:rsid w:val="00305FB6"/>
    <w:rsid w:val="00306573"/>
    <w:rsid w:val="00306E78"/>
    <w:rsid w:val="0030757F"/>
    <w:rsid w:val="00307BA7"/>
    <w:rsid w:val="003101F9"/>
    <w:rsid w:val="0031072D"/>
    <w:rsid w:val="00310AA3"/>
    <w:rsid w:val="00310D96"/>
    <w:rsid w:val="003119B4"/>
    <w:rsid w:val="00314B81"/>
    <w:rsid w:val="00315779"/>
    <w:rsid w:val="0031686F"/>
    <w:rsid w:val="00316F70"/>
    <w:rsid w:val="003177D6"/>
    <w:rsid w:val="0032038D"/>
    <w:rsid w:val="00320A52"/>
    <w:rsid w:val="003226DD"/>
    <w:rsid w:val="00322E1E"/>
    <w:rsid w:val="003236DC"/>
    <w:rsid w:val="0032474A"/>
    <w:rsid w:val="00324955"/>
    <w:rsid w:val="00324F34"/>
    <w:rsid w:val="00324F8B"/>
    <w:rsid w:val="0032623A"/>
    <w:rsid w:val="00326454"/>
    <w:rsid w:val="00327460"/>
    <w:rsid w:val="00330020"/>
    <w:rsid w:val="00330736"/>
    <w:rsid w:val="003314B2"/>
    <w:rsid w:val="00331672"/>
    <w:rsid w:val="00332773"/>
    <w:rsid w:val="00332948"/>
    <w:rsid w:val="00332DCB"/>
    <w:rsid w:val="00333302"/>
    <w:rsid w:val="00333963"/>
    <w:rsid w:val="00334064"/>
    <w:rsid w:val="0033494D"/>
    <w:rsid w:val="003349B3"/>
    <w:rsid w:val="0033632D"/>
    <w:rsid w:val="003373F7"/>
    <w:rsid w:val="00340A5C"/>
    <w:rsid w:val="00340F2A"/>
    <w:rsid w:val="00341422"/>
    <w:rsid w:val="00341861"/>
    <w:rsid w:val="00341FD0"/>
    <w:rsid w:val="003424BF"/>
    <w:rsid w:val="00343077"/>
    <w:rsid w:val="003459AF"/>
    <w:rsid w:val="0034606D"/>
    <w:rsid w:val="00347527"/>
    <w:rsid w:val="00347942"/>
    <w:rsid w:val="00347F85"/>
    <w:rsid w:val="00350B5F"/>
    <w:rsid w:val="003512A8"/>
    <w:rsid w:val="003512F2"/>
    <w:rsid w:val="003520B6"/>
    <w:rsid w:val="00352A9F"/>
    <w:rsid w:val="00354196"/>
    <w:rsid w:val="00354476"/>
    <w:rsid w:val="00354B74"/>
    <w:rsid w:val="00354EB9"/>
    <w:rsid w:val="00355283"/>
    <w:rsid w:val="00356567"/>
    <w:rsid w:val="00356715"/>
    <w:rsid w:val="00356E0D"/>
    <w:rsid w:val="003605B9"/>
    <w:rsid w:val="00360E25"/>
    <w:rsid w:val="00361FF1"/>
    <w:rsid w:val="003627A4"/>
    <w:rsid w:val="00363238"/>
    <w:rsid w:val="00364378"/>
    <w:rsid w:val="00364D4B"/>
    <w:rsid w:val="00366178"/>
    <w:rsid w:val="003666C9"/>
    <w:rsid w:val="00367202"/>
    <w:rsid w:val="00367787"/>
    <w:rsid w:val="003708C1"/>
    <w:rsid w:val="00371009"/>
    <w:rsid w:val="00371148"/>
    <w:rsid w:val="003724B3"/>
    <w:rsid w:val="00372786"/>
    <w:rsid w:val="00372E7D"/>
    <w:rsid w:val="00373868"/>
    <w:rsid w:val="00374EF3"/>
    <w:rsid w:val="00375B2E"/>
    <w:rsid w:val="00376048"/>
    <w:rsid w:val="003772D8"/>
    <w:rsid w:val="00377786"/>
    <w:rsid w:val="003777E1"/>
    <w:rsid w:val="00380DC0"/>
    <w:rsid w:val="00380FDB"/>
    <w:rsid w:val="003810D5"/>
    <w:rsid w:val="003810DF"/>
    <w:rsid w:val="0038161F"/>
    <w:rsid w:val="00381ABB"/>
    <w:rsid w:val="00381C63"/>
    <w:rsid w:val="00381D60"/>
    <w:rsid w:val="00381E7C"/>
    <w:rsid w:val="00382134"/>
    <w:rsid w:val="003825E5"/>
    <w:rsid w:val="0038309B"/>
    <w:rsid w:val="003831D8"/>
    <w:rsid w:val="0038597F"/>
    <w:rsid w:val="00385A73"/>
    <w:rsid w:val="00385AED"/>
    <w:rsid w:val="00385E29"/>
    <w:rsid w:val="003872C8"/>
    <w:rsid w:val="0038746A"/>
    <w:rsid w:val="003876F4"/>
    <w:rsid w:val="0039003C"/>
    <w:rsid w:val="003911AE"/>
    <w:rsid w:val="00391522"/>
    <w:rsid w:val="00391602"/>
    <w:rsid w:val="003918CB"/>
    <w:rsid w:val="00391DB4"/>
    <w:rsid w:val="00391F5C"/>
    <w:rsid w:val="00392673"/>
    <w:rsid w:val="00392C6F"/>
    <w:rsid w:val="00393810"/>
    <w:rsid w:val="00394627"/>
    <w:rsid w:val="003946DB"/>
    <w:rsid w:val="00395214"/>
    <w:rsid w:val="00395BEF"/>
    <w:rsid w:val="00396562"/>
    <w:rsid w:val="00396CA5"/>
    <w:rsid w:val="00396CBA"/>
    <w:rsid w:val="00397472"/>
    <w:rsid w:val="0039777F"/>
    <w:rsid w:val="003A002E"/>
    <w:rsid w:val="003A1BDB"/>
    <w:rsid w:val="003A1D77"/>
    <w:rsid w:val="003A256C"/>
    <w:rsid w:val="003A25C6"/>
    <w:rsid w:val="003A2F5B"/>
    <w:rsid w:val="003A31C3"/>
    <w:rsid w:val="003A369C"/>
    <w:rsid w:val="003A3B10"/>
    <w:rsid w:val="003A44FF"/>
    <w:rsid w:val="003A5835"/>
    <w:rsid w:val="003A59F1"/>
    <w:rsid w:val="003A5BD9"/>
    <w:rsid w:val="003A60E5"/>
    <w:rsid w:val="003A6B24"/>
    <w:rsid w:val="003A7316"/>
    <w:rsid w:val="003A7707"/>
    <w:rsid w:val="003A7742"/>
    <w:rsid w:val="003B0386"/>
    <w:rsid w:val="003B0C18"/>
    <w:rsid w:val="003B0ED6"/>
    <w:rsid w:val="003B0F8F"/>
    <w:rsid w:val="003B1C95"/>
    <w:rsid w:val="003B1FEC"/>
    <w:rsid w:val="003B29D7"/>
    <w:rsid w:val="003B2B7E"/>
    <w:rsid w:val="003B546F"/>
    <w:rsid w:val="003B54FD"/>
    <w:rsid w:val="003B5735"/>
    <w:rsid w:val="003B5F4C"/>
    <w:rsid w:val="003B79DB"/>
    <w:rsid w:val="003C03DB"/>
    <w:rsid w:val="003C04C1"/>
    <w:rsid w:val="003C08DC"/>
    <w:rsid w:val="003C1267"/>
    <w:rsid w:val="003C1711"/>
    <w:rsid w:val="003C1875"/>
    <w:rsid w:val="003C1AEA"/>
    <w:rsid w:val="003C1C95"/>
    <w:rsid w:val="003C2285"/>
    <w:rsid w:val="003C238B"/>
    <w:rsid w:val="003C2D4E"/>
    <w:rsid w:val="003C2EAE"/>
    <w:rsid w:val="003C3A5B"/>
    <w:rsid w:val="003C3E2B"/>
    <w:rsid w:val="003C44AC"/>
    <w:rsid w:val="003C48FF"/>
    <w:rsid w:val="003C653D"/>
    <w:rsid w:val="003C6861"/>
    <w:rsid w:val="003C70F4"/>
    <w:rsid w:val="003C758E"/>
    <w:rsid w:val="003C7966"/>
    <w:rsid w:val="003C7FD5"/>
    <w:rsid w:val="003D1B21"/>
    <w:rsid w:val="003D1EB9"/>
    <w:rsid w:val="003D28ED"/>
    <w:rsid w:val="003D2FBC"/>
    <w:rsid w:val="003D3AA2"/>
    <w:rsid w:val="003D3BE7"/>
    <w:rsid w:val="003D41CD"/>
    <w:rsid w:val="003D4809"/>
    <w:rsid w:val="003D4C61"/>
    <w:rsid w:val="003D4FAF"/>
    <w:rsid w:val="003D586B"/>
    <w:rsid w:val="003D58BA"/>
    <w:rsid w:val="003D5C48"/>
    <w:rsid w:val="003D657F"/>
    <w:rsid w:val="003D69D8"/>
    <w:rsid w:val="003D6B80"/>
    <w:rsid w:val="003D6ED1"/>
    <w:rsid w:val="003D7D5A"/>
    <w:rsid w:val="003E064C"/>
    <w:rsid w:val="003E06E7"/>
    <w:rsid w:val="003E14C0"/>
    <w:rsid w:val="003E1CC0"/>
    <w:rsid w:val="003E1F6C"/>
    <w:rsid w:val="003E2E24"/>
    <w:rsid w:val="003E35F0"/>
    <w:rsid w:val="003E5AAA"/>
    <w:rsid w:val="003E618E"/>
    <w:rsid w:val="003E65A4"/>
    <w:rsid w:val="003E677B"/>
    <w:rsid w:val="003E6DAD"/>
    <w:rsid w:val="003E703F"/>
    <w:rsid w:val="003E78BA"/>
    <w:rsid w:val="003F0C3D"/>
    <w:rsid w:val="003F0FBC"/>
    <w:rsid w:val="003F11C6"/>
    <w:rsid w:val="003F19C3"/>
    <w:rsid w:val="003F273F"/>
    <w:rsid w:val="003F2921"/>
    <w:rsid w:val="003F350B"/>
    <w:rsid w:val="003F3ACC"/>
    <w:rsid w:val="003F3E29"/>
    <w:rsid w:val="003F3F1D"/>
    <w:rsid w:val="003F4831"/>
    <w:rsid w:val="003F6625"/>
    <w:rsid w:val="003F7087"/>
    <w:rsid w:val="003F7779"/>
    <w:rsid w:val="003F77A4"/>
    <w:rsid w:val="003F7E00"/>
    <w:rsid w:val="0040211D"/>
    <w:rsid w:val="004028A6"/>
    <w:rsid w:val="00402A19"/>
    <w:rsid w:val="00403FE8"/>
    <w:rsid w:val="00404216"/>
    <w:rsid w:val="00404E02"/>
    <w:rsid w:val="004060EF"/>
    <w:rsid w:val="004070C6"/>
    <w:rsid w:val="00407A8F"/>
    <w:rsid w:val="00407BF7"/>
    <w:rsid w:val="004103E6"/>
    <w:rsid w:val="00410F9A"/>
    <w:rsid w:val="00410FB4"/>
    <w:rsid w:val="00411D4A"/>
    <w:rsid w:val="0041260B"/>
    <w:rsid w:val="00412777"/>
    <w:rsid w:val="004136DA"/>
    <w:rsid w:val="00413F71"/>
    <w:rsid w:val="00414F84"/>
    <w:rsid w:val="004156E6"/>
    <w:rsid w:val="00415CF8"/>
    <w:rsid w:val="00415F5C"/>
    <w:rsid w:val="004167ED"/>
    <w:rsid w:val="0041682F"/>
    <w:rsid w:val="00416EAB"/>
    <w:rsid w:val="004178D3"/>
    <w:rsid w:val="0041798E"/>
    <w:rsid w:val="004202D3"/>
    <w:rsid w:val="00421244"/>
    <w:rsid w:val="00421BFF"/>
    <w:rsid w:val="00422450"/>
    <w:rsid w:val="0042258C"/>
    <w:rsid w:val="004230C3"/>
    <w:rsid w:val="00423F58"/>
    <w:rsid w:val="0042406F"/>
    <w:rsid w:val="004247A0"/>
    <w:rsid w:val="00424AB3"/>
    <w:rsid w:val="00424DA4"/>
    <w:rsid w:val="00424DD4"/>
    <w:rsid w:val="00424F73"/>
    <w:rsid w:val="00425D90"/>
    <w:rsid w:val="00426B96"/>
    <w:rsid w:val="00426C2A"/>
    <w:rsid w:val="00430812"/>
    <w:rsid w:val="00431901"/>
    <w:rsid w:val="004321A7"/>
    <w:rsid w:val="00432202"/>
    <w:rsid w:val="004334F0"/>
    <w:rsid w:val="00434CC4"/>
    <w:rsid w:val="00434E24"/>
    <w:rsid w:val="004354C0"/>
    <w:rsid w:val="004355F6"/>
    <w:rsid w:val="004360BA"/>
    <w:rsid w:val="004372C3"/>
    <w:rsid w:val="00437537"/>
    <w:rsid w:val="00437FB7"/>
    <w:rsid w:val="004403BB"/>
    <w:rsid w:val="004404A6"/>
    <w:rsid w:val="0044078E"/>
    <w:rsid w:val="00441341"/>
    <w:rsid w:val="004413FB"/>
    <w:rsid w:val="00441EFA"/>
    <w:rsid w:val="004420CC"/>
    <w:rsid w:val="00442AF1"/>
    <w:rsid w:val="00442EA8"/>
    <w:rsid w:val="00443CA7"/>
    <w:rsid w:val="00444257"/>
    <w:rsid w:val="00444529"/>
    <w:rsid w:val="00445718"/>
    <w:rsid w:val="0044645E"/>
    <w:rsid w:val="00446939"/>
    <w:rsid w:val="004501E6"/>
    <w:rsid w:val="00451617"/>
    <w:rsid w:val="00451D1D"/>
    <w:rsid w:val="004527B6"/>
    <w:rsid w:val="00452811"/>
    <w:rsid w:val="0045302D"/>
    <w:rsid w:val="00453A8B"/>
    <w:rsid w:val="00453F97"/>
    <w:rsid w:val="0045494C"/>
    <w:rsid w:val="00454F7C"/>
    <w:rsid w:val="00455423"/>
    <w:rsid w:val="004576D8"/>
    <w:rsid w:val="004579BD"/>
    <w:rsid w:val="00457C0E"/>
    <w:rsid w:val="00460BCF"/>
    <w:rsid w:val="00460E83"/>
    <w:rsid w:val="0046142B"/>
    <w:rsid w:val="00461FCA"/>
    <w:rsid w:val="00462039"/>
    <w:rsid w:val="00462365"/>
    <w:rsid w:val="00464D73"/>
    <w:rsid w:val="004656F2"/>
    <w:rsid w:val="00466E13"/>
    <w:rsid w:val="00470516"/>
    <w:rsid w:val="00470876"/>
    <w:rsid w:val="00470A8D"/>
    <w:rsid w:val="004727BB"/>
    <w:rsid w:val="004728BC"/>
    <w:rsid w:val="00472BF0"/>
    <w:rsid w:val="004739B7"/>
    <w:rsid w:val="00473BAA"/>
    <w:rsid w:val="0047508B"/>
    <w:rsid w:val="0047514E"/>
    <w:rsid w:val="00475C45"/>
    <w:rsid w:val="00475EFB"/>
    <w:rsid w:val="0047673C"/>
    <w:rsid w:val="00476D9E"/>
    <w:rsid w:val="00476DF7"/>
    <w:rsid w:val="00476F63"/>
    <w:rsid w:val="004778D4"/>
    <w:rsid w:val="00477BEA"/>
    <w:rsid w:val="00477D34"/>
    <w:rsid w:val="00477F48"/>
    <w:rsid w:val="00480942"/>
    <w:rsid w:val="00480B55"/>
    <w:rsid w:val="00480D97"/>
    <w:rsid w:val="0048159A"/>
    <w:rsid w:val="0048185B"/>
    <w:rsid w:val="00481C65"/>
    <w:rsid w:val="00482D76"/>
    <w:rsid w:val="00482EC7"/>
    <w:rsid w:val="004832D8"/>
    <w:rsid w:val="00483381"/>
    <w:rsid w:val="00484219"/>
    <w:rsid w:val="00484661"/>
    <w:rsid w:val="00484987"/>
    <w:rsid w:val="004851A6"/>
    <w:rsid w:val="004856ED"/>
    <w:rsid w:val="00485ACE"/>
    <w:rsid w:val="00486C86"/>
    <w:rsid w:val="004878D4"/>
    <w:rsid w:val="00487C41"/>
    <w:rsid w:val="004900E9"/>
    <w:rsid w:val="00490509"/>
    <w:rsid w:val="00490B64"/>
    <w:rsid w:val="0049142D"/>
    <w:rsid w:val="00491D02"/>
    <w:rsid w:val="004920B8"/>
    <w:rsid w:val="00492D01"/>
    <w:rsid w:val="00492E64"/>
    <w:rsid w:val="00493246"/>
    <w:rsid w:val="00494093"/>
    <w:rsid w:val="004943A4"/>
    <w:rsid w:val="004956A4"/>
    <w:rsid w:val="00495891"/>
    <w:rsid w:val="0049705A"/>
    <w:rsid w:val="0049723A"/>
    <w:rsid w:val="00497431"/>
    <w:rsid w:val="004975A5"/>
    <w:rsid w:val="004A39E9"/>
    <w:rsid w:val="004A416F"/>
    <w:rsid w:val="004A41F7"/>
    <w:rsid w:val="004A5569"/>
    <w:rsid w:val="004A5AD7"/>
    <w:rsid w:val="004A718E"/>
    <w:rsid w:val="004A79B4"/>
    <w:rsid w:val="004B053B"/>
    <w:rsid w:val="004B0C5B"/>
    <w:rsid w:val="004B151D"/>
    <w:rsid w:val="004B23D7"/>
    <w:rsid w:val="004B288F"/>
    <w:rsid w:val="004B2B80"/>
    <w:rsid w:val="004B4DEA"/>
    <w:rsid w:val="004B53AB"/>
    <w:rsid w:val="004B5B03"/>
    <w:rsid w:val="004B5BDD"/>
    <w:rsid w:val="004B709E"/>
    <w:rsid w:val="004B77AC"/>
    <w:rsid w:val="004B7837"/>
    <w:rsid w:val="004C033F"/>
    <w:rsid w:val="004C09F3"/>
    <w:rsid w:val="004C1117"/>
    <w:rsid w:val="004C18FF"/>
    <w:rsid w:val="004C1E9D"/>
    <w:rsid w:val="004C26CB"/>
    <w:rsid w:val="004C3D09"/>
    <w:rsid w:val="004C45C9"/>
    <w:rsid w:val="004C5178"/>
    <w:rsid w:val="004C5241"/>
    <w:rsid w:val="004C5826"/>
    <w:rsid w:val="004C7285"/>
    <w:rsid w:val="004C7358"/>
    <w:rsid w:val="004C78C4"/>
    <w:rsid w:val="004D04A7"/>
    <w:rsid w:val="004D1880"/>
    <w:rsid w:val="004D18F9"/>
    <w:rsid w:val="004D19D9"/>
    <w:rsid w:val="004D1B97"/>
    <w:rsid w:val="004D3326"/>
    <w:rsid w:val="004D3CD4"/>
    <w:rsid w:val="004D4162"/>
    <w:rsid w:val="004D50E6"/>
    <w:rsid w:val="004D517D"/>
    <w:rsid w:val="004D6119"/>
    <w:rsid w:val="004D6949"/>
    <w:rsid w:val="004D7055"/>
    <w:rsid w:val="004D75C1"/>
    <w:rsid w:val="004E06C0"/>
    <w:rsid w:val="004E0B2C"/>
    <w:rsid w:val="004E0F56"/>
    <w:rsid w:val="004E1646"/>
    <w:rsid w:val="004E199C"/>
    <w:rsid w:val="004E1A7F"/>
    <w:rsid w:val="004E28FC"/>
    <w:rsid w:val="004E3157"/>
    <w:rsid w:val="004E3C4F"/>
    <w:rsid w:val="004E4AEB"/>
    <w:rsid w:val="004E70C7"/>
    <w:rsid w:val="004F0C6B"/>
    <w:rsid w:val="004F1B75"/>
    <w:rsid w:val="004F1BC6"/>
    <w:rsid w:val="004F1D0E"/>
    <w:rsid w:val="004F1E70"/>
    <w:rsid w:val="004F228D"/>
    <w:rsid w:val="004F3C74"/>
    <w:rsid w:val="004F44D6"/>
    <w:rsid w:val="00500226"/>
    <w:rsid w:val="005008D5"/>
    <w:rsid w:val="005011C2"/>
    <w:rsid w:val="005017ED"/>
    <w:rsid w:val="00503CF6"/>
    <w:rsid w:val="005044B8"/>
    <w:rsid w:val="00504940"/>
    <w:rsid w:val="00505345"/>
    <w:rsid w:val="00505E72"/>
    <w:rsid w:val="00506969"/>
    <w:rsid w:val="00506C8A"/>
    <w:rsid w:val="00506DE6"/>
    <w:rsid w:val="005102EF"/>
    <w:rsid w:val="00510A99"/>
    <w:rsid w:val="00510D71"/>
    <w:rsid w:val="00511164"/>
    <w:rsid w:val="00511360"/>
    <w:rsid w:val="00511D0D"/>
    <w:rsid w:val="00511DC3"/>
    <w:rsid w:val="00512B5A"/>
    <w:rsid w:val="00512D35"/>
    <w:rsid w:val="0051314E"/>
    <w:rsid w:val="005135EB"/>
    <w:rsid w:val="00513F82"/>
    <w:rsid w:val="00514418"/>
    <w:rsid w:val="00514C65"/>
    <w:rsid w:val="005155C6"/>
    <w:rsid w:val="00515737"/>
    <w:rsid w:val="0051602C"/>
    <w:rsid w:val="00516921"/>
    <w:rsid w:val="00516C49"/>
    <w:rsid w:val="00516F11"/>
    <w:rsid w:val="00517858"/>
    <w:rsid w:val="0051790E"/>
    <w:rsid w:val="0052041F"/>
    <w:rsid w:val="00520550"/>
    <w:rsid w:val="00520AD0"/>
    <w:rsid w:val="00520F89"/>
    <w:rsid w:val="005217EF"/>
    <w:rsid w:val="005219AC"/>
    <w:rsid w:val="00521E56"/>
    <w:rsid w:val="00523458"/>
    <w:rsid w:val="00524D6C"/>
    <w:rsid w:val="005272E6"/>
    <w:rsid w:val="0052762F"/>
    <w:rsid w:val="00531BC3"/>
    <w:rsid w:val="00532AB3"/>
    <w:rsid w:val="00532F91"/>
    <w:rsid w:val="00533ED7"/>
    <w:rsid w:val="005349C6"/>
    <w:rsid w:val="00534D0A"/>
    <w:rsid w:val="00534FAF"/>
    <w:rsid w:val="00536623"/>
    <w:rsid w:val="00536A0D"/>
    <w:rsid w:val="00537D4D"/>
    <w:rsid w:val="00537E15"/>
    <w:rsid w:val="00540ED4"/>
    <w:rsid w:val="00542825"/>
    <w:rsid w:val="00543271"/>
    <w:rsid w:val="005443B2"/>
    <w:rsid w:val="00544791"/>
    <w:rsid w:val="00544B4A"/>
    <w:rsid w:val="00544BA6"/>
    <w:rsid w:val="00544CF1"/>
    <w:rsid w:val="00544FA3"/>
    <w:rsid w:val="005459F8"/>
    <w:rsid w:val="00545D4F"/>
    <w:rsid w:val="00546475"/>
    <w:rsid w:val="00546629"/>
    <w:rsid w:val="00546BF4"/>
    <w:rsid w:val="0054704A"/>
    <w:rsid w:val="005475FB"/>
    <w:rsid w:val="00547703"/>
    <w:rsid w:val="005502CD"/>
    <w:rsid w:val="00551402"/>
    <w:rsid w:val="005516C0"/>
    <w:rsid w:val="0055183C"/>
    <w:rsid w:val="005525FD"/>
    <w:rsid w:val="00552A09"/>
    <w:rsid w:val="00552C85"/>
    <w:rsid w:val="0055339E"/>
    <w:rsid w:val="005536A4"/>
    <w:rsid w:val="0055378D"/>
    <w:rsid w:val="00553932"/>
    <w:rsid w:val="00553DD0"/>
    <w:rsid w:val="005545A3"/>
    <w:rsid w:val="00554766"/>
    <w:rsid w:val="005554C6"/>
    <w:rsid w:val="005558C1"/>
    <w:rsid w:val="00556078"/>
    <w:rsid w:val="00556881"/>
    <w:rsid w:val="005569ED"/>
    <w:rsid w:val="00556C21"/>
    <w:rsid w:val="00557118"/>
    <w:rsid w:val="0055711B"/>
    <w:rsid w:val="00557356"/>
    <w:rsid w:val="00557F89"/>
    <w:rsid w:val="00560303"/>
    <w:rsid w:val="0056092E"/>
    <w:rsid w:val="0056146D"/>
    <w:rsid w:val="00561FEF"/>
    <w:rsid w:val="005620F9"/>
    <w:rsid w:val="0056214C"/>
    <w:rsid w:val="0056227F"/>
    <w:rsid w:val="005631C5"/>
    <w:rsid w:val="00563472"/>
    <w:rsid w:val="00563497"/>
    <w:rsid w:val="00563649"/>
    <w:rsid w:val="0056364E"/>
    <w:rsid w:val="00563B50"/>
    <w:rsid w:val="00565C9A"/>
    <w:rsid w:val="0056784B"/>
    <w:rsid w:val="00570160"/>
    <w:rsid w:val="005710C7"/>
    <w:rsid w:val="005719A2"/>
    <w:rsid w:val="00571EFB"/>
    <w:rsid w:val="00572003"/>
    <w:rsid w:val="0057222E"/>
    <w:rsid w:val="005738EA"/>
    <w:rsid w:val="005746D7"/>
    <w:rsid w:val="00574CEA"/>
    <w:rsid w:val="00576E2F"/>
    <w:rsid w:val="0057716C"/>
    <w:rsid w:val="0058050A"/>
    <w:rsid w:val="0058108D"/>
    <w:rsid w:val="00581B36"/>
    <w:rsid w:val="00581DAA"/>
    <w:rsid w:val="005835F0"/>
    <w:rsid w:val="005839C3"/>
    <w:rsid w:val="005843BE"/>
    <w:rsid w:val="0058491E"/>
    <w:rsid w:val="0058498B"/>
    <w:rsid w:val="0059061B"/>
    <w:rsid w:val="00591A3B"/>
    <w:rsid w:val="005920CF"/>
    <w:rsid w:val="00593C97"/>
    <w:rsid w:val="00594246"/>
    <w:rsid w:val="005946B3"/>
    <w:rsid w:val="00594BB0"/>
    <w:rsid w:val="00595945"/>
    <w:rsid w:val="0059697F"/>
    <w:rsid w:val="00597400"/>
    <w:rsid w:val="005A18DF"/>
    <w:rsid w:val="005A27B1"/>
    <w:rsid w:val="005A29CE"/>
    <w:rsid w:val="005A2A12"/>
    <w:rsid w:val="005A348D"/>
    <w:rsid w:val="005A3E38"/>
    <w:rsid w:val="005A43A6"/>
    <w:rsid w:val="005A4486"/>
    <w:rsid w:val="005A4548"/>
    <w:rsid w:val="005A4FC9"/>
    <w:rsid w:val="005A52DF"/>
    <w:rsid w:val="005A53BE"/>
    <w:rsid w:val="005A56AD"/>
    <w:rsid w:val="005A5EE8"/>
    <w:rsid w:val="005A63E9"/>
    <w:rsid w:val="005A6424"/>
    <w:rsid w:val="005A67C8"/>
    <w:rsid w:val="005A7099"/>
    <w:rsid w:val="005A7633"/>
    <w:rsid w:val="005A785D"/>
    <w:rsid w:val="005A7C3A"/>
    <w:rsid w:val="005B054A"/>
    <w:rsid w:val="005B0C77"/>
    <w:rsid w:val="005B1B4D"/>
    <w:rsid w:val="005B2732"/>
    <w:rsid w:val="005B2955"/>
    <w:rsid w:val="005B2C8B"/>
    <w:rsid w:val="005B47DD"/>
    <w:rsid w:val="005B4C1A"/>
    <w:rsid w:val="005B4DC9"/>
    <w:rsid w:val="005B5233"/>
    <w:rsid w:val="005B69A5"/>
    <w:rsid w:val="005B6A18"/>
    <w:rsid w:val="005B77C1"/>
    <w:rsid w:val="005C0792"/>
    <w:rsid w:val="005C08D8"/>
    <w:rsid w:val="005C095A"/>
    <w:rsid w:val="005C2167"/>
    <w:rsid w:val="005C229C"/>
    <w:rsid w:val="005C2613"/>
    <w:rsid w:val="005C2BB4"/>
    <w:rsid w:val="005C2BFE"/>
    <w:rsid w:val="005C2F9C"/>
    <w:rsid w:val="005C30F6"/>
    <w:rsid w:val="005C3443"/>
    <w:rsid w:val="005C3994"/>
    <w:rsid w:val="005C3E10"/>
    <w:rsid w:val="005C52C3"/>
    <w:rsid w:val="005C5AA6"/>
    <w:rsid w:val="005C5DCE"/>
    <w:rsid w:val="005C6C0F"/>
    <w:rsid w:val="005D08D7"/>
    <w:rsid w:val="005D0954"/>
    <w:rsid w:val="005D0CCD"/>
    <w:rsid w:val="005D0D8F"/>
    <w:rsid w:val="005D130C"/>
    <w:rsid w:val="005D17BE"/>
    <w:rsid w:val="005D1E6E"/>
    <w:rsid w:val="005D344D"/>
    <w:rsid w:val="005D3716"/>
    <w:rsid w:val="005D3A39"/>
    <w:rsid w:val="005D3F24"/>
    <w:rsid w:val="005D4F86"/>
    <w:rsid w:val="005D538A"/>
    <w:rsid w:val="005D5422"/>
    <w:rsid w:val="005D5682"/>
    <w:rsid w:val="005D634F"/>
    <w:rsid w:val="005D66DB"/>
    <w:rsid w:val="005D69D9"/>
    <w:rsid w:val="005D6ACD"/>
    <w:rsid w:val="005D6B4F"/>
    <w:rsid w:val="005D6E6C"/>
    <w:rsid w:val="005D7014"/>
    <w:rsid w:val="005D753A"/>
    <w:rsid w:val="005D776A"/>
    <w:rsid w:val="005E0765"/>
    <w:rsid w:val="005E0FAB"/>
    <w:rsid w:val="005E1D3F"/>
    <w:rsid w:val="005E1F38"/>
    <w:rsid w:val="005E21F2"/>
    <w:rsid w:val="005E23F5"/>
    <w:rsid w:val="005E253D"/>
    <w:rsid w:val="005E3CFF"/>
    <w:rsid w:val="005E3E8C"/>
    <w:rsid w:val="005E404B"/>
    <w:rsid w:val="005E4DB6"/>
    <w:rsid w:val="005E5547"/>
    <w:rsid w:val="005E605A"/>
    <w:rsid w:val="005E6BD6"/>
    <w:rsid w:val="005E7810"/>
    <w:rsid w:val="005F05FF"/>
    <w:rsid w:val="005F0E96"/>
    <w:rsid w:val="005F136D"/>
    <w:rsid w:val="005F137C"/>
    <w:rsid w:val="005F1F7B"/>
    <w:rsid w:val="005F255A"/>
    <w:rsid w:val="005F393C"/>
    <w:rsid w:val="005F3F53"/>
    <w:rsid w:val="005F56D3"/>
    <w:rsid w:val="005F5A4F"/>
    <w:rsid w:val="005F6172"/>
    <w:rsid w:val="005F65C5"/>
    <w:rsid w:val="005F65CB"/>
    <w:rsid w:val="005F68C9"/>
    <w:rsid w:val="005F7053"/>
    <w:rsid w:val="005F7EFF"/>
    <w:rsid w:val="0060022C"/>
    <w:rsid w:val="00601155"/>
    <w:rsid w:val="006013CA"/>
    <w:rsid w:val="00601CB5"/>
    <w:rsid w:val="0060224D"/>
    <w:rsid w:val="00602F22"/>
    <w:rsid w:val="00603199"/>
    <w:rsid w:val="00604272"/>
    <w:rsid w:val="0060448C"/>
    <w:rsid w:val="00604FD9"/>
    <w:rsid w:val="006051B4"/>
    <w:rsid w:val="00605337"/>
    <w:rsid w:val="00605838"/>
    <w:rsid w:val="00605E96"/>
    <w:rsid w:val="00606700"/>
    <w:rsid w:val="006102CC"/>
    <w:rsid w:val="0061061B"/>
    <w:rsid w:val="00610E2A"/>
    <w:rsid w:val="00610FD8"/>
    <w:rsid w:val="00612110"/>
    <w:rsid w:val="00612967"/>
    <w:rsid w:val="00612A4C"/>
    <w:rsid w:val="00613804"/>
    <w:rsid w:val="00613952"/>
    <w:rsid w:val="006139E0"/>
    <w:rsid w:val="00613D19"/>
    <w:rsid w:val="00614325"/>
    <w:rsid w:val="00614727"/>
    <w:rsid w:val="006164EB"/>
    <w:rsid w:val="00616C5C"/>
    <w:rsid w:val="006172A0"/>
    <w:rsid w:val="006203E8"/>
    <w:rsid w:val="00620A15"/>
    <w:rsid w:val="00620C70"/>
    <w:rsid w:val="00621BCA"/>
    <w:rsid w:val="006237A4"/>
    <w:rsid w:val="00623D9F"/>
    <w:rsid w:val="0062437D"/>
    <w:rsid w:val="00624476"/>
    <w:rsid w:val="006244D9"/>
    <w:rsid w:val="00624B02"/>
    <w:rsid w:val="00624E30"/>
    <w:rsid w:val="0062558C"/>
    <w:rsid w:val="006264D9"/>
    <w:rsid w:val="006273CE"/>
    <w:rsid w:val="006277C7"/>
    <w:rsid w:val="00627DEF"/>
    <w:rsid w:val="00627F14"/>
    <w:rsid w:val="00630721"/>
    <w:rsid w:val="0063140F"/>
    <w:rsid w:val="006319E8"/>
    <w:rsid w:val="00632E60"/>
    <w:rsid w:val="006334A8"/>
    <w:rsid w:val="006339B9"/>
    <w:rsid w:val="00634BE0"/>
    <w:rsid w:val="006350D4"/>
    <w:rsid w:val="00635137"/>
    <w:rsid w:val="006364C2"/>
    <w:rsid w:val="00637AA5"/>
    <w:rsid w:val="006400BA"/>
    <w:rsid w:val="00640306"/>
    <w:rsid w:val="006419A5"/>
    <w:rsid w:val="00643895"/>
    <w:rsid w:val="00643A60"/>
    <w:rsid w:val="00643B71"/>
    <w:rsid w:val="00643C3C"/>
    <w:rsid w:val="00644041"/>
    <w:rsid w:val="0064453F"/>
    <w:rsid w:val="00644CAE"/>
    <w:rsid w:val="00645015"/>
    <w:rsid w:val="00645C31"/>
    <w:rsid w:val="006461ED"/>
    <w:rsid w:val="0064693D"/>
    <w:rsid w:val="006479A9"/>
    <w:rsid w:val="00647B27"/>
    <w:rsid w:val="00650991"/>
    <w:rsid w:val="00650D4A"/>
    <w:rsid w:val="006511C8"/>
    <w:rsid w:val="006518E0"/>
    <w:rsid w:val="00651F57"/>
    <w:rsid w:val="00652386"/>
    <w:rsid w:val="0065240D"/>
    <w:rsid w:val="0065266F"/>
    <w:rsid w:val="00652797"/>
    <w:rsid w:val="00652AC8"/>
    <w:rsid w:val="00652BE9"/>
    <w:rsid w:val="0065320A"/>
    <w:rsid w:val="006536BA"/>
    <w:rsid w:val="006536F9"/>
    <w:rsid w:val="006538A9"/>
    <w:rsid w:val="006538E4"/>
    <w:rsid w:val="006542F5"/>
    <w:rsid w:val="006544B8"/>
    <w:rsid w:val="00655627"/>
    <w:rsid w:val="00655A7A"/>
    <w:rsid w:val="00656340"/>
    <w:rsid w:val="0065676C"/>
    <w:rsid w:val="00656BBD"/>
    <w:rsid w:val="006570FB"/>
    <w:rsid w:val="00657142"/>
    <w:rsid w:val="006573C9"/>
    <w:rsid w:val="006574B7"/>
    <w:rsid w:val="00657746"/>
    <w:rsid w:val="00661023"/>
    <w:rsid w:val="00661493"/>
    <w:rsid w:val="00661B82"/>
    <w:rsid w:val="00662B97"/>
    <w:rsid w:val="0066334D"/>
    <w:rsid w:val="00664351"/>
    <w:rsid w:val="00665455"/>
    <w:rsid w:val="0066682B"/>
    <w:rsid w:val="0066731B"/>
    <w:rsid w:val="006674AB"/>
    <w:rsid w:val="006675A0"/>
    <w:rsid w:val="00667F2F"/>
    <w:rsid w:val="0067042B"/>
    <w:rsid w:val="00670F83"/>
    <w:rsid w:val="006718E3"/>
    <w:rsid w:val="00672AC5"/>
    <w:rsid w:val="00673507"/>
    <w:rsid w:val="006735FE"/>
    <w:rsid w:val="0067493F"/>
    <w:rsid w:val="00674C3F"/>
    <w:rsid w:val="00674FFF"/>
    <w:rsid w:val="0067504D"/>
    <w:rsid w:val="00675A69"/>
    <w:rsid w:val="00675DEB"/>
    <w:rsid w:val="00675F01"/>
    <w:rsid w:val="00677A80"/>
    <w:rsid w:val="00680547"/>
    <w:rsid w:val="00680A87"/>
    <w:rsid w:val="0068215B"/>
    <w:rsid w:val="0068447C"/>
    <w:rsid w:val="00684F83"/>
    <w:rsid w:val="00685005"/>
    <w:rsid w:val="00685344"/>
    <w:rsid w:val="006856C3"/>
    <w:rsid w:val="00686667"/>
    <w:rsid w:val="00686B78"/>
    <w:rsid w:val="0068772A"/>
    <w:rsid w:val="00690160"/>
    <w:rsid w:val="0069029B"/>
    <w:rsid w:val="006908A3"/>
    <w:rsid w:val="00691C19"/>
    <w:rsid w:val="00692027"/>
    <w:rsid w:val="00693348"/>
    <w:rsid w:val="00695488"/>
    <w:rsid w:val="00697514"/>
    <w:rsid w:val="006975DD"/>
    <w:rsid w:val="00697780"/>
    <w:rsid w:val="006A0B99"/>
    <w:rsid w:val="006A1B15"/>
    <w:rsid w:val="006A1EB3"/>
    <w:rsid w:val="006A2062"/>
    <w:rsid w:val="006A28C8"/>
    <w:rsid w:val="006A2F8E"/>
    <w:rsid w:val="006A3129"/>
    <w:rsid w:val="006A3649"/>
    <w:rsid w:val="006A36B9"/>
    <w:rsid w:val="006A3B5D"/>
    <w:rsid w:val="006A3F69"/>
    <w:rsid w:val="006A4AF3"/>
    <w:rsid w:val="006A5C60"/>
    <w:rsid w:val="006A68E3"/>
    <w:rsid w:val="006A72A3"/>
    <w:rsid w:val="006A7795"/>
    <w:rsid w:val="006A7815"/>
    <w:rsid w:val="006A7B4D"/>
    <w:rsid w:val="006A7DFA"/>
    <w:rsid w:val="006B0560"/>
    <w:rsid w:val="006B05B3"/>
    <w:rsid w:val="006B2812"/>
    <w:rsid w:val="006B38E9"/>
    <w:rsid w:val="006B5A47"/>
    <w:rsid w:val="006B5FCD"/>
    <w:rsid w:val="006B6733"/>
    <w:rsid w:val="006B6D4E"/>
    <w:rsid w:val="006B6FF6"/>
    <w:rsid w:val="006B742C"/>
    <w:rsid w:val="006B7A12"/>
    <w:rsid w:val="006B7C4C"/>
    <w:rsid w:val="006C0630"/>
    <w:rsid w:val="006C07E3"/>
    <w:rsid w:val="006C0F9E"/>
    <w:rsid w:val="006C13EA"/>
    <w:rsid w:val="006C1E64"/>
    <w:rsid w:val="006C2268"/>
    <w:rsid w:val="006C40D8"/>
    <w:rsid w:val="006C4509"/>
    <w:rsid w:val="006C471C"/>
    <w:rsid w:val="006C54D6"/>
    <w:rsid w:val="006C64BE"/>
    <w:rsid w:val="006C64F8"/>
    <w:rsid w:val="006C6A35"/>
    <w:rsid w:val="006C7C33"/>
    <w:rsid w:val="006D1D68"/>
    <w:rsid w:val="006D2250"/>
    <w:rsid w:val="006D227E"/>
    <w:rsid w:val="006D5F60"/>
    <w:rsid w:val="006D6A32"/>
    <w:rsid w:val="006D734B"/>
    <w:rsid w:val="006E0217"/>
    <w:rsid w:val="006E0E38"/>
    <w:rsid w:val="006E1051"/>
    <w:rsid w:val="006E1238"/>
    <w:rsid w:val="006E12C5"/>
    <w:rsid w:val="006E2932"/>
    <w:rsid w:val="006E3A7B"/>
    <w:rsid w:val="006E3B5C"/>
    <w:rsid w:val="006E4110"/>
    <w:rsid w:val="006E64A4"/>
    <w:rsid w:val="006E64AA"/>
    <w:rsid w:val="006E673D"/>
    <w:rsid w:val="006E6C0D"/>
    <w:rsid w:val="006E7A30"/>
    <w:rsid w:val="006F0DC1"/>
    <w:rsid w:val="006F1E13"/>
    <w:rsid w:val="006F2286"/>
    <w:rsid w:val="006F2A54"/>
    <w:rsid w:val="006F354A"/>
    <w:rsid w:val="006F3E56"/>
    <w:rsid w:val="006F42C6"/>
    <w:rsid w:val="006F4AFB"/>
    <w:rsid w:val="006F5076"/>
    <w:rsid w:val="006F5F03"/>
    <w:rsid w:val="006F6257"/>
    <w:rsid w:val="006F670A"/>
    <w:rsid w:val="006F6C89"/>
    <w:rsid w:val="006F7F52"/>
    <w:rsid w:val="00700847"/>
    <w:rsid w:val="00700E9E"/>
    <w:rsid w:val="00701609"/>
    <w:rsid w:val="0070167E"/>
    <w:rsid w:val="00701A06"/>
    <w:rsid w:val="00701A99"/>
    <w:rsid w:val="00701C91"/>
    <w:rsid w:val="007020A4"/>
    <w:rsid w:val="00702EA6"/>
    <w:rsid w:val="007030DB"/>
    <w:rsid w:val="0070382A"/>
    <w:rsid w:val="00703CC8"/>
    <w:rsid w:val="00703E70"/>
    <w:rsid w:val="0070416E"/>
    <w:rsid w:val="007050D3"/>
    <w:rsid w:val="00705452"/>
    <w:rsid w:val="00705B92"/>
    <w:rsid w:val="00706471"/>
    <w:rsid w:val="00706699"/>
    <w:rsid w:val="00706C0A"/>
    <w:rsid w:val="007070F6"/>
    <w:rsid w:val="007076DB"/>
    <w:rsid w:val="00707999"/>
    <w:rsid w:val="00707D54"/>
    <w:rsid w:val="00710949"/>
    <w:rsid w:val="00711D61"/>
    <w:rsid w:val="007120DD"/>
    <w:rsid w:val="007124C8"/>
    <w:rsid w:val="00712C4F"/>
    <w:rsid w:val="00712C8D"/>
    <w:rsid w:val="00712D8C"/>
    <w:rsid w:val="007131A2"/>
    <w:rsid w:val="007156DE"/>
    <w:rsid w:val="007161C0"/>
    <w:rsid w:val="0071620D"/>
    <w:rsid w:val="00716B05"/>
    <w:rsid w:val="00717070"/>
    <w:rsid w:val="007179A5"/>
    <w:rsid w:val="007200B1"/>
    <w:rsid w:val="0072171A"/>
    <w:rsid w:val="00721791"/>
    <w:rsid w:val="007227B2"/>
    <w:rsid w:val="007233AE"/>
    <w:rsid w:val="00723CF7"/>
    <w:rsid w:val="00725263"/>
    <w:rsid w:val="00725362"/>
    <w:rsid w:val="0072646A"/>
    <w:rsid w:val="0072671D"/>
    <w:rsid w:val="00726DFD"/>
    <w:rsid w:val="00727265"/>
    <w:rsid w:val="00727D08"/>
    <w:rsid w:val="007301E6"/>
    <w:rsid w:val="00730399"/>
    <w:rsid w:val="0073155F"/>
    <w:rsid w:val="00732FBC"/>
    <w:rsid w:val="00733115"/>
    <w:rsid w:val="007337D3"/>
    <w:rsid w:val="007341DF"/>
    <w:rsid w:val="00734A02"/>
    <w:rsid w:val="00734E13"/>
    <w:rsid w:val="00735341"/>
    <w:rsid w:val="00736331"/>
    <w:rsid w:val="00737191"/>
    <w:rsid w:val="007374DB"/>
    <w:rsid w:val="00737F31"/>
    <w:rsid w:val="0074021B"/>
    <w:rsid w:val="00740686"/>
    <w:rsid w:val="0074072D"/>
    <w:rsid w:val="00740E28"/>
    <w:rsid w:val="007410CF"/>
    <w:rsid w:val="00741223"/>
    <w:rsid w:val="00741B32"/>
    <w:rsid w:val="007441FE"/>
    <w:rsid w:val="00745740"/>
    <w:rsid w:val="00746039"/>
    <w:rsid w:val="00746C67"/>
    <w:rsid w:val="00747484"/>
    <w:rsid w:val="007503C2"/>
    <w:rsid w:val="00750BC4"/>
    <w:rsid w:val="007514B1"/>
    <w:rsid w:val="007516E1"/>
    <w:rsid w:val="007518A5"/>
    <w:rsid w:val="007526F6"/>
    <w:rsid w:val="007527CE"/>
    <w:rsid w:val="00753E48"/>
    <w:rsid w:val="00753F5A"/>
    <w:rsid w:val="007544F8"/>
    <w:rsid w:val="00754B7D"/>
    <w:rsid w:val="0075587B"/>
    <w:rsid w:val="007559F8"/>
    <w:rsid w:val="00755A76"/>
    <w:rsid w:val="0075782E"/>
    <w:rsid w:val="00757966"/>
    <w:rsid w:val="00757BBA"/>
    <w:rsid w:val="00757F3D"/>
    <w:rsid w:val="00763633"/>
    <w:rsid w:val="00764CF4"/>
    <w:rsid w:val="00764D6A"/>
    <w:rsid w:val="00764E1C"/>
    <w:rsid w:val="0076545F"/>
    <w:rsid w:val="00765541"/>
    <w:rsid w:val="0076584A"/>
    <w:rsid w:val="0076614B"/>
    <w:rsid w:val="00766258"/>
    <w:rsid w:val="00766B42"/>
    <w:rsid w:val="00766E2F"/>
    <w:rsid w:val="00766ECA"/>
    <w:rsid w:val="00767190"/>
    <w:rsid w:val="00767FFE"/>
    <w:rsid w:val="007702E1"/>
    <w:rsid w:val="00770ECB"/>
    <w:rsid w:val="00771201"/>
    <w:rsid w:val="00771AEA"/>
    <w:rsid w:val="00772135"/>
    <w:rsid w:val="00772AF8"/>
    <w:rsid w:val="00772D15"/>
    <w:rsid w:val="007745DA"/>
    <w:rsid w:val="007748EE"/>
    <w:rsid w:val="00775366"/>
    <w:rsid w:val="00776E80"/>
    <w:rsid w:val="0077702F"/>
    <w:rsid w:val="007770FE"/>
    <w:rsid w:val="00777164"/>
    <w:rsid w:val="00777493"/>
    <w:rsid w:val="007808A0"/>
    <w:rsid w:val="00781B3D"/>
    <w:rsid w:val="0078233A"/>
    <w:rsid w:val="00782814"/>
    <w:rsid w:val="00782C9F"/>
    <w:rsid w:val="00783FD9"/>
    <w:rsid w:val="00784A3E"/>
    <w:rsid w:val="00784B92"/>
    <w:rsid w:val="007858DA"/>
    <w:rsid w:val="00785A60"/>
    <w:rsid w:val="00785E50"/>
    <w:rsid w:val="0078718B"/>
    <w:rsid w:val="007876E2"/>
    <w:rsid w:val="007878A1"/>
    <w:rsid w:val="00790010"/>
    <w:rsid w:val="007901B9"/>
    <w:rsid w:val="007902EC"/>
    <w:rsid w:val="00790888"/>
    <w:rsid w:val="00790FA0"/>
    <w:rsid w:val="0079184B"/>
    <w:rsid w:val="00792FC4"/>
    <w:rsid w:val="007939C1"/>
    <w:rsid w:val="00793EF2"/>
    <w:rsid w:val="0079402A"/>
    <w:rsid w:val="00794D4B"/>
    <w:rsid w:val="00794FA6"/>
    <w:rsid w:val="007957EA"/>
    <w:rsid w:val="007961A1"/>
    <w:rsid w:val="00797011"/>
    <w:rsid w:val="0079788F"/>
    <w:rsid w:val="00797B60"/>
    <w:rsid w:val="00797D84"/>
    <w:rsid w:val="007A0A9F"/>
    <w:rsid w:val="007A13A0"/>
    <w:rsid w:val="007A2511"/>
    <w:rsid w:val="007A256B"/>
    <w:rsid w:val="007A2B5F"/>
    <w:rsid w:val="007A3488"/>
    <w:rsid w:val="007A387D"/>
    <w:rsid w:val="007A4536"/>
    <w:rsid w:val="007A4ECB"/>
    <w:rsid w:val="007A4F5C"/>
    <w:rsid w:val="007A4FD6"/>
    <w:rsid w:val="007A5219"/>
    <w:rsid w:val="007A647A"/>
    <w:rsid w:val="007A6655"/>
    <w:rsid w:val="007A6FB0"/>
    <w:rsid w:val="007A703D"/>
    <w:rsid w:val="007A70B1"/>
    <w:rsid w:val="007A72CF"/>
    <w:rsid w:val="007A7AC9"/>
    <w:rsid w:val="007B19CC"/>
    <w:rsid w:val="007B32E6"/>
    <w:rsid w:val="007B345A"/>
    <w:rsid w:val="007B3A56"/>
    <w:rsid w:val="007B3AC3"/>
    <w:rsid w:val="007B47DE"/>
    <w:rsid w:val="007B5215"/>
    <w:rsid w:val="007B5DE7"/>
    <w:rsid w:val="007B6C6B"/>
    <w:rsid w:val="007B704A"/>
    <w:rsid w:val="007C0374"/>
    <w:rsid w:val="007C061B"/>
    <w:rsid w:val="007C083E"/>
    <w:rsid w:val="007C178A"/>
    <w:rsid w:val="007C23D7"/>
    <w:rsid w:val="007C257C"/>
    <w:rsid w:val="007C2970"/>
    <w:rsid w:val="007C2BD2"/>
    <w:rsid w:val="007C2F4B"/>
    <w:rsid w:val="007C305E"/>
    <w:rsid w:val="007C3439"/>
    <w:rsid w:val="007C3C29"/>
    <w:rsid w:val="007C40AB"/>
    <w:rsid w:val="007C523D"/>
    <w:rsid w:val="007C5E80"/>
    <w:rsid w:val="007C7346"/>
    <w:rsid w:val="007C78AD"/>
    <w:rsid w:val="007C7DB8"/>
    <w:rsid w:val="007D03AF"/>
    <w:rsid w:val="007D03F7"/>
    <w:rsid w:val="007D046E"/>
    <w:rsid w:val="007D1223"/>
    <w:rsid w:val="007D178B"/>
    <w:rsid w:val="007D2509"/>
    <w:rsid w:val="007D44DC"/>
    <w:rsid w:val="007D52CE"/>
    <w:rsid w:val="007D6060"/>
    <w:rsid w:val="007D63E9"/>
    <w:rsid w:val="007D6D25"/>
    <w:rsid w:val="007D7B59"/>
    <w:rsid w:val="007E0F2D"/>
    <w:rsid w:val="007E2CFD"/>
    <w:rsid w:val="007E3C0D"/>
    <w:rsid w:val="007E3CFE"/>
    <w:rsid w:val="007E3DF6"/>
    <w:rsid w:val="007E4B30"/>
    <w:rsid w:val="007E5CB4"/>
    <w:rsid w:val="007E6178"/>
    <w:rsid w:val="007E6BDA"/>
    <w:rsid w:val="007E6BFC"/>
    <w:rsid w:val="007E795C"/>
    <w:rsid w:val="007E7A59"/>
    <w:rsid w:val="007F0176"/>
    <w:rsid w:val="007F1241"/>
    <w:rsid w:val="007F264D"/>
    <w:rsid w:val="007F450D"/>
    <w:rsid w:val="007F59BD"/>
    <w:rsid w:val="007F6146"/>
    <w:rsid w:val="007F61DD"/>
    <w:rsid w:val="007F713A"/>
    <w:rsid w:val="007F713B"/>
    <w:rsid w:val="007F7C32"/>
    <w:rsid w:val="007F7D1F"/>
    <w:rsid w:val="008009D6"/>
    <w:rsid w:val="008014DE"/>
    <w:rsid w:val="008020CB"/>
    <w:rsid w:val="008020D5"/>
    <w:rsid w:val="00802BD3"/>
    <w:rsid w:val="00803672"/>
    <w:rsid w:val="008036C7"/>
    <w:rsid w:val="00804093"/>
    <w:rsid w:val="00804FFB"/>
    <w:rsid w:val="00805D67"/>
    <w:rsid w:val="00805E47"/>
    <w:rsid w:val="008060C9"/>
    <w:rsid w:val="00806252"/>
    <w:rsid w:val="008068CB"/>
    <w:rsid w:val="00807DA7"/>
    <w:rsid w:val="00810FB4"/>
    <w:rsid w:val="0081119B"/>
    <w:rsid w:val="00811820"/>
    <w:rsid w:val="008118CF"/>
    <w:rsid w:val="00811A44"/>
    <w:rsid w:val="008122F3"/>
    <w:rsid w:val="00812937"/>
    <w:rsid w:val="0081293E"/>
    <w:rsid w:val="008129CE"/>
    <w:rsid w:val="00812F62"/>
    <w:rsid w:val="0081309A"/>
    <w:rsid w:val="0081388A"/>
    <w:rsid w:val="008147F7"/>
    <w:rsid w:val="008149CF"/>
    <w:rsid w:val="00814E8F"/>
    <w:rsid w:val="00814F6D"/>
    <w:rsid w:val="00815921"/>
    <w:rsid w:val="00815E22"/>
    <w:rsid w:val="00815FDB"/>
    <w:rsid w:val="008163C8"/>
    <w:rsid w:val="00816753"/>
    <w:rsid w:val="00817EBF"/>
    <w:rsid w:val="00817FAD"/>
    <w:rsid w:val="008204FA"/>
    <w:rsid w:val="00820971"/>
    <w:rsid w:val="0082165E"/>
    <w:rsid w:val="00821817"/>
    <w:rsid w:val="0082183F"/>
    <w:rsid w:val="00821C7F"/>
    <w:rsid w:val="00821DFC"/>
    <w:rsid w:val="00822268"/>
    <w:rsid w:val="008223C4"/>
    <w:rsid w:val="008228A7"/>
    <w:rsid w:val="008229EE"/>
    <w:rsid w:val="00822E43"/>
    <w:rsid w:val="008232EF"/>
    <w:rsid w:val="008235E8"/>
    <w:rsid w:val="00823B80"/>
    <w:rsid w:val="00823E08"/>
    <w:rsid w:val="00824050"/>
    <w:rsid w:val="0082453C"/>
    <w:rsid w:val="00824FC3"/>
    <w:rsid w:val="008256A7"/>
    <w:rsid w:val="00826707"/>
    <w:rsid w:val="00826D36"/>
    <w:rsid w:val="0082733F"/>
    <w:rsid w:val="00827426"/>
    <w:rsid w:val="00830B18"/>
    <w:rsid w:val="00830BC2"/>
    <w:rsid w:val="00831786"/>
    <w:rsid w:val="00831B25"/>
    <w:rsid w:val="00831BF8"/>
    <w:rsid w:val="00832CBC"/>
    <w:rsid w:val="00833496"/>
    <w:rsid w:val="008339F2"/>
    <w:rsid w:val="00833CC1"/>
    <w:rsid w:val="00834561"/>
    <w:rsid w:val="00835BC2"/>
    <w:rsid w:val="00836E3E"/>
    <w:rsid w:val="00836FC3"/>
    <w:rsid w:val="0084029D"/>
    <w:rsid w:val="00840884"/>
    <w:rsid w:val="008418B7"/>
    <w:rsid w:val="008423C2"/>
    <w:rsid w:val="00842966"/>
    <w:rsid w:val="008429F2"/>
    <w:rsid w:val="00842D92"/>
    <w:rsid w:val="0084408C"/>
    <w:rsid w:val="00844170"/>
    <w:rsid w:val="00844468"/>
    <w:rsid w:val="00844640"/>
    <w:rsid w:val="00844D25"/>
    <w:rsid w:val="00845123"/>
    <w:rsid w:val="0084514B"/>
    <w:rsid w:val="00846BF3"/>
    <w:rsid w:val="00846ED4"/>
    <w:rsid w:val="00850BCA"/>
    <w:rsid w:val="00850F3A"/>
    <w:rsid w:val="00851BAF"/>
    <w:rsid w:val="00852872"/>
    <w:rsid w:val="008532F1"/>
    <w:rsid w:val="00854CB4"/>
    <w:rsid w:val="00855625"/>
    <w:rsid w:val="008560FE"/>
    <w:rsid w:val="008563B5"/>
    <w:rsid w:val="008565F5"/>
    <w:rsid w:val="00856958"/>
    <w:rsid w:val="00857F6A"/>
    <w:rsid w:val="00860BA8"/>
    <w:rsid w:val="00860CDD"/>
    <w:rsid w:val="00861591"/>
    <w:rsid w:val="008627BA"/>
    <w:rsid w:val="0086285A"/>
    <w:rsid w:val="0086306C"/>
    <w:rsid w:val="00863743"/>
    <w:rsid w:val="00863772"/>
    <w:rsid w:val="00863C44"/>
    <w:rsid w:val="00863CDD"/>
    <w:rsid w:val="00863D18"/>
    <w:rsid w:val="00863E9D"/>
    <w:rsid w:val="0086426E"/>
    <w:rsid w:val="00865B0E"/>
    <w:rsid w:val="00867054"/>
    <w:rsid w:val="00867206"/>
    <w:rsid w:val="00867E9A"/>
    <w:rsid w:val="008704C5"/>
    <w:rsid w:val="0087125E"/>
    <w:rsid w:val="0087197B"/>
    <w:rsid w:val="00871C46"/>
    <w:rsid w:val="00871D1D"/>
    <w:rsid w:val="00871EA7"/>
    <w:rsid w:val="00874665"/>
    <w:rsid w:val="00876880"/>
    <w:rsid w:val="00877330"/>
    <w:rsid w:val="00877385"/>
    <w:rsid w:val="0087773D"/>
    <w:rsid w:val="00877A41"/>
    <w:rsid w:val="00877C04"/>
    <w:rsid w:val="00880462"/>
    <w:rsid w:val="00881508"/>
    <w:rsid w:val="00881649"/>
    <w:rsid w:val="008821A5"/>
    <w:rsid w:val="0088298C"/>
    <w:rsid w:val="00883049"/>
    <w:rsid w:val="00883D76"/>
    <w:rsid w:val="00884F85"/>
    <w:rsid w:val="008855C3"/>
    <w:rsid w:val="00886056"/>
    <w:rsid w:val="00886279"/>
    <w:rsid w:val="00886559"/>
    <w:rsid w:val="00886CCE"/>
    <w:rsid w:val="00890BF4"/>
    <w:rsid w:val="0089173D"/>
    <w:rsid w:val="00891C32"/>
    <w:rsid w:val="00892576"/>
    <w:rsid w:val="008935BE"/>
    <w:rsid w:val="00893F63"/>
    <w:rsid w:val="008943D3"/>
    <w:rsid w:val="008948B6"/>
    <w:rsid w:val="00894C50"/>
    <w:rsid w:val="00894CD9"/>
    <w:rsid w:val="00896C26"/>
    <w:rsid w:val="008A0488"/>
    <w:rsid w:val="008A11BF"/>
    <w:rsid w:val="008A12AD"/>
    <w:rsid w:val="008A2A9B"/>
    <w:rsid w:val="008A38B2"/>
    <w:rsid w:val="008A39C2"/>
    <w:rsid w:val="008A4F2F"/>
    <w:rsid w:val="008A5375"/>
    <w:rsid w:val="008A53B0"/>
    <w:rsid w:val="008A5B9E"/>
    <w:rsid w:val="008A5FEF"/>
    <w:rsid w:val="008A6CAA"/>
    <w:rsid w:val="008A6E47"/>
    <w:rsid w:val="008A757D"/>
    <w:rsid w:val="008A76C1"/>
    <w:rsid w:val="008A78F7"/>
    <w:rsid w:val="008A7CB3"/>
    <w:rsid w:val="008A7D0B"/>
    <w:rsid w:val="008A7F87"/>
    <w:rsid w:val="008B0666"/>
    <w:rsid w:val="008B07D2"/>
    <w:rsid w:val="008B0800"/>
    <w:rsid w:val="008B09EE"/>
    <w:rsid w:val="008B0D67"/>
    <w:rsid w:val="008B3D73"/>
    <w:rsid w:val="008B4CEE"/>
    <w:rsid w:val="008B4EA7"/>
    <w:rsid w:val="008B5DE7"/>
    <w:rsid w:val="008B6037"/>
    <w:rsid w:val="008B6C36"/>
    <w:rsid w:val="008B70C2"/>
    <w:rsid w:val="008B7D52"/>
    <w:rsid w:val="008C002E"/>
    <w:rsid w:val="008C0899"/>
    <w:rsid w:val="008C131D"/>
    <w:rsid w:val="008C1879"/>
    <w:rsid w:val="008C192C"/>
    <w:rsid w:val="008C1DF5"/>
    <w:rsid w:val="008C24A8"/>
    <w:rsid w:val="008C2563"/>
    <w:rsid w:val="008C25D1"/>
    <w:rsid w:val="008C279C"/>
    <w:rsid w:val="008C321C"/>
    <w:rsid w:val="008C335D"/>
    <w:rsid w:val="008C34D2"/>
    <w:rsid w:val="008C41E4"/>
    <w:rsid w:val="008C4568"/>
    <w:rsid w:val="008C4812"/>
    <w:rsid w:val="008C4AA9"/>
    <w:rsid w:val="008C4DF7"/>
    <w:rsid w:val="008C5C3E"/>
    <w:rsid w:val="008C6169"/>
    <w:rsid w:val="008C616D"/>
    <w:rsid w:val="008C646A"/>
    <w:rsid w:val="008C6800"/>
    <w:rsid w:val="008C6CC6"/>
    <w:rsid w:val="008C7998"/>
    <w:rsid w:val="008C7A4A"/>
    <w:rsid w:val="008C7DD3"/>
    <w:rsid w:val="008C7E65"/>
    <w:rsid w:val="008D01A2"/>
    <w:rsid w:val="008D03BA"/>
    <w:rsid w:val="008D0E74"/>
    <w:rsid w:val="008D1658"/>
    <w:rsid w:val="008D2BFE"/>
    <w:rsid w:val="008D3274"/>
    <w:rsid w:val="008D35EA"/>
    <w:rsid w:val="008D37F1"/>
    <w:rsid w:val="008D398E"/>
    <w:rsid w:val="008D4904"/>
    <w:rsid w:val="008D4921"/>
    <w:rsid w:val="008D4A0F"/>
    <w:rsid w:val="008D5205"/>
    <w:rsid w:val="008D53D1"/>
    <w:rsid w:val="008D67A0"/>
    <w:rsid w:val="008D6897"/>
    <w:rsid w:val="008D68FA"/>
    <w:rsid w:val="008D69A1"/>
    <w:rsid w:val="008D73BC"/>
    <w:rsid w:val="008D7DC7"/>
    <w:rsid w:val="008E036B"/>
    <w:rsid w:val="008E0E89"/>
    <w:rsid w:val="008E1678"/>
    <w:rsid w:val="008E265B"/>
    <w:rsid w:val="008E3D33"/>
    <w:rsid w:val="008E40B1"/>
    <w:rsid w:val="008E40D6"/>
    <w:rsid w:val="008E4189"/>
    <w:rsid w:val="008E4C32"/>
    <w:rsid w:val="008E541B"/>
    <w:rsid w:val="008E55CF"/>
    <w:rsid w:val="008E58C7"/>
    <w:rsid w:val="008E65FC"/>
    <w:rsid w:val="008E713E"/>
    <w:rsid w:val="008E722B"/>
    <w:rsid w:val="008E790A"/>
    <w:rsid w:val="008E7ABF"/>
    <w:rsid w:val="008F0FEE"/>
    <w:rsid w:val="008F12EF"/>
    <w:rsid w:val="008F14C9"/>
    <w:rsid w:val="008F1D8C"/>
    <w:rsid w:val="008F1E03"/>
    <w:rsid w:val="008F2A0C"/>
    <w:rsid w:val="008F2A96"/>
    <w:rsid w:val="008F2B13"/>
    <w:rsid w:val="008F45FE"/>
    <w:rsid w:val="008F47E4"/>
    <w:rsid w:val="008F47FB"/>
    <w:rsid w:val="008F4902"/>
    <w:rsid w:val="008F5C50"/>
    <w:rsid w:val="008F5C81"/>
    <w:rsid w:val="008F62DF"/>
    <w:rsid w:val="008F7454"/>
    <w:rsid w:val="008F74C0"/>
    <w:rsid w:val="0090009B"/>
    <w:rsid w:val="00900966"/>
    <w:rsid w:val="00901715"/>
    <w:rsid w:val="00902519"/>
    <w:rsid w:val="0090289D"/>
    <w:rsid w:val="0090363A"/>
    <w:rsid w:val="00903688"/>
    <w:rsid w:val="009036DE"/>
    <w:rsid w:val="00903DFB"/>
    <w:rsid w:val="00903F7C"/>
    <w:rsid w:val="00904099"/>
    <w:rsid w:val="009040BB"/>
    <w:rsid w:val="009040CC"/>
    <w:rsid w:val="00904B85"/>
    <w:rsid w:val="00904DB2"/>
    <w:rsid w:val="00905281"/>
    <w:rsid w:val="0090557F"/>
    <w:rsid w:val="009057CA"/>
    <w:rsid w:val="00905AA9"/>
    <w:rsid w:val="0090658F"/>
    <w:rsid w:val="00907149"/>
    <w:rsid w:val="009074E6"/>
    <w:rsid w:val="00907B6B"/>
    <w:rsid w:val="00910895"/>
    <w:rsid w:val="00910CE9"/>
    <w:rsid w:val="00910D36"/>
    <w:rsid w:val="0091164D"/>
    <w:rsid w:val="00911ED4"/>
    <w:rsid w:val="00912234"/>
    <w:rsid w:val="0091248D"/>
    <w:rsid w:val="00912556"/>
    <w:rsid w:val="00912634"/>
    <w:rsid w:val="00913606"/>
    <w:rsid w:val="009137E3"/>
    <w:rsid w:val="00913C40"/>
    <w:rsid w:val="00914417"/>
    <w:rsid w:val="00914DD2"/>
    <w:rsid w:val="00915058"/>
    <w:rsid w:val="00916D9F"/>
    <w:rsid w:val="00916E21"/>
    <w:rsid w:val="00916FB4"/>
    <w:rsid w:val="009176C6"/>
    <w:rsid w:val="00917CD3"/>
    <w:rsid w:val="00917F9A"/>
    <w:rsid w:val="009209B5"/>
    <w:rsid w:val="009209ED"/>
    <w:rsid w:val="00920B01"/>
    <w:rsid w:val="00920CCB"/>
    <w:rsid w:val="009211F8"/>
    <w:rsid w:val="0092136B"/>
    <w:rsid w:val="009213B7"/>
    <w:rsid w:val="009213D4"/>
    <w:rsid w:val="0092186F"/>
    <w:rsid w:val="00921917"/>
    <w:rsid w:val="009219EC"/>
    <w:rsid w:val="00922375"/>
    <w:rsid w:val="009230C5"/>
    <w:rsid w:val="009234DA"/>
    <w:rsid w:val="00923722"/>
    <w:rsid w:val="0092422A"/>
    <w:rsid w:val="00924751"/>
    <w:rsid w:val="00924E7D"/>
    <w:rsid w:val="00925006"/>
    <w:rsid w:val="00925625"/>
    <w:rsid w:val="00926CE2"/>
    <w:rsid w:val="00926E31"/>
    <w:rsid w:val="00930C5D"/>
    <w:rsid w:val="00930EC3"/>
    <w:rsid w:val="00931F08"/>
    <w:rsid w:val="00932BBC"/>
    <w:rsid w:val="00933339"/>
    <w:rsid w:val="00934212"/>
    <w:rsid w:val="009345A5"/>
    <w:rsid w:val="009347E4"/>
    <w:rsid w:val="00935066"/>
    <w:rsid w:val="0093588D"/>
    <w:rsid w:val="00936F94"/>
    <w:rsid w:val="00937342"/>
    <w:rsid w:val="009379B3"/>
    <w:rsid w:val="00937F23"/>
    <w:rsid w:val="00940D2F"/>
    <w:rsid w:val="009411DB"/>
    <w:rsid w:val="00942A9C"/>
    <w:rsid w:val="00943383"/>
    <w:rsid w:val="00943562"/>
    <w:rsid w:val="00943892"/>
    <w:rsid w:val="00944321"/>
    <w:rsid w:val="00944391"/>
    <w:rsid w:val="00945308"/>
    <w:rsid w:val="009460E9"/>
    <w:rsid w:val="009466D2"/>
    <w:rsid w:val="00946C1C"/>
    <w:rsid w:val="00946F2F"/>
    <w:rsid w:val="009475CC"/>
    <w:rsid w:val="00947AC3"/>
    <w:rsid w:val="00947F03"/>
    <w:rsid w:val="009508F3"/>
    <w:rsid w:val="00950B91"/>
    <w:rsid w:val="009517AC"/>
    <w:rsid w:val="00951EDB"/>
    <w:rsid w:val="00952000"/>
    <w:rsid w:val="00952AA1"/>
    <w:rsid w:val="00952B22"/>
    <w:rsid w:val="00952E2C"/>
    <w:rsid w:val="009538A6"/>
    <w:rsid w:val="0095447F"/>
    <w:rsid w:val="00954647"/>
    <w:rsid w:val="00954939"/>
    <w:rsid w:val="00954B26"/>
    <w:rsid w:val="00954C57"/>
    <w:rsid w:val="00955899"/>
    <w:rsid w:val="00955EC2"/>
    <w:rsid w:val="009561E2"/>
    <w:rsid w:val="009563E9"/>
    <w:rsid w:val="00956412"/>
    <w:rsid w:val="00956414"/>
    <w:rsid w:val="00956671"/>
    <w:rsid w:val="009566AE"/>
    <w:rsid w:val="00960358"/>
    <w:rsid w:val="0096071A"/>
    <w:rsid w:val="009615E5"/>
    <w:rsid w:val="0096166F"/>
    <w:rsid w:val="00962F98"/>
    <w:rsid w:val="00963154"/>
    <w:rsid w:val="0096500C"/>
    <w:rsid w:val="00966035"/>
    <w:rsid w:val="00966530"/>
    <w:rsid w:val="009665E1"/>
    <w:rsid w:val="00966A53"/>
    <w:rsid w:val="00966AE0"/>
    <w:rsid w:val="00966B25"/>
    <w:rsid w:val="0096714A"/>
    <w:rsid w:val="00967F4C"/>
    <w:rsid w:val="009701BE"/>
    <w:rsid w:val="00970F88"/>
    <w:rsid w:val="00971C6D"/>
    <w:rsid w:val="009736CC"/>
    <w:rsid w:val="00975530"/>
    <w:rsid w:val="00975FC8"/>
    <w:rsid w:val="00976AE9"/>
    <w:rsid w:val="00977958"/>
    <w:rsid w:val="0098030D"/>
    <w:rsid w:val="0098048F"/>
    <w:rsid w:val="0098079C"/>
    <w:rsid w:val="009822A0"/>
    <w:rsid w:val="00982EF6"/>
    <w:rsid w:val="00983117"/>
    <w:rsid w:val="00985016"/>
    <w:rsid w:val="00985045"/>
    <w:rsid w:val="00985389"/>
    <w:rsid w:val="009862D5"/>
    <w:rsid w:val="009867E4"/>
    <w:rsid w:val="00987F2B"/>
    <w:rsid w:val="00990265"/>
    <w:rsid w:val="00990768"/>
    <w:rsid w:val="009909BA"/>
    <w:rsid w:val="00990E3A"/>
    <w:rsid w:val="00991245"/>
    <w:rsid w:val="00991CDA"/>
    <w:rsid w:val="00991D2C"/>
    <w:rsid w:val="00992BA9"/>
    <w:rsid w:val="00993599"/>
    <w:rsid w:val="0099435D"/>
    <w:rsid w:val="009957A2"/>
    <w:rsid w:val="00996457"/>
    <w:rsid w:val="0099753E"/>
    <w:rsid w:val="009A02FF"/>
    <w:rsid w:val="009A08DB"/>
    <w:rsid w:val="009A1493"/>
    <w:rsid w:val="009A1919"/>
    <w:rsid w:val="009A2A59"/>
    <w:rsid w:val="009A3DB4"/>
    <w:rsid w:val="009A4F5F"/>
    <w:rsid w:val="009A5141"/>
    <w:rsid w:val="009A666C"/>
    <w:rsid w:val="009A7082"/>
    <w:rsid w:val="009B0044"/>
    <w:rsid w:val="009B0E0F"/>
    <w:rsid w:val="009B2080"/>
    <w:rsid w:val="009B2396"/>
    <w:rsid w:val="009B2956"/>
    <w:rsid w:val="009B29E0"/>
    <w:rsid w:val="009B3255"/>
    <w:rsid w:val="009B4010"/>
    <w:rsid w:val="009B409B"/>
    <w:rsid w:val="009B4461"/>
    <w:rsid w:val="009B49BE"/>
    <w:rsid w:val="009B4DF3"/>
    <w:rsid w:val="009B5123"/>
    <w:rsid w:val="009B5910"/>
    <w:rsid w:val="009B60A5"/>
    <w:rsid w:val="009B6658"/>
    <w:rsid w:val="009B67CF"/>
    <w:rsid w:val="009B6C30"/>
    <w:rsid w:val="009B70AB"/>
    <w:rsid w:val="009C04BD"/>
    <w:rsid w:val="009C05F6"/>
    <w:rsid w:val="009C10CD"/>
    <w:rsid w:val="009C3229"/>
    <w:rsid w:val="009C3243"/>
    <w:rsid w:val="009C4A63"/>
    <w:rsid w:val="009C4A7C"/>
    <w:rsid w:val="009C4D43"/>
    <w:rsid w:val="009C5AF4"/>
    <w:rsid w:val="009C5E2F"/>
    <w:rsid w:val="009C6788"/>
    <w:rsid w:val="009C752B"/>
    <w:rsid w:val="009C7D36"/>
    <w:rsid w:val="009C7F3E"/>
    <w:rsid w:val="009D0378"/>
    <w:rsid w:val="009D03C4"/>
    <w:rsid w:val="009D13B6"/>
    <w:rsid w:val="009D187C"/>
    <w:rsid w:val="009D3A9E"/>
    <w:rsid w:val="009D3CE6"/>
    <w:rsid w:val="009D3DD6"/>
    <w:rsid w:val="009D44BF"/>
    <w:rsid w:val="009D477B"/>
    <w:rsid w:val="009D4C28"/>
    <w:rsid w:val="009D4C9D"/>
    <w:rsid w:val="009D54F4"/>
    <w:rsid w:val="009D56EE"/>
    <w:rsid w:val="009D5F07"/>
    <w:rsid w:val="009D6079"/>
    <w:rsid w:val="009D6210"/>
    <w:rsid w:val="009D6331"/>
    <w:rsid w:val="009D6AA5"/>
    <w:rsid w:val="009D7311"/>
    <w:rsid w:val="009D79E1"/>
    <w:rsid w:val="009E1176"/>
    <w:rsid w:val="009E14A9"/>
    <w:rsid w:val="009E182C"/>
    <w:rsid w:val="009E2DF5"/>
    <w:rsid w:val="009E308D"/>
    <w:rsid w:val="009E3429"/>
    <w:rsid w:val="009E37A7"/>
    <w:rsid w:val="009E522C"/>
    <w:rsid w:val="009E5844"/>
    <w:rsid w:val="009E58AC"/>
    <w:rsid w:val="009E604C"/>
    <w:rsid w:val="009E620F"/>
    <w:rsid w:val="009E6A8D"/>
    <w:rsid w:val="009E6AFA"/>
    <w:rsid w:val="009E6CFF"/>
    <w:rsid w:val="009E767D"/>
    <w:rsid w:val="009F0EA5"/>
    <w:rsid w:val="009F1245"/>
    <w:rsid w:val="009F1834"/>
    <w:rsid w:val="009F1970"/>
    <w:rsid w:val="009F205B"/>
    <w:rsid w:val="009F2529"/>
    <w:rsid w:val="009F2B97"/>
    <w:rsid w:val="009F4752"/>
    <w:rsid w:val="009F54D2"/>
    <w:rsid w:val="009F58AB"/>
    <w:rsid w:val="009F6036"/>
    <w:rsid w:val="009F6111"/>
    <w:rsid w:val="009F6F88"/>
    <w:rsid w:val="009F7F61"/>
    <w:rsid w:val="00A004D2"/>
    <w:rsid w:val="00A00652"/>
    <w:rsid w:val="00A0187E"/>
    <w:rsid w:val="00A01BEB"/>
    <w:rsid w:val="00A020AC"/>
    <w:rsid w:val="00A0315F"/>
    <w:rsid w:val="00A03308"/>
    <w:rsid w:val="00A0336A"/>
    <w:rsid w:val="00A03732"/>
    <w:rsid w:val="00A038DD"/>
    <w:rsid w:val="00A04600"/>
    <w:rsid w:val="00A068FC"/>
    <w:rsid w:val="00A06F61"/>
    <w:rsid w:val="00A071A6"/>
    <w:rsid w:val="00A07797"/>
    <w:rsid w:val="00A07886"/>
    <w:rsid w:val="00A1057D"/>
    <w:rsid w:val="00A11E0B"/>
    <w:rsid w:val="00A127E0"/>
    <w:rsid w:val="00A12C24"/>
    <w:rsid w:val="00A132BB"/>
    <w:rsid w:val="00A135D3"/>
    <w:rsid w:val="00A137B5"/>
    <w:rsid w:val="00A13BE2"/>
    <w:rsid w:val="00A14602"/>
    <w:rsid w:val="00A14C21"/>
    <w:rsid w:val="00A15443"/>
    <w:rsid w:val="00A16A3C"/>
    <w:rsid w:val="00A2001D"/>
    <w:rsid w:val="00A2033F"/>
    <w:rsid w:val="00A21ABD"/>
    <w:rsid w:val="00A21BC7"/>
    <w:rsid w:val="00A230A4"/>
    <w:rsid w:val="00A2330F"/>
    <w:rsid w:val="00A24132"/>
    <w:rsid w:val="00A24411"/>
    <w:rsid w:val="00A2544C"/>
    <w:rsid w:val="00A271A2"/>
    <w:rsid w:val="00A27EBA"/>
    <w:rsid w:val="00A313F5"/>
    <w:rsid w:val="00A31CD5"/>
    <w:rsid w:val="00A322CF"/>
    <w:rsid w:val="00A33356"/>
    <w:rsid w:val="00A344B7"/>
    <w:rsid w:val="00A34FAE"/>
    <w:rsid w:val="00A35AB3"/>
    <w:rsid w:val="00A37267"/>
    <w:rsid w:val="00A37453"/>
    <w:rsid w:val="00A412DE"/>
    <w:rsid w:val="00A41636"/>
    <w:rsid w:val="00A419CB"/>
    <w:rsid w:val="00A419DD"/>
    <w:rsid w:val="00A41B40"/>
    <w:rsid w:val="00A42056"/>
    <w:rsid w:val="00A4208B"/>
    <w:rsid w:val="00A42327"/>
    <w:rsid w:val="00A42A5E"/>
    <w:rsid w:val="00A437C0"/>
    <w:rsid w:val="00A4396E"/>
    <w:rsid w:val="00A43E65"/>
    <w:rsid w:val="00A44342"/>
    <w:rsid w:val="00A44633"/>
    <w:rsid w:val="00A44C34"/>
    <w:rsid w:val="00A452DA"/>
    <w:rsid w:val="00A461DC"/>
    <w:rsid w:val="00A46592"/>
    <w:rsid w:val="00A46B47"/>
    <w:rsid w:val="00A471AD"/>
    <w:rsid w:val="00A50B92"/>
    <w:rsid w:val="00A50C3B"/>
    <w:rsid w:val="00A51ECF"/>
    <w:rsid w:val="00A53079"/>
    <w:rsid w:val="00A53D7F"/>
    <w:rsid w:val="00A5457E"/>
    <w:rsid w:val="00A54BEA"/>
    <w:rsid w:val="00A561EC"/>
    <w:rsid w:val="00A572DB"/>
    <w:rsid w:val="00A5776C"/>
    <w:rsid w:val="00A60091"/>
    <w:rsid w:val="00A60D88"/>
    <w:rsid w:val="00A6111E"/>
    <w:rsid w:val="00A61236"/>
    <w:rsid w:val="00A619EA"/>
    <w:rsid w:val="00A61E9D"/>
    <w:rsid w:val="00A61F54"/>
    <w:rsid w:val="00A6218D"/>
    <w:rsid w:val="00A631E1"/>
    <w:rsid w:val="00A632D9"/>
    <w:rsid w:val="00A63E39"/>
    <w:rsid w:val="00A6477B"/>
    <w:rsid w:val="00A67128"/>
    <w:rsid w:val="00A6715A"/>
    <w:rsid w:val="00A67268"/>
    <w:rsid w:val="00A672FF"/>
    <w:rsid w:val="00A70149"/>
    <w:rsid w:val="00A708C2"/>
    <w:rsid w:val="00A70A88"/>
    <w:rsid w:val="00A70BD0"/>
    <w:rsid w:val="00A71BCF"/>
    <w:rsid w:val="00A71C1B"/>
    <w:rsid w:val="00A724AC"/>
    <w:rsid w:val="00A728C9"/>
    <w:rsid w:val="00A72A23"/>
    <w:rsid w:val="00A72C9D"/>
    <w:rsid w:val="00A7309E"/>
    <w:rsid w:val="00A736CA"/>
    <w:rsid w:val="00A73A74"/>
    <w:rsid w:val="00A7494B"/>
    <w:rsid w:val="00A75515"/>
    <w:rsid w:val="00A75922"/>
    <w:rsid w:val="00A75BA4"/>
    <w:rsid w:val="00A75D54"/>
    <w:rsid w:val="00A7647D"/>
    <w:rsid w:val="00A77B58"/>
    <w:rsid w:val="00A77B6B"/>
    <w:rsid w:val="00A801BE"/>
    <w:rsid w:val="00A80C70"/>
    <w:rsid w:val="00A81B5E"/>
    <w:rsid w:val="00A81D32"/>
    <w:rsid w:val="00A8302D"/>
    <w:rsid w:val="00A8581E"/>
    <w:rsid w:val="00A85D22"/>
    <w:rsid w:val="00A85DE7"/>
    <w:rsid w:val="00A86378"/>
    <w:rsid w:val="00A87396"/>
    <w:rsid w:val="00A87817"/>
    <w:rsid w:val="00A90EA2"/>
    <w:rsid w:val="00A90EB4"/>
    <w:rsid w:val="00A91081"/>
    <w:rsid w:val="00A92D2D"/>
    <w:rsid w:val="00A9539A"/>
    <w:rsid w:val="00A95758"/>
    <w:rsid w:val="00A967EC"/>
    <w:rsid w:val="00A97EE3"/>
    <w:rsid w:val="00AA16D6"/>
    <w:rsid w:val="00AA2224"/>
    <w:rsid w:val="00AA299B"/>
    <w:rsid w:val="00AA29E9"/>
    <w:rsid w:val="00AA2DEE"/>
    <w:rsid w:val="00AA33F9"/>
    <w:rsid w:val="00AA393B"/>
    <w:rsid w:val="00AA3946"/>
    <w:rsid w:val="00AA3FB7"/>
    <w:rsid w:val="00AA4139"/>
    <w:rsid w:val="00AA4179"/>
    <w:rsid w:val="00AA4B9D"/>
    <w:rsid w:val="00AA51B8"/>
    <w:rsid w:val="00AA5758"/>
    <w:rsid w:val="00AA5F45"/>
    <w:rsid w:val="00AA63A5"/>
    <w:rsid w:val="00AA66FD"/>
    <w:rsid w:val="00AA6E02"/>
    <w:rsid w:val="00AA6F02"/>
    <w:rsid w:val="00AA77BA"/>
    <w:rsid w:val="00AB1102"/>
    <w:rsid w:val="00AB124B"/>
    <w:rsid w:val="00AB1536"/>
    <w:rsid w:val="00AB21FD"/>
    <w:rsid w:val="00AB22C3"/>
    <w:rsid w:val="00AB2D5C"/>
    <w:rsid w:val="00AB38A2"/>
    <w:rsid w:val="00AB43A7"/>
    <w:rsid w:val="00AB58BC"/>
    <w:rsid w:val="00AB6907"/>
    <w:rsid w:val="00AB69E1"/>
    <w:rsid w:val="00AB6A16"/>
    <w:rsid w:val="00AB6CEB"/>
    <w:rsid w:val="00AB7419"/>
    <w:rsid w:val="00AB759E"/>
    <w:rsid w:val="00AB7DCA"/>
    <w:rsid w:val="00AB7E91"/>
    <w:rsid w:val="00AC02B8"/>
    <w:rsid w:val="00AC0FF2"/>
    <w:rsid w:val="00AC14F0"/>
    <w:rsid w:val="00AC1BD3"/>
    <w:rsid w:val="00AC200A"/>
    <w:rsid w:val="00AC2156"/>
    <w:rsid w:val="00AC2464"/>
    <w:rsid w:val="00AC2991"/>
    <w:rsid w:val="00AC2BE2"/>
    <w:rsid w:val="00AC31A0"/>
    <w:rsid w:val="00AC33BA"/>
    <w:rsid w:val="00AC4263"/>
    <w:rsid w:val="00AC48BD"/>
    <w:rsid w:val="00AC5A28"/>
    <w:rsid w:val="00AC5B17"/>
    <w:rsid w:val="00AC60BB"/>
    <w:rsid w:val="00AC63C1"/>
    <w:rsid w:val="00AC6445"/>
    <w:rsid w:val="00AC655F"/>
    <w:rsid w:val="00AC6971"/>
    <w:rsid w:val="00AC6CDE"/>
    <w:rsid w:val="00AC7226"/>
    <w:rsid w:val="00AC778B"/>
    <w:rsid w:val="00AD0693"/>
    <w:rsid w:val="00AD08FE"/>
    <w:rsid w:val="00AD1157"/>
    <w:rsid w:val="00AD19FE"/>
    <w:rsid w:val="00AD1DBD"/>
    <w:rsid w:val="00AD27AF"/>
    <w:rsid w:val="00AD4842"/>
    <w:rsid w:val="00AD6335"/>
    <w:rsid w:val="00AD6610"/>
    <w:rsid w:val="00AD73BE"/>
    <w:rsid w:val="00AD74E8"/>
    <w:rsid w:val="00AE020B"/>
    <w:rsid w:val="00AE0A20"/>
    <w:rsid w:val="00AE0CB7"/>
    <w:rsid w:val="00AE1041"/>
    <w:rsid w:val="00AE111E"/>
    <w:rsid w:val="00AE201A"/>
    <w:rsid w:val="00AE2456"/>
    <w:rsid w:val="00AE248F"/>
    <w:rsid w:val="00AE32C6"/>
    <w:rsid w:val="00AE36E4"/>
    <w:rsid w:val="00AE3A60"/>
    <w:rsid w:val="00AE3AF5"/>
    <w:rsid w:val="00AE4205"/>
    <w:rsid w:val="00AE4E4A"/>
    <w:rsid w:val="00AE4E91"/>
    <w:rsid w:val="00AE54D0"/>
    <w:rsid w:val="00AE5787"/>
    <w:rsid w:val="00AE5C44"/>
    <w:rsid w:val="00AE5DEA"/>
    <w:rsid w:val="00AE6D1F"/>
    <w:rsid w:val="00AF01DC"/>
    <w:rsid w:val="00AF0361"/>
    <w:rsid w:val="00AF075A"/>
    <w:rsid w:val="00AF1761"/>
    <w:rsid w:val="00AF1EF9"/>
    <w:rsid w:val="00AF2017"/>
    <w:rsid w:val="00AF22CC"/>
    <w:rsid w:val="00AF345A"/>
    <w:rsid w:val="00AF36D3"/>
    <w:rsid w:val="00AF38F9"/>
    <w:rsid w:val="00AF3944"/>
    <w:rsid w:val="00AF3CE0"/>
    <w:rsid w:val="00AF52F7"/>
    <w:rsid w:val="00AF5451"/>
    <w:rsid w:val="00AF69D8"/>
    <w:rsid w:val="00AF759A"/>
    <w:rsid w:val="00B00A22"/>
    <w:rsid w:val="00B01136"/>
    <w:rsid w:val="00B01328"/>
    <w:rsid w:val="00B02CCE"/>
    <w:rsid w:val="00B0358F"/>
    <w:rsid w:val="00B038FD"/>
    <w:rsid w:val="00B0396A"/>
    <w:rsid w:val="00B04C59"/>
    <w:rsid w:val="00B05875"/>
    <w:rsid w:val="00B05B41"/>
    <w:rsid w:val="00B05D49"/>
    <w:rsid w:val="00B064AF"/>
    <w:rsid w:val="00B067C8"/>
    <w:rsid w:val="00B07190"/>
    <w:rsid w:val="00B07F37"/>
    <w:rsid w:val="00B07FB0"/>
    <w:rsid w:val="00B10090"/>
    <w:rsid w:val="00B10293"/>
    <w:rsid w:val="00B10605"/>
    <w:rsid w:val="00B1069A"/>
    <w:rsid w:val="00B10C22"/>
    <w:rsid w:val="00B10C4B"/>
    <w:rsid w:val="00B11118"/>
    <w:rsid w:val="00B111FA"/>
    <w:rsid w:val="00B1246F"/>
    <w:rsid w:val="00B1335D"/>
    <w:rsid w:val="00B138A4"/>
    <w:rsid w:val="00B14DC3"/>
    <w:rsid w:val="00B14E78"/>
    <w:rsid w:val="00B14F4A"/>
    <w:rsid w:val="00B15269"/>
    <w:rsid w:val="00B15751"/>
    <w:rsid w:val="00B16105"/>
    <w:rsid w:val="00B162EF"/>
    <w:rsid w:val="00B2050A"/>
    <w:rsid w:val="00B210F5"/>
    <w:rsid w:val="00B22611"/>
    <w:rsid w:val="00B22706"/>
    <w:rsid w:val="00B228D4"/>
    <w:rsid w:val="00B23077"/>
    <w:rsid w:val="00B230A5"/>
    <w:rsid w:val="00B24E54"/>
    <w:rsid w:val="00B260B9"/>
    <w:rsid w:val="00B278C0"/>
    <w:rsid w:val="00B30E0F"/>
    <w:rsid w:val="00B313B7"/>
    <w:rsid w:val="00B3256B"/>
    <w:rsid w:val="00B329A5"/>
    <w:rsid w:val="00B340E2"/>
    <w:rsid w:val="00B34BAE"/>
    <w:rsid w:val="00B34BC1"/>
    <w:rsid w:val="00B34FE2"/>
    <w:rsid w:val="00B35217"/>
    <w:rsid w:val="00B3555F"/>
    <w:rsid w:val="00B35E6D"/>
    <w:rsid w:val="00B37DFD"/>
    <w:rsid w:val="00B4001F"/>
    <w:rsid w:val="00B40ABC"/>
    <w:rsid w:val="00B40D62"/>
    <w:rsid w:val="00B414D3"/>
    <w:rsid w:val="00B41663"/>
    <w:rsid w:val="00B4206E"/>
    <w:rsid w:val="00B4292A"/>
    <w:rsid w:val="00B42E9E"/>
    <w:rsid w:val="00B42FB9"/>
    <w:rsid w:val="00B432E3"/>
    <w:rsid w:val="00B43736"/>
    <w:rsid w:val="00B439C0"/>
    <w:rsid w:val="00B44655"/>
    <w:rsid w:val="00B448D5"/>
    <w:rsid w:val="00B44D4B"/>
    <w:rsid w:val="00B454FC"/>
    <w:rsid w:val="00B45F53"/>
    <w:rsid w:val="00B462D7"/>
    <w:rsid w:val="00B4731E"/>
    <w:rsid w:val="00B47DA2"/>
    <w:rsid w:val="00B47EE2"/>
    <w:rsid w:val="00B506B5"/>
    <w:rsid w:val="00B509BC"/>
    <w:rsid w:val="00B51EC9"/>
    <w:rsid w:val="00B52075"/>
    <w:rsid w:val="00B5247E"/>
    <w:rsid w:val="00B524FC"/>
    <w:rsid w:val="00B54038"/>
    <w:rsid w:val="00B54FDE"/>
    <w:rsid w:val="00B550F7"/>
    <w:rsid w:val="00B5517B"/>
    <w:rsid w:val="00B556DE"/>
    <w:rsid w:val="00B55ABA"/>
    <w:rsid w:val="00B578AE"/>
    <w:rsid w:val="00B57A6D"/>
    <w:rsid w:val="00B60B0D"/>
    <w:rsid w:val="00B60EA5"/>
    <w:rsid w:val="00B61F0C"/>
    <w:rsid w:val="00B632AD"/>
    <w:rsid w:val="00B636AF"/>
    <w:rsid w:val="00B651E4"/>
    <w:rsid w:val="00B65346"/>
    <w:rsid w:val="00B65BC6"/>
    <w:rsid w:val="00B65CDC"/>
    <w:rsid w:val="00B66A1F"/>
    <w:rsid w:val="00B709C7"/>
    <w:rsid w:val="00B71ED8"/>
    <w:rsid w:val="00B722F0"/>
    <w:rsid w:val="00B72633"/>
    <w:rsid w:val="00B72EE9"/>
    <w:rsid w:val="00B730DC"/>
    <w:rsid w:val="00B73641"/>
    <w:rsid w:val="00B736FA"/>
    <w:rsid w:val="00B73BCA"/>
    <w:rsid w:val="00B744A7"/>
    <w:rsid w:val="00B746C4"/>
    <w:rsid w:val="00B74F33"/>
    <w:rsid w:val="00B759C6"/>
    <w:rsid w:val="00B75D2E"/>
    <w:rsid w:val="00B76767"/>
    <w:rsid w:val="00B76F64"/>
    <w:rsid w:val="00B77CDD"/>
    <w:rsid w:val="00B77D95"/>
    <w:rsid w:val="00B80BB1"/>
    <w:rsid w:val="00B81321"/>
    <w:rsid w:val="00B818F4"/>
    <w:rsid w:val="00B82FBE"/>
    <w:rsid w:val="00B83EC2"/>
    <w:rsid w:val="00B85063"/>
    <w:rsid w:val="00B8554D"/>
    <w:rsid w:val="00B860D5"/>
    <w:rsid w:val="00B86980"/>
    <w:rsid w:val="00B904F3"/>
    <w:rsid w:val="00B9070D"/>
    <w:rsid w:val="00B91D99"/>
    <w:rsid w:val="00B91E48"/>
    <w:rsid w:val="00B9231C"/>
    <w:rsid w:val="00B92500"/>
    <w:rsid w:val="00B92CD6"/>
    <w:rsid w:val="00B9339D"/>
    <w:rsid w:val="00B93C4A"/>
    <w:rsid w:val="00B93ED9"/>
    <w:rsid w:val="00B94DFE"/>
    <w:rsid w:val="00B94E2E"/>
    <w:rsid w:val="00B951E0"/>
    <w:rsid w:val="00B95C70"/>
    <w:rsid w:val="00B97B29"/>
    <w:rsid w:val="00B97D70"/>
    <w:rsid w:val="00BA02B8"/>
    <w:rsid w:val="00BA044B"/>
    <w:rsid w:val="00BA0934"/>
    <w:rsid w:val="00BA0D64"/>
    <w:rsid w:val="00BA12E0"/>
    <w:rsid w:val="00BA1632"/>
    <w:rsid w:val="00BA2426"/>
    <w:rsid w:val="00BA2B62"/>
    <w:rsid w:val="00BA2C17"/>
    <w:rsid w:val="00BA2D45"/>
    <w:rsid w:val="00BA3DE6"/>
    <w:rsid w:val="00BA3FF9"/>
    <w:rsid w:val="00BA4AC6"/>
    <w:rsid w:val="00BA6783"/>
    <w:rsid w:val="00BA6982"/>
    <w:rsid w:val="00BA6BCC"/>
    <w:rsid w:val="00BA77F4"/>
    <w:rsid w:val="00BA7D39"/>
    <w:rsid w:val="00BB0F66"/>
    <w:rsid w:val="00BB1064"/>
    <w:rsid w:val="00BB15FE"/>
    <w:rsid w:val="00BB1A1E"/>
    <w:rsid w:val="00BB21CF"/>
    <w:rsid w:val="00BB2BBF"/>
    <w:rsid w:val="00BB2E2B"/>
    <w:rsid w:val="00BB32FE"/>
    <w:rsid w:val="00BB3DAF"/>
    <w:rsid w:val="00BB4284"/>
    <w:rsid w:val="00BB48CC"/>
    <w:rsid w:val="00BB5880"/>
    <w:rsid w:val="00BB65F0"/>
    <w:rsid w:val="00BB6EB8"/>
    <w:rsid w:val="00BC03C2"/>
    <w:rsid w:val="00BC0492"/>
    <w:rsid w:val="00BC0765"/>
    <w:rsid w:val="00BC11F0"/>
    <w:rsid w:val="00BC139E"/>
    <w:rsid w:val="00BC17C5"/>
    <w:rsid w:val="00BC1AB9"/>
    <w:rsid w:val="00BC1D36"/>
    <w:rsid w:val="00BC1EF5"/>
    <w:rsid w:val="00BC2118"/>
    <w:rsid w:val="00BC3914"/>
    <w:rsid w:val="00BC3F0A"/>
    <w:rsid w:val="00BC52BB"/>
    <w:rsid w:val="00BC6D3D"/>
    <w:rsid w:val="00BC6E87"/>
    <w:rsid w:val="00BC724D"/>
    <w:rsid w:val="00BC7629"/>
    <w:rsid w:val="00BD0F5E"/>
    <w:rsid w:val="00BD2706"/>
    <w:rsid w:val="00BD357A"/>
    <w:rsid w:val="00BD40A9"/>
    <w:rsid w:val="00BD4DC6"/>
    <w:rsid w:val="00BD5083"/>
    <w:rsid w:val="00BD650A"/>
    <w:rsid w:val="00BD6815"/>
    <w:rsid w:val="00BD77B2"/>
    <w:rsid w:val="00BE0397"/>
    <w:rsid w:val="00BE05DC"/>
    <w:rsid w:val="00BE0BA6"/>
    <w:rsid w:val="00BE0ED6"/>
    <w:rsid w:val="00BE0F5B"/>
    <w:rsid w:val="00BE0FEC"/>
    <w:rsid w:val="00BE16C9"/>
    <w:rsid w:val="00BE19B2"/>
    <w:rsid w:val="00BE2938"/>
    <w:rsid w:val="00BE3048"/>
    <w:rsid w:val="00BE3915"/>
    <w:rsid w:val="00BE3A80"/>
    <w:rsid w:val="00BE3C59"/>
    <w:rsid w:val="00BE3CE1"/>
    <w:rsid w:val="00BE4DBA"/>
    <w:rsid w:val="00BE514E"/>
    <w:rsid w:val="00BE5C0F"/>
    <w:rsid w:val="00BE5E03"/>
    <w:rsid w:val="00BE66CF"/>
    <w:rsid w:val="00BE6F47"/>
    <w:rsid w:val="00BE7343"/>
    <w:rsid w:val="00BE7889"/>
    <w:rsid w:val="00BE7DEB"/>
    <w:rsid w:val="00BF0261"/>
    <w:rsid w:val="00BF04BA"/>
    <w:rsid w:val="00BF0DD7"/>
    <w:rsid w:val="00BF192B"/>
    <w:rsid w:val="00BF2111"/>
    <w:rsid w:val="00BF250C"/>
    <w:rsid w:val="00BF2C7D"/>
    <w:rsid w:val="00BF2EAA"/>
    <w:rsid w:val="00BF2F15"/>
    <w:rsid w:val="00BF35B8"/>
    <w:rsid w:val="00BF3C6E"/>
    <w:rsid w:val="00BF4AC4"/>
    <w:rsid w:val="00BF52AB"/>
    <w:rsid w:val="00BF60A0"/>
    <w:rsid w:val="00BF649D"/>
    <w:rsid w:val="00BF7962"/>
    <w:rsid w:val="00C000ED"/>
    <w:rsid w:val="00C0036E"/>
    <w:rsid w:val="00C0041F"/>
    <w:rsid w:val="00C00485"/>
    <w:rsid w:val="00C0070B"/>
    <w:rsid w:val="00C019B0"/>
    <w:rsid w:val="00C0225E"/>
    <w:rsid w:val="00C023C2"/>
    <w:rsid w:val="00C03017"/>
    <w:rsid w:val="00C032E1"/>
    <w:rsid w:val="00C03C66"/>
    <w:rsid w:val="00C03DEF"/>
    <w:rsid w:val="00C04699"/>
    <w:rsid w:val="00C0602B"/>
    <w:rsid w:val="00C06759"/>
    <w:rsid w:val="00C072CF"/>
    <w:rsid w:val="00C07896"/>
    <w:rsid w:val="00C11050"/>
    <w:rsid w:val="00C1158D"/>
    <w:rsid w:val="00C1178C"/>
    <w:rsid w:val="00C11B9C"/>
    <w:rsid w:val="00C12764"/>
    <w:rsid w:val="00C13CFB"/>
    <w:rsid w:val="00C14C75"/>
    <w:rsid w:val="00C14D37"/>
    <w:rsid w:val="00C156F0"/>
    <w:rsid w:val="00C15DD2"/>
    <w:rsid w:val="00C16D02"/>
    <w:rsid w:val="00C20702"/>
    <w:rsid w:val="00C20923"/>
    <w:rsid w:val="00C21B94"/>
    <w:rsid w:val="00C234B5"/>
    <w:rsid w:val="00C237C4"/>
    <w:rsid w:val="00C23D08"/>
    <w:rsid w:val="00C23D25"/>
    <w:rsid w:val="00C23D8B"/>
    <w:rsid w:val="00C24FE5"/>
    <w:rsid w:val="00C26E47"/>
    <w:rsid w:val="00C272EB"/>
    <w:rsid w:val="00C27A62"/>
    <w:rsid w:val="00C3085D"/>
    <w:rsid w:val="00C30E91"/>
    <w:rsid w:val="00C311FE"/>
    <w:rsid w:val="00C3229A"/>
    <w:rsid w:val="00C322D5"/>
    <w:rsid w:val="00C32737"/>
    <w:rsid w:val="00C3404D"/>
    <w:rsid w:val="00C3447A"/>
    <w:rsid w:val="00C34B3B"/>
    <w:rsid w:val="00C36B51"/>
    <w:rsid w:val="00C36BCD"/>
    <w:rsid w:val="00C36DA7"/>
    <w:rsid w:val="00C37AC3"/>
    <w:rsid w:val="00C37C8D"/>
    <w:rsid w:val="00C37D62"/>
    <w:rsid w:val="00C40C05"/>
    <w:rsid w:val="00C412BE"/>
    <w:rsid w:val="00C4190D"/>
    <w:rsid w:val="00C4227F"/>
    <w:rsid w:val="00C4284A"/>
    <w:rsid w:val="00C42A6E"/>
    <w:rsid w:val="00C4348D"/>
    <w:rsid w:val="00C43A2B"/>
    <w:rsid w:val="00C43C5F"/>
    <w:rsid w:val="00C44198"/>
    <w:rsid w:val="00C4428B"/>
    <w:rsid w:val="00C44F83"/>
    <w:rsid w:val="00C4523A"/>
    <w:rsid w:val="00C458AA"/>
    <w:rsid w:val="00C45A0B"/>
    <w:rsid w:val="00C45B16"/>
    <w:rsid w:val="00C45E0B"/>
    <w:rsid w:val="00C4706C"/>
    <w:rsid w:val="00C471D3"/>
    <w:rsid w:val="00C47581"/>
    <w:rsid w:val="00C47F29"/>
    <w:rsid w:val="00C50804"/>
    <w:rsid w:val="00C51D39"/>
    <w:rsid w:val="00C51EF2"/>
    <w:rsid w:val="00C53413"/>
    <w:rsid w:val="00C53AF5"/>
    <w:rsid w:val="00C53FF2"/>
    <w:rsid w:val="00C54183"/>
    <w:rsid w:val="00C54B71"/>
    <w:rsid w:val="00C54F23"/>
    <w:rsid w:val="00C55488"/>
    <w:rsid w:val="00C56181"/>
    <w:rsid w:val="00C57A54"/>
    <w:rsid w:val="00C60AF0"/>
    <w:rsid w:val="00C62A0C"/>
    <w:rsid w:val="00C6389F"/>
    <w:rsid w:val="00C63E88"/>
    <w:rsid w:val="00C63F0E"/>
    <w:rsid w:val="00C646A4"/>
    <w:rsid w:val="00C6550F"/>
    <w:rsid w:val="00C6569F"/>
    <w:rsid w:val="00C65AE8"/>
    <w:rsid w:val="00C65CB4"/>
    <w:rsid w:val="00C67A95"/>
    <w:rsid w:val="00C67C2D"/>
    <w:rsid w:val="00C70396"/>
    <w:rsid w:val="00C70A00"/>
    <w:rsid w:val="00C71281"/>
    <w:rsid w:val="00C71A4C"/>
    <w:rsid w:val="00C72271"/>
    <w:rsid w:val="00C7298F"/>
    <w:rsid w:val="00C72B62"/>
    <w:rsid w:val="00C74475"/>
    <w:rsid w:val="00C75124"/>
    <w:rsid w:val="00C7557B"/>
    <w:rsid w:val="00C7581A"/>
    <w:rsid w:val="00C76BB8"/>
    <w:rsid w:val="00C772B1"/>
    <w:rsid w:val="00C77D04"/>
    <w:rsid w:val="00C77D09"/>
    <w:rsid w:val="00C803AE"/>
    <w:rsid w:val="00C80440"/>
    <w:rsid w:val="00C80B4B"/>
    <w:rsid w:val="00C80E71"/>
    <w:rsid w:val="00C80F6E"/>
    <w:rsid w:val="00C81047"/>
    <w:rsid w:val="00C814EC"/>
    <w:rsid w:val="00C81729"/>
    <w:rsid w:val="00C821FF"/>
    <w:rsid w:val="00C8244C"/>
    <w:rsid w:val="00C82647"/>
    <w:rsid w:val="00C83569"/>
    <w:rsid w:val="00C83EF0"/>
    <w:rsid w:val="00C841F6"/>
    <w:rsid w:val="00C8478E"/>
    <w:rsid w:val="00C87166"/>
    <w:rsid w:val="00C87E43"/>
    <w:rsid w:val="00C9137B"/>
    <w:rsid w:val="00C922FB"/>
    <w:rsid w:val="00C92FFE"/>
    <w:rsid w:val="00C93235"/>
    <w:rsid w:val="00C93FA1"/>
    <w:rsid w:val="00C9484F"/>
    <w:rsid w:val="00C94F5E"/>
    <w:rsid w:val="00CA0925"/>
    <w:rsid w:val="00CA0D8C"/>
    <w:rsid w:val="00CA0EDF"/>
    <w:rsid w:val="00CA1F9E"/>
    <w:rsid w:val="00CA2862"/>
    <w:rsid w:val="00CA29B6"/>
    <w:rsid w:val="00CA31B6"/>
    <w:rsid w:val="00CA4FC2"/>
    <w:rsid w:val="00CA5731"/>
    <w:rsid w:val="00CA57B6"/>
    <w:rsid w:val="00CA64D4"/>
    <w:rsid w:val="00CA6990"/>
    <w:rsid w:val="00CB0482"/>
    <w:rsid w:val="00CB0BC0"/>
    <w:rsid w:val="00CB16FF"/>
    <w:rsid w:val="00CB1706"/>
    <w:rsid w:val="00CB1A08"/>
    <w:rsid w:val="00CB1FA4"/>
    <w:rsid w:val="00CB2D4B"/>
    <w:rsid w:val="00CB31E1"/>
    <w:rsid w:val="00CB405B"/>
    <w:rsid w:val="00CB5D68"/>
    <w:rsid w:val="00CB63AE"/>
    <w:rsid w:val="00CB6D65"/>
    <w:rsid w:val="00CB6FCB"/>
    <w:rsid w:val="00CB7397"/>
    <w:rsid w:val="00CB7511"/>
    <w:rsid w:val="00CB7FF0"/>
    <w:rsid w:val="00CC00DC"/>
    <w:rsid w:val="00CC1085"/>
    <w:rsid w:val="00CC265B"/>
    <w:rsid w:val="00CC31C9"/>
    <w:rsid w:val="00CC33D1"/>
    <w:rsid w:val="00CC37ED"/>
    <w:rsid w:val="00CC3BD2"/>
    <w:rsid w:val="00CC41E7"/>
    <w:rsid w:val="00CC4CE4"/>
    <w:rsid w:val="00CC4D70"/>
    <w:rsid w:val="00CC516B"/>
    <w:rsid w:val="00CC55EA"/>
    <w:rsid w:val="00CC624F"/>
    <w:rsid w:val="00CC6F7D"/>
    <w:rsid w:val="00CC71E6"/>
    <w:rsid w:val="00CC7BE1"/>
    <w:rsid w:val="00CD0A67"/>
    <w:rsid w:val="00CD0A71"/>
    <w:rsid w:val="00CD1183"/>
    <w:rsid w:val="00CD3305"/>
    <w:rsid w:val="00CD383E"/>
    <w:rsid w:val="00CD4FC1"/>
    <w:rsid w:val="00CD56AA"/>
    <w:rsid w:val="00CD5A77"/>
    <w:rsid w:val="00CD5C3D"/>
    <w:rsid w:val="00CD5D2D"/>
    <w:rsid w:val="00CD60C4"/>
    <w:rsid w:val="00CD661A"/>
    <w:rsid w:val="00CD6701"/>
    <w:rsid w:val="00CD6ECE"/>
    <w:rsid w:val="00CD7BCA"/>
    <w:rsid w:val="00CE0AE0"/>
    <w:rsid w:val="00CE141D"/>
    <w:rsid w:val="00CE19BC"/>
    <w:rsid w:val="00CE2405"/>
    <w:rsid w:val="00CE2A45"/>
    <w:rsid w:val="00CE2C23"/>
    <w:rsid w:val="00CE3BDE"/>
    <w:rsid w:val="00CE3FA0"/>
    <w:rsid w:val="00CE3FA5"/>
    <w:rsid w:val="00CE423D"/>
    <w:rsid w:val="00CE466B"/>
    <w:rsid w:val="00CE4D43"/>
    <w:rsid w:val="00CE4E66"/>
    <w:rsid w:val="00CE7EBB"/>
    <w:rsid w:val="00CF16A6"/>
    <w:rsid w:val="00CF1F70"/>
    <w:rsid w:val="00CF21DC"/>
    <w:rsid w:val="00CF2430"/>
    <w:rsid w:val="00CF2562"/>
    <w:rsid w:val="00CF35EA"/>
    <w:rsid w:val="00CF3DEF"/>
    <w:rsid w:val="00CF47A6"/>
    <w:rsid w:val="00CF52FC"/>
    <w:rsid w:val="00CF5CDC"/>
    <w:rsid w:val="00CF6554"/>
    <w:rsid w:val="00CF6630"/>
    <w:rsid w:val="00CF67F6"/>
    <w:rsid w:val="00CF73EE"/>
    <w:rsid w:val="00CF78F5"/>
    <w:rsid w:val="00D00236"/>
    <w:rsid w:val="00D0041C"/>
    <w:rsid w:val="00D00EAD"/>
    <w:rsid w:val="00D01223"/>
    <w:rsid w:val="00D01983"/>
    <w:rsid w:val="00D01B1C"/>
    <w:rsid w:val="00D0282B"/>
    <w:rsid w:val="00D02C68"/>
    <w:rsid w:val="00D02CFB"/>
    <w:rsid w:val="00D0398D"/>
    <w:rsid w:val="00D04918"/>
    <w:rsid w:val="00D06BAD"/>
    <w:rsid w:val="00D13C78"/>
    <w:rsid w:val="00D14216"/>
    <w:rsid w:val="00D146D1"/>
    <w:rsid w:val="00D14F7C"/>
    <w:rsid w:val="00D1523F"/>
    <w:rsid w:val="00D156A1"/>
    <w:rsid w:val="00D15FB2"/>
    <w:rsid w:val="00D1695B"/>
    <w:rsid w:val="00D16DC9"/>
    <w:rsid w:val="00D172DC"/>
    <w:rsid w:val="00D17436"/>
    <w:rsid w:val="00D1771A"/>
    <w:rsid w:val="00D17C4A"/>
    <w:rsid w:val="00D20DAE"/>
    <w:rsid w:val="00D20E6D"/>
    <w:rsid w:val="00D23D06"/>
    <w:rsid w:val="00D23F80"/>
    <w:rsid w:val="00D241F9"/>
    <w:rsid w:val="00D2454C"/>
    <w:rsid w:val="00D245A1"/>
    <w:rsid w:val="00D249BD"/>
    <w:rsid w:val="00D253BA"/>
    <w:rsid w:val="00D25F0E"/>
    <w:rsid w:val="00D25F11"/>
    <w:rsid w:val="00D27316"/>
    <w:rsid w:val="00D27636"/>
    <w:rsid w:val="00D27CF5"/>
    <w:rsid w:val="00D27E47"/>
    <w:rsid w:val="00D302C8"/>
    <w:rsid w:val="00D30A02"/>
    <w:rsid w:val="00D3106A"/>
    <w:rsid w:val="00D315EC"/>
    <w:rsid w:val="00D31892"/>
    <w:rsid w:val="00D3355E"/>
    <w:rsid w:val="00D338AF"/>
    <w:rsid w:val="00D34165"/>
    <w:rsid w:val="00D345D2"/>
    <w:rsid w:val="00D36CD5"/>
    <w:rsid w:val="00D378E7"/>
    <w:rsid w:val="00D37996"/>
    <w:rsid w:val="00D379F8"/>
    <w:rsid w:val="00D4121C"/>
    <w:rsid w:val="00D42376"/>
    <w:rsid w:val="00D42B61"/>
    <w:rsid w:val="00D43A73"/>
    <w:rsid w:val="00D451D8"/>
    <w:rsid w:val="00D45DCC"/>
    <w:rsid w:val="00D460CA"/>
    <w:rsid w:val="00D462FD"/>
    <w:rsid w:val="00D51352"/>
    <w:rsid w:val="00D51574"/>
    <w:rsid w:val="00D517A8"/>
    <w:rsid w:val="00D5232C"/>
    <w:rsid w:val="00D52A77"/>
    <w:rsid w:val="00D52C35"/>
    <w:rsid w:val="00D52F49"/>
    <w:rsid w:val="00D531B4"/>
    <w:rsid w:val="00D53277"/>
    <w:rsid w:val="00D54D2E"/>
    <w:rsid w:val="00D561CE"/>
    <w:rsid w:val="00D5686D"/>
    <w:rsid w:val="00D56EEE"/>
    <w:rsid w:val="00D579DE"/>
    <w:rsid w:val="00D607B8"/>
    <w:rsid w:val="00D60E48"/>
    <w:rsid w:val="00D614C1"/>
    <w:rsid w:val="00D614E2"/>
    <w:rsid w:val="00D615ED"/>
    <w:rsid w:val="00D61637"/>
    <w:rsid w:val="00D63444"/>
    <w:rsid w:val="00D64388"/>
    <w:rsid w:val="00D64469"/>
    <w:rsid w:val="00D64697"/>
    <w:rsid w:val="00D6591A"/>
    <w:rsid w:val="00D65A68"/>
    <w:rsid w:val="00D65CA0"/>
    <w:rsid w:val="00D65ED4"/>
    <w:rsid w:val="00D662AA"/>
    <w:rsid w:val="00D663DB"/>
    <w:rsid w:val="00D667E9"/>
    <w:rsid w:val="00D671B5"/>
    <w:rsid w:val="00D671D4"/>
    <w:rsid w:val="00D67501"/>
    <w:rsid w:val="00D707B3"/>
    <w:rsid w:val="00D70B66"/>
    <w:rsid w:val="00D70F02"/>
    <w:rsid w:val="00D71433"/>
    <w:rsid w:val="00D7155C"/>
    <w:rsid w:val="00D71B59"/>
    <w:rsid w:val="00D72227"/>
    <w:rsid w:val="00D722B9"/>
    <w:rsid w:val="00D72345"/>
    <w:rsid w:val="00D728CF"/>
    <w:rsid w:val="00D72AB3"/>
    <w:rsid w:val="00D72D5B"/>
    <w:rsid w:val="00D731B6"/>
    <w:rsid w:val="00D75957"/>
    <w:rsid w:val="00D7608A"/>
    <w:rsid w:val="00D76913"/>
    <w:rsid w:val="00D777F5"/>
    <w:rsid w:val="00D803D4"/>
    <w:rsid w:val="00D80A08"/>
    <w:rsid w:val="00D81755"/>
    <w:rsid w:val="00D82DF7"/>
    <w:rsid w:val="00D833E1"/>
    <w:rsid w:val="00D835ED"/>
    <w:rsid w:val="00D83AF8"/>
    <w:rsid w:val="00D83BA5"/>
    <w:rsid w:val="00D8418C"/>
    <w:rsid w:val="00D84E84"/>
    <w:rsid w:val="00D8560F"/>
    <w:rsid w:val="00D86599"/>
    <w:rsid w:val="00D86650"/>
    <w:rsid w:val="00D86667"/>
    <w:rsid w:val="00D86FA5"/>
    <w:rsid w:val="00D87B7B"/>
    <w:rsid w:val="00D900BB"/>
    <w:rsid w:val="00D9063F"/>
    <w:rsid w:val="00D90A93"/>
    <w:rsid w:val="00D91105"/>
    <w:rsid w:val="00D91862"/>
    <w:rsid w:val="00D91B1A"/>
    <w:rsid w:val="00D91C3A"/>
    <w:rsid w:val="00D922F7"/>
    <w:rsid w:val="00D92B00"/>
    <w:rsid w:val="00D934C8"/>
    <w:rsid w:val="00D94279"/>
    <w:rsid w:val="00D94403"/>
    <w:rsid w:val="00D95210"/>
    <w:rsid w:val="00D95527"/>
    <w:rsid w:val="00D9572D"/>
    <w:rsid w:val="00D95B68"/>
    <w:rsid w:val="00D95DFB"/>
    <w:rsid w:val="00D95E18"/>
    <w:rsid w:val="00D97714"/>
    <w:rsid w:val="00D97BF1"/>
    <w:rsid w:val="00D97FD9"/>
    <w:rsid w:val="00DA0FCF"/>
    <w:rsid w:val="00DA2549"/>
    <w:rsid w:val="00DA2D34"/>
    <w:rsid w:val="00DA39A8"/>
    <w:rsid w:val="00DA4DAB"/>
    <w:rsid w:val="00DA55A2"/>
    <w:rsid w:val="00DA5DD3"/>
    <w:rsid w:val="00DA6E46"/>
    <w:rsid w:val="00DB0B4D"/>
    <w:rsid w:val="00DB0F71"/>
    <w:rsid w:val="00DB2449"/>
    <w:rsid w:val="00DB260C"/>
    <w:rsid w:val="00DB2D4C"/>
    <w:rsid w:val="00DB35FC"/>
    <w:rsid w:val="00DB37D1"/>
    <w:rsid w:val="00DB3902"/>
    <w:rsid w:val="00DB3DF0"/>
    <w:rsid w:val="00DB47FE"/>
    <w:rsid w:val="00DB483C"/>
    <w:rsid w:val="00DB493C"/>
    <w:rsid w:val="00DB4A23"/>
    <w:rsid w:val="00DB4CB2"/>
    <w:rsid w:val="00DB4D4A"/>
    <w:rsid w:val="00DB4EB8"/>
    <w:rsid w:val="00DB572D"/>
    <w:rsid w:val="00DB5F62"/>
    <w:rsid w:val="00DB61A4"/>
    <w:rsid w:val="00DB7275"/>
    <w:rsid w:val="00DB733E"/>
    <w:rsid w:val="00DB7900"/>
    <w:rsid w:val="00DC277F"/>
    <w:rsid w:val="00DC2FE2"/>
    <w:rsid w:val="00DC3204"/>
    <w:rsid w:val="00DC4363"/>
    <w:rsid w:val="00DC4DF1"/>
    <w:rsid w:val="00DC4DFA"/>
    <w:rsid w:val="00DC521B"/>
    <w:rsid w:val="00DC5272"/>
    <w:rsid w:val="00DC5394"/>
    <w:rsid w:val="00DC54F1"/>
    <w:rsid w:val="00DC5E06"/>
    <w:rsid w:val="00DC63C9"/>
    <w:rsid w:val="00DC68AE"/>
    <w:rsid w:val="00DC6FC8"/>
    <w:rsid w:val="00DC7E03"/>
    <w:rsid w:val="00DD0553"/>
    <w:rsid w:val="00DD0B49"/>
    <w:rsid w:val="00DD0E56"/>
    <w:rsid w:val="00DD1277"/>
    <w:rsid w:val="00DD25BD"/>
    <w:rsid w:val="00DD4D60"/>
    <w:rsid w:val="00DD5DD8"/>
    <w:rsid w:val="00DD5EBB"/>
    <w:rsid w:val="00DD735C"/>
    <w:rsid w:val="00DD73AE"/>
    <w:rsid w:val="00DD79BB"/>
    <w:rsid w:val="00DE0761"/>
    <w:rsid w:val="00DE0A6B"/>
    <w:rsid w:val="00DE23F1"/>
    <w:rsid w:val="00DE3858"/>
    <w:rsid w:val="00DE3C4B"/>
    <w:rsid w:val="00DE3DF3"/>
    <w:rsid w:val="00DE47F4"/>
    <w:rsid w:val="00DE5887"/>
    <w:rsid w:val="00DE5B4A"/>
    <w:rsid w:val="00DE7133"/>
    <w:rsid w:val="00DE7A1E"/>
    <w:rsid w:val="00DF0285"/>
    <w:rsid w:val="00DF1529"/>
    <w:rsid w:val="00DF1873"/>
    <w:rsid w:val="00DF1DA6"/>
    <w:rsid w:val="00DF3276"/>
    <w:rsid w:val="00DF459D"/>
    <w:rsid w:val="00DF4D8B"/>
    <w:rsid w:val="00DF566E"/>
    <w:rsid w:val="00DF6097"/>
    <w:rsid w:val="00DF62E5"/>
    <w:rsid w:val="00DF6646"/>
    <w:rsid w:val="00DF67FC"/>
    <w:rsid w:val="00DF67FF"/>
    <w:rsid w:val="00DF6C99"/>
    <w:rsid w:val="00DF7CA7"/>
    <w:rsid w:val="00E003A6"/>
    <w:rsid w:val="00E0188F"/>
    <w:rsid w:val="00E01A32"/>
    <w:rsid w:val="00E02277"/>
    <w:rsid w:val="00E02582"/>
    <w:rsid w:val="00E0346C"/>
    <w:rsid w:val="00E035EE"/>
    <w:rsid w:val="00E03893"/>
    <w:rsid w:val="00E03F45"/>
    <w:rsid w:val="00E047D6"/>
    <w:rsid w:val="00E04C74"/>
    <w:rsid w:val="00E068A6"/>
    <w:rsid w:val="00E06C5C"/>
    <w:rsid w:val="00E07E1E"/>
    <w:rsid w:val="00E10686"/>
    <w:rsid w:val="00E106DA"/>
    <w:rsid w:val="00E10E37"/>
    <w:rsid w:val="00E127C3"/>
    <w:rsid w:val="00E12CB0"/>
    <w:rsid w:val="00E1389E"/>
    <w:rsid w:val="00E13E7A"/>
    <w:rsid w:val="00E13F18"/>
    <w:rsid w:val="00E142AF"/>
    <w:rsid w:val="00E14677"/>
    <w:rsid w:val="00E147B9"/>
    <w:rsid w:val="00E14E72"/>
    <w:rsid w:val="00E15298"/>
    <w:rsid w:val="00E15A46"/>
    <w:rsid w:val="00E15A9C"/>
    <w:rsid w:val="00E164D0"/>
    <w:rsid w:val="00E167C0"/>
    <w:rsid w:val="00E16DE1"/>
    <w:rsid w:val="00E171BA"/>
    <w:rsid w:val="00E17872"/>
    <w:rsid w:val="00E179D1"/>
    <w:rsid w:val="00E17A01"/>
    <w:rsid w:val="00E17AAE"/>
    <w:rsid w:val="00E2016C"/>
    <w:rsid w:val="00E20528"/>
    <w:rsid w:val="00E20674"/>
    <w:rsid w:val="00E20A07"/>
    <w:rsid w:val="00E210A3"/>
    <w:rsid w:val="00E2131B"/>
    <w:rsid w:val="00E2173C"/>
    <w:rsid w:val="00E21C4B"/>
    <w:rsid w:val="00E224A0"/>
    <w:rsid w:val="00E229E0"/>
    <w:rsid w:val="00E235B8"/>
    <w:rsid w:val="00E23DD0"/>
    <w:rsid w:val="00E2412A"/>
    <w:rsid w:val="00E24494"/>
    <w:rsid w:val="00E247F7"/>
    <w:rsid w:val="00E25124"/>
    <w:rsid w:val="00E257A1"/>
    <w:rsid w:val="00E267B0"/>
    <w:rsid w:val="00E271F2"/>
    <w:rsid w:val="00E2761A"/>
    <w:rsid w:val="00E27653"/>
    <w:rsid w:val="00E279B7"/>
    <w:rsid w:val="00E27A90"/>
    <w:rsid w:val="00E3035E"/>
    <w:rsid w:val="00E30695"/>
    <w:rsid w:val="00E30C06"/>
    <w:rsid w:val="00E3112D"/>
    <w:rsid w:val="00E32540"/>
    <w:rsid w:val="00E32ABB"/>
    <w:rsid w:val="00E331F3"/>
    <w:rsid w:val="00E33476"/>
    <w:rsid w:val="00E3348A"/>
    <w:rsid w:val="00E334C1"/>
    <w:rsid w:val="00E338CF"/>
    <w:rsid w:val="00E33B10"/>
    <w:rsid w:val="00E33FF0"/>
    <w:rsid w:val="00E341C7"/>
    <w:rsid w:val="00E34544"/>
    <w:rsid w:val="00E351E1"/>
    <w:rsid w:val="00E35342"/>
    <w:rsid w:val="00E359AF"/>
    <w:rsid w:val="00E36186"/>
    <w:rsid w:val="00E369E8"/>
    <w:rsid w:val="00E36A3F"/>
    <w:rsid w:val="00E36EF9"/>
    <w:rsid w:val="00E37C7B"/>
    <w:rsid w:val="00E37CCC"/>
    <w:rsid w:val="00E404D9"/>
    <w:rsid w:val="00E40A14"/>
    <w:rsid w:val="00E40A29"/>
    <w:rsid w:val="00E40F5F"/>
    <w:rsid w:val="00E4179E"/>
    <w:rsid w:val="00E41EBE"/>
    <w:rsid w:val="00E448E4"/>
    <w:rsid w:val="00E44B25"/>
    <w:rsid w:val="00E44C0B"/>
    <w:rsid w:val="00E456A4"/>
    <w:rsid w:val="00E458F1"/>
    <w:rsid w:val="00E45B2E"/>
    <w:rsid w:val="00E45B45"/>
    <w:rsid w:val="00E45C21"/>
    <w:rsid w:val="00E45F17"/>
    <w:rsid w:val="00E45F99"/>
    <w:rsid w:val="00E462B2"/>
    <w:rsid w:val="00E46B4D"/>
    <w:rsid w:val="00E46D77"/>
    <w:rsid w:val="00E47494"/>
    <w:rsid w:val="00E47B7E"/>
    <w:rsid w:val="00E47C8E"/>
    <w:rsid w:val="00E50836"/>
    <w:rsid w:val="00E51539"/>
    <w:rsid w:val="00E5179F"/>
    <w:rsid w:val="00E533A7"/>
    <w:rsid w:val="00E53751"/>
    <w:rsid w:val="00E53B9E"/>
    <w:rsid w:val="00E54D28"/>
    <w:rsid w:val="00E55386"/>
    <w:rsid w:val="00E55A81"/>
    <w:rsid w:val="00E56CD3"/>
    <w:rsid w:val="00E57974"/>
    <w:rsid w:val="00E57CB9"/>
    <w:rsid w:val="00E602DB"/>
    <w:rsid w:val="00E61537"/>
    <w:rsid w:val="00E6161B"/>
    <w:rsid w:val="00E61DB2"/>
    <w:rsid w:val="00E627C1"/>
    <w:rsid w:val="00E637AB"/>
    <w:rsid w:val="00E64369"/>
    <w:rsid w:val="00E645C5"/>
    <w:rsid w:val="00E658F1"/>
    <w:rsid w:val="00E65ECF"/>
    <w:rsid w:val="00E66407"/>
    <w:rsid w:val="00E664AB"/>
    <w:rsid w:val="00E6702B"/>
    <w:rsid w:val="00E70CBF"/>
    <w:rsid w:val="00E719FB"/>
    <w:rsid w:val="00E72F76"/>
    <w:rsid w:val="00E7450A"/>
    <w:rsid w:val="00E746C2"/>
    <w:rsid w:val="00E74BCE"/>
    <w:rsid w:val="00E74E11"/>
    <w:rsid w:val="00E7531C"/>
    <w:rsid w:val="00E7533C"/>
    <w:rsid w:val="00E75CE0"/>
    <w:rsid w:val="00E75D9D"/>
    <w:rsid w:val="00E775FC"/>
    <w:rsid w:val="00E77A22"/>
    <w:rsid w:val="00E77FD4"/>
    <w:rsid w:val="00E81B7D"/>
    <w:rsid w:val="00E833F5"/>
    <w:rsid w:val="00E8399E"/>
    <w:rsid w:val="00E83BD4"/>
    <w:rsid w:val="00E83F0B"/>
    <w:rsid w:val="00E8425A"/>
    <w:rsid w:val="00E845AF"/>
    <w:rsid w:val="00E84EA3"/>
    <w:rsid w:val="00E86E30"/>
    <w:rsid w:val="00E87EFD"/>
    <w:rsid w:val="00E914F9"/>
    <w:rsid w:val="00E91F10"/>
    <w:rsid w:val="00E92044"/>
    <w:rsid w:val="00E92397"/>
    <w:rsid w:val="00E93766"/>
    <w:rsid w:val="00E94656"/>
    <w:rsid w:val="00E94F9B"/>
    <w:rsid w:val="00E955FF"/>
    <w:rsid w:val="00E9562F"/>
    <w:rsid w:val="00E957A2"/>
    <w:rsid w:val="00E95AEE"/>
    <w:rsid w:val="00E95C2B"/>
    <w:rsid w:val="00E95E3C"/>
    <w:rsid w:val="00E9680B"/>
    <w:rsid w:val="00E96A7A"/>
    <w:rsid w:val="00E96C0E"/>
    <w:rsid w:val="00E96D3B"/>
    <w:rsid w:val="00E975B0"/>
    <w:rsid w:val="00E9768E"/>
    <w:rsid w:val="00E97696"/>
    <w:rsid w:val="00E97714"/>
    <w:rsid w:val="00EA07E2"/>
    <w:rsid w:val="00EA0CB6"/>
    <w:rsid w:val="00EA10DD"/>
    <w:rsid w:val="00EA1FDD"/>
    <w:rsid w:val="00EA28A8"/>
    <w:rsid w:val="00EA2CD7"/>
    <w:rsid w:val="00EA2D4A"/>
    <w:rsid w:val="00EA2E6C"/>
    <w:rsid w:val="00EA42EB"/>
    <w:rsid w:val="00EA474F"/>
    <w:rsid w:val="00EA47D0"/>
    <w:rsid w:val="00EA4BDA"/>
    <w:rsid w:val="00EA5280"/>
    <w:rsid w:val="00EA547D"/>
    <w:rsid w:val="00EA63F6"/>
    <w:rsid w:val="00EA654D"/>
    <w:rsid w:val="00EA65A2"/>
    <w:rsid w:val="00EA667F"/>
    <w:rsid w:val="00EA6B42"/>
    <w:rsid w:val="00EA77C7"/>
    <w:rsid w:val="00EA7B1D"/>
    <w:rsid w:val="00EA7F46"/>
    <w:rsid w:val="00EB05DB"/>
    <w:rsid w:val="00EB0D04"/>
    <w:rsid w:val="00EB1DC7"/>
    <w:rsid w:val="00EB3AEF"/>
    <w:rsid w:val="00EB3EF1"/>
    <w:rsid w:val="00EB4203"/>
    <w:rsid w:val="00EB43CA"/>
    <w:rsid w:val="00EB4D2F"/>
    <w:rsid w:val="00EB5A4F"/>
    <w:rsid w:val="00EB5A8E"/>
    <w:rsid w:val="00EB60F3"/>
    <w:rsid w:val="00EB6788"/>
    <w:rsid w:val="00EB68B3"/>
    <w:rsid w:val="00EB702D"/>
    <w:rsid w:val="00EB70AE"/>
    <w:rsid w:val="00EB744D"/>
    <w:rsid w:val="00EB7E51"/>
    <w:rsid w:val="00EC0493"/>
    <w:rsid w:val="00EC085F"/>
    <w:rsid w:val="00EC0ACC"/>
    <w:rsid w:val="00EC287E"/>
    <w:rsid w:val="00EC2FB0"/>
    <w:rsid w:val="00EC3570"/>
    <w:rsid w:val="00EC3681"/>
    <w:rsid w:val="00EC4272"/>
    <w:rsid w:val="00EC469B"/>
    <w:rsid w:val="00EC527E"/>
    <w:rsid w:val="00EC5BA4"/>
    <w:rsid w:val="00EC6020"/>
    <w:rsid w:val="00EC62C7"/>
    <w:rsid w:val="00EC630A"/>
    <w:rsid w:val="00EC7301"/>
    <w:rsid w:val="00EC73CF"/>
    <w:rsid w:val="00EC73EF"/>
    <w:rsid w:val="00EC7740"/>
    <w:rsid w:val="00EC7E98"/>
    <w:rsid w:val="00ED0B84"/>
    <w:rsid w:val="00ED1404"/>
    <w:rsid w:val="00ED195A"/>
    <w:rsid w:val="00ED2190"/>
    <w:rsid w:val="00ED3848"/>
    <w:rsid w:val="00ED3D97"/>
    <w:rsid w:val="00ED44AB"/>
    <w:rsid w:val="00ED4CD6"/>
    <w:rsid w:val="00ED57BF"/>
    <w:rsid w:val="00ED5B7C"/>
    <w:rsid w:val="00ED6296"/>
    <w:rsid w:val="00ED6692"/>
    <w:rsid w:val="00ED74F8"/>
    <w:rsid w:val="00ED7F35"/>
    <w:rsid w:val="00EE0048"/>
    <w:rsid w:val="00EE0E87"/>
    <w:rsid w:val="00EE1801"/>
    <w:rsid w:val="00EE1A51"/>
    <w:rsid w:val="00EE2168"/>
    <w:rsid w:val="00EE2A26"/>
    <w:rsid w:val="00EE2F11"/>
    <w:rsid w:val="00EE37E8"/>
    <w:rsid w:val="00EE417F"/>
    <w:rsid w:val="00EE425F"/>
    <w:rsid w:val="00EE43A2"/>
    <w:rsid w:val="00EE449C"/>
    <w:rsid w:val="00EE5BCC"/>
    <w:rsid w:val="00EE6036"/>
    <w:rsid w:val="00EE6EFD"/>
    <w:rsid w:val="00EE72B5"/>
    <w:rsid w:val="00EE747B"/>
    <w:rsid w:val="00EE7BF8"/>
    <w:rsid w:val="00EF02F1"/>
    <w:rsid w:val="00EF11F3"/>
    <w:rsid w:val="00EF1584"/>
    <w:rsid w:val="00EF1B80"/>
    <w:rsid w:val="00EF1E73"/>
    <w:rsid w:val="00EF36A9"/>
    <w:rsid w:val="00EF399F"/>
    <w:rsid w:val="00EF54E9"/>
    <w:rsid w:val="00EF5DB8"/>
    <w:rsid w:val="00EF64FA"/>
    <w:rsid w:val="00EF6F91"/>
    <w:rsid w:val="00EF7CC2"/>
    <w:rsid w:val="00F003E2"/>
    <w:rsid w:val="00F009BA"/>
    <w:rsid w:val="00F009C0"/>
    <w:rsid w:val="00F01246"/>
    <w:rsid w:val="00F014DB"/>
    <w:rsid w:val="00F0183C"/>
    <w:rsid w:val="00F0194D"/>
    <w:rsid w:val="00F02411"/>
    <w:rsid w:val="00F04FDB"/>
    <w:rsid w:val="00F05044"/>
    <w:rsid w:val="00F05B42"/>
    <w:rsid w:val="00F0613B"/>
    <w:rsid w:val="00F06C4E"/>
    <w:rsid w:val="00F06E3F"/>
    <w:rsid w:val="00F06FE2"/>
    <w:rsid w:val="00F0716D"/>
    <w:rsid w:val="00F072EB"/>
    <w:rsid w:val="00F07410"/>
    <w:rsid w:val="00F07674"/>
    <w:rsid w:val="00F1014B"/>
    <w:rsid w:val="00F10CDA"/>
    <w:rsid w:val="00F112B3"/>
    <w:rsid w:val="00F11957"/>
    <w:rsid w:val="00F120AE"/>
    <w:rsid w:val="00F12239"/>
    <w:rsid w:val="00F122E3"/>
    <w:rsid w:val="00F131B7"/>
    <w:rsid w:val="00F13707"/>
    <w:rsid w:val="00F1382B"/>
    <w:rsid w:val="00F1447B"/>
    <w:rsid w:val="00F146F1"/>
    <w:rsid w:val="00F14B4C"/>
    <w:rsid w:val="00F160D3"/>
    <w:rsid w:val="00F17352"/>
    <w:rsid w:val="00F17EC1"/>
    <w:rsid w:val="00F2023D"/>
    <w:rsid w:val="00F20BDF"/>
    <w:rsid w:val="00F221E0"/>
    <w:rsid w:val="00F232CC"/>
    <w:rsid w:val="00F235EE"/>
    <w:rsid w:val="00F23A8B"/>
    <w:rsid w:val="00F23F22"/>
    <w:rsid w:val="00F24EB7"/>
    <w:rsid w:val="00F2568D"/>
    <w:rsid w:val="00F25E2F"/>
    <w:rsid w:val="00F26D52"/>
    <w:rsid w:val="00F27947"/>
    <w:rsid w:val="00F30249"/>
    <w:rsid w:val="00F30A47"/>
    <w:rsid w:val="00F31CD6"/>
    <w:rsid w:val="00F3320A"/>
    <w:rsid w:val="00F343D2"/>
    <w:rsid w:val="00F352BA"/>
    <w:rsid w:val="00F35602"/>
    <w:rsid w:val="00F35B9F"/>
    <w:rsid w:val="00F37147"/>
    <w:rsid w:val="00F375C4"/>
    <w:rsid w:val="00F40249"/>
    <w:rsid w:val="00F41075"/>
    <w:rsid w:val="00F41978"/>
    <w:rsid w:val="00F42D53"/>
    <w:rsid w:val="00F42FC7"/>
    <w:rsid w:val="00F43557"/>
    <w:rsid w:val="00F43A61"/>
    <w:rsid w:val="00F43C33"/>
    <w:rsid w:val="00F442C3"/>
    <w:rsid w:val="00F442EF"/>
    <w:rsid w:val="00F44426"/>
    <w:rsid w:val="00F44979"/>
    <w:rsid w:val="00F44A78"/>
    <w:rsid w:val="00F44B56"/>
    <w:rsid w:val="00F44CE6"/>
    <w:rsid w:val="00F44DEA"/>
    <w:rsid w:val="00F44E4F"/>
    <w:rsid w:val="00F45959"/>
    <w:rsid w:val="00F45A1A"/>
    <w:rsid w:val="00F4788F"/>
    <w:rsid w:val="00F47BC5"/>
    <w:rsid w:val="00F5025F"/>
    <w:rsid w:val="00F50842"/>
    <w:rsid w:val="00F50C26"/>
    <w:rsid w:val="00F52181"/>
    <w:rsid w:val="00F52663"/>
    <w:rsid w:val="00F529E3"/>
    <w:rsid w:val="00F52D38"/>
    <w:rsid w:val="00F533B4"/>
    <w:rsid w:val="00F53F50"/>
    <w:rsid w:val="00F54128"/>
    <w:rsid w:val="00F548B1"/>
    <w:rsid w:val="00F568EB"/>
    <w:rsid w:val="00F60924"/>
    <w:rsid w:val="00F61ACC"/>
    <w:rsid w:val="00F61ED6"/>
    <w:rsid w:val="00F624CF"/>
    <w:rsid w:val="00F6254A"/>
    <w:rsid w:val="00F62608"/>
    <w:rsid w:val="00F62D18"/>
    <w:rsid w:val="00F63433"/>
    <w:rsid w:val="00F634EE"/>
    <w:rsid w:val="00F638B8"/>
    <w:rsid w:val="00F63A66"/>
    <w:rsid w:val="00F6454E"/>
    <w:rsid w:val="00F64E37"/>
    <w:rsid w:val="00F65702"/>
    <w:rsid w:val="00F65C0B"/>
    <w:rsid w:val="00F6640E"/>
    <w:rsid w:val="00F66DA8"/>
    <w:rsid w:val="00F671AB"/>
    <w:rsid w:val="00F67383"/>
    <w:rsid w:val="00F67DDF"/>
    <w:rsid w:val="00F70BBD"/>
    <w:rsid w:val="00F710DD"/>
    <w:rsid w:val="00F71A18"/>
    <w:rsid w:val="00F728E2"/>
    <w:rsid w:val="00F72C79"/>
    <w:rsid w:val="00F7425F"/>
    <w:rsid w:val="00F7519F"/>
    <w:rsid w:val="00F75E82"/>
    <w:rsid w:val="00F777B7"/>
    <w:rsid w:val="00F77D21"/>
    <w:rsid w:val="00F8074A"/>
    <w:rsid w:val="00F80EE6"/>
    <w:rsid w:val="00F81280"/>
    <w:rsid w:val="00F81E70"/>
    <w:rsid w:val="00F81F11"/>
    <w:rsid w:val="00F82448"/>
    <w:rsid w:val="00F82928"/>
    <w:rsid w:val="00F82F1A"/>
    <w:rsid w:val="00F83088"/>
    <w:rsid w:val="00F83E7F"/>
    <w:rsid w:val="00F84212"/>
    <w:rsid w:val="00F847A8"/>
    <w:rsid w:val="00F8484F"/>
    <w:rsid w:val="00F84891"/>
    <w:rsid w:val="00F84E90"/>
    <w:rsid w:val="00F85EB1"/>
    <w:rsid w:val="00F87052"/>
    <w:rsid w:val="00F87506"/>
    <w:rsid w:val="00F87746"/>
    <w:rsid w:val="00F87942"/>
    <w:rsid w:val="00F879A8"/>
    <w:rsid w:val="00F906E0"/>
    <w:rsid w:val="00F93D07"/>
    <w:rsid w:val="00F93F48"/>
    <w:rsid w:val="00F95321"/>
    <w:rsid w:val="00F9547A"/>
    <w:rsid w:val="00F95542"/>
    <w:rsid w:val="00F95936"/>
    <w:rsid w:val="00F964BB"/>
    <w:rsid w:val="00F96C02"/>
    <w:rsid w:val="00F97D21"/>
    <w:rsid w:val="00F97DD7"/>
    <w:rsid w:val="00F97E3E"/>
    <w:rsid w:val="00FA0A7A"/>
    <w:rsid w:val="00FA0E9F"/>
    <w:rsid w:val="00FA18A5"/>
    <w:rsid w:val="00FA1AE1"/>
    <w:rsid w:val="00FA1E66"/>
    <w:rsid w:val="00FA1F05"/>
    <w:rsid w:val="00FA2677"/>
    <w:rsid w:val="00FA33DD"/>
    <w:rsid w:val="00FA35AD"/>
    <w:rsid w:val="00FA3910"/>
    <w:rsid w:val="00FA452B"/>
    <w:rsid w:val="00FA45DE"/>
    <w:rsid w:val="00FA4D85"/>
    <w:rsid w:val="00FA55E9"/>
    <w:rsid w:val="00FA55F0"/>
    <w:rsid w:val="00FA5721"/>
    <w:rsid w:val="00FA618B"/>
    <w:rsid w:val="00FA6291"/>
    <w:rsid w:val="00FA6F99"/>
    <w:rsid w:val="00FA6FFD"/>
    <w:rsid w:val="00FA7210"/>
    <w:rsid w:val="00FA7492"/>
    <w:rsid w:val="00FA74AE"/>
    <w:rsid w:val="00FB04CE"/>
    <w:rsid w:val="00FB1266"/>
    <w:rsid w:val="00FB1830"/>
    <w:rsid w:val="00FB1AAD"/>
    <w:rsid w:val="00FB1CBF"/>
    <w:rsid w:val="00FB3A8A"/>
    <w:rsid w:val="00FB3BF9"/>
    <w:rsid w:val="00FB4484"/>
    <w:rsid w:val="00FB4FF7"/>
    <w:rsid w:val="00FB50F0"/>
    <w:rsid w:val="00FB516F"/>
    <w:rsid w:val="00FB6625"/>
    <w:rsid w:val="00FB6F38"/>
    <w:rsid w:val="00FB7F82"/>
    <w:rsid w:val="00FC05E5"/>
    <w:rsid w:val="00FC0831"/>
    <w:rsid w:val="00FC08D5"/>
    <w:rsid w:val="00FC1266"/>
    <w:rsid w:val="00FC14F2"/>
    <w:rsid w:val="00FC1EC8"/>
    <w:rsid w:val="00FC241F"/>
    <w:rsid w:val="00FC37C7"/>
    <w:rsid w:val="00FC4B92"/>
    <w:rsid w:val="00FC6184"/>
    <w:rsid w:val="00FC65C5"/>
    <w:rsid w:val="00FC732D"/>
    <w:rsid w:val="00FD11FE"/>
    <w:rsid w:val="00FD16AC"/>
    <w:rsid w:val="00FD2D41"/>
    <w:rsid w:val="00FD300E"/>
    <w:rsid w:val="00FD3ABE"/>
    <w:rsid w:val="00FD3F9A"/>
    <w:rsid w:val="00FD4155"/>
    <w:rsid w:val="00FD471F"/>
    <w:rsid w:val="00FD53F7"/>
    <w:rsid w:val="00FD575F"/>
    <w:rsid w:val="00FD5AD1"/>
    <w:rsid w:val="00FD643D"/>
    <w:rsid w:val="00FD64D3"/>
    <w:rsid w:val="00FD6685"/>
    <w:rsid w:val="00FD67EE"/>
    <w:rsid w:val="00FD6AA9"/>
    <w:rsid w:val="00FD6AC6"/>
    <w:rsid w:val="00FD72A1"/>
    <w:rsid w:val="00FD7609"/>
    <w:rsid w:val="00FD7BE8"/>
    <w:rsid w:val="00FD7FF8"/>
    <w:rsid w:val="00FE08DD"/>
    <w:rsid w:val="00FE1073"/>
    <w:rsid w:val="00FE1174"/>
    <w:rsid w:val="00FE1772"/>
    <w:rsid w:val="00FE1B0A"/>
    <w:rsid w:val="00FE1D9C"/>
    <w:rsid w:val="00FE1DF6"/>
    <w:rsid w:val="00FE22A7"/>
    <w:rsid w:val="00FE2F44"/>
    <w:rsid w:val="00FE3009"/>
    <w:rsid w:val="00FE465C"/>
    <w:rsid w:val="00FE467B"/>
    <w:rsid w:val="00FE5678"/>
    <w:rsid w:val="00FE5CFC"/>
    <w:rsid w:val="00FE74E8"/>
    <w:rsid w:val="00FE7743"/>
    <w:rsid w:val="00FF0ACC"/>
    <w:rsid w:val="00FF0AD6"/>
    <w:rsid w:val="00FF123A"/>
    <w:rsid w:val="00FF1506"/>
    <w:rsid w:val="00FF1E34"/>
    <w:rsid w:val="00FF21A8"/>
    <w:rsid w:val="00FF2F5A"/>
    <w:rsid w:val="00FF3A2E"/>
    <w:rsid w:val="00FF3D12"/>
    <w:rsid w:val="00FF4DB2"/>
    <w:rsid w:val="00FF503C"/>
    <w:rsid w:val="00FF55F6"/>
    <w:rsid w:val="00FF6A45"/>
    <w:rsid w:val="00FF6E22"/>
    <w:rsid w:val="00FF7064"/>
    <w:rsid w:val="00FF7655"/>
    <w:rsid w:val="00FF78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oNotEmbedSmartTags/>
  <w:decimalSymbol w:val=","/>
  <w:listSeparator w:val=";"/>
  <w14:docId w14:val="777C2729"/>
  <w15:chartTrackingRefBased/>
  <w15:docId w15:val="{43B844AC-EEC2-4925-8C30-540F748E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805"/>
    <w:pPr>
      <w:suppressAutoHyphens/>
    </w:pPr>
    <w:rPr>
      <w:color w:val="000000"/>
      <w:sz w:val="24"/>
      <w:lang w:eastAsia="zh-CN"/>
    </w:rPr>
  </w:style>
  <w:style w:type="paragraph" w:styleId="Ttulo1">
    <w:name w:val="heading 1"/>
    <w:basedOn w:val="Normal"/>
    <w:next w:val="Normal"/>
    <w:uiPriority w:val="9"/>
    <w:qFormat/>
    <w:pPr>
      <w:keepNext/>
      <w:numPr>
        <w:numId w:val="1"/>
      </w:numPr>
      <w:suppressAutoHyphens w:val="0"/>
      <w:snapToGrid w:val="0"/>
      <w:outlineLvl w:val="0"/>
    </w:pPr>
    <w:rPr>
      <w:b/>
    </w:rPr>
  </w:style>
  <w:style w:type="paragraph" w:styleId="Ttulo2">
    <w:name w:val="heading 2"/>
    <w:basedOn w:val="Normal"/>
    <w:next w:val="Normal"/>
    <w:link w:val="Ttulo2Char"/>
    <w:uiPriority w:val="9"/>
    <w:qFormat/>
    <w:pPr>
      <w:keepNext/>
      <w:numPr>
        <w:ilvl w:val="1"/>
        <w:numId w:val="1"/>
      </w:numPr>
      <w:outlineLvl w:val="1"/>
    </w:pPr>
    <w:rPr>
      <w:szCs w:val="24"/>
    </w:rPr>
  </w:style>
  <w:style w:type="paragraph" w:styleId="Ttulo3">
    <w:name w:val="heading 3"/>
    <w:basedOn w:val="Normal"/>
    <w:next w:val="Normal"/>
    <w:link w:val="Ttulo3Char"/>
    <w:uiPriority w:val="9"/>
    <w:qFormat/>
    <w:pPr>
      <w:keepNext/>
      <w:numPr>
        <w:ilvl w:val="2"/>
        <w:numId w:val="1"/>
      </w:numPr>
      <w:outlineLvl w:val="2"/>
    </w:pPr>
    <w:rPr>
      <w:szCs w:val="24"/>
    </w:rPr>
  </w:style>
  <w:style w:type="paragraph" w:styleId="Ttulo4">
    <w:name w:val="heading 4"/>
    <w:basedOn w:val="Normal"/>
    <w:next w:val="Normal"/>
    <w:uiPriority w:val="9"/>
    <w:qFormat/>
    <w:pPr>
      <w:keepNext/>
      <w:numPr>
        <w:ilvl w:val="3"/>
        <w:numId w:val="1"/>
      </w:numPr>
      <w:snapToGrid w:val="0"/>
      <w:outlineLvl w:val="3"/>
    </w:pPr>
    <w:rPr>
      <w:b/>
      <w:sz w:val="22"/>
      <w:u w:val="single"/>
    </w:rPr>
  </w:style>
  <w:style w:type="paragraph" w:styleId="Ttulo5">
    <w:name w:val="heading 5"/>
    <w:basedOn w:val="Normal"/>
    <w:next w:val="Normal"/>
    <w:link w:val="Ttulo5Char"/>
    <w:qFormat/>
    <w:pPr>
      <w:keepNext/>
      <w:snapToGrid w:val="0"/>
      <w:ind w:right="-70"/>
      <w:jc w:val="center"/>
      <w:outlineLvl w:val="4"/>
    </w:pPr>
    <w:rPr>
      <w:b/>
      <w:sz w:val="22"/>
      <w:u w:val="single"/>
    </w:rPr>
  </w:style>
  <w:style w:type="paragraph" w:styleId="Ttulo6">
    <w:name w:val="heading 6"/>
    <w:basedOn w:val="Normal"/>
    <w:next w:val="Normal"/>
    <w:link w:val="Ttulo6Char"/>
    <w:uiPriority w:val="9"/>
    <w:qFormat/>
    <w:pPr>
      <w:keepNext/>
      <w:numPr>
        <w:ilvl w:val="5"/>
        <w:numId w:val="1"/>
      </w:numPr>
      <w:outlineLvl w:val="5"/>
    </w:pPr>
    <w:rPr>
      <w:b/>
      <w:bCs/>
    </w:rPr>
  </w:style>
  <w:style w:type="paragraph" w:styleId="Ttulo7">
    <w:name w:val="heading 7"/>
    <w:basedOn w:val="Normal"/>
    <w:next w:val="Normal"/>
    <w:qFormat/>
    <w:pPr>
      <w:keepNext/>
      <w:numPr>
        <w:ilvl w:val="6"/>
        <w:numId w:val="1"/>
      </w:numPr>
      <w:outlineLvl w:val="6"/>
    </w:pPr>
    <w:rPr>
      <w:b/>
      <w:bCs/>
      <w:szCs w:val="24"/>
    </w:rPr>
  </w:style>
  <w:style w:type="paragraph" w:styleId="Ttulo8">
    <w:name w:val="heading 8"/>
    <w:basedOn w:val="Normal"/>
    <w:next w:val="Normal"/>
    <w:link w:val="Ttulo8Char"/>
    <w:qFormat/>
    <w:pPr>
      <w:keepNext/>
      <w:numPr>
        <w:ilvl w:val="7"/>
        <w:numId w:val="1"/>
      </w:numPr>
      <w:outlineLvl w:val="7"/>
    </w:pPr>
    <w:rPr>
      <w:b/>
      <w:bCs/>
      <w:szCs w:val="24"/>
    </w:rPr>
  </w:style>
  <w:style w:type="paragraph" w:styleId="Ttulo9">
    <w:name w:val="heading 9"/>
    <w:basedOn w:val="Normal"/>
    <w:next w:val="Normal"/>
    <w:qFormat/>
    <w:pPr>
      <w:keepNext/>
      <w:numPr>
        <w:ilvl w:val="8"/>
        <w:numId w:val="1"/>
      </w:numPr>
      <w:outlineLvl w:val="8"/>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Verdana" w:hAnsi="Verdana" w:cs="Verdana"/>
      <w:color w:val="auto"/>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color w:val="auto"/>
      <w:sz w:val="20"/>
      <w:szCs w:val="24"/>
    </w:rPr>
  </w:style>
  <w:style w:type="character" w:customStyle="1" w:styleId="WW8Num4z0">
    <w:name w:val="WW8Num4z0"/>
    <w:rPr>
      <w:rFonts w:ascii="Times New Roman" w:hAnsi="Times New Roman" w:cs="Times New Roman"/>
      <w:sz w:val="20"/>
    </w:rPr>
  </w:style>
  <w:style w:type="character" w:customStyle="1" w:styleId="WW8Num5z0">
    <w:name w:val="WW8Num5z0"/>
    <w:rPr>
      <w:rFonts w:ascii="Times New Roman" w:hAnsi="Times New Roman" w:cs="Times New Roman"/>
      <w:sz w:val="20"/>
    </w:rPr>
  </w:style>
  <w:style w:type="character" w:customStyle="1" w:styleId="WW8Num6z0">
    <w:name w:val="WW8Num6z0"/>
    <w:rPr>
      <w:rFonts w:ascii="Verdana" w:hAnsi="Verdana" w:cs="Verdana"/>
      <w:sz w:val="20"/>
    </w:rPr>
  </w:style>
  <w:style w:type="character" w:customStyle="1" w:styleId="WW8Num7z0">
    <w:name w:val="WW8Num7z0"/>
    <w:rPr>
      <w:rFonts w:ascii="Verdana" w:hAnsi="Verdana" w:cs="Verdana" w:hint="default"/>
      <w:b w:val="0"/>
      <w:i w:val="0"/>
      <w:sz w:val="20"/>
    </w:rPr>
  </w:style>
  <w:style w:type="character" w:customStyle="1" w:styleId="WW8Num8z0">
    <w:name w:val="WW8Num8z0"/>
  </w:style>
  <w:style w:type="character" w:customStyle="1" w:styleId="WW8Num8z1">
    <w:name w:val="WW8Num8z1"/>
    <w:rPr>
      <w:rFonts w:ascii="Courier New" w:hAnsi="Courier New" w:cs="Wingdings"/>
    </w:rPr>
  </w:style>
  <w:style w:type="character" w:customStyle="1" w:styleId="WW8Num8z2">
    <w:name w:val="WW8Num8z2"/>
    <w:rPr>
      <w:rFonts w:ascii="Wingdings" w:hAnsi="Wingdings" w:cs="Calibri"/>
    </w:rPr>
  </w:style>
  <w:style w:type="character" w:customStyle="1" w:styleId="WW8Num8z3">
    <w:name w:val="WW8Num8z3"/>
    <w:rPr>
      <w:rFonts w:ascii="Symbol" w:hAnsi="Symbol" w:cs="Symbol"/>
    </w:rPr>
  </w:style>
  <w:style w:type="character" w:customStyle="1" w:styleId="WW8Num9z0">
    <w:name w:val="WW8Num9z0"/>
    <w:rPr>
      <w:rFonts w:ascii="Verdana" w:hAnsi="Verdana" w:cs="Verdana" w:hint="default"/>
      <w:sz w:val="20"/>
      <w:szCs w:val="20"/>
    </w:rPr>
  </w:style>
  <w:style w:type="character" w:customStyle="1" w:styleId="WW8Num9z1">
    <w:name w:val="WW8Num9z1"/>
    <w:rPr>
      <w:rFonts w:ascii="Courier New" w:hAnsi="Courier New" w:cs="Wingdings"/>
    </w:rPr>
  </w:style>
  <w:style w:type="character" w:customStyle="1" w:styleId="WW8Num9z2">
    <w:name w:val="WW8Num9z2"/>
    <w:rPr>
      <w:rFonts w:ascii="Wingdings" w:hAnsi="Wingdings" w:cs="Calibri"/>
    </w:rPr>
  </w:style>
  <w:style w:type="character" w:customStyle="1" w:styleId="WW8Num9z3">
    <w:name w:val="WW8Num9z3"/>
    <w:rPr>
      <w:rFonts w:ascii="Symbol" w:hAnsi="Symbol" w:cs="Symbol"/>
    </w:rPr>
  </w:style>
  <w:style w:type="character" w:customStyle="1" w:styleId="WW8Num10z0">
    <w:name w:val="WW8Num10z0"/>
    <w:rPr>
      <w:rFonts w:ascii="Symbol" w:hAnsi="Symbol" w:cs="Times New Roman"/>
      <w:b/>
    </w:rPr>
  </w:style>
  <w:style w:type="character" w:customStyle="1" w:styleId="WW8Num10z1">
    <w:name w:val="WW8Num10z1"/>
    <w:rPr>
      <w:rFonts w:ascii="Courier New" w:hAnsi="Courier New" w:cs="Arial Unicode MS"/>
    </w:rPr>
  </w:style>
  <w:style w:type="character" w:customStyle="1" w:styleId="WW8Num10z2">
    <w:name w:val="WW8Num10z2"/>
    <w:rPr>
      <w:rFonts w:ascii="Wingdings" w:hAnsi="Wingdings" w:cs="Calibri"/>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rPr>
  </w:style>
  <w:style w:type="character" w:customStyle="1" w:styleId="WW8Num13z0">
    <w:name w:val="WW8Num13z0"/>
    <w:rPr>
      <w:rFonts w:ascii="Verdana" w:hAnsi="Verdana" w:cs="Verdana" w:hint="default"/>
      <w:sz w:val="20"/>
      <w:szCs w:val="20"/>
    </w:rPr>
  </w:style>
  <w:style w:type="character" w:customStyle="1" w:styleId="WW8Num14z0">
    <w:name w:val="WW8Num14z0"/>
    <w:rPr>
      <w:rFonts w:ascii="Verdana" w:hAnsi="Verdana" w:cs="Verdana" w:hint="default"/>
      <w:color w:val="auto"/>
      <w:sz w:val="20"/>
    </w:rPr>
  </w:style>
  <w:style w:type="character" w:customStyle="1" w:styleId="WW8Num15z0">
    <w:name w:val="WW8Num15z0"/>
  </w:style>
  <w:style w:type="character" w:customStyle="1" w:styleId="WW8Num16z0">
    <w:name w:val="WW8Num16z0"/>
    <w:rPr>
      <w:rFonts w:ascii="Verdana" w:hAnsi="Verdana" w:cs="Verdana" w:hint="default"/>
      <w:b w:val="0"/>
      <w:sz w:val="20"/>
    </w:rPr>
  </w:style>
  <w:style w:type="character" w:customStyle="1" w:styleId="WW8Num16z1">
    <w:name w:val="WW8Num16z1"/>
    <w:rPr>
      <w:rFonts w:ascii="Courier New" w:hAnsi="Courier New" w:cs="Wingdings"/>
    </w:rPr>
  </w:style>
  <w:style w:type="character" w:customStyle="1" w:styleId="WW8Num16z2">
    <w:name w:val="WW8Num16z2"/>
    <w:rPr>
      <w:rFonts w:ascii="Wingdings" w:hAnsi="Wingdings" w:cs="Calibri"/>
    </w:rPr>
  </w:style>
  <w:style w:type="character" w:customStyle="1" w:styleId="WW8Num16z3">
    <w:name w:val="WW8Num16z3"/>
    <w:rPr>
      <w:rFonts w:ascii="Symbol" w:hAnsi="Symbol" w:cs="Symbol"/>
    </w:rPr>
  </w:style>
  <w:style w:type="character" w:customStyle="1" w:styleId="WW8Num17z0">
    <w:name w:val="WW8Num17z0"/>
    <w:rPr>
      <w:rFonts w:ascii="Verdana" w:hAnsi="Verdana" w:cs="Verdana"/>
    </w:rPr>
  </w:style>
  <w:style w:type="character" w:customStyle="1" w:styleId="WW8Num17z1">
    <w:name w:val="WW8Num17z1"/>
    <w:rPr>
      <w:rFonts w:ascii="Courier New" w:hAnsi="Courier New" w:cs="Wingdings"/>
    </w:rPr>
  </w:style>
  <w:style w:type="character" w:customStyle="1" w:styleId="WW8Num17z2">
    <w:name w:val="WW8Num17z2"/>
    <w:rPr>
      <w:rFonts w:ascii="Wingdings" w:hAnsi="Wingdings" w:cs="Calibri"/>
    </w:rPr>
  </w:style>
  <w:style w:type="character" w:customStyle="1" w:styleId="WW8Num17z3">
    <w:name w:val="WW8Num17z3"/>
    <w:rPr>
      <w:rFonts w:ascii="Symbol" w:hAnsi="Symbol" w:cs="Symbol"/>
    </w:rPr>
  </w:style>
  <w:style w:type="character" w:customStyle="1" w:styleId="WW8Num18z0">
    <w:name w:val="WW8Num18z0"/>
    <w:rPr>
      <w:rFonts w:ascii="Verdana" w:hAnsi="Verdana" w:cs="Verdana" w:hint="default"/>
      <w:sz w:val="20"/>
    </w:rPr>
  </w:style>
  <w:style w:type="character" w:customStyle="1" w:styleId="WW8Num18z1">
    <w:name w:val="WW8Num18z1"/>
    <w:rPr>
      <w:rFonts w:ascii="Courier New" w:hAnsi="Courier New" w:cs="Wingdings"/>
    </w:rPr>
  </w:style>
  <w:style w:type="character" w:customStyle="1" w:styleId="WW8Num18z2">
    <w:name w:val="WW8Num18z2"/>
    <w:rPr>
      <w:rFonts w:ascii="Wingdings" w:hAnsi="Wingdings" w:cs="Calibri"/>
    </w:rPr>
  </w:style>
  <w:style w:type="character" w:customStyle="1" w:styleId="WW8Num18z3">
    <w:name w:val="WW8Num18z3"/>
    <w:rPr>
      <w:rFonts w:ascii="Symbol" w:hAnsi="Symbol" w:cs="Symbol"/>
    </w:rPr>
  </w:style>
  <w:style w:type="character" w:customStyle="1" w:styleId="WW8Num19z0">
    <w:name w:val="WW8Num19z0"/>
  </w:style>
  <w:style w:type="character" w:customStyle="1" w:styleId="WW8Num19z1">
    <w:name w:val="WW8Num19z1"/>
    <w:rPr>
      <w:rFonts w:ascii="Courier New" w:hAnsi="Courier New" w:cs="Wingdings"/>
    </w:rPr>
  </w:style>
  <w:style w:type="character" w:customStyle="1" w:styleId="WW8Num19z2">
    <w:name w:val="WW8Num19z2"/>
    <w:rPr>
      <w:rFonts w:ascii="Wingdings" w:hAnsi="Wingdings" w:cs="Calibri"/>
    </w:rPr>
  </w:style>
  <w:style w:type="character" w:customStyle="1" w:styleId="WW8Num19z3">
    <w:name w:val="WW8Num19z3"/>
    <w:rPr>
      <w:rFonts w:ascii="Symbol" w:hAnsi="Symbol" w:cs="Symbol"/>
    </w:rPr>
  </w:style>
  <w:style w:type="character" w:customStyle="1" w:styleId="WW8Num20z0">
    <w:name w:val="WW8Num20z0"/>
    <w:rPr>
      <w:rFonts w:ascii="Verdana" w:hAnsi="Verdana" w:cs="Verdana" w:hint="default"/>
      <w:bCs/>
      <w:sz w:val="20"/>
      <w:szCs w:val="20"/>
    </w:rPr>
  </w:style>
  <w:style w:type="character" w:customStyle="1" w:styleId="WW8Num21z0">
    <w:name w:val="WW8Num21z0"/>
    <w:rPr>
      <w:rFonts w:ascii="Times New Roman" w:hAnsi="Times New Roman" w:cs="Times New Roman"/>
      <w:color w:val="auto"/>
      <w:sz w:val="20"/>
    </w:rPr>
  </w:style>
  <w:style w:type="character" w:customStyle="1" w:styleId="WW8Num22z0">
    <w:name w:val="WW8Num22z0"/>
    <w:rPr>
      <w:rFonts w:ascii="Symbol" w:hAnsi="Symbol" w:cs="Symbol"/>
    </w:rPr>
  </w:style>
  <w:style w:type="character" w:customStyle="1" w:styleId="WW8Num23z0">
    <w:name w:val="WW8Num23z0"/>
  </w:style>
  <w:style w:type="character" w:customStyle="1" w:styleId="WW8Num23z1">
    <w:name w:val="WW8Num23z1"/>
    <w:rPr>
      <w:rFonts w:ascii="Courier New" w:hAnsi="Courier New" w:cs="Wingdings"/>
    </w:rPr>
  </w:style>
  <w:style w:type="character" w:customStyle="1" w:styleId="WW8Num23z2">
    <w:name w:val="WW8Num23z2"/>
    <w:rPr>
      <w:rFonts w:ascii="Wingdings" w:hAnsi="Wingdings" w:cs="Calibri"/>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Verdana" w:hAnsi="Verdana" w:cs="Verdana" w:hint="default"/>
      <w:sz w:val="20"/>
    </w:rPr>
  </w:style>
  <w:style w:type="character" w:customStyle="1" w:styleId="WW8Num25z1">
    <w:name w:val="WW8Num25z1"/>
    <w:rPr>
      <w:rFonts w:ascii="Courier New" w:hAnsi="Courier New" w:cs="Wingdings"/>
    </w:rPr>
  </w:style>
  <w:style w:type="character" w:customStyle="1" w:styleId="WW8Num25z2">
    <w:name w:val="WW8Num25z2"/>
    <w:rPr>
      <w:rFonts w:ascii="Wingdings" w:hAnsi="Wingdings" w:cs="Calibri"/>
    </w:rPr>
  </w:style>
  <w:style w:type="character" w:customStyle="1" w:styleId="WW8Num25z3">
    <w:name w:val="WW8Num25z3"/>
    <w:rPr>
      <w:rFonts w:ascii="Symbol" w:hAnsi="Symbol" w:cs="Symbol"/>
    </w:rPr>
  </w:style>
  <w:style w:type="character" w:customStyle="1" w:styleId="WW8Num26z0">
    <w:name w:val="WW8Num26z0"/>
  </w:style>
  <w:style w:type="character" w:customStyle="1" w:styleId="WW8Num26z1">
    <w:name w:val="WW8Num26z1"/>
    <w:rPr>
      <w:rFonts w:ascii="Courier New" w:hAnsi="Courier New" w:cs="Wingdings"/>
    </w:rPr>
  </w:style>
  <w:style w:type="character" w:customStyle="1" w:styleId="WW8Num26z2">
    <w:name w:val="WW8Num26z2"/>
    <w:rPr>
      <w:rFonts w:ascii="Wingdings" w:hAnsi="Wingdings" w:cs="Calibri"/>
    </w:rPr>
  </w:style>
  <w:style w:type="character" w:customStyle="1" w:styleId="WW8Num26z3">
    <w:name w:val="WW8Num26z3"/>
    <w:rPr>
      <w:rFonts w:ascii="Symbol" w:hAnsi="Symbol" w:cs="Symbol"/>
    </w:rPr>
  </w:style>
  <w:style w:type="character" w:customStyle="1" w:styleId="WW8Num27z0">
    <w:name w:val="WW8Num27z0"/>
    <w:rPr>
      <w:rFonts w:ascii="Verdana" w:hAnsi="Verdana" w:cs="Verdana" w:hint="default"/>
      <w:sz w:val="20"/>
    </w:rPr>
  </w:style>
  <w:style w:type="character" w:customStyle="1" w:styleId="WW8Num27z1">
    <w:name w:val="WW8Num27z1"/>
    <w:rPr>
      <w:rFonts w:ascii="Courier New" w:hAnsi="Courier New" w:cs="Wingdings"/>
    </w:rPr>
  </w:style>
  <w:style w:type="character" w:customStyle="1" w:styleId="WW8Num27z2">
    <w:name w:val="WW8Num27z2"/>
    <w:rPr>
      <w:rFonts w:ascii="Wingdings" w:hAnsi="Wingdings" w:cs="Calibri"/>
    </w:rPr>
  </w:style>
  <w:style w:type="character" w:customStyle="1" w:styleId="WW8Num27z3">
    <w:name w:val="WW8Num27z3"/>
    <w:rPr>
      <w:rFonts w:ascii="Symbol" w:hAnsi="Symbol" w:cs="Symbol"/>
    </w:rPr>
  </w:style>
  <w:style w:type="character" w:customStyle="1" w:styleId="WW8Num28z0">
    <w:name w:val="WW8Num28z0"/>
  </w:style>
  <w:style w:type="character" w:customStyle="1" w:styleId="WW8Num28z1">
    <w:name w:val="WW8Num28z1"/>
    <w:rPr>
      <w:rFonts w:ascii="Courier New" w:hAnsi="Courier New" w:cs="Wingdings"/>
    </w:rPr>
  </w:style>
  <w:style w:type="character" w:customStyle="1" w:styleId="WW8Num28z2">
    <w:name w:val="WW8Num28z2"/>
    <w:rPr>
      <w:rFonts w:ascii="Wingdings" w:hAnsi="Wingdings" w:cs="Calibri"/>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rPr>
      <w:rFonts w:ascii="Courier New" w:hAnsi="Courier New" w:cs="Wingdings"/>
    </w:rPr>
  </w:style>
  <w:style w:type="character" w:customStyle="1" w:styleId="WW8Num29z2">
    <w:name w:val="WW8Num29z2"/>
    <w:rPr>
      <w:rFonts w:ascii="Wingdings" w:hAnsi="Wingdings" w:cs="Calibri"/>
    </w:rPr>
  </w:style>
  <w:style w:type="character" w:customStyle="1" w:styleId="WW8Num29z3">
    <w:name w:val="WW8Num29z3"/>
    <w:rPr>
      <w:rFonts w:ascii="Symbol" w:hAnsi="Symbol" w:cs="Symbol"/>
    </w:rPr>
  </w:style>
  <w:style w:type="character" w:customStyle="1" w:styleId="WW8Num30z0">
    <w:name w:val="WW8Num30z0"/>
    <w:rPr>
      <w:rFonts w:ascii="Verdana" w:hAnsi="Verdana" w:cs="Verdana" w:hint="default"/>
      <w:iCs/>
      <w:sz w:val="20"/>
    </w:rPr>
  </w:style>
  <w:style w:type="character" w:customStyle="1" w:styleId="WW8Num31z0">
    <w:name w:val="WW8Num31z0"/>
    <w:rPr>
      <w:rFonts w:ascii="Verdana" w:hAnsi="Verdana" w:cs="Verdana" w:hint="default"/>
      <w:sz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Verdana" w:hAnsi="Verdana" w:cs="Verdana" w:hint="default"/>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Times New Roman" w:hAnsi="Times New Roman" w:cs="Times New Roman" w:hint="default"/>
      <w:color w:val="auto"/>
      <w:sz w:val="20"/>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Verdana" w:hAnsi="Verdana" w:cs="Verdana" w:hint="default"/>
      <w:sz w:val="20"/>
    </w:rPr>
  </w:style>
  <w:style w:type="character" w:customStyle="1" w:styleId="WW8Num34z1">
    <w:name w:val="WW8Num34z1"/>
    <w:rPr>
      <w:rFonts w:ascii="Courier New" w:hAnsi="Courier New" w:cs="Wingdings"/>
    </w:rPr>
  </w:style>
  <w:style w:type="character" w:customStyle="1" w:styleId="WW8Num34z2">
    <w:name w:val="WW8Num34z2"/>
    <w:rPr>
      <w:rFonts w:ascii="Wingdings" w:hAnsi="Wingdings" w:cs="Calibri"/>
    </w:rPr>
  </w:style>
  <w:style w:type="character" w:customStyle="1" w:styleId="WW8Num34z3">
    <w:name w:val="WW8Num34z3"/>
    <w:rPr>
      <w:rFonts w:ascii="Symbol" w:hAnsi="Symbol" w:cs="Symbol"/>
    </w:rPr>
  </w:style>
  <w:style w:type="character" w:customStyle="1" w:styleId="WW8Num35z0">
    <w:name w:val="WW8Num35z0"/>
    <w:rPr>
      <w:rFonts w:cs="Verdana" w:hint="default"/>
      <w:sz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Fontepargpadro3">
    <w:name w:val="Fonte parág. padrão3"/>
  </w:style>
  <w:style w:type="character" w:customStyle="1" w:styleId="WW8Num30z1">
    <w:name w:val="WW8Num30z1"/>
    <w:rPr>
      <w:rFonts w:ascii="Courier New" w:hAnsi="Courier New" w:cs="Wingdings"/>
    </w:rPr>
  </w:style>
  <w:style w:type="character" w:customStyle="1" w:styleId="WW8Num30z2">
    <w:name w:val="WW8Num30z2"/>
    <w:rPr>
      <w:rFonts w:ascii="Wingdings" w:hAnsi="Wingdings" w:cs="Calibri"/>
    </w:rPr>
  </w:style>
  <w:style w:type="character" w:customStyle="1" w:styleId="WW8Num30z3">
    <w:name w:val="WW8Num30z3"/>
    <w:rPr>
      <w:rFonts w:ascii="Symbol" w:hAnsi="Symbol" w:cs="Symbol"/>
    </w:rPr>
  </w:style>
  <w:style w:type="character" w:customStyle="1" w:styleId="WW8Num36z0">
    <w:name w:val="WW8Num36z0"/>
    <w:rPr>
      <w:rFonts w:ascii="Symbol" w:hAnsi="Symbol" w:cs="Symbol"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Fontepargpadro1">
    <w:name w:val="Fonte parág. padrão1"/>
  </w:style>
  <w:style w:type="character" w:customStyle="1" w:styleId="WW8Num7z1">
    <w:name w:val="WW8Num7z1"/>
    <w:rPr>
      <w:rFonts w:ascii="Symbol" w:hAnsi="Symbol" w:cs="Tahoma"/>
    </w:rPr>
  </w:style>
  <w:style w:type="character" w:customStyle="1" w:styleId="WW8Num24z1">
    <w:name w:val="WW8Num24z1"/>
    <w:rPr>
      <w:rFonts w:ascii="Courier New" w:hAnsi="Courier New" w:cs="Wingdings"/>
    </w:rPr>
  </w:style>
  <w:style w:type="character" w:customStyle="1" w:styleId="WW8Num24z2">
    <w:name w:val="WW8Num24z2"/>
    <w:rPr>
      <w:rFonts w:ascii="Wingdings" w:hAnsi="Wingdings" w:cs="Calibri"/>
    </w:rPr>
  </w:style>
  <w:style w:type="character" w:customStyle="1" w:styleId="WW8Num24z3">
    <w:name w:val="WW8Num24z3"/>
    <w:rPr>
      <w:rFonts w:ascii="Symbol" w:hAnsi="Symbol" w:cs="Symbol"/>
    </w:rPr>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rPr>
      <w:rFonts w:ascii="Courier New" w:hAnsi="Courier New" w:cs="Wingdings"/>
    </w:rPr>
  </w:style>
  <w:style w:type="character" w:customStyle="1" w:styleId="WW8Num40z2">
    <w:name w:val="WW8Num40z2"/>
    <w:rPr>
      <w:rFonts w:ascii="Wingdings" w:hAnsi="Wingdings" w:cs="Calibri"/>
    </w:rPr>
  </w:style>
  <w:style w:type="character" w:customStyle="1" w:styleId="WW8Num40z3">
    <w:name w:val="WW8Num40z3"/>
    <w:rPr>
      <w:rFonts w:ascii="Symbol" w:hAnsi="Symbol" w:cs="Symbol"/>
    </w:rPr>
  </w:style>
  <w:style w:type="character" w:customStyle="1" w:styleId="WW8Num41z0">
    <w:name w:val="WW8Num41z0"/>
    <w:rPr>
      <w:b w:val="0"/>
    </w:rPr>
  </w:style>
  <w:style w:type="character" w:customStyle="1" w:styleId="WW8Num41z1">
    <w:name w:val="WW8Num41z1"/>
    <w:rPr>
      <w:rFonts w:ascii="Courier New" w:hAnsi="Courier New" w:cs="Wingdings"/>
    </w:rPr>
  </w:style>
  <w:style w:type="character" w:customStyle="1" w:styleId="WW8Num41z2">
    <w:name w:val="WW8Num41z2"/>
    <w:rPr>
      <w:rFonts w:ascii="Wingdings" w:hAnsi="Wingdings" w:cs="Calibri"/>
    </w:rPr>
  </w:style>
  <w:style w:type="character" w:customStyle="1" w:styleId="WW8Num41z3">
    <w:name w:val="WW8Num41z3"/>
    <w:rPr>
      <w:rFonts w:ascii="Symbol" w:hAnsi="Symbol" w:cs="Symbol"/>
    </w:rPr>
  </w:style>
  <w:style w:type="character" w:customStyle="1" w:styleId="WW8Num42z0">
    <w:name w:val="WW8Num42z0"/>
    <w:rPr>
      <w:rFonts w:ascii="Verdana" w:hAnsi="Verdana" w:cs="Verdana"/>
    </w:rPr>
  </w:style>
  <w:style w:type="character" w:customStyle="1" w:styleId="WW8Num42z1">
    <w:name w:val="WW8Num42z1"/>
    <w:rPr>
      <w:rFonts w:ascii="Courier New" w:hAnsi="Courier New" w:cs="Wingdings"/>
    </w:rPr>
  </w:style>
  <w:style w:type="character" w:customStyle="1" w:styleId="WW8Num42z2">
    <w:name w:val="WW8Num42z2"/>
    <w:rPr>
      <w:rFonts w:ascii="Wingdings" w:hAnsi="Wingdings" w:cs="Calibri"/>
    </w:rPr>
  </w:style>
  <w:style w:type="character" w:customStyle="1" w:styleId="WW8Num42z3">
    <w:name w:val="WW8Num42z3"/>
    <w:rPr>
      <w:rFonts w:ascii="Symbol" w:hAnsi="Symbol" w:cs="Symbol"/>
    </w:rPr>
  </w:style>
  <w:style w:type="character" w:customStyle="1" w:styleId="WW8Num43z0">
    <w:name w:val="WW8Num43z0"/>
  </w:style>
  <w:style w:type="character" w:customStyle="1" w:styleId="WW8Num43z1">
    <w:name w:val="WW8Num43z1"/>
    <w:rPr>
      <w:rFonts w:ascii="Courier New" w:hAnsi="Courier New" w:cs="Wingdings"/>
    </w:rPr>
  </w:style>
  <w:style w:type="character" w:customStyle="1" w:styleId="WW8Num43z2">
    <w:name w:val="WW8Num43z2"/>
    <w:rPr>
      <w:rFonts w:ascii="Wingdings" w:hAnsi="Wingdings" w:cs="Calibri"/>
    </w:rPr>
  </w:style>
  <w:style w:type="character" w:customStyle="1" w:styleId="WW8Num43z3">
    <w:name w:val="WW8Num43z3"/>
    <w:rPr>
      <w:rFonts w:ascii="Symbol" w:hAnsi="Symbol" w:cs="Symbol"/>
    </w:rPr>
  </w:style>
  <w:style w:type="character" w:customStyle="1" w:styleId="WW8Num44z0">
    <w:name w:val="WW8Num44z0"/>
  </w:style>
  <w:style w:type="character" w:customStyle="1" w:styleId="WW8Num44z1">
    <w:name w:val="WW8Num44z1"/>
    <w:rPr>
      <w:rFonts w:ascii="Courier New" w:hAnsi="Courier New" w:cs="Wingdings"/>
    </w:rPr>
  </w:style>
  <w:style w:type="character" w:customStyle="1" w:styleId="WW8Num44z2">
    <w:name w:val="WW8Num44z2"/>
    <w:rPr>
      <w:rFonts w:ascii="Wingdings" w:hAnsi="Wingdings" w:cs="Calibri"/>
    </w:rPr>
  </w:style>
  <w:style w:type="character" w:customStyle="1" w:styleId="WW8Num44z3">
    <w:name w:val="WW8Num44z3"/>
    <w:rPr>
      <w:rFonts w:ascii="Symbol" w:hAnsi="Symbol" w:cs="Symbol"/>
    </w:rPr>
  </w:style>
  <w:style w:type="character" w:customStyle="1" w:styleId="WW8Num45z0">
    <w:name w:val="WW8Num45z0"/>
    <w:rPr>
      <w:rFonts w:ascii="Verdana" w:hAnsi="Verdana" w:cs="Verdana"/>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Times New Roman" w:hAnsi="Times New Roman" w:cs="Times New Roman"/>
      <w:color w:val="auto"/>
      <w:sz w:val="20"/>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Symbol" w:hAnsi="Symbol" w:cs="Symbol"/>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rPr>
      <w:rFonts w:ascii="Courier New" w:hAnsi="Courier New" w:cs="Wingdings"/>
    </w:rPr>
  </w:style>
  <w:style w:type="character" w:customStyle="1" w:styleId="WW8Num53z2">
    <w:name w:val="WW8Num53z2"/>
    <w:rPr>
      <w:rFonts w:ascii="Wingdings" w:hAnsi="Wingdings" w:cs="Calibri"/>
    </w:rPr>
  </w:style>
  <w:style w:type="character" w:customStyle="1" w:styleId="WW8Num53z3">
    <w:name w:val="WW8Num53z3"/>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Verdana" w:hAnsi="Verdana" w:cs="Verdana"/>
    </w:rPr>
  </w:style>
  <w:style w:type="character" w:customStyle="1" w:styleId="WW8Num56z0">
    <w:name w:val="WW8Num56z0"/>
    <w:rPr>
      <w:b w:val="0"/>
    </w:rPr>
  </w:style>
  <w:style w:type="character" w:customStyle="1" w:styleId="WW8Num56z1">
    <w:name w:val="WW8Num56z1"/>
    <w:rPr>
      <w:rFonts w:ascii="Courier New" w:hAnsi="Courier New" w:cs="Wingdings"/>
    </w:rPr>
  </w:style>
  <w:style w:type="character" w:customStyle="1" w:styleId="WW8Num56z2">
    <w:name w:val="WW8Num56z2"/>
    <w:rPr>
      <w:rFonts w:ascii="Wingdings" w:hAnsi="Wingdings" w:cs="Calibri"/>
    </w:rPr>
  </w:style>
  <w:style w:type="character" w:customStyle="1" w:styleId="WW8Num56z3">
    <w:name w:val="WW8Num56z3"/>
    <w:rPr>
      <w:rFonts w:ascii="Symbol" w:hAnsi="Symbol" w:cs="Symbol"/>
    </w:rPr>
  </w:style>
  <w:style w:type="character" w:customStyle="1" w:styleId="WW8Num57z0">
    <w:name w:val="WW8Num57z0"/>
  </w:style>
  <w:style w:type="character" w:customStyle="1" w:styleId="WW8Num57z1">
    <w:name w:val="WW8Num57z1"/>
    <w:rPr>
      <w:rFonts w:ascii="Courier New" w:hAnsi="Courier New" w:cs="Wingdings"/>
    </w:rPr>
  </w:style>
  <w:style w:type="character" w:customStyle="1" w:styleId="WW8Num57z2">
    <w:name w:val="WW8Num57z2"/>
    <w:rPr>
      <w:rFonts w:ascii="Wingdings" w:hAnsi="Wingdings" w:cs="Calibri"/>
    </w:rPr>
  </w:style>
  <w:style w:type="character" w:customStyle="1" w:styleId="WW8Num57z3">
    <w:name w:val="WW8Num57z3"/>
    <w:rPr>
      <w:rFonts w:ascii="Symbol" w:hAnsi="Symbol" w:cs="Symbol"/>
    </w:rPr>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Symbol" w:hAnsi="Symbol" w:cs="Symbol"/>
    </w:rPr>
  </w:style>
  <w:style w:type="character" w:customStyle="1" w:styleId="WW8Num60z0">
    <w:name w:val="WW8Num60z0"/>
  </w:style>
  <w:style w:type="character" w:customStyle="1" w:styleId="WW8Num61z0">
    <w:name w:val="WW8Num61z0"/>
  </w:style>
  <w:style w:type="character" w:customStyle="1" w:styleId="WW8Num61z1">
    <w:name w:val="WW8Num61z1"/>
    <w:rPr>
      <w:rFonts w:ascii="Courier New" w:hAnsi="Courier New" w:cs="Wingdings"/>
    </w:rPr>
  </w:style>
  <w:style w:type="character" w:customStyle="1" w:styleId="WW8Num61z2">
    <w:name w:val="WW8Num61z2"/>
    <w:rPr>
      <w:rFonts w:ascii="Wingdings" w:hAnsi="Wingdings" w:cs="Calibri"/>
    </w:rPr>
  </w:style>
  <w:style w:type="character" w:customStyle="1" w:styleId="WW8Num61z3">
    <w:name w:val="WW8Num61z3"/>
    <w:rPr>
      <w:rFonts w:ascii="Symbol" w:hAnsi="Symbol" w:cs="Symbol"/>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rPr>
      <w:rFonts w:ascii="Courier New" w:hAnsi="Courier New" w:cs="Wingdings"/>
    </w:rPr>
  </w:style>
  <w:style w:type="character" w:customStyle="1" w:styleId="WW8Num65z2">
    <w:name w:val="WW8Num65z2"/>
    <w:rPr>
      <w:rFonts w:ascii="Wingdings" w:hAnsi="Wingdings" w:cs="Calibri"/>
    </w:rPr>
  </w:style>
  <w:style w:type="character" w:customStyle="1" w:styleId="WW8Num65z3">
    <w:name w:val="WW8Num65z3"/>
    <w:rPr>
      <w:rFonts w:ascii="Symbol" w:hAnsi="Symbol" w:cs="Symbol"/>
    </w:rPr>
  </w:style>
  <w:style w:type="character" w:customStyle="1" w:styleId="WW8Num66z0">
    <w:name w:val="WW8Num66z0"/>
    <w:rPr>
      <w:rFonts w:ascii="Symbol" w:hAnsi="Symbol" w:cs="Symbol"/>
    </w:rPr>
  </w:style>
  <w:style w:type="character" w:customStyle="1" w:styleId="WW8Num67z0">
    <w:name w:val="WW8Num67z0"/>
    <w:rPr>
      <w:rFonts w:ascii="Symbol" w:hAnsi="Symbol" w:cs="Symbol"/>
    </w:rPr>
  </w:style>
  <w:style w:type="character" w:customStyle="1" w:styleId="WW8Num68z0">
    <w:name w:val="WW8Num68z0"/>
  </w:style>
  <w:style w:type="character" w:customStyle="1" w:styleId="WW8Num69z0">
    <w:name w:val="WW8Num69z0"/>
  </w:style>
  <w:style w:type="character" w:customStyle="1" w:styleId="WW8Num69z1">
    <w:name w:val="WW8Num69z1"/>
    <w:rPr>
      <w:rFonts w:ascii="Courier New" w:hAnsi="Courier New" w:cs="Wingdings"/>
    </w:rPr>
  </w:style>
  <w:style w:type="character" w:customStyle="1" w:styleId="WW8Num69z2">
    <w:name w:val="WW8Num69z2"/>
    <w:rPr>
      <w:rFonts w:ascii="Wingdings" w:hAnsi="Wingdings" w:cs="Calibri"/>
    </w:rPr>
  </w:style>
  <w:style w:type="character" w:customStyle="1" w:styleId="WW8Num69z3">
    <w:name w:val="WW8Num69z3"/>
    <w:rPr>
      <w:rFonts w:ascii="Symbol" w:hAnsi="Symbol" w:cs="Symbol"/>
    </w:rPr>
  </w:style>
  <w:style w:type="character" w:customStyle="1" w:styleId="WW8Num70z0">
    <w:name w:val="WW8Num70z0"/>
    <w:rPr>
      <w:rFonts w:ascii="Verdana" w:hAnsi="Verdana" w:cs="Verdana"/>
      <w:i/>
      <w:iCs/>
      <w:sz w:val="20"/>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rPr>
      <w:rFonts w:ascii="Courier New" w:hAnsi="Courier New" w:cs="Wingdings"/>
    </w:rPr>
  </w:style>
  <w:style w:type="character" w:customStyle="1" w:styleId="WW8Num71z2">
    <w:name w:val="WW8Num71z2"/>
    <w:rPr>
      <w:rFonts w:ascii="Wingdings" w:hAnsi="Wingdings" w:cs="Calibri"/>
    </w:rPr>
  </w:style>
  <w:style w:type="character" w:customStyle="1" w:styleId="WW8Num71z3">
    <w:name w:val="WW8Num71z3"/>
    <w:rPr>
      <w:rFonts w:ascii="Symbol" w:hAnsi="Symbol" w:cs="Symbol"/>
    </w:rPr>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Fontepargpadro">
    <w:name w:val="WW-Fonte parág. padrão"/>
  </w:style>
  <w:style w:type="character" w:customStyle="1" w:styleId="WW-Fontepargpadro1">
    <w:name w:val="WW-Fonte parág. padrão1"/>
  </w:style>
  <w:style w:type="character" w:customStyle="1" w:styleId="WW8Num21z1">
    <w:name w:val="WW8Num21z1"/>
    <w:rPr>
      <w:rFonts w:ascii="Courier New" w:hAnsi="Courier New" w:cs="Wingdings"/>
    </w:rPr>
  </w:style>
  <w:style w:type="character" w:customStyle="1" w:styleId="WW8Num21z2">
    <w:name w:val="WW8Num21z2"/>
    <w:rPr>
      <w:rFonts w:ascii="Wingdings" w:hAnsi="Wingdings" w:cs="Calibri"/>
    </w:rPr>
  </w:style>
  <w:style w:type="character" w:customStyle="1" w:styleId="WW8Num21z3">
    <w:name w:val="WW8Num21z3"/>
    <w:rPr>
      <w:rFonts w:ascii="Symbol" w:hAnsi="Symbol" w:cs="Symbol"/>
    </w:rPr>
  </w:style>
  <w:style w:type="character" w:customStyle="1" w:styleId="WW8Num48z1">
    <w:name w:val="WW8Num48z1"/>
    <w:rPr>
      <w:rFonts w:ascii="Courier New" w:hAnsi="Courier New" w:cs="Arial Unicode MS"/>
    </w:rPr>
  </w:style>
  <w:style w:type="character" w:customStyle="1" w:styleId="WW8Num48z2">
    <w:name w:val="WW8Num48z2"/>
    <w:rPr>
      <w:rFonts w:ascii="Wingdings" w:hAnsi="Wingdings" w:cs="Calibri"/>
    </w:rPr>
  </w:style>
  <w:style w:type="character" w:customStyle="1" w:styleId="WW8Num73z0">
    <w:name w:val="WW8Num73z0"/>
    <w:rPr>
      <w:rFonts w:ascii="Wingdings" w:hAnsi="Wingdings" w:cs="Calibri"/>
    </w:rPr>
  </w:style>
  <w:style w:type="character" w:customStyle="1" w:styleId="WW8Num74z1">
    <w:name w:val="WW8Num74z1"/>
    <w:rPr>
      <w:rFonts w:ascii="Courier New" w:hAnsi="Courier New" w:cs="Wingdings"/>
    </w:rPr>
  </w:style>
  <w:style w:type="character" w:customStyle="1" w:styleId="WW8Num74z2">
    <w:name w:val="WW8Num74z2"/>
    <w:rPr>
      <w:rFonts w:ascii="Wingdings" w:hAnsi="Wingdings" w:cs="Calibri"/>
    </w:rPr>
  </w:style>
  <w:style w:type="character" w:customStyle="1" w:styleId="WW8Num74z3">
    <w:name w:val="WW8Num74z3"/>
    <w:rPr>
      <w:rFonts w:ascii="Symbol" w:hAnsi="Symbol" w:cs="Symbol"/>
    </w:rPr>
  </w:style>
  <w:style w:type="character" w:customStyle="1" w:styleId="WW8Num77z1">
    <w:name w:val="WW8Num77z1"/>
    <w:rPr>
      <w:rFonts w:ascii="Courier New" w:hAnsi="Courier New" w:cs="Wingdings"/>
    </w:rPr>
  </w:style>
  <w:style w:type="character" w:customStyle="1" w:styleId="WW8Num77z2">
    <w:name w:val="WW8Num77z2"/>
    <w:rPr>
      <w:rFonts w:ascii="Wingdings" w:hAnsi="Wingdings" w:cs="Calibri"/>
    </w:rPr>
  </w:style>
  <w:style w:type="character" w:customStyle="1" w:styleId="WW8Num77z3">
    <w:name w:val="WW8Num77z3"/>
    <w:rPr>
      <w:rFonts w:ascii="Symbol" w:hAnsi="Symbol" w:cs="Symbol"/>
    </w:rPr>
  </w:style>
  <w:style w:type="character" w:customStyle="1" w:styleId="WW8Num78z1">
    <w:name w:val="WW8Num78z1"/>
    <w:rPr>
      <w:rFonts w:ascii="Courier New" w:hAnsi="Courier New" w:cs="Wingdings"/>
    </w:rPr>
  </w:style>
  <w:style w:type="character" w:customStyle="1" w:styleId="WW8Num78z2">
    <w:name w:val="WW8Num78z2"/>
    <w:rPr>
      <w:rFonts w:ascii="Wingdings" w:hAnsi="Wingdings" w:cs="Calibri"/>
    </w:rPr>
  </w:style>
  <w:style w:type="character" w:customStyle="1" w:styleId="WW8Num78z3">
    <w:name w:val="WW8Num78z3"/>
    <w:rPr>
      <w:rFonts w:ascii="Symbol" w:hAnsi="Symbol" w:cs="Symbol"/>
    </w:rPr>
  </w:style>
  <w:style w:type="character" w:customStyle="1" w:styleId="WW8Num79z0">
    <w:name w:val="WW8Num79z0"/>
    <w:rPr>
      <w:rFonts w:ascii="Times New Roman" w:hAnsi="Times New Roman" w:cs="Times New Roman"/>
    </w:rPr>
  </w:style>
  <w:style w:type="character" w:customStyle="1" w:styleId="WW8Num81z0">
    <w:name w:val="WW8Num81z0"/>
    <w:rPr>
      <w:rFonts w:ascii="Times New Roman" w:hAnsi="Times New Roman" w:cs="Times New Roman"/>
      <w:b/>
    </w:rPr>
  </w:style>
  <w:style w:type="character" w:customStyle="1" w:styleId="WW8Num82z0">
    <w:name w:val="WW8Num82z0"/>
    <w:rPr>
      <w:rFonts w:ascii="Symbol" w:hAnsi="Symbol" w:cs="Symbol"/>
    </w:rPr>
  </w:style>
  <w:style w:type="character" w:customStyle="1" w:styleId="WW8Num82z1">
    <w:name w:val="WW8Num82z1"/>
    <w:rPr>
      <w:rFonts w:ascii="Courier New" w:hAnsi="Courier New" w:cs="Arial Unicode MS"/>
    </w:rPr>
  </w:style>
  <w:style w:type="character" w:customStyle="1" w:styleId="WW8Num82z2">
    <w:name w:val="WW8Num82z2"/>
    <w:rPr>
      <w:rFonts w:ascii="Wingdings" w:hAnsi="Wingdings" w:cs="Calibri"/>
    </w:rPr>
  </w:style>
  <w:style w:type="character" w:customStyle="1" w:styleId="WW-Fontepargpadro11">
    <w:name w:val="WW-Fonte parág. padrão11"/>
  </w:style>
  <w:style w:type="character" w:customStyle="1" w:styleId="WW8Num22z1">
    <w:name w:val="WW8Num22z1"/>
    <w:rPr>
      <w:rFonts w:ascii="Courier New" w:hAnsi="Courier New" w:cs="Wingdings"/>
    </w:rPr>
  </w:style>
  <w:style w:type="character" w:customStyle="1" w:styleId="WW8Num22z2">
    <w:name w:val="WW8Num22z2"/>
    <w:rPr>
      <w:rFonts w:ascii="Wingdings" w:hAnsi="Wingdings" w:cs="Calibri"/>
    </w:rPr>
  </w:style>
  <w:style w:type="character" w:customStyle="1" w:styleId="WW8Num22z3">
    <w:name w:val="WW8Num22z3"/>
    <w:rPr>
      <w:rFonts w:ascii="Symbol" w:hAnsi="Symbol" w:cs="Symbol"/>
    </w:rPr>
  </w:style>
  <w:style w:type="character" w:customStyle="1" w:styleId="Absatz-Standardschriftart">
    <w:name w:val="Absatz-Standardschriftart"/>
  </w:style>
  <w:style w:type="character" w:customStyle="1" w:styleId="WW-Fontepargpadro111">
    <w:name w:val="WW-Fonte parág. padrão111"/>
  </w:style>
  <w:style w:type="character" w:styleId="Forte">
    <w:name w:val="Strong"/>
    <w:uiPriority w:val="22"/>
    <w:qFormat/>
    <w:rPr>
      <w:b/>
      <w:bCs/>
    </w:rPr>
  </w:style>
  <w:style w:type="character" w:styleId="Nmerodepgina">
    <w:name w:val="page number"/>
    <w:basedOn w:val="WW-Fontepargpadro11"/>
  </w:style>
  <w:style w:type="character" w:customStyle="1" w:styleId="WW8Num15z3">
    <w:name w:val="WW8Num15z3"/>
    <w:rPr>
      <w:rFonts w:ascii="Symbol" w:hAnsi="Symbol" w:cs="Symbol"/>
    </w:rPr>
  </w:style>
  <w:style w:type="character" w:customStyle="1" w:styleId="BalloonTextChar">
    <w:name w:val="Balloon Text Char"/>
    <w:rPr>
      <w:rFonts w:ascii="Tahoma" w:hAnsi="Tahoma" w:cs="Courier New"/>
      <w:sz w:val="16"/>
      <w:szCs w:val="16"/>
    </w:rPr>
  </w:style>
  <w:style w:type="character" w:styleId="Hyperlink">
    <w:name w:val="Hyperlink"/>
    <w:uiPriority w:val="99"/>
    <w:rPr>
      <w:color w:val="0000FF"/>
      <w:u w:val="single"/>
    </w:rPr>
  </w:style>
  <w:style w:type="character" w:customStyle="1" w:styleId="WW8Num20z3">
    <w:name w:val="WW8Num20z3"/>
    <w:rPr>
      <w:rFonts w:ascii="Symbol" w:hAnsi="Symbol" w:cs="Symbol"/>
    </w:rPr>
  </w:style>
  <w:style w:type="character" w:customStyle="1" w:styleId="Marcas">
    <w:name w:val="Marcas"/>
    <w:rPr>
      <w:rFonts w:ascii="OpenSymbol" w:eastAsia="OpenSymbol" w:hAnsi="OpenSymbol" w:cs="OpenSymbol"/>
    </w:rPr>
  </w:style>
  <w:style w:type="character" w:customStyle="1" w:styleId="WW8Num113z3">
    <w:name w:val="WW8Num113z3"/>
    <w:rPr>
      <w:rFonts w:ascii="Symbol" w:hAnsi="Symbol" w:cs="Symbol"/>
    </w:rPr>
  </w:style>
  <w:style w:type="character" w:customStyle="1" w:styleId="WW-Absatz-Standardschriftart11111111111111111111111111111111111111111111111111">
    <w:name w:val="WW-Absatz-Standardschriftart11111111111111111111111111111111111111111111111111"/>
  </w:style>
  <w:style w:type="character" w:customStyle="1" w:styleId="TextodecomentrioChar">
    <w:name w:val="Texto de comentário Char"/>
    <w:basedOn w:val="WW-Fontepargpadro"/>
    <w:uiPriority w:val="99"/>
  </w:style>
  <w:style w:type="character" w:customStyle="1" w:styleId="AssuntodocomentrioChar">
    <w:name w:val="Assunto do comentário Char"/>
    <w:uiPriority w:val="99"/>
    <w:rPr>
      <w:b/>
      <w:bCs/>
    </w:rPr>
  </w:style>
  <w:style w:type="character" w:customStyle="1" w:styleId="TextodebaloChar">
    <w:name w:val="Texto de balão Char"/>
    <w:uiPriority w:val="99"/>
    <w:rPr>
      <w:rFonts w:ascii="Tahoma" w:hAnsi="Tahoma" w:cs="ArialMT"/>
      <w:sz w:val="16"/>
      <w:szCs w:val="16"/>
    </w:rPr>
  </w:style>
  <w:style w:type="character" w:customStyle="1" w:styleId="WW-Fontepargpadro11111111">
    <w:name w:val="WW-Fonte parág. padrão11111111"/>
  </w:style>
  <w:style w:type="character" w:styleId="HiperlinkVisitado">
    <w:name w:val="FollowedHyperlink"/>
    <w:rPr>
      <w:color w:val="800080"/>
      <w:u w:val="single"/>
    </w:rPr>
  </w:style>
  <w:style w:type="character" w:customStyle="1" w:styleId="Refdecomentrio1">
    <w:name w:val="Ref. de comentário1"/>
    <w:rPr>
      <w:sz w:val="16"/>
      <w:szCs w:val="16"/>
    </w:rPr>
  </w:style>
  <w:style w:type="character" w:customStyle="1" w:styleId="Ttulo9Char">
    <w:name w:val="Título 9 Char"/>
    <w:rPr>
      <w:b/>
      <w:bCs/>
      <w:color w:val="000000"/>
      <w:sz w:val="22"/>
      <w:szCs w:val="22"/>
      <w:lang w:bidi="hi-IN"/>
    </w:rPr>
  </w:style>
  <w:style w:type="character" w:customStyle="1" w:styleId="CorpodetextoCarter">
    <w:name w:val="Corpo de texto Caráter"/>
    <w:rPr>
      <w:color w:val="000000"/>
      <w:sz w:val="24"/>
      <w:szCs w:val="24"/>
      <w:lang w:eastAsia="zh-CN" w:bidi="hi-IN"/>
    </w:rPr>
  </w:style>
  <w:style w:type="character" w:customStyle="1" w:styleId="CorpodetextoChar">
    <w:name w:val="Corpo de texto Char"/>
    <w:uiPriority w:val="99"/>
    <w:rPr>
      <w:color w:val="000000"/>
      <w:sz w:val="24"/>
      <w:szCs w:val="24"/>
      <w:lang w:val="x-none" w:eastAsia="zh-CN" w:bidi="hi-IN"/>
    </w:rPr>
  </w:style>
  <w:style w:type="character" w:customStyle="1" w:styleId="Recuodecorpodetexto2Char">
    <w:name w:val="Recuo de corpo de texto 2 Char"/>
    <w:rPr>
      <w:color w:val="000000"/>
      <w:sz w:val="24"/>
      <w:szCs w:val="24"/>
      <w:lang w:eastAsia="zh-CN" w:bidi="hi-IN"/>
    </w:rPr>
  </w:style>
  <w:style w:type="character" w:customStyle="1" w:styleId="Refdecomentrio2">
    <w:name w:val="Ref. de comentário2"/>
    <w:rPr>
      <w:sz w:val="16"/>
      <w:szCs w:val="16"/>
    </w:rPr>
  </w:style>
  <w:style w:type="character" w:customStyle="1" w:styleId="TextodecomentrioChar1">
    <w:name w:val="Texto de comentário Char1"/>
    <w:uiPriority w:val="99"/>
    <w:rPr>
      <w:rFonts w:cs="Mangal"/>
      <w:color w:val="000000"/>
      <w:szCs w:val="18"/>
      <w:lang w:eastAsia="zh-CN" w:bidi="hi-IN"/>
    </w:rPr>
  </w:style>
  <w:style w:type="character" w:customStyle="1" w:styleId="AssuntodocomentrioChar1">
    <w:name w:val="Assunto do comentário Char1"/>
    <w:rPr>
      <w:rFonts w:cs="Mangal"/>
      <w:b/>
      <w:bCs/>
      <w:color w:val="000000"/>
      <w:szCs w:val="18"/>
      <w:lang w:eastAsia="zh-CN" w:bidi="hi-IN"/>
    </w:rPr>
  </w:style>
  <w:style w:type="character" w:customStyle="1" w:styleId="Corpodetexto3Carter">
    <w:name w:val="Corpo de texto 3 Caráter"/>
    <w:rPr>
      <w:color w:val="000000"/>
      <w:sz w:val="24"/>
      <w:szCs w:val="24"/>
      <w:lang w:bidi="hi-IN"/>
    </w:rPr>
  </w:style>
  <w:style w:type="character" w:customStyle="1" w:styleId="Fontepargpadro2">
    <w:name w:val="Fonte parág. padrão2"/>
  </w:style>
  <w:style w:type="character" w:customStyle="1" w:styleId="CorpodetextoChar1">
    <w:name w:val="Corpo de texto Char1"/>
    <w:link w:val="Corpodotexto"/>
    <w:qFormat/>
    <w:rPr>
      <w:color w:val="000000"/>
      <w:sz w:val="24"/>
      <w:szCs w:val="24"/>
      <w:lang w:val="x-none" w:eastAsia="zh-CN"/>
    </w:rPr>
  </w:style>
  <w:style w:type="character" w:customStyle="1" w:styleId="RecuodecorpodetextoChar">
    <w:name w:val="Recuo de corpo de texto Char"/>
    <w:rPr>
      <w:color w:val="000000"/>
      <w:sz w:val="22"/>
      <w:szCs w:val="22"/>
      <w:lang w:eastAsia="zh-CN"/>
    </w:rPr>
  </w:style>
  <w:style w:type="character" w:customStyle="1" w:styleId="TextodecomentrioChar2">
    <w:name w:val="Texto de comentário Char2"/>
    <w:rPr>
      <w:rFonts w:cs="Mangal"/>
      <w:color w:val="000000"/>
      <w:szCs w:val="18"/>
      <w:lang w:val="x-none" w:eastAsia="zh-CN"/>
    </w:rPr>
  </w:style>
  <w:style w:type="character" w:customStyle="1" w:styleId="AssuntodocomentrioChar2">
    <w:name w:val="Assunto do comentário Char2"/>
    <w:rPr>
      <w:rFonts w:cs="Mangal"/>
      <w:b/>
      <w:bCs/>
      <w:color w:val="000000"/>
      <w:szCs w:val="18"/>
      <w:lang w:val="x-none" w:eastAsia="zh-CN"/>
    </w:rPr>
  </w:style>
  <w:style w:type="character" w:customStyle="1" w:styleId="Ttulo4Char">
    <w:name w:val="Título 4 Char"/>
    <w:uiPriority w:val="9"/>
    <w:rPr>
      <w:b/>
      <w:color w:val="000000"/>
      <w:sz w:val="22"/>
      <w:u w:val="single"/>
      <w:lang w:eastAsia="zh-CN"/>
    </w:rPr>
  </w:style>
  <w:style w:type="character" w:customStyle="1" w:styleId="Corpodetexto3Char">
    <w:name w:val="Corpo de texto 3 Char"/>
    <w:link w:val="Corpodetexto3"/>
    <w:uiPriority w:val="99"/>
    <w:rPr>
      <w:color w:val="000000"/>
      <w:sz w:val="24"/>
      <w:szCs w:val="24"/>
      <w:lang w:bidi="hi-IN"/>
    </w:rPr>
  </w:style>
  <w:style w:type="character" w:customStyle="1" w:styleId="Ttulo1Char">
    <w:name w:val="Título 1 Char"/>
    <w:uiPriority w:val="9"/>
    <w:rPr>
      <w:b/>
      <w:color w:val="000000"/>
      <w:sz w:val="24"/>
      <w:lang w:eastAsia="zh-CN"/>
    </w:rPr>
  </w:style>
  <w:style w:type="character" w:customStyle="1" w:styleId="Tipodeletrapredefinidodopargrafo">
    <w:name w:val="Tipo de letra predefinido do parágrafo"/>
  </w:style>
  <w:style w:type="character" w:customStyle="1" w:styleId="WW-Fontepargpadro111111111">
    <w:name w:val="WW-Fonte parág. padrão111111111"/>
  </w:style>
  <w:style w:type="character" w:customStyle="1" w:styleId="WW-Fontepargpadro1111111111">
    <w:name w:val="WW-Fonte parág. padrão1111111111"/>
  </w:style>
  <w:style w:type="character" w:customStyle="1" w:styleId="Vnculodendice">
    <w:name w:val="Vínculo de índice"/>
  </w:style>
  <w:style w:type="paragraph" w:customStyle="1" w:styleId="Ttulo20">
    <w:name w:val="Título2"/>
    <w:basedOn w:val="Normal"/>
    <w:next w:val="Corpodetexto"/>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99"/>
    <w:pPr>
      <w:jc w:val="both"/>
    </w:pPr>
    <w:rPr>
      <w:szCs w:val="24"/>
      <w:lang w:val="x-none"/>
    </w:r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ndice">
    <w:name w:val="Índice"/>
    <w:basedOn w:val="Normal"/>
    <w:pPr>
      <w:suppressLineNumbers/>
    </w:pPr>
  </w:style>
  <w:style w:type="paragraph" w:customStyle="1" w:styleId="Ttulo10">
    <w:name w:val="Título1"/>
    <w:basedOn w:val="Normal"/>
    <w:next w:val="Corpodetexto"/>
    <w:pPr>
      <w:keepNext/>
      <w:spacing w:before="240" w:after="120"/>
    </w:pPr>
    <w:rPr>
      <w:rFonts w:ascii="Arial" w:eastAsia="MS Mincho" w:hAnsi="Arial" w:cs="Arial"/>
      <w:sz w:val="28"/>
      <w:szCs w:val="28"/>
    </w:rPr>
  </w:style>
  <w:style w:type="paragraph" w:customStyle="1" w:styleId="Recuodecorpodetexto21">
    <w:name w:val="Recuo de corpo de texto 21"/>
    <w:basedOn w:val="Normal"/>
    <w:pPr>
      <w:ind w:left="426" w:hanging="426"/>
      <w:jc w:val="both"/>
    </w:pPr>
    <w:rPr>
      <w:szCs w:val="24"/>
    </w:rPr>
  </w:style>
  <w:style w:type="paragraph" w:customStyle="1" w:styleId="14Sub-sub-ttulo">
    <w:name w:val="14. Sub-sub-título"/>
    <w:basedOn w:val="Normal"/>
    <w:pPr>
      <w:spacing w:before="140" w:after="260" w:line="260" w:lineRule="atLeast"/>
      <w:ind w:hanging="720"/>
    </w:pPr>
    <w:rPr>
      <w:b/>
      <w:bCs/>
      <w:i/>
      <w:iCs/>
      <w:szCs w:val="24"/>
      <w:lang w:val="en-US"/>
    </w:rPr>
  </w:style>
  <w:style w:type="paragraph" w:styleId="Recuodecorpodetexto">
    <w:name w:val="Body Text Indent"/>
    <w:basedOn w:val="Normal"/>
    <w:qFormat/>
    <w:pPr>
      <w:jc w:val="both"/>
    </w:pPr>
    <w:rPr>
      <w:sz w:val="22"/>
      <w:szCs w:val="22"/>
    </w:rPr>
  </w:style>
  <w:style w:type="paragraph" w:customStyle="1" w:styleId="Nivel211">
    <w:name w:val="Nivel211"/>
    <w:basedOn w:val="Normal"/>
    <w:pPr>
      <w:spacing w:after="120"/>
      <w:jc w:val="both"/>
    </w:pPr>
    <w:rPr>
      <w:rFonts w:ascii="Garamond" w:hAnsi="Garamond" w:cs="Tahoma"/>
      <w:szCs w:val="24"/>
    </w:rPr>
  </w:style>
  <w:style w:type="paragraph" w:customStyle="1" w:styleId="Recuodecorpodetexto31">
    <w:name w:val="Recuo de corpo de texto 31"/>
    <w:basedOn w:val="Normal"/>
    <w:pPr>
      <w:ind w:left="426" w:hanging="142"/>
      <w:jc w:val="both"/>
    </w:pPr>
    <w:rPr>
      <w:szCs w:val="24"/>
    </w:rPr>
  </w:style>
  <w:style w:type="paragraph" w:customStyle="1" w:styleId="WW-Recuodecorpodetexto3">
    <w:name w:val="WW-Recuo de corpo de texto 3"/>
    <w:basedOn w:val="Normal"/>
    <w:pPr>
      <w:ind w:left="426" w:hanging="142"/>
      <w:jc w:val="both"/>
    </w:pPr>
    <w:rPr>
      <w:szCs w:val="24"/>
    </w:rPr>
  </w:style>
  <w:style w:type="paragraph" w:customStyle="1" w:styleId="Textoembloco2">
    <w:name w:val="Texto em bloco2"/>
    <w:basedOn w:val="Normal"/>
    <w:pPr>
      <w:ind w:left="-480" w:right="-695"/>
      <w:jc w:val="both"/>
    </w:pPr>
    <w:rPr>
      <w:szCs w:val="24"/>
    </w:rPr>
  </w:style>
  <w:style w:type="paragraph" w:customStyle="1" w:styleId="Corpodetexto32">
    <w:name w:val="Corpo de texto 32"/>
    <w:basedOn w:val="Normal"/>
    <w:rPr>
      <w:szCs w:val="24"/>
    </w:rPr>
  </w:style>
  <w:style w:type="paragraph" w:customStyle="1" w:styleId="Textodecomentrio1">
    <w:name w:val="Texto de comentário1"/>
    <w:basedOn w:val="Normal"/>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i/>
      <w:iCs/>
    </w:rPr>
  </w:style>
  <w:style w:type="paragraph" w:customStyle="1" w:styleId="WW-Recuodecorpodetexto2">
    <w:name w:val="WW-Recuo de corpo de texto 2"/>
    <w:basedOn w:val="Normal"/>
    <w:pPr>
      <w:ind w:left="284"/>
      <w:jc w:val="both"/>
    </w:pPr>
    <w:rPr>
      <w:szCs w:val="24"/>
    </w:rPr>
  </w:style>
  <w:style w:type="paragraph" w:styleId="Rodap">
    <w:name w:val="footer"/>
    <w:basedOn w:val="Normal"/>
    <w:link w:val="RodapChar"/>
    <w:uiPriority w:val="99"/>
  </w:style>
  <w:style w:type="paragraph" w:customStyle="1" w:styleId="WW-Recuodecorpodetexto31">
    <w:name w:val="WW-Recuo de corpo de texto 31"/>
    <w:basedOn w:val="Normal"/>
    <w:pPr>
      <w:ind w:left="284" w:hanging="284"/>
      <w:jc w:val="both"/>
    </w:pPr>
    <w:rPr>
      <w:szCs w:val="24"/>
    </w:rPr>
  </w:style>
  <w:style w:type="paragraph" w:customStyle="1" w:styleId="Corpodetexto21">
    <w:name w:val="Corpo de texto 21"/>
    <w:basedOn w:val="Normal"/>
    <w:pPr>
      <w:ind w:right="56"/>
      <w:jc w:val="both"/>
    </w:pPr>
    <w:rPr>
      <w:szCs w:val="24"/>
    </w:rPr>
  </w:style>
  <w:style w:type="paragraph" w:customStyle="1" w:styleId="WW-Corpodetexto3">
    <w:name w:val="WW-Corpo de texto 3"/>
    <w:basedOn w:val="Normal"/>
    <w:qFormat/>
    <w:pPr>
      <w:jc w:val="both"/>
    </w:pPr>
    <w:rPr>
      <w:color w:val="FF0000"/>
    </w:rPr>
  </w:style>
  <w:style w:type="paragraph" w:customStyle="1" w:styleId="WW-Legenda">
    <w:name w:val="WW-Legenda"/>
    <w:basedOn w:val="Normal"/>
    <w:next w:val="Normal"/>
    <w:rPr>
      <w:b/>
    </w:rPr>
  </w:style>
  <w:style w:type="paragraph" w:styleId="Sumrio1">
    <w:name w:val="toc 1"/>
    <w:basedOn w:val="Normal"/>
    <w:next w:val="Normal"/>
    <w:uiPriority w:val="39"/>
  </w:style>
  <w:style w:type="paragraph" w:styleId="Sumrio2">
    <w:name w:val="toc 2"/>
    <w:basedOn w:val="Normal"/>
    <w:next w:val="Normal"/>
    <w:uiPriority w:val="39"/>
    <w:pPr>
      <w:ind w:left="200"/>
    </w:pPr>
  </w:style>
  <w:style w:type="paragraph" w:styleId="Sumrio3">
    <w:name w:val="toc 3"/>
    <w:basedOn w:val="Normal"/>
    <w:next w:val="Normal"/>
    <w:uiPriority w:val="39"/>
    <w:pPr>
      <w:ind w:left="400"/>
    </w:pPr>
  </w:style>
  <w:style w:type="paragraph" w:styleId="Sumrio4">
    <w:name w:val="toc 4"/>
    <w:basedOn w:val="Normal"/>
    <w:next w:val="Normal"/>
    <w:pPr>
      <w:snapToGrid w:val="0"/>
    </w:pPr>
    <w:rPr>
      <w:rFonts w:ascii="Verdana" w:hAnsi="Verdana" w:cs="Verdana"/>
      <w:sz w:val="16"/>
    </w:rPr>
  </w:style>
  <w:style w:type="paragraph" w:styleId="Sumrio5">
    <w:name w:val="toc 5"/>
    <w:basedOn w:val="Normal"/>
    <w:next w:val="Normal"/>
    <w:pPr>
      <w:ind w:left="800"/>
    </w:pPr>
  </w:style>
  <w:style w:type="paragraph" w:styleId="Sumrio6">
    <w:name w:val="toc 6"/>
    <w:basedOn w:val="Normal"/>
    <w:next w:val="Normal"/>
    <w:pPr>
      <w:ind w:left="1000"/>
    </w:pPr>
  </w:style>
  <w:style w:type="paragraph" w:styleId="Sumrio7">
    <w:name w:val="toc 7"/>
    <w:basedOn w:val="Normal"/>
    <w:next w:val="Normal"/>
    <w:pPr>
      <w:ind w:left="1200"/>
    </w:pPr>
  </w:style>
  <w:style w:type="paragraph" w:styleId="Sumrio8">
    <w:name w:val="toc 8"/>
    <w:basedOn w:val="Normal"/>
    <w:next w:val="Normal"/>
    <w:pPr>
      <w:ind w:left="1400"/>
    </w:pPr>
  </w:style>
  <w:style w:type="paragraph" w:styleId="Sumrio9">
    <w:name w:val="toc 9"/>
    <w:basedOn w:val="Normal"/>
    <w:next w:val="Normal"/>
    <w:pPr>
      <w:ind w:left="1600"/>
    </w:pPr>
  </w:style>
  <w:style w:type="paragraph" w:styleId="Cabealho">
    <w:name w:val="header"/>
    <w:basedOn w:val="Normal"/>
    <w:link w:val="CabealhoChar"/>
    <w:uiPriority w:val="99"/>
  </w:style>
  <w:style w:type="paragraph" w:customStyle="1" w:styleId="WW-Corpodetexto31">
    <w:name w:val="WW-Corpo de texto 31"/>
    <w:basedOn w:val="Normal"/>
    <w:pPr>
      <w:jc w:val="both"/>
    </w:pPr>
  </w:style>
  <w:style w:type="paragraph" w:customStyle="1" w:styleId="WW-Textodecomentrio">
    <w:name w:val="WW-Texto de comentário"/>
    <w:basedOn w:val="Normal"/>
  </w:style>
  <w:style w:type="paragraph" w:customStyle="1" w:styleId="MapadoDocumento1">
    <w:name w:val="Mapa do Documento1"/>
    <w:basedOn w:val="Normal"/>
    <w:pPr>
      <w:shd w:val="clear" w:color="auto" w:fill="000080"/>
    </w:pPr>
    <w:rPr>
      <w:rFonts w:ascii="Tahoma" w:hAnsi="Tahoma" w:cs="Tahoma"/>
    </w:rPr>
  </w:style>
  <w:style w:type="paragraph" w:customStyle="1" w:styleId="WW-Textoembloco">
    <w:name w:val="WW-Texto em bloco"/>
    <w:basedOn w:val="Normal"/>
    <w:pPr>
      <w:widowControl w:val="0"/>
      <w:ind w:left="284" w:right="-15" w:hanging="284"/>
      <w:jc w:val="both"/>
    </w:pPr>
    <w:rPr>
      <w:rFonts w:ascii="Arial" w:hAnsi="Arial" w:cs="Arial"/>
      <w:sz w:val="22"/>
    </w:rPr>
  </w:style>
  <w:style w:type="paragraph" w:customStyle="1" w:styleId="BodyTextIndent1">
    <w:name w:val="Body Text Indent1"/>
    <w:basedOn w:val="Normal"/>
    <w:pPr>
      <w:suppressAutoHyphens w:val="0"/>
      <w:jc w:val="both"/>
    </w:pPr>
    <w:rPr>
      <w:sz w:val="22"/>
    </w:rPr>
  </w:style>
  <w:style w:type="paragraph" w:customStyle="1" w:styleId="WW-Corpodetexto2">
    <w:name w:val="WW-Corpo de texto 2"/>
    <w:basedOn w:val="Normal"/>
    <w:pPr>
      <w:ind w:right="-14"/>
      <w:jc w:val="both"/>
    </w:pPr>
    <w:rPr>
      <w:rFonts w:ascii="Arial" w:hAnsi="Arial" w:cs="Arial"/>
    </w:rPr>
  </w:style>
  <w:style w:type="paragraph" w:customStyle="1" w:styleId="BalloonText2">
    <w:name w:val="Balloon Text2"/>
    <w:basedOn w:val="Normal"/>
    <w:rPr>
      <w:rFonts w:ascii="Tahoma" w:hAnsi="Tahoma" w:cs="Courier New"/>
      <w:sz w:val="16"/>
      <w:szCs w:val="16"/>
    </w:rPr>
  </w:style>
  <w:style w:type="paragraph" w:customStyle="1" w:styleId="WW-Recuodecorpodetexto21">
    <w:name w:val="WW-Recuo de corpo de texto 21"/>
    <w:basedOn w:val="Normal"/>
    <w:pPr>
      <w:ind w:left="426" w:hanging="426"/>
      <w:jc w:val="both"/>
    </w:pPr>
  </w:style>
  <w:style w:type="paragraph" w:styleId="PargrafodaLista">
    <w:name w:val="List Paragraph"/>
    <w:basedOn w:val="Normal"/>
    <w:link w:val="PargrafodaListaChar"/>
    <w:uiPriority w:val="34"/>
    <w:qFormat/>
    <w:pPr>
      <w:suppressAutoHyphens w:val="0"/>
      <w:autoSpaceDE w:val="0"/>
      <w:ind w:left="720"/>
    </w:pPr>
  </w:style>
  <w:style w:type="paragraph" w:customStyle="1" w:styleId="Textoembloco1">
    <w:name w:val="Texto em bloco1"/>
    <w:basedOn w:val="Normal"/>
    <w:pPr>
      <w:jc w:val="both"/>
    </w:pPr>
  </w:style>
  <w:style w:type="paragraph" w:styleId="Textodebalo">
    <w:name w:val="Balloon Text"/>
    <w:basedOn w:val="Normal"/>
    <w:uiPriority w:val="99"/>
    <w:rPr>
      <w:rFonts w:ascii="Tahoma" w:hAnsi="Tahoma" w:cs="Tahoma"/>
      <w:sz w:val="16"/>
      <w:szCs w:val="16"/>
    </w:rPr>
  </w:style>
  <w:style w:type="paragraph" w:customStyle="1" w:styleId="WW-Corpodetexto311">
    <w:name w:val="WW-Corpo de texto 311"/>
    <w:basedOn w:val="Normal"/>
    <w:pPr>
      <w:jc w:val="both"/>
    </w:pPr>
  </w:style>
  <w:style w:type="paragraph" w:customStyle="1" w:styleId="WW-Corpodetexto3111">
    <w:name w:val="WW-Corpo de texto 3111"/>
    <w:basedOn w:val="Normal"/>
    <w:pPr>
      <w:jc w:val="both"/>
    </w:pPr>
  </w:style>
  <w:style w:type="paragraph" w:styleId="Pr-formataoHTML">
    <w:name w:val="HTML Preformatted"/>
    <w:basedOn w:val="Normal"/>
    <w:pPr>
      <w:suppressAutoHyphens w:val="0"/>
    </w:pPr>
    <w:rPr>
      <w:rFonts w:ascii="Arial Unicode MS" w:eastAsia="Arial Unicode MS" w:hAnsi="Arial Unicode MS" w:cs="Arial Unicode MS"/>
    </w:rPr>
  </w:style>
  <w:style w:type="paragraph" w:customStyle="1" w:styleId="WW-Corpodetexto31111">
    <w:name w:val="WW-Corpo de texto 31111"/>
    <w:basedOn w:val="Normal"/>
    <w:uiPriority w:val="99"/>
    <w:pPr>
      <w:jc w:val="both"/>
    </w:pPr>
  </w:style>
  <w:style w:type="paragraph" w:customStyle="1" w:styleId="WW-Padro">
    <w:name w:val="WW-Padrão"/>
    <w:pPr>
      <w:widowControl w:val="0"/>
      <w:suppressAutoHyphens/>
    </w:pPr>
    <w:rPr>
      <w:sz w:val="24"/>
      <w:lang w:eastAsia="zh-CN"/>
    </w:rPr>
  </w:style>
  <w:style w:type="paragraph" w:customStyle="1" w:styleId="WW-Legenda1">
    <w:name w:val="WW-Legenda1"/>
    <w:basedOn w:val="Normal"/>
    <w:next w:val="Normal"/>
    <w:rPr>
      <w:b/>
    </w:rPr>
  </w:style>
  <w:style w:type="paragraph" w:customStyle="1" w:styleId="Corpodetexto31">
    <w:name w:val="Corpo de texto 31"/>
    <w:basedOn w:val="Normal"/>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WW-Corpodetexto21">
    <w:name w:val="WW-Corpo de texto 21"/>
    <w:basedOn w:val="Normal"/>
    <w:rPr>
      <w:rFonts w:ascii="Calibri" w:hAnsi="Calibri" w:cs="Garamond"/>
      <w:b/>
      <w:color w:val="FF0000"/>
    </w:rPr>
  </w:style>
  <w:style w:type="paragraph" w:customStyle="1" w:styleId="Assuntodocomentrio1">
    <w:name w:val="Assunto do comentário1"/>
    <w:basedOn w:val="Textodecomentrio1"/>
    <w:next w:val="Textodecomentrio1"/>
    <w:pPr>
      <w:suppressAutoHyphens w:val="0"/>
    </w:pPr>
    <w:rPr>
      <w:b/>
    </w:rPr>
  </w:style>
  <w:style w:type="paragraph" w:customStyle="1" w:styleId="Padro">
    <w:name w:val="Padrão"/>
    <w:pPr>
      <w:widowControl w:val="0"/>
      <w:suppressAutoHyphens/>
    </w:pPr>
    <w:rPr>
      <w:sz w:val="24"/>
      <w:lang w:eastAsia="zh-CN"/>
    </w:rPr>
  </w:style>
  <w:style w:type="paragraph" w:customStyle="1" w:styleId="Default">
    <w:name w:val="Default"/>
    <w:pPr>
      <w:suppressAutoHyphens/>
    </w:pPr>
    <w:rPr>
      <w:color w:val="000000"/>
      <w:sz w:val="24"/>
      <w:lang w:eastAsia="zh-CN"/>
    </w:rPr>
  </w:style>
  <w:style w:type="paragraph" w:customStyle="1" w:styleId="BalloonText1">
    <w:name w:val="Balloon Text1"/>
    <w:basedOn w:val="Normal"/>
    <w:rPr>
      <w:rFonts w:ascii="Tahoma" w:hAnsi="Tahoma" w:cs="Tahoma"/>
      <w:sz w:val="16"/>
    </w:rPr>
  </w:style>
  <w:style w:type="paragraph" w:customStyle="1" w:styleId="xl26">
    <w:name w:val="xl26"/>
    <w:basedOn w:val="Normal"/>
    <w:pPr>
      <w:spacing w:before="100" w:after="100"/>
    </w:pPr>
    <w:rPr>
      <w:rFonts w:ascii="Verdana" w:hAnsi="Verdana" w:cs="Verdana"/>
      <w:b/>
      <w:sz w:val="16"/>
    </w:rPr>
  </w:style>
  <w:style w:type="paragraph" w:customStyle="1" w:styleId="03-SubttulodeNota">
    <w:name w:val="03-Subtítulo de Nota"/>
    <w:basedOn w:val="Cabealho"/>
    <w:pPr>
      <w:keepNext/>
      <w:keepLines/>
      <w:widowControl w:val="0"/>
      <w:suppressLineNumbers/>
      <w:spacing w:before="240"/>
      <w:jc w:val="both"/>
    </w:pPr>
    <w:rPr>
      <w:rFonts w:ascii="Arial (W1)" w:hAnsi="Arial (W1)" w:cs="Arial (W1)"/>
      <w:b/>
      <w:kern w:val="2"/>
    </w:rPr>
  </w:style>
  <w:style w:type="paragraph" w:customStyle="1" w:styleId="04-TtuloNegrito">
    <w:name w:val="04-Título Negrito"/>
    <w:basedOn w:val="Normal"/>
    <w:pPr>
      <w:keepNext/>
      <w:keepLines/>
      <w:widowControl w:val="0"/>
      <w:suppressLineNumbers/>
      <w:spacing w:before="120"/>
      <w:jc w:val="both"/>
    </w:pPr>
    <w:rPr>
      <w:rFonts w:ascii="Arial (W1)" w:hAnsi="Arial (W1)" w:cs="Arial (W1)"/>
      <w:b/>
      <w:kern w:val="2"/>
    </w:rPr>
  </w:style>
  <w:style w:type="paragraph" w:customStyle="1" w:styleId="06-Rmil">
    <w:name w:val="06-R$ mil"/>
    <w:basedOn w:val="Normal"/>
    <w:pPr>
      <w:keepNext/>
      <w:keepLines/>
      <w:jc w:val="right"/>
    </w:pPr>
    <w:rPr>
      <w:rFonts w:ascii="Arial (W1)" w:hAnsi="Arial (W1)" w:cs="Arial (W1)"/>
      <w:b/>
      <w:kern w:val="2"/>
      <w:sz w:val="14"/>
    </w:rPr>
  </w:style>
  <w:style w:type="paragraph" w:customStyle="1" w:styleId="08-Tabelageral">
    <w:name w:val="08-Tabela geral"/>
    <w:basedOn w:val="Normal"/>
    <w:pPr>
      <w:keepNext/>
      <w:keepLines/>
      <w:spacing w:before="40" w:after="40"/>
      <w:jc w:val="right"/>
    </w:pPr>
    <w:rPr>
      <w:rFonts w:ascii="Arial (W1)" w:hAnsi="Arial (W1)" w:cs="Arial (W1)"/>
      <w:kern w:val="2"/>
      <w:sz w:val="14"/>
    </w:rPr>
  </w:style>
  <w:style w:type="paragraph" w:customStyle="1" w:styleId="13Subttulo">
    <w:name w:val="13. Subtítulo"/>
    <w:basedOn w:val="Normal"/>
    <w:pPr>
      <w:suppressAutoHyphens w:val="0"/>
    </w:pPr>
    <w:rPr>
      <w:color w:val="auto"/>
    </w:rPr>
  </w:style>
  <w:style w:type="paragraph" w:customStyle="1" w:styleId="TextosemFormatao1">
    <w:name w:val="Texto sem Formatação1"/>
    <w:basedOn w:val="Normal"/>
    <w:pPr>
      <w:suppressAutoHyphens w:val="0"/>
    </w:pPr>
    <w:rPr>
      <w:rFonts w:ascii="Courier New" w:hAnsi="Courier New" w:cs="Courier New"/>
      <w:color w:val="auto"/>
      <w:sz w:val="20"/>
    </w:rPr>
  </w:style>
  <w:style w:type="paragraph" w:customStyle="1" w:styleId="western">
    <w:name w:val="western"/>
    <w:basedOn w:val="Normal"/>
    <w:qFormat/>
    <w:pPr>
      <w:suppressAutoHyphens w:val="0"/>
      <w:spacing w:before="100" w:after="119"/>
      <w:jc w:val="both"/>
    </w:pPr>
    <w:rPr>
      <w:rFonts w:eastAsia="Arial Unicode MS"/>
      <w:szCs w:val="24"/>
    </w:rPr>
  </w:style>
  <w:style w:type="paragraph" w:customStyle="1" w:styleId="Recuonormal1">
    <w:name w:val="Recuo normal1"/>
    <w:basedOn w:val="Normal"/>
    <w:qFormat/>
    <w:rPr>
      <w:color w:val="auto"/>
      <w:sz w:val="20"/>
    </w:rPr>
  </w:style>
  <w:style w:type="paragraph" w:customStyle="1" w:styleId="table9">
    <w:name w:val="table9"/>
    <w:basedOn w:val="Normal"/>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spacing w:line="187" w:lineRule="atLeast"/>
    </w:pPr>
    <w:rPr>
      <w:color w:val="auto"/>
      <w:sz w:val="18"/>
    </w:rPr>
  </w:style>
  <w:style w:type="paragraph" w:customStyle="1" w:styleId="padro0">
    <w:name w:val="padro"/>
    <w:basedOn w:val="Normal"/>
    <w:pPr>
      <w:suppressAutoHyphens w:val="0"/>
      <w:snapToGrid w:val="0"/>
    </w:pPr>
    <w:rPr>
      <w:rFonts w:eastAsia="Arial Unicode MS"/>
      <w:color w:val="auto"/>
      <w:szCs w:val="24"/>
    </w:rPr>
  </w:style>
  <w:style w:type="paragraph" w:styleId="NormalWeb">
    <w:name w:val="Normal (Web)"/>
    <w:basedOn w:val="Normal"/>
    <w:uiPriority w:val="99"/>
    <w:qFormat/>
    <w:pPr>
      <w:suppressAutoHyphens w:val="0"/>
      <w:spacing w:before="100"/>
      <w:jc w:val="both"/>
    </w:pPr>
    <w:rPr>
      <w:rFonts w:ascii="Arial Unicode MS" w:eastAsia="Arial Unicode MS" w:hAnsi="Arial Unicode MS" w:cs="Arial Unicode MS"/>
      <w:szCs w:val="24"/>
    </w:rPr>
  </w:style>
  <w:style w:type="paragraph" w:styleId="Remissivo1">
    <w:name w:val="index 1"/>
    <w:basedOn w:val="Normal"/>
    <w:next w:val="Normal"/>
    <w:pPr>
      <w:ind w:left="240" w:hanging="240"/>
    </w:pPr>
  </w:style>
  <w:style w:type="paragraph" w:styleId="Remissivo2">
    <w:name w:val="index 2"/>
    <w:basedOn w:val="Normal"/>
    <w:next w:val="Normal"/>
    <w:pPr>
      <w:ind w:left="480" w:hanging="240"/>
    </w:pPr>
  </w:style>
  <w:style w:type="paragraph" w:styleId="Remissivo3">
    <w:name w:val="index 3"/>
    <w:basedOn w:val="Normal"/>
    <w:next w:val="Normal"/>
    <w:pPr>
      <w:ind w:left="720" w:hanging="240"/>
    </w:pPr>
  </w:style>
  <w:style w:type="paragraph" w:customStyle="1" w:styleId="Remissivo41">
    <w:name w:val="Remissivo 41"/>
    <w:basedOn w:val="Normal"/>
    <w:next w:val="Normal"/>
    <w:pPr>
      <w:ind w:left="960" w:hanging="240"/>
    </w:pPr>
  </w:style>
  <w:style w:type="paragraph" w:customStyle="1" w:styleId="Remissivo51">
    <w:name w:val="Remissivo 51"/>
    <w:basedOn w:val="Normal"/>
    <w:next w:val="Normal"/>
    <w:pPr>
      <w:ind w:left="1200" w:hanging="240"/>
    </w:pPr>
  </w:style>
  <w:style w:type="paragraph" w:customStyle="1" w:styleId="Remissivo61">
    <w:name w:val="Remissivo 61"/>
    <w:basedOn w:val="Normal"/>
    <w:next w:val="Normal"/>
    <w:pPr>
      <w:ind w:left="1440" w:hanging="240"/>
    </w:pPr>
  </w:style>
  <w:style w:type="paragraph" w:customStyle="1" w:styleId="Remissivo71">
    <w:name w:val="Remissivo 71"/>
    <w:basedOn w:val="Normal"/>
    <w:next w:val="Normal"/>
    <w:pPr>
      <w:ind w:left="1680" w:hanging="240"/>
    </w:pPr>
  </w:style>
  <w:style w:type="paragraph" w:customStyle="1" w:styleId="Remissivo81">
    <w:name w:val="Remissivo 81"/>
    <w:basedOn w:val="Normal"/>
    <w:next w:val="Normal"/>
    <w:pPr>
      <w:ind w:left="1920" w:hanging="240"/>
    </w:pPr>
  </w:style>
  <w:style w:type="paragraph" w:customStyle="1" w:styleId="Remissivo91">
    <w:name w:val="Remissivo 91"/>
    <w:basedOn w:val="Normal"/>
    <w:next w:val="Normal"/>
    <w:pPr>
      <w:ind w:left="2160" w:hanging="240"/>
    </w:pPr>
  </w:style>
  <w:style w:type="paragraph" w:styleId="Ttulodendiceremissivo">
    <w:name w:val="index heading"/>
    <w:basedOn w:val="Normal"/>
    <w:next w:val="Remissivo1"/>
  </w:style>
  <w:style w:type="paragraph" w:customStyle="1" w:styleId="Legenda1">
    <w:name w:val="Legenda1"/>
    <w:basedOn w:val="Normal"/>
    <w:next w:val="Normal"/>
    <w:pPr>
      <w:spacing w:before="120" w:after="120"/>
    </w:pPr>
    <w:rPr>
      <w:b/>
      <w:color w:val="auto"/>
      <w:sz w:val="20"/>
    </w:rPr>
  </w:style>
  <w:style w:type="paragraph" w:customStyle="1" w:styleId="msolistparagraph0">
    <w:name w:val="msolistparagraph"/>
    <w:basedOn w:val="Normal"/>
    <w:pPr>
      <w:suppressAutoHyphens w:val="0"/>
      <w:ind w:left="720"/>
    </w:pPr>
    <w:rPr>
      <w:rFonts w:ascii="Calibri" w:eastAsia="Calibri" w:hAnsi="Calibri" w:cs="Arial Unicode MS"/>
      <w:color w:val="auto"/>
      <w:sz w:val="22"/>
      <w:szCs w:val="22"/>
    </w:rPr>
  </w:style>
  <w:style w:type="paragraph" w:customStyle="1" w:styleId="Estilo1">
    <w:name w:val="Estilo1"/>
    <w:basedOn w:val="Normal"/>
    <w:pPr>
      <w:suppressAutoHyphens w:val="0"/>
      <w:autoSpaceDE w:val="0"/>
      <w:jc w:val="both"/>
    </w:pPr>
    <w:rPr>
      <w:color w:val="auto"/>
      <w:sz w:val="22"/>
      <w:szCs w:val="22"/>
    </w:rPr>
  </w:style>
  <w:style w:type="paragraph" w:customStyle="1" w:styleId="xl24">
    <w:name w:val="xl24"/>
    <w:basedOn w:val="Normal"/>
    <w:pPr>
      <w:suppressAutoHyphens w:val="0"/>
      <w:spacing w:before="100" w:after="100"/>
    </w:pPr>
    <w:rPr>
      <w:rFonts w:ascii="Verdana" w:eastAsia="Arial Unicode MS" w:hAnsi="Verdana" w:cs="Arial Unicode MS"/>
      <w:color w:val="auto"/>
      <w:sz w:val="16"/>
      <w:szCs w:val="16"/>
    </w:rPr>
  </w:style>
  <w:style w:type="paragraph" w:customStyle="1" w:styleId="xl25">
    <w:name w:val="xl25"/>
    <w:basedOn w:val="Normal"/>
    <w:pPr>
      <w:suppressAutoHyphens w:val="0"/>
      <w:spacing w:before="100" w:after="100"/>
    </w:pPr>
    <w:rPr>
      <w:rFonts w:ascii="Verdana" w:eastAsia="Arial Unicode MS" w:hAnsi="Verdana" w:cs="Arial Unicode MS"/>
      <w:color w:val="auto"/>
      <w:sz w:val="16"/>
      <w:szCs w:val="16"/>
    </w:rPr>
  </w:style>
  <w:style w:type="paragraph" w:customStyle="1" w:styleId="xl27">
    <w:name w:val="xl27"/>
    <w:basedOn w:val="Normal"/>
    <w:pPr>
      <w:suppressAutoHyphens w:val="0"/>
      <w:spacing w:before="100" w:after="100"/>
    </w:pPr>
    <w:rPr>
      <w:rFonts w:ascii="Verdana" w:eastAsia="Arial Unicode MS" w:hAnsi="Verdana" w:cs="Arial Unicode MS"/>
      <w:b/>
      <w:bCs/>
      <w:color w:val="auto"/>
      <w:sz w:val="16"/>
      <w:szCs w:val="16"/>
    </w:rPr>
  </w:style>
  <w:style w:type="paragraph" w:customStyle="1" w:styleId="xl28">
    <w:name w:val="xl28"/>
    <w:basedOn w:val="Normal"/>
    <w:pPr>
      <w:shd w:val="clear" w:color="auto" w:fill="FF99CC"/>
      <w:suppressAutoHyphens w:val="0"/>
      <w:spacing w:before="100" w:after="100"/>
    </w:pPr>
    <w:rPr>
      <w:rFonts w:ascii="Verdana" w:eastAsia="Arial Unicode MS" w:hAnsi="Verdana" w:cs="Arial Unicode MS"/>
      <w:color w:val="auto"/>
      <w:sz w:val="16"/>
      <w:szCs w:val="16"/>
    </w:rPr>
  </w:style>
  <w:style w:type="paragraph" w:customStyle="1" w:styleId="xl29">
    <w:name w:val="xl29"/>
    <w:basedOn w:val="Normal"/>
    <w:pPr>
      <w:shd w:val="clear" w:color="auto" w:fill="00FFFF"/>
      <w:suppressAutoHyphens w:val="0"/>
      <w:spacing w:before="100" w:after="100"/>
    </w:pPr>
    <w:rPr>
      <w:rFonts w:ascii="Verdana" w:eastAsia="Arial Unicode MS" w:hAnsi="Verdana" w:cs="Arial Unicode MS"/>
      <w:color w:val="auto"/>
      <w:sz w:val="16"/>
      <w:szCs w:val="16"/>
    </w:rPr>
  </w:style>
  <w:style w:type="paragraph" w:customStyle="1" w:styleId="xl30">
    <w:name w:val="xl30"/>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1">
    <w:name w:val="xl31"/>
    <w:basedOn w:val="Normal"/>
    <w:pPr>
      <w:suppressAutoHyphens w:val="0"/>
      <w:spacing w:before="100" w:after="100"/>
      <w:jc w:val="center"/>
    </w:pPr>
    <w:rPr>
      <w:rFonts w:ascii="Verdana" w:eastAsia="Arial Unicode MS" w:hAnsi="Verdana" w:cs="Arial Unicode MS"/>
      <w:color w:val="auto"/>
      <w:sz w:val="16"/>
      <w:szCs w:val="16"/>
    </w:rPr>
  </w:style>
  <w:style w:type="paragraph" w:customStyle="1" w:styleId="xl32">
    <w:name w:val="xl32"/>
    <w:basedOn w:val="Normal"/>
    <w:pPr>
      <w:suppressAutoHyphens w:val="0"/>
      <w:spacing w:before="100" w:after="100"/>
    </w:pPr>
    <w:rPr>
      <w:rFonts w:ascii="Verdana" w:eastAsia="Arial Unicode MS" w:hAnsi="Verdana" w:cs="Arial Unicode MS"/>
      <w:color w:val="auto"/>
      <w:sz w:val="16"/>
      <w:szCs w:val="16"/>
    </w:rPr>
  </w:style>
  <w:style w:type="paragraph" w:customStyle="1" w:styleId="xl33">
    <w:name w:val="xl33"/>
    <w:basedOn w:val="Normal"/>
    <w:pPr>
      <w:suppressAutoHyphens w:val="0"/>
      <w:spacing w:before="100" w:after="100"/>
    </w:pPr>
    <w:rPr>
      <w:rFonts w:ascii="Verdana" w:eastAsia="Arial Unicode MS" w:hAnsi="Verdana" w:cs="Arial Unicode MS"/>
      <w:color w:val="auto"/>
      <w:sz w:val="16"/>
      <w:szCs w:val="16"/>
    </w:rPr>
  </w:style>
  <w:style w:type="paragraph" w:customStyle="1" w:styleId="verdana">
    <w:name w:val="verdana"/>
    <w:basedOn w:val="Normal"/>
    <w:pPr>
      <w:suppressAutoHyphens w:val="0"/>
      <w:snapToGrid w:val="0"/>
    </w:pPr>
    <w:rPr>
      <w:rFonts w:ascii="Verdana" w:hAnsi="Verdana" w:cs="Verdana"/>
      <w:b/>
      <w:bCs/>
      <w:color w:val="auto"/>
      <w:sz w:val="16"/>
      <w:szCs w:val="14"/>
    </w:rPr>
  </w:style>
  <w:style w:type="paragraph" w:customStyle="1" w:styleId="xl76">
    <w:name w:val="xl76"/>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77">
    <w:name w:val="xl7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78">
    <w:name w:val="xl78"/>
    <w:basedOn w:val="Normal"/>
    <w:pPr>
      <w:suppressAutoHyphens w:val="0"/>
      <w:spacing w:before="100" w:after="100"/>
    </w:pPr>
    <w:rPr>
      <w:rFonts w:ascii="Verdana" w:eastAsia="Arial Unicode MS" w:hAnsi="Verdana" w:cs="Arial Unicode MS"/>
      <w:color w:val="auto"/>
      <w:szCs w:val="24"/>
    </w:rPr>
  </w:style>
  <w:style w:type="paragraph" w:customStyle="1" w:styleId="xl79">
    <w:name w:val="xl79"/>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szCs w:val="24"/>
    </w:rPr>
  </w:style>
  <w:style w:type="paragraph" w:customStyle="1" w:styleId="xl80">
    <w:name w:val="xl80"/>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rPr>
  </w:style>
  <w:style w:type="paragraph" w:customStyle="1" w:styleId="xl81">
    <w:name w:val="xl8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83">
    <w:name w:val="xl8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4">
    <w:name w:val="xl8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86">
    <w:name w:val="xl86"/>
    <w:basedOn w:val="Normal"/>
    <w:pPr>
      <w:suppressAutoHyphens w:val="0"/>
      <w:spacing w:before="100" w:after="100"/>
    </w:pPr>
    <w:rPr>
      <w:rFonts w:ascii="Verdana" w:eastAsia="Arial Unicode MS" w:hAnsi="Verdana" w:cs="Arial Unicode MS"/>
      <w:color w:val="auto"/>
      <w:szCs w:val="24"/>
    </w:rPr>
  </w:style>
  <w:style w:type="paragraph" w:customStyle="1" w:styleId="xl87">
    <w:name w:val="xl87"/>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88">
    <w:name w:val="xl88"/>
    <w:basedOn w:val="Normal"/>
    <w:pPr>
      <w:suppressAutoHyphens w:val="0"/>
      <w:spacing w:before="100" w:after="100"/>
      <w:jc w:val="center"/>
    </w:pPr>
    <w:rPr>
      <w:rFonts w:ascii="Verdana" w:eastAsia="Arial Unicode MS" w:hAnsi="Verdana" w:cs="Arial Unicode MS"/>
      <w:color w:val="auto"/>
      <w:szCs w:val="24"/>
    </w:rPr>
  </w:style>
  <w:style w:type="paragraph" w:customStyle="1" w:styleId="xl89">
    <w:name w:val="xl89"/>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0">
    <w:name w:val="xl90"/>
    <w:basedOn w:val="Normal"/>
    <w:pPr>
      <w:suppressAutoHyphens w:val="0"/>
      <w:spacing w:before="100" w:after="100"/>
    </w:pPr>
    <w:rPr>
      <w:rFonts w:ascii="Verdana" w:eastAsia="Arial Unicode MS" w:hAnsi="Verdana" w:cs="Arial Unicode MS"/>
      <w:b/>
      <w:bCs/>
      <w:color w:val="auto"/>
      <w:sz w:val="22"/>
      <w:szCs w:val="22"/>
    </w:rPr>
  </w:style>
  <w:style w:type="paragraph" w:customStyle="1" w:styleId="xl91">
    <w:name w:val="xl91"/>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2">
    <w:name w:val="xl92"/>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3">
    <w:name w:val="xl93"/>
    <w:basedOn w:val="Normal"/>
    <w:pPr>
      <w:suppressAutoHyphens w:val="0"/>
      <w:spacing w:before="100" w:after="100"/>
    </w:pPr>
    <w:rPr>
      <w:rFonts w:ascii="Verdana" w:eastAsia="Arial Unicode MS" w:hAnsi="Verdana" w:cs="Arial Unicode MS"/>
      <w:color w:val="auto"/>
      <w:szCs w:val="24"/>
    </w:rPr>
  </w:style>
  <w:style w:type="paragraph" w:customStyle="1" w:styleId="xl94">
    <w:name w:val="xl94"/>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95">
    <w:name w:val="xl95"/>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96">
    <w:name w:val="xl9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7">
    <w:name w:val="xl97"/>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98">
    <w:name w:val="xl98"/>
    <w:basedOn w:val="Normal"/>
    <w:pPr>
      <w:suppressAutoHyphens w:val="0"/>
      <w:spacing w:before="100" w:after="100"/>
    </w:pPr>
    <w:rPr>
      <w:rFonts w:ascii="Verdana" w:eastAsia="Arial Unicode MS" w:hAnsi="Verdana" w:cs="Arial Unicode MS"/>
      <w:color w:val="auto"/>
      <w:szCs w:val="24"/>
    </w:rPr>
  </w:style>
  <w:style w:type="paragraph" w:customStyle="1" w:styleId="xl99">
    <w:name w:val="xl99"/>
    <w:basedOn w:val="Normal"/>
    <w:pPr>
      <w:suppressAutoHyphens w:val="0"/>
      <w:spacing w:before="100" w:after="100"/>
      <w:jc w:val="right"/>
    </w:pPr>
    <w:rPr>
      <w:rFonts w:ascii="Verdana" w:eastAsia="Arial Unicode MS" w:hAnsi="Verdana" w:cs="Arial Unicode MS"/>
      <w:color w:val="auto"/>
      <w:szCs w:val="24"/>
    </w:rPr>
  </w:style>
  <w:style w:type="paragraph" w:customStyle="1" w:styleId="xl100">
    <w:name w:val="xl10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u w:val="single"/>
    </w:rPr>
  </w:style>
  <w:style w:type="paragraph" w:customStyle="1" w:styleId="xl101">
    <w:name w:val="xl101"/>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Cs w:val="24"/>
      <w:u w:val="single"/>
    </w:rPr>
  </w:style>
  <w:style w:type="paragraph" w:customStyle="1" w:styleId="xl102">
    <w:name w:val="xl102"/>
    <w:basedOn w:val="Normal"/>
    <w:pPr>
      <w:suppressAutoHyphens w:val="0"/>
      <w:spacing w:before="100" w:after="100"/>
    </w:pPr>
    <w:rPr>
      <w:rFonts w:ascii="Verdana" w:eastAsia="Arial Unicode MS" w:hAnsi="Verdana" w:cs="Arial Unicode MS"/>
      <w:b/>
      <w:bCs/>
      <w:color w:val="auto"/>
      <w:szCs w:val="24"/>
    </w:rPr>
  </w:style>
  <w:style w:type="paragraph" w:customStyle="1" w:styleId="xl103">
    <w:name w:val="xl103"/>
    <w:basedOn w:val="Normal"/>
    <w:pPr>
      <w:suppressAutoHyphens w:val="0"/>
      <w:spacing w:before="100" w:after="100"/>
      <w:jc w:val="center"/>
    </w:pPr>
    <w:rPr>
      <w:rFonts w:ascii="Verdana" w:eastAsia="Arial Unicode MS" w:hAnsi="Verdana" w:cs="Arial Unicode MS"/>
      <w:b/>
      <w:bCs/>
      <w:color w:val="auto"/>
      <w:sz w:val="28"/>
      <w:szCs w:val="28"/>
    </w:rPr>
  </w:style>
  <w:style w:type="paragraph" w:customStyle="1" w:styleId="xl104">
    <w:name w:val="xl104"/>
    <w:basedOn w:val="Normal"/>
    <w:pPr>
      <w:suppressAutoHyphens w:val="0"/>
      <w:spacing w:before="100" w:after="100"/>
      <w:jc w:val="center"/>
    </w:pPr>
    <w:rPr>
      <w:rFonts w:ascii="Verdana" w:eastAsia="Arial Unicode MS" w:hAnsi="Verdana" w:cs="Arial Unicode MS"/>
      <w:color w:val="auto"/>
      <w:sz w:val="22"/>
      <w:szCs w:val="22"/>
    </w:rPr>
  </w:style>
  <w:style w:type="paragraph" w:customStyle="1" w:styleId="xl105">
    <w:name w:val="xl105"/>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6">
    <w:name w:val="xl106"/>
    <w:basedOn w:val="Normal"/>
    <w:pPr>
      <w:suppressAutoHyphens w:val="0"/>
      <w:spacing w:before="100" w:after="100"/>
      <w:jc w:val="center"/>
    </w:pPr>
    <w:rPr>
      <w:rFonts w:ascii="Verdana" w:eastAsia="Arial Unicode MS" w:hAnsi="Verdana" w:cs="Arial Unicode MS"/>
      <w:b/>
      <w:bCs/>
      <w:color w:val="auto"/>
      <w:sz w:val="22"/>
      <w:szCs w:val="22"/>
    </w:rPr>
  </w:style>
  <w:style w:type="paragraph" w:customStyle="1" w:styleId="xl107">
    <w:name w:val="xl107"/>
    <w:basedOn w:val="Normal"/>
    <w:pPr>
      <w:suppressAutoHyphens w:val="0"/>
      <w:spacing w:before="100" w:after="100"/>
    </w:pPr>
    <w:rPr>
      <w:rFonts w:ascii="Verdana" w:eastAsia="Arial Unicode MS" w:hAnsi="Verdana" w:cs="Arial Unicode MS"/>
      <w:b/>
      <w:bCs/>
      <w:color w:val="auto"/>
      <w:sz w:val="18"/>
      <w:szCs w:val="18"/>
    </w:rPr>
  </w:style>
  <w:style w:type="paragraph" w:customStyle="1" w:styleId="xl108">
    <w:name w:val="xl108"/>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09">
    <w:name w:val="xl109"/>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0">
    <w:name w:val="xl110"/>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1">
    <w:name w:val="xl111"/>
    <w:basedOn w:val="Normal"/>
    <w:pPr>
      <w:pBdr>
        <w:top w:val="none" w:sz="0"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color w:val="auto"/>
      <w:szCs w:val="24"/>
    </w:rPr>
  </w:style>
  <w:style w:type="paragraph" w:customStyle="1" w:styleId="xl112">
    <w:name w:val="xl112"/>
    <w:basedOn w:val="Normal"/>
    <w:pPr>
      <w:pBdr>
        <w:top w:val="single" w:sz="4"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3">
    <w:name w:val="xl113"/>
    <w:basedOn w:val="Normal"/>
    <w:pPr>
      <w:pBdr>
        <w:top w:val="single" w:sz="4" w:space="0" w:color="000000"/>
        <w:left w:val="none" w:sz="0" w:space="0" w:color="000000"/>
        <w:bottom w:val="single" w:sz="4" w:space="0" w:color="000000"/>
        <w:right w:val="none" w:sz="0" w:space="0" w:color="000000"/>
      </w:pBdr>
      <w:suppressAutoHyphens w:val="0"/>
      <w:spacing w:before="100" w:after="100"/>
    </w:pPr>
    <w:rPr>
      <w:rFonts w:ascii="Verdana" w:eastAsia="Arial Unicode MS" w:hAnsi="Verdana" w:cs="Arial Unicode MS"/>
      <w:b/>
      <w:bCs/>
      <w:color w:val="auto"/>
      <w:szCs w:val="24"/>
    </w:rPr>
  </w:style>
  <w:style w:type="paragraph" w:customStyle="1" w:styleId="xl114">
    <w:name w:val="xl114"/>
    <w:basedOn w:val="Normal"/>
    <w:pPr>
      <w:pBdr>
        <w:top w:val="single" w:sz="4" w:space="0" w:color="000000"/>
        <w:left w:val="none" w:sz="0" w:space="0" w:color="000000"/>
        <w:bottom w:val="none" w:sz="0"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5">
    <w:name w:val="xl115"/>
    <w:basedOn w:val="Normal"/>
    <w:pPr>
      <w:suppressAutoHyphens w:val="0"/>
      <w:spacing w:before="100" w:after="100"/>
      <w:jc w:val="right"/>
    </w:pPr>
    <w:rPr>
      <w:rFonts w:ascii="Verdana" w:eastAsia="Arial Unicode MS" w:hAnsi="Verdana" w:cs="Arial Unicode MS"/>
      <w:color w:val="auto"/>
      <w:szCs w:val="24"/>
    </w:rPr>
  </w:style>
  <w:style w:type="paragraph" w:customStyle="1" w:styleId="xl116">
    <w:name w:val="xl116"/>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7">
    <w:name w:val="xl117"/>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color w:val="auto"/>
      <w:szCs w:val="24"/>
    </w:rPr>
  </w:style>
  <w:style w:type="paragraph" w:customStyle="1" w:styleId="xl118">
    <w:name w:val="xl118"/>
    <w:basedOn w:val="Normal"/>
    <w:pPr>
      <w:suppressAutoHyphens w:val="0"/>
      <w:spacing w:before="100" w:after="100"/>
      <w:jc w:val="center"/>
    </w:pPr>
    <w:rPr>
      <w:rFonts w:ascii="Verdana" w:eastAsia="Arial Unicode MS" w:hAnsi="Verdana" w:cs="Arial Unicode MS"/>
      <w:b/>
      <w:bCs/>
      <w:color w:val="auto"/>
      <w:szCs w:val="24"/>
    </w:rPr>
  </w:style>
  <w:style w:type="paragraph" w:customStyle="1" w:styleId="xl119">
    <w:name w:val="xl119"/>
    <w:basedOn w:val="Normal"/>
    <w:pPr>
      <w:suppressAutoHyphens w:val="0"/>
      <w:spacing w:before="100" w:after="100"/>
    </w:pPr>
    <w:rPr>
      <w:rFonts w:ascii="Verdana" w:eastAsia="Arial Unicode MS" w:hAnsi="Verdana" w:cs="Arial Unicode MS"/>
      <w:color w:val="auto"/>
      <w:szCs w:val="24"/>
    </w:rPr>
  </w:style>
  <w:style w:type="paragraph" w:customStyle="1" w:styleId="BodyText21">
    <w:name w:val="Body Text 21"/>
    <w:basedOn w:val="Normal"/>
    <w:pPr>
      <w:suppressAutoHyphens w:val="0"/>
      <w:spacing w:after="200" w:line="276" w:lineRule="auto"/>
      <w:jc w:val="both"/>
    </w:pPr>
    <w:rPr>
      <w:rFonts w:ascii="Arial" w:eastAsia="Calibri" w:hAnsi="Arial" w:cs="Arial"/>
      <w:szCs w:val="24"/>
    </w:rPr>
  </w:style>
  <w:style w:type="paragraph" w:customStyle="1" w:styleId="xl68">
    <w:name w:val="xl68"/>
    <w:basedOn w:val="Normal"/>
    <w:pPr>
      <w:shd w:val="clear" w:color="auto" w:fill="C0C0C0"/>
      <w:suppressAutoHyphens w:val="0"/>
      <w:spacing w:before="100" w:after="100"/>
      <w:jc w:val="center"/>
      <w:textAlignment w:val="top"/>
    </w:pPr>
    <w:rPr>
      <w:rFonts w:ascii="Verdana" w:eastAsia="Arial Unicode MS" w:hAnsi="Verdana" w:cs="Arial Unicode MS"/>
      <w:b/>
      <w:bCs/>
      <w:color w:val="auto"/>
      <w:sz w:val="16"/>
      <w:szCs w:val="16"/>
    </w:rPr>
  </w:style>
  <w:style w:type="paragraph" w:customStyle="1" w:styleId="xl69">
    <w:name w:val="xl69"/>
    <w:basedOn w:val="Normal"/>
    <w:pPr>
      <w:suppressAutoHyphens w:val="0"/>
      <w:spacing w:before="100" w:after="100"/>
    </w:pPr>
    <w:rPr>
      <w:rFonts w:ascii="Verdana" w:eastAsia="Arial Unicode MS" w:hAnsi="Verdana" w:cs="Arial Unicode MS"/>
      <w:color w:val="auto"/>
      <w:sz w:val="16"/>
      <w:szCs w:val="16"/>
    </w:rPr>
  </w:style>
  <w:style w:type="paragraph" w:customStyle="1" w:styleId="xl70">
    <w:name w:val="xl70"/>
    <w:basedOn w:val="Normal"/>
    <w:pPr>
      <w:pBdr>
        <w:top w:val="none" w:sz="0" w:space="0" w:color="000000"/>
        <w:left w:val="none" w:sz="0" w:space="0" w:color="000000"/>
        <w:bottom w:val="none" w:sz="0" w:space="0" w:color="000000"/>
        <w:right w:val="single" w:sz="12" w:space="0" w:color="FFFFFF"/>
      </w:pBdr>
      <w:shd w:val="clear" w:color="auto" w:fill="C0C0C0"/>
      <w:suppressAutoHyphens w:val="0"/>
      <w:spacing w:before="100" w:after="100"/>
      <w:jc w:val="center"/>
    </w:pPr>
    <w:rPr>
      <w:rFonts w:ascii="Verdana" w:eastAsia="Arial Unicode MS" w:hAnsi="Verdana" w:cs="Arial Unicode MS"/>
      <w:b/>
      <w:bCs/>
      <w:sz w:val="16"/>
      <w:szCs w:val="16"/>
    </w:rPr>
  </w:style>
  <w:style w:type="paragraph" w:customStyle="1" w:styleId="xl71">
    <w:name w:val="xl71"/>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pPr>
    <w:rPr>
      <w:rFonts w:ascii="Verdana" w:eastAsia="Arial Unicode MS" w:hAnsi="Verdana" w:cs="Arial Unicode MS"/>
      <w:b/>
      <w:bCs/>
      <w:color w:val="auto"/>
      <w:sz w:val="16"/>
      <w:szCs w:val="16"/>
    </w:rPr>
  </w:style>
  <w:style w:type="paragraph" w:customStyle="1" w:styleId="xl72">
    <w:name w:val="xl72"/>
    <w:basedOn w:val="Normal"/>
    <w:pPr>
      <w:pBdr>
        <w:top w:val="none" w:sz="0" w:space="0" w:color="000000"/>
        <w:left w:val="none" w:sz="0" w:space="0" w:color="000000"/>
        <w:bottom w:val="single" w:sz="4" w:space="0" w:color="000000"/>
        <w:right w:val="none" w:sz="0" w:space="0" w:color="000000"/>
      </w:pBdr>
      <w:shd w:val="clear" w:color="auto" w:fill="C0C0C0"/>
      <w:suppressAutoHyphens w:val="0"/>
      <w:spacing w:before="100" w:after="100"/>
      <w:jc w:val="right"/>
    </w:pPr>
    <w:rPr>
      <w:rFonts w:ascii="Verdana" w:eastAsia="Arial Unicode MS" w:hAnsi="Verdana" w:cs="Arial Unicode MS"/>
      <w:b/>
      <w:bCs/>
      <w:color w:val="auto"/>
      <w:sz w:val="16"/>
      <w:szCs w:val="16"/>
    </w:rPr>
  </w:style>
  <w:style w:type="paragraph" w:customStyle="1" w:styleId="xl73">
    <w:name w:val="xl73"/>
    <w:basedOn w:val="Normal"/>
    <w:pPr>
      <w:pBdr>
        <w:top w:val="none" w:sz="0" w:space="0" w:color="000000"/>
        <w:left w:val="none" w:sz="0" w:space="0" w:color="000000"/>
        <w:bottom w:val="single" w:sz="4" w:space="0" w:color="000000"/>
        <w:right w:val="none" w:sz="0" w:space="0" w:color="000000"/>
      </w:pBdr>
      <w:suppressAutoHyphens w:val="0"/>
      <w:spacing w:before="100" w:after="100"/>
      <w:jc w:val="right"/>
    </w:pPr>
    <w:rPr>
      <w:rFonts w:ascii="Verdana" w:eastAsia="Arial Unicode MS" w:hAnsi="Verdana" w:cs="Arial Unicode MS"/>
      <w:b/>
      <w:bCs/>
      <w:color w:val="auto"/>
      <w:sz w:val="16"/>
      <w:szCs w:val="16"/>
    </w:rPr>
  </w:style>
  <w:style w:type="paragraph" w:customStyle="1" w:styleId="xl74">
    <w:name w:val="xl74"/>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pPr>
    <w:rPr>
      <w:rFonts w:ascii="Verdana" w:eastAsia="Arial Unicode MS" w:hAnsi="Verdana" w:cs="Arial Unicode MS"/>
      <w:b/>
      <w:bCs/>
      <w:color w:val="auto"/>
      <w:sz w:val="16"/>
      <w:szCs w:val="16"/>
    </w:rPr>
  </w:style>
  <w:style w:type="paragraph" w:customStyle="1" w:styleId="xl75">
    <w:name w:val="xl75"/>
    <w:basedOn w:val="Normal"/>
    <w:pPr>
      <w:pBdr>
        <w:top w:val="none" w:sz="0" w:space="0" w:color="000000"/>
        <w:left w:val="none" w:sz="0" w:space="0" w:color="000000"/>
        <w:bottom w:val="single" w:sz="4" w:space="0" w:color="000000"/>
        <w:right w:val="none" w:sz="0" w:space="0" w:color="000000"/>
      </w:pBdr>
      <w:shd w:val="clear" w:color="auto" w:fill="FFFFFF"/>
      <w:suppressAutoHyphens w:val="0"/>
      <w:spacing w:before="100" w:after="100"/>
      <w:jc w:val="center"/>
    </w:pPr>
    <w:rPr>
      <w:rFonts w:ascii="Verdana" w:eastAsia="Arial Unicode MS" w:hAnsi="Verdana" w:cs="Arial Unicode MS"/>
      <w:color w:val="auto"/>
      <w:sz w:val="16"/>
      <w:szCs w:val="16"/>
    </w:rPr>
  </w:style>
  <w:style w:type="paragraph" w:customStyle="1" w:styleId="xl82">
    <w:name w:val="xl82"/>
    <w:basedOn w:val="Normal"/>
    <w:pPr>
      <w:pBdr>
        <w:top w:val="single" w:sz="4" w:space="0" w:color="000000"/>
        <w:left w:val="none" w:sz="0" w:space="0" w:color="000000"/>
        <w:bottom w:val="single" w:sz="4" w:space="0" w:color="000000"/>
        <w:right w:val="none" w:sz="0" w:space="0" w:color="000000"/>
      </w:pBdr>
      <w:shd w:val="clear" w:color="auto" w:fill="FFFFFF"/>
      <w:suppressAutoHyphens w:val="0"/>
      <w:spacing w:before="100" w:after="100"/>
      <w:jc w:val="right"/>
    </w:pPr>
    <w:rPr>
      <w:rFonts w:ascii="Verdana" w:eastAsia="Arial Unicode MS" w:hAnsi="Verdana" w:cs="Arial Unicode MS"/>
      <w:color w:val="auto"/>
      <w:sz w:val="16"/>
      <w:szCs w:val="16"/>
    </w:rPr>
  </w:style>
  <w:style w:type="paragraph" w:customStyle="1" w:styleId="Sumrio10">
    <w:name w:val="Sumário 10"/>
    <w:basedOn w:val="ndice"/>
    <w:pPr>
      <w:tabs>
        <w:tab w:val="right" w:leader="dot" w:pos="7091"/>
      </w:tabs>
      <w:ind w:left="2547"/>
    </w:pPr>
  </w:style>
  <w:style w:type="paragraph" w:styleId="Reviso">
    <w:name w:val="Revision"/>
    <w:uiPriority w:val="99"/>
    <w:pPr>
      <w:suppressAutoHyphens/>
    </w:pPr>
    <w:rPr>
      <w:rFonts w:cs="Mangal"/>
      <w:color w:val="000000"/>
      <w:sz w:val="24"/>
      <w:lang w:eastAsia="zh-CN" w:bidi="hi-IN"/>
    </w:rPr>
  </w:style>
  <w:style w:type="paragraph" w:customStyle="1" w:styleId="Recuodecorpodetexto22">
    <w:name w:val="Recuo de corpo de texto 22"/>
    <w:basedOn w:val="Normal"/>
    <w:pPr>
      <w:ind w:left="426" w:hanging="426"/>
      <w:jc w:val="both"/>
    </w:pPr>
    <w:rPr>
      <w:szCs w:val="24"/>
      <w:lang w:val="x-none"/>
    </w:rPr>
  </w:style>
  <w:style w:type="paragraph" w:customStyle="1" w:styleId="Textodecomentrio3">
    <w:name w:val="Texto de comentário3"/>
    <w:basedOn w:val="Normal"/>
    <w:rPr>
      <w:rFonts w:cs="Mangal"/>
      <w:sz w:val="20"/>
      <w:szCs w:val="18"/>
      <w:lang w:val="x-none"/>
    </w:rPr>
  </w:style>
  <w:style w:type="paragraph" w:customStyle="1" w:styleId="Assuntodecomentrio1">
    <w:name w:val="Assunto de comentário1"/>
    <w:basedOn w:val="Textodecomentrio3"/>
    <w:next w:val="Textodecomentrio3"/>
    <w:rPr>
      <w:b/>
      <w:bCs/>
    </w:rPr>
  </w:style>
  <w:style w:type="paragraph" w:customStyle="1" w:styleId="Corpodetexto22">
    <w:name w:val="Corpo de texto 22"/>
    <w:basedOn w:val="Normal"/>
    <w:pPr>
      <w:jc w:val="both"/>
    </w:pPr>
    <w:rPr>
      <w:rFonts w:ascii="Verdana" w:hAnsi="Verdana" w:cs="Verdana"/>
      <w:sz w:val="20"/>
    </w:rPr>
  </w:style>
  <w:style w:type="paragraph" w:customStyle="1" w:styleId="Corpodetexto33">
    <w:name w:val="Corpo de texto 33"/>
    <w:basedOn w:val="Normal"/>
    <w:rPr>
      <w:szCs w:val="24"/>
      <w:lang w:bidi="hi-IN"/>
    </w:rPr>
  </w:style>
  <w:style w:type="paragraph" w:customStyle="1" w:styleId="BalloonText3">
    <w:name w:val="Balloon Text3"/>
    <w:basedOn w:val="Normal"/>
    <w:rPr>
      <w:rFonts w:ascii="Tahoma" w:hAnsi="Tahoma" w:cs="Courier New"/>
      <w:sz w:val="16"/>
      <w:szCs w:val="16"/>
      <w:lang w:bidi="hi-IN"/>
    </w:rPr>
  </w:style>
  <w:style w:type="paragraph" w:customStyle="1" w:styleId="Standard">
    <w:name w:val="Standard"/>
    <w:pPr>
      <w:suppressAutoHyphens/>
      <w:textAlignment w:val="baseline"/>
    </w:pPr>
    <w:rPr>
      <w:color w:val="000000"/>
      <w:kern w:val="2"/>
      <w:sz w:val="24"/>
      <w:lang w:eastAsia="zh-CN"/>
    </w:rPr>
  </w:style>
  <w:style w:type="paragraph" w:customStyle="1" w:styleId="Normal1">
    <w:name w:val="Normal1"/>
    <w:qFormat/>
    <w:pPr>
      <w:suppressAutoHyphens/>
    </w:pPr>
    <w:rPr>
      <w:color w:val="000000"/>
      <w:sz w:val="24"/>
      <w:lang w:eastAsia="zh-CN"/>
    </w:rPr>
  </w:style>
  <w:style w:type="paragraph" w:styleId="Assuntodocomentrio">
    <w:name w:val="annotation subject"/>
    <w:basedOn w:val="Textodecomentrio3"/>
    <w:next w:val="Textodecomentrio3"/>
    <w:uiPriority w:val="99"/>
    <w:rPr>
      <w:rFonts w:cs="Times New Roman"/>
      <w:b/>
      <w:bCs/>
      <w:szCs w:val="20"/>
      <w:lang w:val="pt-BR"/>
    </w:rPr>
  </w:style>
  <w:style w:type="paragraph" w:customStyle="1" w:styleId="BalloonText4">
    <w:name w:val="Balloon Text4"/>
    <w:basedOn w:val="Normal"/>
    <w:rPr>
      <w:rFonts w:ascii="Tahoma" w:hAnsi="Tahoma" w:cs="Courier New"/>
      <w:sz w:val="16"/>
      <w:szCs w:val="16"/>
      <w:lang w:bidi="hi-IN"/>
    </w:rPr>
  </w:style>
  <w:style w:type="paragraph" w:customStyle="1" w:styleId="standard0">
    <w:name w:val="standard"/>
    <w:basedOn w:val="Normal"/>
    <w:pPr>
      <w:suppressAutoHyphens w:val="0"/>
    </w:pPr>
    <w:rPr>
      <w:rFonts w:eastAsia="Calibri"/>
      <w:szCs w:val="24"/>
    </w:rPr>
  </w:style>
  <w:style w:type="paragraph" w:customStyle="1" w:styleId="Textodecomentrio2">
    <w:name w:val="Texto de comentário2"/>
    <w:basedOn w:val="Normal"/>
    <w:rPr>
      <w:rFonts w:cs="Mangal"/>
      <w:sz w:val="20"/>
      <w:szCs w:val="18"/>
      <w:lang w:val="x-none"/>
    </w:rPr>
  </w:style>
  <w:style w:type="paragraph" w:styleId="CabealhodoSumrio">
    <w:name w:val="TOC Heading"/>
    <w:basedOn w:val="Ttulo1"/>
    <w:next w:val="Normal"/>
    <w:uiPriority w:val="39"/>
    <w:qFormat/>
    <w:pPr>
      <w:keepLines/>
      <w:numPr>
        <w:numId w:val="0"/>
      </w:numPr>
      <w:snapToGrid/>
      <w:spacing w:before="240" w:line="256" w:lineRule="auto"/>
    </w:pPr>
    <w:rPr>
      <w:rFonts w:ascii="Calibri Light" w:hAnsi="Calibri Light"/>
      <w:b w:val="0"/>
      <w:color w:val="2E74B5"/>
      <w:sz w:val="32"/>
      <w:szCs w:val="32"/>
    </w:rPr>
  </w:style>
  <w:style w:type="paragraph" w:styleId="TextosemFormatao">
    <w:name w:val="Plain Text"/>
    <w:basedOn w:val="Normal"/>
    <w:link w:val="TextosemFormataoChar"/>
    <w:uiPriority w:val="99"/>
    <w:semiHidden/>
    <w:unhideWhenUsed/>
    <w:rsid w:val="007961A1"/>
    <w:pPr>
      <w:suppressAutoHyphens w:val="0"/>
    </w:pPr>
    <w:rPr>
      <w:rFonts w:ascii="Calibri" w:eastAsia="Calibri" w:hAnsi="Calibri" w:cs="Calibri"/>
      <w:color w:val="auto"/>
      <w:sz w:val="22"/>
      <w:szCs w:val="22"/>
      <w:lang w:eastAsia="en-US"/>
    </w:rPr>
  </w:style>
  <w:style w:type="character" w:customStyle="1" w:styleId="TextosemFormataoChar">
    <w:name w:val="Texto sem Formatação Char"/>
    <w:link w:val="TextosemFormatao"/>
    <w:uiPriority w:val="99"/>
    <w:semiHidden/>
    <w:rsid w:val="007961A1"/>
    <w:rPr>
      <w:rFonts w:ascii="Calibri" w:eastAsia="Calibri" w:hAnsi="Calibri" w:cs="Calibri"/>
      <w:sz w:val="22"/>
      <w:szCs w:val="22"/>
      <w:lang w:eastAsia="en-US"/>
    </w:rPr>
  </w:style>
  <w:style w:type="character" w:customStyle="1" w:styleId="Ttulo5Char">
    <w:name w:val="Título 5 Char"/>
    <w:link w:val="Ttulo5"/>
    <w:rsid w:val="00A24132"/>
    <w:rPr>
      <w:b/>
      <w:color w:val="000000"/>
      <w:sz w:val="22"/>
      <w:u w:val="single"/>
      <w:lang w:eastAsia="zh-CN"/>
    </w:rPr>
  </w:style>
  <w:style w:type="character" w:styleId="Refdecomentrio">
    <w:name w:val="annotation reference"/>
    <w:uiPriority w:val="99"/>
    <w:semiHidden/>
    <w:unhideWhenUsed/>
    <w:rsid w:val="00BD357A"/>
    <w:rPr>
      <w:sz w:val="16"/>
      <w:szCs w:val="16"/>
    </w:rPr>
  </w:style>
  <w:style w:type="paragraph" w:styleId="Textodecomentrio">
    <w:name w:val="annotation text"/>
    <w:basedOn w:val="Normal"/>
    <w:link w:val="TextodecomentrioChar3"/>
    <w:uiPriority w:val="99"/>
    <w:unhideWhenUsed/>
    <w:rsid w:val="00BD357A"/>
    <w:rPr>
      <w:sz w:val="20"/>
    </w:rPr>
  </w:style>
  <w:style w:type="character" w:customStyle="1" w:styleId="TextodecomentrioChar3">
    <w:name w:val="Texto de comentário Char3"/>
    <w:link w:val="Textodecomentrio"/>
    <w:semiHidden/>
    <w:rsid w:val="00BD357A"/>
    <w:rPr>
      <w:color w:val="000000"/>
      <w:lang w:eastAsia="zh-CN"/>
    </w:rPr>
  </w:style>
  <w:style w:type="character" w:customStyle="1" w:styleId="RodapChar">
    <w:name w:val="Rodapé Char"/>
    <w:link w:val="Rodap"/>
    <w:uiPriority w:val="99"/>
    <w:rsid w:val="009566AE"/>
    <w:rPr>
      <w:color w:val="000000"/>
      <w:sz w:val="24"/>
      <w:lang w:eastAsia="zh-CN"/>
    </w:rPr>
  </w:style>
  <w:style w:type="character" w:customStyle="1" w:styleId="CabealhoChar">
    <w:name w:val="Cabeçalho Char"/>
    <w:link w:val="Cabealho"/>
    <w:uiPriority w:val="99"/>
    <w:rsid w:val="00C47F29"/>
    <w:rPr>
      <w:color w:val="000000"/>
      <w:sz w:val="24"/>
      <w:lang w:eastAsia="zh-CN"/>
    </w:rPr>
  </w:style>
  <w:style w:type="table" w:customStyle="1" w:styleId="Tabelacomgrade23">
    <w:name w:val="Tabela com grade23"/>
    <w:basedOn w:val="Tabelanormal"/>
    <w:next w:val="Tabelacomgrade"/>
    <w:uiPriority w:val="59"/>
    <w:rsid w:val="00790010"/>
    <w:rPr>
      <w:rFonts w:ascii="Verdana" w:eastAsia="Calibri"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79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3FC6"/>
    <w:pPr>
      <w:spacing w:before="240"/>
      <w:jc w:val="both"/>
    </w:pPr>
    <w:rPr>
      <w:rFonts w:ascii="Verdana" w:hAnsi="Verdana"/>
      <w:szCs w:val="22"/>
    </w:rPr>
    <w:tblPr>
      <w:tblCellMar>
        <w:top w:w="0" w:type="dxa"/>
        <w:left w:w="0" w:type="dxa"/>
        <w:bottom w:w="0" w:type="dxa"/>
        <w:right w:w="0" w:type="dxa"/>
      </w:tblCellMar>
    </w:tblPr>
  </w:style>
  <w:style w:type="paragraph" w:styleId="Ttulo">
    <w:name w:val="Title"/>
    <w:basedOn w:val="Normal"/>
    <w:link w:val="TtuloChar"/>
    <w:qFormat/>
    <w:rsid w:val="00766ECA"/>
    <w:pPr>
      <w:suppressAutoHyphens w:val="0"/>
      <w:jc w:val="center"/>
    </w:pPr>
    <w:rPr>
      <w:rFonts w:ascii="Arial" w:hAnsi="Arial"/>
      <w:b/>
      <w:color w:val="auto"/>
      <w:sz w:val="28"/>
      <w:lang w:eastAsia="pt-BR"/>
    </w:rPr>
  </w:style>
  <w:style w:type="character" w:customStyle="1" w:styleId="TtuloChar">
    <w:name w:val="Título Char"/>
    <w:link w:val="Ttulo"/>
    <w:rsid w:val="00766ECA"/>
    <w:rPr>
      <w:rFonts w:ascii="Arial" w:hAnsi="Arial"/>
      <w:b/>
      <w:sz w:val="28"/>
    </w:rPr>
  </w:style>
  <w:style w:type="table" w:customStyle="1" w:styleId="Tabelacomgrade25">
    <w:name w:val="Tabela com grade25"/>
    <w:basedOn w:val="Tabelanormal"/>
    <w:next w:val="Tabelacomgrade"/>
    <w:uiPriority w:val="59"/>
    <w:rsid w:val="001D6318"/>
    <w:rPr>
      <w:rFonts w:ascii="Verdana" w:eastAsia="MS Mincho" w:hAnsi="Verdana"/>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2-RodapdatabelaChar">
    <w:name w:val="072 - Rodapé da tabela Char"/>
    <w:link w:val="072-Rodapdatabela"/>
    <w:locked/>
    <w:rsid w:val="006674AB"/>
    <w:rPr>
      <w:sz w:val="14"/>
    </w:rPr>
  </w:style>
  <w:style w:type="paragraph" w:customStyle="1" w:styleId="072-Rodapdatabela">
    <w:name w:val="072 - Rodapé da tabela"/>
    <w:basedOn w:val="Normal"/>
    <w:next w:val="Normal"/>
    <w:link w:val="072-RodapdatabelaChar"/>
    <w:qFormat/>
    <w:rsid w:val="006674AB"/>
    <w:pPr>
      <w:keepNext/>
      <w:keepLines/>
      <w:tabs>
        <w:tab w:val="left" w:pos="284"/>
      </w:tabs>
      <w:suppressAutoHyphens w:val="0"/>
      <w:spacing w:before="40"/>
      <w:ind w:left="284" w:hanging="284"/>
      <w:jc w:val="both"/>
    </w:pPr>
    <w:rPr>
      <w:color w:val="auto"/>
      <w:sz w:val="14"/>
      <w:lang w:eastAsia="pt-BR"/>
    </w:rPr>
  </w:style>
  <w:style w:type="character" w:customStyle="1" w:styleId="050-TextoPadroChar">
    <w:name w:val="050 - Texto Padrão Char"/>
    <w:link w:val="050-TextoPadro"/>
    <w:locked/>
    <w:rsid w:val="00C94F5E"/>
  </w:style>
  <w:style w:type="paragraph" w:customStyle="1" w:styleId="050-TextoPadro">
    <w:name w:val="050 - Texto Padrão"/>
    <w:basedOn w:val="Normal"/>
    <w:link w:val="050-TextoPadroChar"/>
    <w:qFormat/>
    <w:rsid w:val="00C94F5E"/>
    <w:pPr>
      <w:keepNext/>
      <w:keepLines/>
      <w:suppressAutoHyphens w:val="0"/>
      <w:spacing w:before="120" w:after="120" w:line="276" w:lineRule="auto"/>
      <w:jc w:val="both"/>
    </w:pPr>
    <w:rPr>
      <w:color w:val="auto"/>
      <w:sz w:val="20"/>
      <w:lang w:eastAsia="pt-BR"/>
    </w:rPr>
  </w:style>
  <w:style w:type="paragraph" w:customStyle="1" w:styleId="Corpodotexto">
    <w:name w:val="Corpo do texto"/>
    <w:basedOn w:val="Normal"/>
    <w:link w:val="CorpodetextoChar1"/>
    <w:semiHidden/>
    <w:rsid w:val="001917F9"/>
    <w:pPr>
      <w:spacing w:line="288" w:lineRule="auto"/>
      <w:jc w:val="both"/>
      <w:textAlignment w:val="baseline"/>
    </w:pPr>
    <w:rPr>
      <w:szCs w:val="24"/>
      <w:lang w:val="x-none"/>
    </w:rPr>
  </w:style>
  <w:style w:type="character" w:customStyle="1" w:styleId="Ttulo8Char">
    <w:name w:val="Título 8 Char"/>
    <w:basedOn w:val="Fontepargpadro"/>
    <w:link w:val="Ttulo8"/>
    <w:rsid w:val="009A3DB4"/>
    <w:rPr>
      <w:b/>
      <w:bCs/>
      <w:color w:val="000000"/>
      <w:sz w:val="24"/>
      <w:szCs w:val="24"/>
      <w:lang w:eastAsia="zh-CN"/>
    </w:rPr>
  </w:style>
  <w:style w:type="character" w:customStyle="1" w:styleId="Ttulo2Char">
    <w:name w:val="Título 2 Char"/>
    <w:basedOn w:val="Fontepargpadro"/>
    <w:link w:val="Ttulo2"/>
    <w:uiPriority w:val="9"/>
    <w:rsid w:val="00BE5C0F"/>
    <w:rPr>
      <w:color w:val="000000"/>
      <w:sz w:val="24"/>
      <w:szCs w:val="24"/>
      <w:lang w:eastAsia="zh-CN"/>
    </w:rPr>
  </w:style>
  <w:style w:type="character" w:customStyle="1" w:styleId="Ttulo3Char">
    <w:name w:val="Título 3 Char"/>
    <w:basedOn w:val="Fontepargpadro"/>
    <w:link w:val="Ttulo3"/>
    <w:uiPriority w:val="9"/>
    <w:rsid w:val="00BE5C0F"/>
    <w:rPr>
      <w:color w:val="000000"/>
      <w:sz w:val="24"/>
      <w:szCs w:val="24"/>
      <w:lang w:eastAsia="zh-CN"/>
    </w:rPr>
  </w:style>
  <w:style w:type="character" w:customStyle="1" w:styleId="Ttulo6Char">
    <w:name w:val="Título 6 Char"/>
    <w:basedOn w:val="Fontepargpadro"/>
    <w:link w:val="Ttulo6"/>
    <w:uiPriority w:val="9"/>
    <w:rsid w:val="00BE5C0F"/>
    <w:rPr>
      <w:b/>
      <w:bCs/>
      <w:color w:val="000000"/>
      <w:sz w:val="24"/>
      <w:lang w:eastAsia="zh-CN"/>
    </w:rPr>
  </w:style>
  <w:style w:type="numbering" w:customStyle="1" w:styleId="Semlista1">
    <w:name w:val="Sem lista1"/>
    <w:next w:val="Semlista"/>
    <w:uiPriority w:val="99"/>
    <w:semiHidden/>
    <w:unhideWhenUsed/>
    <w:rsid w:val="00BE5C0F"/>
  </w:style>
  <w:style w:type="character" w:customStyle="1" w:styleId="PargrafodaListaChar">
    <w:name w:val="Parágrafo da Lista Char"/>
    <w:basedOn w:val="Fontepargpadro"/>
    <w:link w:val="PargrafodaLista"/>
    <w:uiPriority w:val="34"/>
    <w:locked/>
    <w:rsid w:val="00BE5C0F"/>
    <w:rPr>
      <w:color w:val="000000"/>
      <w:sz w:val="24"/>
      <w:lang w:eastAsia="zh-CN"/>
    </w:rPr>
  </w:style>
  <w:style w:type="table" w:customStyle="1" w:styleId="Tabelacomgrade27">
    <w:name w:val="Tabela com grade27"/>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6">
    <w:name w:val="Tabela com grade26"/>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2">
    <w:name w:val="Tabela com grade22"/>
    <w:basedOn w:val="Tabelanormal"/>
    <w:next w:val="Tabelacomgrade"/>
    <w:uiPriority w:val="59"/>
    <w:rsid w:val="00BE5C0F"/>
    <w:rPr>
      <w:rFonts w:ascii="Verdana" w:eastAsiaTheme="minorHAnsi" w:hAnsi="Verdana"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BE5C0F"/>
    <w:pPr>
      <w:suppressAutoHyphens w:val="0"/>
      <w:spacing w:before="240" w:line="288" w:lineRule="auto"/>
      <w:jc w:val="both"/>
    </w:pPr>
    <w:rPr>
      <w:rFonts w:ascii="Verdana" w:eastAsiaTheme="minorHAnsi" w:hAnsi="Verdana" w:cstheme="minorBidi"/>
      <w:color w:val="auto"/>
      <w:sz w:val="20"/>
      <w:szCs w:val="22"/>
      <w:lang w:eastAsia="en-US"/>
    </w:rPr>
  </w:style>
  <w:style w:type="paragraph" w:customStyle="1" w:styleId="postmeta">
    <w:name w:val="post_meta"/>
    <w:basedOn w:val="Normal"/>
    <w:rsid w:val="00BE5C0F"/>
    <w:pPr>
      <w:suppressAutoHyphens w:val="0"/>
      <w:spacing w:line="300" w:lineRule="atLeast"/>
    </w:pPr>
    <w:rPr>
      <w:color w:val="999999"/>
      <w:sz w:val="20"/>
      <w:lang w:eastAsia="pt-BR"/>
    </w:rPr>
  </w:style>
  <w:style w:type="character" w:customStyle="1" w:styleId="calendar1">
    <w:name w:val="calendar1"/>
    <w:basedOn w:val="Fontepargpadro"/>
    <w:rsid w:val="00BE5C0F"/>
  </w:style>
  <w:style w:type="character" w:customStyle="1" w:styleId="tags1">
    <w:name w:val="tags1"/>
    <w:basedOn w:val="Fontepargpadro"/>
    <w:rsid w:val="00BE5C0F"/>
  </w:style>
  <w:style w:type="character" w:styleId="nfase">
    <w:name w:val="Emphasis"/>
    <w:basedOn w:val="Fontepargpadro"/>
    <w:uiPriority w:val="20"/>
    <w:qFormat/>
    <w:rsid w:val="00BE5C0F"/>
    <w:rPr>
      <w:i/>
      <w:iCs/>
    </w:rPr>
  </w:style>
  <w:style w:type="table" w:customStyle="1" w:styleId="TableGrid1">
    <w:name w:val="TableGrid1"/>
    <w:rsid w:val="00BE5C0F"/>
    <w:pPr>
      <w:spacing w:before="240"/>
      <w:jc w:val="both"/>
    </w:pPr>
    <w:rPr>
      <w:rFonts w:ascii="Verdana" w:hAnsi="Verdana" w:cstheme="minorBidi"/>
      <w:szCs w:val="22"/>
    </w:rPr>
    <w:tblPr>
      <w:tblCellMar>
        <w:top w:w="0" w:type="dxa"/>
        <w:left w:w="0" w:type="dxa"/>
        <w:bottom w:w="0" w:type="dxa"/>
        <w:right w:w="0" w:type="dxa"/>
      </w:tblCellMar>
    </w:tblPr>
  </w:style>
  <w:style w:type="paragraph" w:customStyle="1" w:styleId="KellenBodyText">
    <w:name w:val="Kellen Body Text"/>
    <w:basedOn w:val="Normal"/>
    <w:rsid w:val="00BE5C0F"/>
    <w:pPr>
      <w:autoSpaceDN w:val="0"/>
      <w:spacing w:line="276" w:lineRule="auto"/>
      <w:jc w:val="both"/>
      <w:textAlignment w:val="baseline"/>
    </w:pPr>
    <w:rPr>
      <w:rFonts w:ascii="Calibri" w:hAnsi="Calibri" w:cs="Calibri"/>
      <w:color w:val="auto"/>
      <w:kern w:val="3"/>
      <w:sz w:val="20"/>
      <w:lang w:eastAsia="pt-BR"/>
    </w:rPr>
  </w:style>
  <w:style w:type="paragraph" w:customStyle="1" w:styleId="Standarduser">
    <w:name w:val="Standard (user)"/>
    <w:rsid w:val="00BE5C0F"/>
    <w:pPr>
      <w:suppressAutoHyphens/>
      <w:autoSpaceDN w:val="0"/>
      <w:spacing w:after="200" w:line="276" w:lineRule="auto"/>
      <w:textAlignment w:val="baseline"/>
    </w:pPr>
    <w:rPr>
      <w:rFonts w:ascii="Calibri" w:eastAsia="Calibri" w:hAnsi="Calibri" w:cs="Tahoma"/>
      <w:kern w:val="3"/>
      <w:sz w:val="22"/>
      <w:szCs w:val="22"/>
      <w:lang w:eastAsia="zh-CN"/>
    </w:rPr>
  </w:style>
  <w:style w:type="table" w:styleId="TabeladeGrade4-nfase5">
    <w:name w:val="Grid Table 4 Accent 5"/>
    <w:basedOn w:val="Tabelanormal"/>
    <w:uiPriority w:val="49"/>
    <w:rsid w:val="00BE5C0F"/>
    <w:pPr>
      <w:spacing w:before="240"/>
      <w:jc w:val="both"/>
    </w:pPr>
    <w:rPr>
      <w:rFonts w:ascii="Verdana" w:eastAsiaTheme="minorHAnsi" w:hAnsi="Verdana" w:cstheme="minorBidi"/>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rpodetexto3">
    <w:name w:val="Body Text 3"/>
    <w:basedOn w:val="Normal"/>
    <w:link w:val="Corpodetexto3Char"/>
    <w:uiPriority w:val="99"/>
    <w:semiHidden/>
    <w:unhideWhenUsed/>
    <w:rsid w:val="00BE5C0F"/>
    <w:pPr>
      <w:suppressAutoHyphens w:val="0"/>
      <w:spacing w:before="240" w:after="120" w:line="288" w:lineRule="auto"/>
      <w:jc w:val="both"/>
    </w:pPr>
    <w:rPr>
      <w:szCs w:val="24"/>
      <w:lang w:eastAsia="pt-BR" w:bidi="hi-IN"/>
    </w:rPr>
  </w:style>
  <w:style w:type="character" w:customStyle="1" w:styleId="Corpodetexto3Char1">
    <w:name w:val="Corpo de texto 3 Char1"/>
    <w:basedOn w:val="Fontepargpadro"/>
    <w:uiPriority w:val="99"/>
    <w:semiHidden/>
    <w:rsid w:val="00BE5C0F"/>
    <w:rPr>
      <w:color w:val="000000"/>
      <w:sz w:val="16"/>
      <w:szCs w:val="16"/>
      <w:lang w:eastAsia="zh-CN"/>
    </w:rPr>
  </w:style>
  <w:style w:type="paragraph" w:styleId="Textodenotadefim">
    <w:name w:val="endnote text"/>
    <w:basedOn w:val="Normal"/>
    <w:link w:val="TextodenotadefimChar"/>
    <w:uiPriority w:val="99"/>
    <w:semiHidden/>
    <w:unhideWhenUsed/>
    <w:rsid w:val="00BE5C0F"/>
    <w:pPr>
      <w:suppressAutoHyphens w:val="0"/>
      <w:spacing w:after="200" w:line="276" w:lineRule="auto"/>
    </w:pPr>
    <w:rPr>
      <w:rFonts w:ascii="Calibri" w:eastAsia="Calibri" w:hAnsi="Calibri"/>
      <w:color w:val="auto"/>
      <w:sz w:val="20"/>
      <w:lang w:eastAsia="en-US"/>
    </w:rPr>
  </w:style>
  <w:style w:type="character" w:customStyle="1" w:styleId="TextodenotadefimChar">
    <w:name w:val="Texto de nota de fim Char"/>
    <w:basedOn w:val="Fontepargpadro"/>
    <w:link w:val="Textodenotadefim"/>
    <w:uiPriority w:val="99"/>
    <w:semiHidden/>
    <w:rsid w:val="00BE5C0F"/>
    <w:rPr>
      <w:rFonts w:ascii="Calibri" w:eastAsia="Calibri" w:hAnsi="Calibri"/>
      <w:lang w:eastAsia="en-US"/>
    </w:rPr>
  </w:style>
  <w:style w:type="character" w:styleId="Refdenotadefim">
    <w:name w:val="endnote reference"/>
    <w:uiPriority w:val="99"/>
    <w:semiHidden/>
    <w:unhideWhenUsed/>
    <w:rsid w:val="00BE5C0F"/>
    <w:rPr>
      <w:vertAlign w:val="superscript"/>
    </w:rPr>
  </w:style>
  <w:style w:type="character" w:customStyle="1" w:styleId="font261">
    <w:name w:val="font261"/>
    <w:basedOn w:val="Fontepargpadro"/>
    <w:rsid w:val="00DF6C99"/>
    <w:rPr>
      <w:rFonts w:ascii="Verdana" w:hAnsi="Verdana" w:hint="default"/>
      <w:b w:val="0"/>
      <w:bCs w:val="0"/>
      <w:i/>
      <w:iCs/>
      <w:strike w:val="0"/>
      <w:dstrike w:val="0"/>
      <w:color w:val="000000"/>
      <w:sz w:val="14"/>
      <w:szCs w:val="14"/>
      <w:u w:val="none"/>
      <w:effect w:val="none"/>
    </w:rPr>
  </w:style>
  <w:style w:type="character" w:customStyle="1" w:styleId="font1411">
    <w:name w:val="font1411"/>
    <w:basedOn w:val="Fontepargpadro"/>
    <w:rsid w:val="008A7F87"/>
    <w:rPr>
      <w:rFonts w:ascii="Arial" w:hAnsi="Arial" w:cs="Arial" w:hint="default"/>
      <w:b w:val="0"/>
      <w:bCs w:val="0"/>
      <w:i w:val="0"/>
      <w:iCs w:val="0"/>
      <w:strike w:val="0"/>
      <w:dstrike w:val="0"/>
      <w:color w:val="000000"/>
      <w:sz w:val="18"/>
      <w:szCs w:val="18"/>
      <w:u w:val="none"/>
      <w:effect w:val="none"/>
    </w:rPr>
  </w:style>
  <w:style w:type="character" w:customStyle="1" w:styleId="markedcontent">
    <w:name w:val="markedcontent"/>
    <w:basedOn w:val="Fontepargpadro"/>
    <w:rsid w:val="00156032"/>
  </w:style>
  <w:style w:type="paragraph" w:customStyle="1" w:styleId="TableParagraph">
    <w:name w:val="Table Paragraph"/>
    <w:basedOn w:val="Normal"/>
    <w:uiPriority w:val="1"/>
    <w:qFormat/>
    <w:rsid w:val="00A50B92"/>
    <w:pPr>
      <w:widowControl w:val="0"/>
      <w:suppressAutoHyphens w:val="0"/>
      <w:autoSpaceDE w:val="0"/>
      <w:autoSpaceDN w:val="0"/>
      <w:jc w:val="center"/>
    </w:pPr>
    <w:rPr>
      <w:rFonts w:ascii="Segoe UI" w:eastAsia="Segoe UI" w:hAnsi="Segoe UI" w:cs="Segoe UI"/>
      <w:color w:val="auto"/>
      <w:sz w:val="22"/>
      <w:szCs w:val="22"/>
      <w:lang w:val="pt-PT" w:eastAsia="en-US"/>
    </w:rPr>
  </w:style>
  <w:style w:type="character" w:customStyle="1" w:styleId="font831">
    <w:name w:val="font831"/>
    <w:basedOn w:val="Fontepargpadro"/>
    <w:rsid w:val="003876F4"/>
    <w:rPr>
      <w:rFonts w:ascii="Segoe UI" w:hAnsi="Segoe UI" w:cs="Segoe UI" w:hint="default"/>
      <w:b w:val="0"/>
      <w:bCs w:val="0"/>
      <w:i w:val="0"/>
      <w:iCs w:val="0"/>
      <w:strike w:val="0"/>
      <w:dstrike w:val="0"/>
      <w:color w:val="7E7E7E"/>
      <w:sz w:val="14"/>
      <w:szCs w:val="14"/>
      <w:u w:val="none"/>
      <w:effect w:val="none"/>
    </w:rPr>
  </w:style>
  <w:style w:type="character" w:customStyle="1" w:styleId="font1101">
    <w:name w:val="font1101"/>
    <w:basedOn w:val="Fontepargpadro"/>
    <w:rsid w:val="001B3F16"/>
    <w:rPr>
      <w:rFonts w:ascii="Segoe UI" w:hAnsi="Segoe UI" w:cs="Segoe UI" w:hint="default"/>
      <w:b w:val="0"/>
      <w:bCs w:val="0"/>
      <w:i/>
      <w:iCs/>
      <w:strike w:val="0"/>
      <w:dstrike w:val="0"/>
      <w:color w:val="7E7E7E"/>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862">
      <w:bodyDiv w:val="1"/>
      <w:marLeft w:val="0"/>
      <w:marRight w:val="0"/>
      <w:marTop w:val="0"/>
      <w:marBottom w:val="0"/>
      <w:divBdr>
        <w:top w:val="none" w:sz="0" w:space="0" w:color="auto"/>
        <w:left w:val="none" w:sz="0" w:space="0" w:color="auto"/>
        <w:bottom w:val="none" w:sz="0" w:space="0" w:color="auto"/>
        <w:right w:val="none" w:sz="0" w:space="0" w:color="auto"/>
      </w:divBdr>
    </w:div>
    <w:div w:id="4287631">
      <w:bodyDiv w:val="1"/>
      <w:marLeft w:val="0"/>
      <w:marRight w:val="0"/>
      <w:marTop w:val="0"/>
      <w:marBottom w:val="0"/>
      <w:divBdr>
        <w:top w:val="none" w:sz="0" w:space="0" w:color="auto"/>
        <w:left w:val="none" w:sz="0" w:space="0" w:color="auto"/>
        <w:bottom w:val="none" w:sz="0" w:space="0" w:color="auto"/>
        <w:right w:val="none" w:sz="0" w:space="0" w:color="auto"/>
      </w:divBdr>
      <w:divsChild>
        <w:div w:id="1211578101">
          <w:marLeft w:val="0"/>
          <w:marRight w:val="0"/>
          <w:marTop w:val="0"/>
          <w:marBottom w:val="0"/>
          <w:divBdr>
            <w:top w:val="none" w:sz="0" w:space="0" w:color="auto"/>
            <w:left w:val="none" w:sz="0" w:space="0" w:color="auto"/>
            <w:bottom w:val="none" w:sz="0" w:space="0" w:color="auto"/>
            <w:right w:val="none" w:sz="0" w:space="0" w:color="auto"/>
          </w:divBdr>
        </w:div>
      </w:divsChild>
    </w:div>
    <w:div w:id="6518800">
      <w:bodyDiv w:val="1"/>
      <w:marLeft w:val="0"/>
      <w:marRight w:val="0"/>
      <w:marTop w:val="0"/>
      <w:marBottom w:val="0"/>
      <w:divBdr>
        <w:top w:val="none" w:sz="0" w:space="0" w:color="auto"/>
        <w:left w:val="none" w:sz="0" w:space="0" w:color="auto"/>
        <w:bottom w:val="none" w:sz="0" w:space="0" w:color="auto"/>
        <w:right w:val="none" w:sz="0" w:space="0" w:color="auto"/>
      </w:divBdr>
      <w:divsChild>
        <w:div w:id="269289062">
          <w:marLeft w:val="0"/>
          <w:marRight w:val="0"/>
          <w:marTop w:val="0"/>
          <w:marBottom w:val="0"/>
          <w:divBdr>
            <w:top w:val="none" w:sz="0" w:space="0" w:color="auto"/>
            <w:left w:val="none" w:sz="0" w:space="0" w:color="auto"/>
            <w:bottom w:val="none" w:sz="0" w:space="0" w:color="auto"/>
            <w:right w:val="none" w:sz="0" w:space="0" w:color="auto"/>
          </w:divBdr>
        </w:div>
      </w:divsChild>
    </w:div>
    <w:div w:id="6757801">
      <w:bodyDiv w:val="1"/>
      <w:marLeft w:val="0"/>
      <w:marRight w:val="0"/>
      <w:marTop w:val="0"/>
      <w:marBottom w:val="0"/>
      <w:divBdr>
        <w:top w:val="none" w:sz="0" w:space="0" w:color="auto"/>
        <w:left w:val="none" w:sz="0" w:space="0" w:color="auto"/>
        <w:bottom w:val="none" w:sz="0" w:space="0" w:color="auto"/>
        <w:right w:val="none" w:sz="0" w:space="0" w:color="auto"/>
      </w:divBdr>
    </w:div>
    <w:div w:id="7565888">
      <w:bodyDiv w:val="1"/>
      <w:marLeft w:val="0"/>
      <w:marRight w:val="0"/>
      <w:marTop w:val="0"/>
      <w:marBottom w:val="0"/>
      <w:divBdr>
        <w:top w:val="none" w:sz="0" w:space="0" w:color="auto"/>
        <w:left w:val="none" w:sz="0" w:space="0" w:color="auto"/>
        <w:bottom w:val="none" w:sz="0" w:space="0" w:color="auto"/>
        <w:right w:val="none" w:sz="0" w:space="0" w:color="auto"/>
      </w:divBdr>
    </w:div>
    <w:div w:id="8289749">
      <w:bodyDiv w:val="1"/>
      <w:marLeft w:val="0"/>
      <w:marRight w:val="0"/>
      <w:marTop w:val="0"/>
      <w:marBottom w:val="0"/>
      <w:divBdr>
        <w:top w:val="none" w:sz="0" w:space="0" w:color="auto"/>
        <w:left w:val="none" w:sz="0" w:space="0" w:color="auto"/>
        <w:bottom w:val="none" w:sz="0" w:space="0" w:color="auto"/>
        <w:right w:val="none" w:sz="0" w:space="0" w:color="auto"/>
      </w:divBdr>
      <w:divsChild>
        <w:div w:id="227541052">
          <w:marLeft w:val="0"/>
          <w:marRight w:val="0"/>
          <w:marTop w:val="0"/>
          <w:marBottom w:val="0"/>
          <w:divBdr>
            <w:top w:val="none" w:sz="0" w:space="0" w:color="auto"/>
            <w:left w:val="none" w:sz="0" w:space="0" w:color="auto"/>
            <w:bottom w:val="none" w:sz="0" w:space="0" w:color="auto"/>
            <w:right w:val="none" w:sz="0" w:space="0" w:color="auto"/>
          </w:divBdr>
        </w:div>
      </w:divsChild>
    </w:div>
    <w:div w:id="8650774">
      <w:bodyDiv w:val="1"/>
      <w:marLeft w:val="0"/>
      <w:marRight w:val="0"/>
      <w:marTop w:val="0"/>
      <w:marBottom w:val="0"/>
      <w:divBdr>
        <w:top w:val="none" w:sz="0" w:space="0" w:color="auto"/>
        <w:left w:val="none" w:sz="0" w:space="0" w:color="auto"/>
        <w:bottom w:val="none" w:sz="0" w:space="0" w:color="auto"/>
        <w:right w:val="none" w:sz="0" w:space="0" w:color="auto"/>
      </w:divBdr>
    </w:div>
    <w:div w:id="8676674">
      <w:bodyDiv w:val="1"/>
      <w:marLeft w:val="0"/>
      <w:marRight w:val="0"/>
      <w:marTop w:val="0"/>
      <w:marBottom w:val="0"/>
      <w:divBdr>
        <w:top w:val="none" w:sz="0" w:space="0" w:color="auto"/>
        <w:left w:val="none" w:sz="0" w:space="0" w:color="auto"/>
        <w:bottom w:val="none" w:sz="0" w:space="0" w:color="auto"/>
        <w:right w:val="none" w:sz="0" w:space="0" w:color="auto"/>
      </w:divBdr>
    </w:div>
    <w:div w:id="9527521">
      <w:bodyDiv w:val="1"/>
      <w:marLeft w:val="0"/>
      <w:marRight w:val="0"/>
      <w:marTop w:val="0"/>
      <w:marBottom w:val="0"/>
      <w:divBdr>
        <w:top w:val="none" w:sz="0" w:space="0" w:color="auto"/>
        <w:left w:val="none" w:sz="0" w:space="0" w:color="auto"/>
        <w:bottom w:val="none" w:sz="0" w:space="0" w:color="auto"/>
        <w:right w:val="none" w:sz="0" w:space="0" w:color="auto"/>
      </w:divBdr>
    </w:div>
    <w:div w:id="10422691">
      <w:bodyDiv w:val="1"/>
      <w:marLeft w:val="0"/>
      <w:marRight w:val="0"/>
      <w:marTop w:val="0"/>
      <w:marBottom w:val="0"/>
      <w:divBdr>
        <w:top w:val="none" w:sz="0" w:space="0" w:color="auto"/>
        <w:left w:val="none" w:sz="0" w:space="0" w:color="auto"/>
        <w:bottom w:val="none" w:sz="0" w:space="0" w:color="auto"/>
        <w:right w:val="none" w:sz="0" w:space="0" w:color="auto"/>
      </w:divBdr>
    </w:div>
    <w:div w:id="14768502">
      <w:bodyDiv w:val="1"/>
      <w:marLeft w:val="0"/>
      <w:marRight w:val="0"/>
      <w:marTop w:val="0"/>
      <w:marBottom w:val="0"/>
      <w:divBdr>
        <w:top w:val="none" w:sz="0" w:space="0" w:color="auto"/>
        <w:left w:val="none" w:sz="0" w:space="0" w:color="auto"/>
        <w:bottom w:val="none" w:sz="0" w:space="0" w:color="auto"/>
        <w:right w:val="none" w:sz="0" w:space="0" w:color="auto"/>
      </w:divBdr>
    </w:div>
    <w:div w:id="18940947">
      <w:bodyDiv w:val="1"/>
      <w:marLeft w:val="0"/>
      <w:marRight w:val="0"/>
      <w:marTop w:val="0"/>
      <w:marBottom w:val="0"/>
      <w:divBdr>
        <w:top w:val="none" w:sz="0" w:space="0" w:color="auto"/>
        <w:left w:val="none" w:sz="0" w:space="0" w:color="auto"/>
        <w:bottom w:val="none" w:sz="0" w:space="0" w:color="auto"/>
        <w:right w:val="none" w:sz="0" w:space="0" w:color="auto"/>
      </w:divBdr>
    </w:div>
    <w:div w:id="18970697">
      <w:bodyDiv w:val="1"/>
      <w:marLeft w:val="0"/>
      <w:marRight w:val="0"/>
      <w:marTop w:val="0"/>
      <w:marBottom w:val="0"/>
      <w:divBdr>
        <w:top w:val="none" w:sz="0" w:space="0" w:color="auto"/>
        <w:left w:val="none" w:sz="0" w:space="0" w:color="auto"/>
        <w:bottom w:val="none" w:sz="0" w:space="0" w:color="auto"/>
        <w:right w:val="none" w:sz="0" w:space="0" w:color="auto"/>
      </w:divBdr>
      <w:divsChild>
        <w:div w:id="102117506">
          <w:marLeft w:val="0"/>
          <w:marRight w:val="0"/>
          <w:marTop w:val="0"/>
          <w:marBottom w:val="0"/>
          <w:divBdr>
            <w:top w:val="none" w:sz="0" w:space="0" w:color="auto"/>
            <w:left w:val="none" w:sz="0" w:space="0" w:color="auto"/>
            <w:bottom w:val="none" w:sz="0" w:space="0" w:color="auto"/>
            <w:right w:val="none" w:sz="0" w:space="0" w:color="auto"/>
          </w:divBdr>
        </w:div>
      </w:divsChild>
    </w:div>
    <w:div w:id="21564866">
      <w:bodyDiv w:val="1"/>
      <w:marLeft w:val="0"/>
      <w:marRight w:val="0"/>
      <w:marTop w:val="0"/>
      <w:marBottom w:val="0"/>
      <w:divBdr>
        <w:top w:val="none" w:sz="0" w:space="0" w:color="auto"/>
        <w:left w:val="none" w:sz="0" w:space="0" w:color="auto"/>
        <w:bottom w:val="none" w:sz="0" w:space="0" w:color="auto"/>
        <w:right w:val="none" w:sz="0" w:space="0" w:color="auto"/>
      </w:divBdr>
    </w:div>
    <w:div w:id="23752715">
      <w:bodyDiv w:val="1"/>
      <w:marLeft w:val="0"/>
      <w:marRight w:val="0"/>
      <w:marTop w:val="0"/>
      <w:marBottom w:val="0"/>
      <w:divBdr>
        <w:top w:val="none" w:sz="0" w:space="0" w:color="auto"/>
        <w:left w:val="none" w:sz="0" w:space="0" w:color="auto"/>
        <w:bottom w:val="none" w:sz="0" w:space="0" w:color="auto"/>
        <w:right w:val="none" w:sz="0" w:space="0" w:color="auto"/>
      </w:divBdr>
    </w:div>
    <w:div w:id="23791706">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7338763">
      <w:bodyDiv w:val="1"/>
      <w:marLeft w:val="0"/>
      <w:marRight w:val="0"/>
      <w:marTop w:val="0"/>
      <w:marBottom w:val="0"/>
      <w:divBdr>
        <w:top w:val="none" w:sz="0" w:space="0" w:color="auto"/>
        <w:left w:val="none" w:sz="0" w:space="0" w:color="auto"/>
        <w:bottom w:val="none" w:sz="0" w:space="0" w:color="auto"/>
        <w:right w:val="none" w:sz="0" w:space="0" w:color="auto"/>
      </w:divBdr>
    </w:div>
    <w:div w:id="28847627">
      <w:bodyDiv w:val="1"/>
      <w:marLeft w:val="0"/>
      <w:marRight w:val="0"/>
      <w:marTop w:val="0"/>
      <w:marBottom w:val="0"/>
      <w:divBdr>
        <w:top w:val="none" w:sz="0" w:space="0" w:color="auto"/>
        <w:left w:val="none" w:sz="0" w:space="0" w:color="auto"/>
        <w:bottom w:val="none" w:sz="0" w:space="0" w:color="auto"/>
        <w:right w:val="none" w:sz="0" w:space="0" w:color="auto"/>
      </w:divBdr>
    </w:div>
    <w:div w:id="29651337">
      <w:bodyDiv w:val="1"/>
      <w:marLeft w:val="0"/>
      <w:marRight w:val="0"/>
      <w:marTop w:val="0"/>
      <w:marBottom w:val="0"/>
      <w:divBdr>
        <w:top w:val="none" w:sz="0" w:space="0" w:color="auto"/>
        <w:left w:val="none" w:sz="0" w:space="0" w:color="auto"/>
        <w:bottom w:val="none" w:sz="0" w:space="0" w:color="auto"/>
        <w:right w:val="none" w:sz="0" w:space="0" w:color="auto"/>
      </w:divBdr>
    </w:div>
    <w:div w:id="30307453">
      <w:bodyDiv w:val="1"/>
      <w:marLeft w:val="0"/>
      <w:marRight w:val="0"/>
      <w:marTop w:val="0"/>
      <w:marBottom w:val="0"/>
      <w:divBdr>
        <w:top w:val="none" w:sz="0" w:space="0" w:color="auto"/>
        <w:left w:val="none" w:sz="0" w:space="0" w:color="auto"/>
        <w:bottom w:val="none" w:sz="0" w:space="0" w:color="auto"/>
        <w:right w:val="none" w:sz="0" w:space="0" w:color="auto"/>
      </w:divBdr>
    </w:div>
    <w:div w:id="33309869">
      <w:bodyDiv w:val="1"/>
      <w:marLeft w:val="0"/>
      <w:marRight w:val="0"/>
      <w:marTop w:val="0"/>
      <w:marBottom w:val="0"/>
      <w:divBdr>
        <w:top w:val="none" w:sz="0" w:space="0" w:color="auto"/>
        <w:left w:val="none" w:sz="0" w:space="0" w:color="auto"/>
        <w:bottom w:val="none" w:sz="0" w:space="0" w:color="auto"/>
        <w:right w:val="none" w:sz="0" w:space="0" w:color="auto"/>
      </w:divBdr>
    </w:div>
    <w:div w:id="35744020">
      <w:bodyDiv w:val="1"/>
      <w:marLeft w:val="0"/>
      <w:marRight w:val="0"/>
      <w:marTop w:val="0"/>
      <w:marBottom w:val="0"/>
      <w:divBdr>
        <w:top w:val="none" w:sz="0" w:space="0" w:color="auto"/>
        <w:left w:val="none" w:sz="0" w:space="0" w:color="auto"/>
        <w:bottom w:val="none" w:sz="0" w:space="0" w:color="auto"/>
        <w:right w:val="none" w:sz="0" w:space="0" w:color="auto"/>
      </w:divBdr>
    </w:div>
    <w:div w:id="38406231">
      <w:bodyDiv w:val="1"/>
      <w:marLeft w:val="0"/>
      <w:marRight w:val="0"/>
      <w:marTop w:val="0"/>
      <w:marBottom w:val="0"/>
      <w:divBdr>
        <w:top w:val="none" w:sz="0" w:space="0" w:color="auto"/>
        <w:left w:val="none" w:sz="0" w:space="0" w:color="auto"/>
        <w:bottom w:val="none" w:sz="0" w:space="0" w:color="auto"/>
        <w:right w:val="none" w:sz="0" w:space="0" w:color="auto"/>
      </w:divBdr>
    </w:div>
    <w:div w:id="41832066">
      <w:bodyDiv w:val="1"/>
      <w:marLeft w:val="0"/>
      <w:marRight w:val="0"/>
      <w:marTop w:val="0"/>
      <w:marBottom w:val="0"/>
      <w:divBdr>
        <w:top w:val="none" w:sz="0" w:space="0" w:color="auto"/>
        <w:left w:val="none" w:sz="0" w:space="0" w:color="auto"/>
        <w:bottom w:val="none" w:sz="0" w:space="0" w:color="auto"/>
        <w:right w:val="none" w:sz="0" w:space="0" w:color="auto"/>
      </w:divBdr>
    </w:div>
    <w:div w:id="43604927">
      <w:bodyDiv w:val="1"/>
      <w:marLeft w:val="0"/>
      <w:marRight w:val="0"/>
      <w:marTop w:val="0"/>
      <w:marBottom w:val="0"/>
      <w:divBdr>
        <w:top w:val="none" w:sz="0" w:space="0" w:color="auto"/>
        <w:left w:val="none" w:sz="0" w:space="0" w:color="auto"/>
        <w:bottom w:val="none" w:sz="0" w:space="0" w:color="auto"/>
        <w:right w:val="none" w:sz="0" w:space="0" w:color="auto"/>
      </w:divBdr>
    </w:div>
    <w:div w:id="44108760">
      <w:bodyDiv w:val="1"/>
      <w:marLeft w:val="0"/>
      <w:marRight w:val="0"/>
      <w:marTop w:val="0"/>
      <w:marBottom w:val="0"/>
      <w:divBdr>
        <w:top w:val="none" w:sz="0" w:space="0" w:color="auto"/>
        <w:left w:val="none" w:sz="0" w:space="0" w:color="auto"/>
        <w:bottom w:val="none" w:sz="0" w:space="0" w:color="auto"/>
        <w:right w:val="none" w:sz="0" w:space="0" w:color="auto"/>
      </w:divBdr>
    </w:div>
    <w:div w:id="47923713">
      <w:bodyDiv w:val="1"/>
      <w:marLeft w:val="0"/>
      <w:marRight w:val="0"/>
      <w:marTop w:val="0"/>
      <w:marBottom w:val="0"/>
      <w:divBdr>
        <w:top w:val="none" w:sz="0" w:space="0" w:color="auto"/>
        <w:left w:val="none" w:sz="0" w:space="0" w:color="auto"/>
        <w:bottom w:val="none" w:sz="0" w:space="0" w:color="auto"/>
        <w:right w:val="none" w:sz="0" w:space="0" w:color="auto"/>
      </w:divBdr>
    </w:div>
    <w:div w:id="49038586">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615136">
      <w:bodyDiv w:val="1"/>
      <w:marLeft w:val="0"/>
      <w:marRight w:val="0"/>
      <w:marTop w:val="0"/>
      <w:marBottom w:val="0"/>
      <w:divBdr>
        <w:top w:val="none" w:sz="0" w:space="0" w:color="auto"/>
        <w:left w:val="none" w:sz="0" w:space="0" w:color="auto"/>
        <w:bottom w:val="none" w:sz="0" w:space="0" w:color="auto"/>
        <w:right w:val="none" w:sz="0" w:space="0" w:color="auto"/>
      </w:divBdr>
      <w:divsChild>
        <w:div w:id="1789663227">
          <w:marLeft w:val="0"/>
          <w:marRight w:val="0"/>
          <w:marTop w:val="0"/>
          <w:marBottom w:val="0"/>
          <w:divBdr>
            <w:top w:val="none" w:sz="0" w:space="0" w:color="auto"/>
            <w:left w:val="none" w:sz="0" w:space="0" w:color="auto"/>
            <w:bottom w:val="none" w:sz="0" w:space="0" w:color="auto"/>
            <w:right w:val="none" w:sz="0" w:space="0" w:color="auto"/>
          </w:divBdr>
        </w:div>
      </w:divsChild>
    </w:div>
    <w:div w:id="49767571">
      <w:bodyDiv w:val="1"/>
      <w:marLeft w:val="0"/>
      <w:marRight w:val="0"/>
      <w:marTop w:val="0"/>
      <w:marBottom w:val="0"/>
      <w:divBdr>
        <w:top w:val="none" w:sz="0" w:space="0" w:color="auto"/>
        <w:left w:val="none" w:sz="0" w:space="0" w:color="auto"/>
        <w:bottom w:val="none" w:sz="0" w:space="0" w:color="auto"/>
        <w:right w:val="none" w:sz="0" w:space="0" w:color="auto"/>
      </w:divBdr>
    </w:div>
    <w:div w:id="50006977">
      <w:bodyDiv w:val="1"/>
      <w:marLeft w:val="0"/>
      <w:marRight w:val="0"/>
      <w:marTop w:val="0"/>
      <w:marBottom w:val="0"/>
      <w:divBdr>
        <w:top w:val="none" w:sz="0" w:space="0" w:color="auto"/>
        <w:left w:val="none" w:sz="0" w:space="0" w:color="auto"/>
        <w:bottom w:val="none" w:sz="0" w:space="0" w:color="auto"/>
        <w:right w:val="none" w:sz="0" w:space="0" w:color="auto"/>
      </w:divBdr>
    </w:div>
    <w:div w:id="52320234">
      <w:bodyDiv w:val="1"/>
      <w:marLeft w:val="0"/>
      <w:marRight w:val="0"/>
      <w:marTop w:val="0"/>
      <w:marBottom w:val="0"/>
      <w:divBdr>
        <w:top w:val="none" w:sz="0" w:space="0" w:color="auto"/>
        <w:left w:val="none" w:sz="0" w:space="0" w:color="auto"/>
        <w:bottom w:val="none" w:sz="0" w:space="0" w:color="auto"/>
        <w:right w:val="none" w:sz="0" w:space="0" w:color="auto"/>
      </w:divBdr>
    </w:div>
    <w:div w:id="55202833">
      <w:bodyDiv w:val="1"/>
      <w:marLeft w:val="0"/>
      <w:marRight w:val="0"/>
      <w:marTop w:val="0"/>
      <w:marBottom w:val="0"/>
      <w:divBdr>
        <w:top w:val="none" w:sz="0" w:space="0" w:color="auto"/>
        <w:left w:val="none" w:sz="0" w:space="0" w:color="auto"/>
        <w:bottom w:val="none" w:sz="0" w:space="0" w:color="auto"/>
        <w:right w:val="none" w:sz="0" w:space="0" w:color="auto"/>
      </w:divBdr>
    </w:div>
    <w:div w:id="55670828">
      <w:bodyDiv w:val="1"/>
      <w:marLeft w:val="0"/>
      <w:marRight w:val="0"/>
      <w:marTop w:val="0"/>
      <w:marBottom w:val="0"/>
      <w:divBdr>
        <w:top w:val="none" w:sz="0" w:space="0" w:color="auto"/>
        <w:left w:val="none" w:sz="0" w:space="0" w:color="auto"/>
        <w:bottom w:val="none" w:sz="0" w:space="0" w:color="auto"/>
        <w:right w:val="none" w:sz="0" w:space="0" w:color="auto"/>
      </w:divBdr>
    </w:div>
    <w:div w:id="56363346">
      <w:bodyDiv w:val="1"/>
      <w:marLeft w:val="0"/>
      <w:marRight w:val="0"/>
      <w:marTop w:val="0"/>
      <w:marBottom w:val="0"/>
      <w:divBdr>
        <w:top w:val="none" w:sz="0" w:space="0" w:color="auto"/>
        <w:left w:val="none" w:sz="0" w:space="0" w:color="auto"/>
        <w:bottom w:val="none" w:sz="0" w:space="0" w:color="auto"/>
        <w:right w:val="none" w:sz="0" w:space="0" w:color="auto"/>
      </w:divBdr>
      <w:divsChild>
        <w:div w:id="1259829687">
          <w:marLeft w:val="0"/>
          <w:marRight w:val="0"/>
          <w:marTop w:val="0"/>
          <w:marBottom w:val="0"/>
          <w:divBdr>
            <w:top w:val="none" w:sz="0" w:space="0" w:color="auto"/>
            <w:left w:val="none" w:sz="0" w:space="0" w:color="auto"/>
            <w:bottom w:val="none" w:sz="0" w:space="0" w:color="auto"/>
            <w:right w:val="none" w:sz="0" w:space="0" w:color="auto"/>
          </w:divBdr>
        </w:div>
      </w:divsChild>
    </w:div>
    <w:div w:id="59640010">
      <w:bodyDiv w:val="1"/>
      <w:marLeft w:val="0"/>
      <w:marRight w:val="0"/>
      <w:marTop w:val="0"/>
      <w:marBottom w:val="0"/>
      <w:divBdr>
        <w:top w:val="none" w:sz="0" w:space="0" w:color="auto"/>
        <w:left w:val="none" w:sz="0" w:space="0" w:color="auto"/>
        <w:bottom w:val="none" w:sz="0" w:space="0" w:color="auto"/>
        <w:right w:val="none" w:sz="0" w:space="0" w:color="auto"/>
      </w:divBdr>
    </w:div>
    <w:div w:id="65760938">
      <w:bodyDiv w:val="1"/>
      <w:marLeft w:val="0"/>
      <w:marRight w:val="0"/>
      <w:marTop w:val="0"/>
      <w:marBottom w:val="0"/>
      <w:divBdr>
        <w:top w:val="none" w:sz="0" w:space="0" w:color="auto"/>
        <w:left w:val="none" w:sz="0" w:space="0" w:color="auto"/>
        <w:bottom w:val="none" w:sz="0" w:space="0" w:color="auto"/>
        <w:right w:val="none" w:sz="0" w:space="0" w:color="auto"/>
      </w:divBdr>
    </w:div>
    <w:div w:id="66388630">
      <w:bodyDiv w:val="1"/>
      <w:marLeft w:val="0"/>
      <w:marRight w:val="0"/>
      <w:marTop w:val="0"/>
      <w:marBottom w:val="0"/>
      <w:divBdr>
        <w:top w:val="none" w:sz="0" w:space="0" w:color="auto"/>
        <w:left w:val="none" w:sz="0" w:space="0" w:color="auto"/>
        <w:bottom w:val="none" w:sz="0" w:space="0" w:color="auto"/>
        <w:right w:val="none" w:sz="0" w:space="0" w:color="auto"/>
      </w:divBdr>
    </w:div>
    <w:div w:id="71465640">
      <w:bodyDiv w:val="1"/>
      <w:marLeft w:val="0"/>
      <w:marRight w:val="0"/>
      <w:marTop w:val="0"/>
      <w:marBottom w:val="0"/>
      <w:divBdr>
        <w:top w:val="none" w:sz="0" w:space="0" w:color="auto"/>
        <w:left w:val="none" w:sz="0" w:space="0" w:color="auto"/>
        <w:bottom w:val="none" w:sz="0" w:space="0" w:color="auto"/>
        <w:right w:val="none" w:sz="0" w:space="0" w:color="auto"/>
      </w:divBdr>
    </w:div>
    <w:div w:id="72314326">
      <w:bodyDiv w:val="1"/>
      <w:marLeft w:val="0"/>
      <w:marRight w:val="0"/>
      <w:marTop w:val="0"/>
      <w:marBottom w:val="0"/>
      <w:divBdr>
        <w:top w:val="none" w:sz="0" w:space="0" w:color="auto"/>
        <w:left w:val="none" w:sz="0" w:space="0" w:color="auto"/>
        <w:bottom w:val="none" w:sz="0" w:space="0" w:color="auto"/>
        <w:right w:val="none" w:sz="0" w:space="0" w:color="auto"/>
      </w:divBdr>
    </w:div>
    <w:div w:id="73817686">
      <w:bodyDiv w:val="1"/>
      <w:marLeft w:val="0"/>
      <w:marRight w:val="0"/>
      <w:marTop w:val="0"/>
      <w:marBottom w:val="0"/>
      <w:divBdr>
        <w:top w:val="none" w:sz="0" w:space="0" w:color="auto"/>
        <w:left w:val="none" w:sz="0" w:space="0" w:color="auto"/>
        <w:bottom w:val="none" w:sz="0" w:space="0" w:color="auto"/>
        <w:right w:val="none" w:sz="0" w:space="0" w:color="auto"/>
      </w:divBdr>
    </w:div>
    <w:div w:id="79261143">
      <w:bodyDiv w:val="1"/>
      <w:marLeft w:val="0"/>
      <w:marRight w:val="0"/>
      <w:marTop w:val="0"/>
      <w:marBottom w:val="0"/>
      <w:divBdr>
        <w:top w:val="none" w:sz="0" w:space="0" w:color="auto"/>
        <w:left w:val="none" w:sz="0" w:space="0" w:color="auto"/>
        <w:bottom w:val="none" w:sz="0" w:space="0" w:color="auto"/>
        <w:right w:val="none" w:sz="0" w:space="0" w:color="auto"/>
      </w:divBdr>
    </w:div>
    <w:div w:id="79527835">
      <w:bodyDiv w:val="1"/>
      <w:marLeft w:val="0"/>
      <w:marRight w:val="0"/>
      <w:marTop w:val="0"/>
      <w:marBottom w:val="0"/>
      <w:divBdr>
        <w:top w:val="none" w:sz="0" w:space="0" w:color="auto"/>
        <w:left w:val="none" w:sz="0" w:space="0" w:color="auto"/>
        <w:bottom w:val="none" w:sz="0" w:space="0" w:color="auto"/>
        <w:right w:val="none" w:sz="0" w:space="0" w:color="auto"/>
      </w:divBdr>
      <w:divsChild>
        <w:div w:id="2004620570">
          <w:marLeft w:val="0"/>
          <w:marRight w:val="0"/>
          <w:marTop w:val="0"/>
          <w:marBottom w:val="0"/>
          <w:divBdr>
            <w:top w:val="none" w:sz="0" w:space="0" w:color="auto"/>
            <w:left w:val="none" w:sz="0" w:space="0" w:color="auto"/>
            <w:bottom w:val="none" w:sz="0" w:space="0" w:color="auto"/>
            <w:right w:val="none" w:sz="0" w:space="0" w:color="auto"/>
          </w:divBdr>
        </w:div>
      </w:divsChild>
    </w:div>
    <w:div w:id="81416718">
      <w:bodyDiv w:val="1"/>
      <w:marLeft w:val="0"/>
      <w:marRight w:val="0"/>
      <w:marTop w:val="0"/>
      <w:marBottom w:val="0"/>
      <w:divBdr>
        <w:top w:val="none" w:sz="0" w:space="0" w:color="auto"/>
        <w:left w:val="none" w:sz="0" w:space="0" w:color="auto"/>
        <w:bottom w:val="none" w:sz="0" w:space="0" w:color="auto"/>
        <w:right w:val="none" w:sz="0" w:space="0" w:color="auto"/>
      </w:divBdr>
    </w:div>
    <w:div w:id="83578710">
      <w:bodyDiv w:val="1"/>
      <w:marLeft w:val="0"/>
      <w:marRight w:val="0"/>
      <w:marTop w:val="0"/>
      <w:marBottom w:val="0"/>
      <w:divBdr>
        <w:top w:val="none" w:sz="0" w:space="0" w:color="auto"/>
        <w:left w:val="none" w:sz="0" w:space="0" w:color="auto"/>
        <w:bottom w:val="none" w:sz="0" w:space="0" w:color="auto"/>
        <w:right w:val="none" w:sz="0" w:space="0" w:color="auto"/>
      </w:divBdr>
    </w:div>
    <w:div w:id="89474733">
      <w:bodyDiv w:val="1"/>
      <w:marLeft w:val="0"/>
      <w:marRight w:val="0"/>
      <w:marTop w:val="0"/>
      <w:marBottom w:val="0"/>
      <w:divBdr>
        <w:top w:val="none" w:sz="0" w:space="0" w:color="auto"/>
        <w:left w:val="none" w:sz="0" w:space="0" w:color="auto"/>
        <w:bottom w:val="none" w:sz="0" w:space="0" w:color="auto"/>
        <w:right w:val="none" w:sz="0" w:space="0" w:color="auto"/>
      </w:divBdr>
    </w:div>
    <w:div w:id="89591776">
      <w:bodyDiv w:val="1"/>
      <w:marLeft w:val="0"/>
      <w:marRight w:val="0"/>
      <w:marTop w:val="0"/>
      <w:marBottom w:val="0"/>
      <w:divBdr>
        <w:top w:val="none" w:sz="0" w:space="0" w:color="auto"/>
        <w:left w:val="none" w:sz="0" w:space="0" w:color="auto"/>
        <w:bottom w:val="none" w:sz="0" w:space="0" w:color="auto"/>
        <w:right w:val="none" w:sz="0" w:space="0" w:color="auto"/>
      </w:divBdr>
    </w:div>
    <w:div w:id="89815564">
      <w:bodyDiv w:val="1"/>
      <w:marLeft w:val="0"/>
      <w:marRight w:val="0"/>
      <w:marTop w:val="0"/>
      <w:marBottom w:val="0"/>
      <w:divBdr>
        <w:top w:val="none" w:sz="0" w:space="0" w:color="auto"/>
        <w:left w:val="none" w:sz="0" w:space="0" w:color="auto"/>
        <w:bottom w:val="none" w:sz="0" w:space="0" w:color="auto"/>
        <w:right w:val="none" w:sz="0" w:space="0" w:color="auto"/>
      </w:divBdr>
    </w:div>
    <w:div w:id="90592490">
      <w:bodyDiv w:val="1"/>
      <w:marLeft w:val="0"/>
      <w:marRight w:val="0"/>
      <w:marTop w:val="0"/>
      <w:marBottom w:val="0"/>
      <w:divBdr>
        <w:top w:val="none" w:sz="0" w:space="0" w:color="auto"/>
        <w:left w:val="none" w:sz="0" w:space="0" w:color="auto"/>
        <w:bottom w:val="none" w:sz="0" w:space="0" w:color="auto"/>
        <w:right w:val="none" w:sz="0" w:space="0" w:color="auto"/>
      </w:divBdr>
    </w:div>
    <w:div w:id="91052021">
      <w:bodyDiv w:val="1"/>
      <w:marLeft w:val="0"/>
      <w:marRight w:val="0"/>
      <w:marTop w:val="0"/>
      <w:marBottom w:val="0"/>
      <w:divBdr>
        <w:top w:val="none" w:sz="0" w:space="0" w:color="auto"/>
        <w:left w:val="none" w:sz="0" w:space="0" w:color="auto"/>
        <w:bottom w:val="none" w:sz="0" w:space="0" w:color="auto"/>
        <w:right w:val="none" w:sz="0" w:space="0" w:color="auto"/>
      </w:divBdr>
    </w:div>
    <w:div w:id="92627680">
      <w:bodyDiv w:val="1"/>
      <w:marLeft w:val="0"/>
      <w:marRight w:val="0"/>
      <w:marTop w:val="0"/>
      <w:marBottom w:val="0"/>
      <w:divBdr>
        <w:top w:val="none" w:sz="0" w:space="0" w:color="auto"/>
        <w:left w:val="none" w:sz="0" w:space="0" w:color="auto"/>
        <w:bottom w:val="none" w:sz="0" w:space="0" w:color="auto"/>
        <w:right w:val="none" w:sz="0" w:space="0" w:color="auto"/>
      </w:divBdr>
    </w:div>
    <w:div w:id="93744070">
      <w:bodyDiv w:val="1"/>
      <w:marLeft w:val="0"/>
      <w:marRight w:val="0"/>
      <w:marTop w:val="0"/>
      <w:marBottom w:val="0"/>
      <w:divBdr>
        <w:top w:val="none" w:sz="0" w:space="0" w:color="auto"/>
        <w:left w:val="none" w:sz="0" w:space="0" w:color="auto"/>
        <w:bottom w:val="none" w:sz="0" w:space="0" w:color="auto"/>
        <w:right w:val="none" w:sz="0" w:space="0" w:color="auto"/>
      </w:divBdr>
    </w:div>
    <w:div w:id="93936997">
      <w:bodyDiv w:val="1"/>
      <w:marLeft w:val="0"/>
      <w:marRight w:val="0"/>
      <w:marTop w:val="0"/>
      <w:marBottom w:val="0"/>
      <w:divBdr>
        <w:top w:val="none" w:sz="0" w:space="0" w:color="auto"/>
        <w:left w:val="none" w:sz="0" w:space="0" w:color="auto"/>
        <w:bottom w:val="none" w:sz="0" w:space="0" w:color="auto"/>
        <w:right w:val="none" w:sz="0" w:space="0" w:color="auto"/>
      </w:divBdr>
    </w:div>
    <w:div w:id="94175301">
      <w:bodyDiv w:val="1"/>
      <w:marLeft w:val="0"/>
      <w:marRight w:val="0"/>
      <w:marTop w:val="0"/>
      <w:marBottom w:val="0"/>
      <w:divBdr>
        <w:top w:val="none" w:sz="0" w:space="0" w:color="auto"/>
        <w:left w:val="none" w:sz="0" w:space="0" w:color="auto"/>
        <w:bottom w:val="none" w:sz="0" w:space="0" w:color="auto"/>
        <w:right w:val="none" w:sz="0" w:space="0" w:color="auto"/>
      </w:divBdr>
    </w:div>
    <w:div w:id="95178873">
      <w:bodyDiv w:val="1"/>
      <w:marLeft w:val="0"/>
      <w:marRight w:val="0"/>
      <w:marTop w:val="0"/>
      <w:marBottom w:val="0"/>
      <w:divBdr>
        <w:top w:val="none" w:sz="0" w:space="0" w:color="auto"/>
        <w:left w:val="none" w:sz="0" w:space="0" w:color="auto"/>
        <w:bottom w:val="none" w:sz="0" w:space="0" w:color="auto"/>
        <w:right w:val="none" w:sz="0" w:space="0" w:color="auto"/>
      </w:divBdr>
    </w:div>
    <w:div w:id="95636250">
      <w:bodyDiv w:val="1"/>
      <w:marLeft w:val="0"/>
      <w:marRight w:val="0"/>
      <w:marTop w:val="0"/>
      <w:marBottom w:val="0"/>
      <w:divBdr>
        <w:top w:val="none" w:sz="0" w:space="0" w:color="auto"/>
        <w:left w:val="none" w:sz="0" w:space="0" w:color="auto"/>
        <w:bottom w:val="none" w:sz="0" w:space="0" w:color="auto"/>
        <w:right w:val="none" w:sz="0" w:space="0" w:color="auto"/>
      </w:divBdr>
    </w:div>
    <w:div w:id="102040169">
      <w:bodyDiv w:val="1"/>
      <w:marLeft w:val="0"/>
      <w:marRight w:val="0"/>
      <w:marTop w:val="0"/>
      <w:marBottom w:val="0"/>
      <w:divBdr>
        <w:top w:val="none" w:sz="0" w:space="0" w:color="auto"/>
        <w:left w:val="none" w:sz="0" w:space="0" w:color="auto"/>
        <w:bottom w:val="none" w:sz="0" w:space="0" w:color="auto"/>
        <w:right w:val="none" w:sz="0" w:space="0" w:color="auto"/>
      </w:divBdr>
    </w:div>
    <w:div w:id="102388045">
      <w:bodyDiv w:val="1"/>
      <w:marLeft w:val="0"/>
      <w:marRight w:val="0"/>
      <w:marTop w:val="0"/>
      <w:marBottom w:val="0"/>
      <w:divBdr>
        <w:top w:val="none" w:sz="0" w:space="0" w:color="auto"/>
        <w:left w:val="none" w:sz="0" w:space="0" w:color="auto"/>
        <w:bottom w:val="none" w:sz="0" w:space="0" w:color="auto"/>
        <w:right w:val="none" w:sz="0" w:space="0" w:color="auto"/>
      </w:divBdr>
    </w:div>
    <w:div w:id="105120609">
      <w:bodyDiv w:val="1"/>
      <w:marLeft w:val="0"/>
      <w:marRight w:val="0"/>
      <w:marTop w:val="0"/>
      <w:marBottom w:val="0"/>
      <w:divBdr>
        <w:top w:val="none" w:sz="0" w:space="0" w:color="auto"/>
        <w:left w:val="none" w:sz="0" w:space="0" w:color="auto"/>
        <w:bottom w:val="none" w:sz="0" w:space="0" w:color="auto"/>
        <w:right w:val="none" w:sz="0" w:space="0" w:color="auto"/>
      </w:divBdr>
    </w:div>
    <w:div w:id="105121465">
      <w:bodyDiv w:val="1"/>
      <w:marLeft w:val="0"/>
      <w:marRight w:val="0"/>
      <w:marTop w:val="0"/>
      <w:marBottom w:val="0"/>
      <w:divBdr>
        <w:top w:val="none" w:sz="0" w:space="0" w:color="auto"/>
        <w:left w:val="none" w:sz="0" w:space="0" w:color="auto"/>
        <w:bottom w:val="none" w:sz="0" w:space="0" w:color="auto"/>
        <w:right w:val="none" w:sz="0" w:space="0" w:color="auto"/>
      </w:divBdr>
    </w:div>
    <w:div w:id="113525008">
      <w:bodyDiv w:val="1"/>
      <w:marLeft w:val="0"/>
      <w:marRight w:val="0"/>
      <w:marTop w:val="0"/>
      <w:marBottom w:val="0"/>
      <w:divBdr>
        <w:top w:val="none" w:sz="0" w:space="0" w:color="auto"/>
        <w:left w:val="none" w:sz="0" w:space="0" w:color="auto"/>
        <w:bottom w:val="none" w:sz="0" w:space="0" w:color="auto"/>
        <w:right w:val="none" w:sz="0" w:space="0" w:color="auto"/>
      </w:divBdr>
    </w:div>
    <w:div w:id="114909465">
      <w:bodyDiv w:val="1"/>
      <w:marLeft w:val="0"/>
      <w:marRight w:val="0"/>
      <w:marTop w:val="0"/>
      <w:marBottom w:val="0"/>
      <w:divBdr>
        <w:top w:val="none" w:sz="0" w:space="0" w:color="auto"/>
        <w:left w:val="none" w:sz="0" w:space="0" w:color="auto"/>
        <w:bottom w:val="none" w:sz="0" w:space="0" w:color="auto"/>
        <w:right w:val="none" w:sz="0" w:space="0" w:color="auto"/>
      </w:divBdr>
    </w:div>
    <w:div w:id="116484957">
      <w:bodyDiv w:val="1"/>
      <w:marLeft w:val="0"/>
      <w:marRight w:val="0"/>
      <w:marTop w:val="0"/>
      <w:marBottom w:val="0"/>
      <w:divBdr>
        <w:top w:val="none" w:sz="0" w:space="0" w:color="auto"/>
        <w:left w:val="none" w:sz="0" w:space="0" w:color="auto"/>
        <w:bottom w:val="none" w:sz="0" w:space="0" w:color="auto"/>
        <w:right w:val="none" w:sz="0" w:space="0" w:color="auto"/>
      </w:divBdr>
    </w:div>
    <w:div w:id="116797911">
      <w:bodyDiv w:val="1"/>
      <w:marLeft w:val="0"/>
      <w:marRight w:val="0"/>
      <w:marTop w:val="0"/>
      <w:marBottom w:val="0"/>
      <w:divBdr>
        <w:top w:val="none" w:sz="0" w:space="0" w:color="auto"/>
        <w:left w:val="none" w:sz="0" w:space="0" w:color="auto"/>
        <w:bottom w:val="none" w:sz="0" w:space="0" w:color="auto"/>
        <w:right w:val="none" w:sz="0" w:space="0" w:color="auto"/>
      </w:divBdr>
    </w:div>
    <w:div w:id="116917981">
      <w:bodyDiv w:val="1"/>
      <w:marLeft w:val="0"/>
      <w:marRight w:val="0"/>
      <w:marTop w:val="0"/>
      <w:marBottom w:val="0"/>
      <w:divBdr>
        <w:top w:val="none" w:sz="0" w:space="0" w:color="auto"/>
        <w:left w:val="none" w:sz="0" w:space="0" w:color="auto"/>
        <w:bottom w:val="none" w:sz="0" w:space="0" w:color="auto"/>
        <w:right w:val="none" w:sz="0" w:space="0" w:color="auto"/>
      </w:divBdr>
    </w:div>
    <w:div w:id="124277111">
      <w:bodyDiv w:val="1"/>
      <w:marLeft w:val="0"/>
      <w:marRight w:val="0"/>
      <w:marTop w:val="0"/>
      <w:marBottom w:val="0"/>
      <w:divBdr>
        <w:top w:val="none" w:sz="0" w:space="0" w:color="auto"/>
        <w:left w:val="none" w:sz="0" w:space="0" w:color="auto"/>
        <w:bottom w:val="none" w:sz="0" w:space="0" w:color="auto"/>
        <w:right w:val="none" w:sz="0" w:space="0" w:color="auto"/>
      </w:divBdr>
    </w:div>
    <w:div w:id="124473553">
      <w:bodyDiv w:val="1"/>
      <w:marLeft w:val="0"/>
      <w:marRight w:val="0"/>
      <w:marTop w:val="0"/>
      <w:marBottom w:val="0"/>
      <w:divBdr>
        <w:top w:val="none" w:sz="0" w:space="0" w:color="auto"/>
        <w:left w:val="none" w:sz="0" w:space="0" w:color="auto"/>
        <w:bottom w:val="none" w:sz="0" w:space="0" w:color="auto"/>
        <w:right w:val="none" w:sz="0" w:space="0" w:color="auto"/>
      </w:divBdr>
    </w:div>
    <w:div w:id="124743652">
      <w:bodyDiv w:val="1"/>
      <w:marLeft w:val="0"/>
      <w:marRight w:val="0"/>
      <w:marTop w:val="0"/>
      <w:marBottom w:val="0"/>
      <w:divBdr>
        <w:top w:val="none" w:sz="0" w:space="0" w:color="auto"/>
        <w:left w:val="none" w:sz="0" w:space="0" w:color="auto"/>
        <w:bottom w:val="none" w:sz="0" w:space="0" w:color="auto"/>
        <w:right w:val="none" w:sz="0" w:space="0" w:color="auto"/>
      </w:divBdr>
    </w:div>
    <w:div w:id="125047944">
      <w:bodyDiv w:val="1"/>
      <w:marLeft w:val="0"/>
      <w:marRight w:val="0"/>
      <w:marTop w:val="0"/>
      <w:marBottom w:val="0"/>
      <w:divBdr>
        <w:top w:val="none" w:sz="0" w:space="0" w:color="auto"/>
        <w:left w:val="none" w:sz="0" w:space="0" w:color="auto"/>
        <w:bottom w:val="none" w:sz="0" w:space="0" w:color="auto"/>
        <w:right w:val="none" w:sz="0" w:space="0" w:color="auto"/>
      </w:divBdr>
    </w:div>
    <w:div w:id="127629133">
      <w:bodyDiv w:val="1"/>
      <w:marLeft w:val="0"/>
      <w:marRight w:val="0"/>
      <w:marTop w:val="0"/>
      <w:marBottom w:val="0"/>
      <w:divBdr>
        <w:top w:val="none" w:sz="0" w:space="0" w:color="auto"/>
        <w:left w:val="none" w:sz="0" w:space="0" w:color="auto"/>
        <w:bottom w:val="none" w:sz="0" w:space="0" w:color="auto"/>
        <w:right w:val="none" w:sz="0" w:space="0" w:color="auto"/>
      </w:divBdr>
    </w:div>
    <w:div w:id="128596144">
      <w:bodyDiv w:val="1"/>
      <w:marLeft w:val="0"/>
      <w:marRight w:val="0"/>
      <w:marTop w:val="0"/>
      <w:marBottom w:val="0"/>
      <w:divBdr>
        <w:top w:val="none" w:sz="0" w:space="0" w:color="auto"/>
        <w:left w:val="none" w:sz="0" w:space="0" w:color="auto"/>
        <w:bottom w:val="none" w:sz="0" w:space="0" w:color="auto"/>
        <w:right w:val="none" w:sz="0" w:space="0" w:color="auto"/>
      </w:divBdr>
    </w:div>
    <w:div w:id="130095263">
      <w:bodyDiv w:val="1"/>
      <w:marLeft w:val="0"/>
      <w:marRight w:val="0"/>
      <w:marTop w:val="0"/>
      <w:marBottom w:val="0"/>
      <w:divBdr>
        <w:top w:val="none" w:sz="0" w:space="0" w:color="auto"/>
        <w:left w:val="none" w:sz="0" w:space="0" w:color="auto"/>
        <w:bottom w:val="none" w:sz="0" w:space="0" w:color="auto"/>
        <w:right w:val="none" w:sz="0" w:space="0" w:color="auto"/>
      </w:divBdr>
    </w:div>
    <w:div w:id="130176580">
      <w:bodyDiv w:val="1"/>
      <w:marLeft w:val="0"/>
      <w:marRight w:val="0"/>
      <w:marTop w:val="0"/>
      <w:marBottom w:val="0"/>
      <w:divBdr>
        <w:top w:val="none" w:sz="0" w:space="0" w:color="auto"/>
        <w:left w:val="none" w:sz="0" w:space="0" w:color="auto"/>
        <w:bottom w:val="none" w:sz="0" w:space="0" w:color="auto"/>
        <w:right w:val="none" w:sz="0" w:space="0" w:color="auto"/>
      </w:divBdr>
    </w:div>
    <w:div w:id="130707636">
      <w:bodyDiv w:val="1"/>
      <w:marLeft w:val="0"/>
      <w:marRight w:val="0"/>
      <w:marTop w:val="0"/>
      <w:marBottom w:val="0"/>
      <w:divBdr>
        <w:top w:val="none" w:sz="0" w:space="0" w:color="auto"/>
        <w:left w:val="none" w:sz="0" w:space="0" w:color="auto"/>
        <w:bottom w:val="none" w:sz="0" w:space="0" w:color="auto"/>
        <w:right w:val="none" w:sz="0" w:space="0" w:color="auto"/>
      </w:divBdr>
    </w:div>
    <w:div w:id="131217868">
      <w:bodyDiv w:val="1"/>
      <w:marLeft w:val="0"/>
      <w:marRight w:val="0"/>
      <w:marTop w:val="0"/>
      <w:marBottom w:val="0"/>
      <w:divBdr>
        <w:top w:val="none" w:sz="0" w:space="0" w:color="auto"/>
        <w:left w:val="none" w:sz="0" w:space="0" w:color="auto"/>
        <w:bottom w:val="none" w:sz="0" w:space="0" w:color="auto"/>
        <w:right w:val="none" w:sz="0" w:space="0" w:color="auto"/>
      </w:divBdr>
    </w:div>
    <w:div w:id="133304441">
      <w:bodyDiv w:val="1"/>
      <w:marLeft w:val="0"/>
      <w:marRight w:val="0"/>
      <w:marTop w:val="0"/>
      <w:marBottom w:val="0"/>
      <w:divBdr>
        <w:top w:val="none" w:sz="0" w:space="0" w:color="auto"/>
        <w:left w:val="none" w:sz="0" w:space="0" w:color="auto"/>
        <w:bottom w:val="none" w:sz="0" w:space="0" w:color="auto"/>
        <w:right w:val="none" w:sz="0" w:space="0" w:color="auto"/>
      </w:divBdr>
    </w:div>
    <w:div w:id="133839439">
      <w:bodyDiv w:val="1"/>
      <w:marLeft w:val="0"/>
      <w:marRight w:val="0"/>
      <w:marTop w:val="0"/>
      <w:marBottom w:val="0"/>
      <w:divBdr>
        <w:top w:val="none" w:sz="0" w:space="0" w:color="auto"/>
        <w:left w:val="none" w:sz="0" w:space="0" w:color="auto"/>
        <w:bottom w:val="none" w:sz="0" w:space="0" w:color="auto"/>
        <w:right w:val="none" w:sz="0" w:space="0" w:color="auto"/>
      </w:divBdr>
    </w:div>
    <w:div w:id="136915916">
      <w:bodyDiv w:val="1"/>
      <w:marLeft w:val="0"/>
      <w:marRight w:val="0"/>
      <w:marTop w:val="0"/>
      <w:marBottom w:val="0"/>
      <w:divBdr>
        <w:top w:val="none" w:sz="0" w:space="0" w:color="auto"/>
        <w:left w:val="none" w:sz="0" w:space="0" w:color="auto"/>
        <w:bottom w:val="none" w:sz="0" w:space="0" w:color="auto"/>
        <w:right w:val="none" w:sz="0" w:space="0" w:color="auto"/>
      </w:divBdr>
    </w:div>
    <w:div w:id="137190604">
      <w:bodyDiv w:val="1"/>
      <w:marLeft w:val="0"/>
      <w:marRight w:val="0"/>
      <w:marTop w:val="0"/>
      <w:marBottom w:val="0"/>
      <w:divBdr>
        <w:top w:val="none" w:sz="0" w:space="0" w:color="auto"/>
        <w:left w:val="none" w:sz="0" w:space="0" w:color="auto"/>
        <w:bottom w:val="none" w:sz="0" w:space="0" w:color="auto"/>
        <w:right w:val="none" w:sz="0" w:space="0" w:color="auto"/>
      </w:divBdr>
    </w:div>
    <w:div w:id="140074302">
      <w:bodyDiv w:val="1"/>
      <w:marLeft w:val="0"/>
      <w:marRight w:val="0"/>
      <w:marTop w:val="0"/>
      <w:marBottom w:val="0"/>
      <w:divBdr>
        <w:top w:val="none" w:sz="0" w:space="0" w:color="auto"/>
        <w:left w:val="none" w:sz="0" w:space="0" w:color="auto"/>
        <w:bottom w:val="none" w:sz="0" w:space="0" w:color="auto"/>
        <w:right w:val="none" w:sz="0" w:space="0" w:color="auto"/>
      </w:divBdr>
    </w:div>
    <w:div w:id="141506980">
      <w:bodyDiv w:val="1"/>
      <w:marLeft w:val="0"/>
      <w:marRight w:val="0"/>
      <w:marTop w:val="0"/>
      <w:marBottom w:val="0"/>
      <w:divBdr>
        <w:top w:val="none" w:sz="0" w:space="0" w:color="auto"/>
        <w:left w:val="none" w:sz="0" w:space="0" w:color="auto"/>
        <w:bottom w:val="none" w:sz="0" w:space="0" w:color="auto"/>
        <w:right w:val="none" w:sz="0" w:space="0" w:color="auto"/>
      </w:divBdr>
    </w:div>
    <w:div w:id="143742088">
      <w:bodyDiv w:val="1"/>
      <w:marLeft w:val="0"/>
      <w:marRight w:val="0"/>
      <w:marTop w:val="0"/>
      <w:marBottom w:val="0"/>
      <w:divBdr>
        <w:top w:val="none" w:sz="0" w:space="0" w:color="auto"/>
        <w:left w:val="none" w:sz="0" w:space="0" w:color="auto"/>
        <w:bottom w:val="none" w:sz="0" w:space="0" w:color="auto"/>
        <w:right w:val="none" w:sz="0" w:space="0" w:color="auto"/>
      </w:divBdr>
    </w:div>
    <w:div w:id="144786213">
      <w:bodyDiv w:val="1"/>
      <w:marLeft w:val="0"/>
      <w:marRight w:val="0"/>
      <w:marTop w:val="0"/>
      <w:marBottom w:val="0"/>
      <w:divBdr>
        <w:top w:val="none" w:sz="0" w:space="0" w:color="auto"/>
        <w:left w:val="none" w:sz="0" w:space="0" w:color="auto"/>
        <w:bottom w:val="none" w:sz="0" w:space="0" w:color="auto"/>
        <w:right w:val="none" w:sz="0" w:space="0" w:color="auto"/>
      </w:divBdr>
      <w:divsChild>
        <w:div w:id="1575240285">
          <w:marLeft w:val="0"/>
          <w:marRight w:val="0"/>
          <w:marTop w:val="0"/>
          <w:marBottom w:val="0"/>
          <w:divBdr>
            <w:top w:val="none" w:sz="0" w:space="0" w:color="auto"/>
            <w:left w:val="none" w:sz="0" w:space="0" w:color="auto"/>
            <w:bottom w:val="none" w:sz="0" w:space="0" w:color="auto"/>
            <w:right w:val="none" w:sz="0" w:space="0" w:color="auto"/>
          </w:divBdr>
        </w:div>
      </w:divsChild>
    </w:div>
    <w:div w:id="162278248">
      <w:bodyDiv w:val="1"/>
      <w:marLeft w:val="0"/>
      <w:marRight w:val="0"/>
      <w:marTop w:val="0"/>
      <w:marBottom w:val="0"/>
      <w:divBdr>
        <w:top w:val="none" w:sz="0" w:space="0" w:color="auto"/>
        <w:left w:val="none" w:sz="0" w:space="0" w:color="auto"/>
        <w:bottom w:val="none" w:sz="0" w:space="0" w:color="auto"/>
        <w:right w:val="none" w:sz="0" w:space="0" w:color="auto"/>
      </w:divBdr>
    </w:div>
    <w:div w:id="163404188">
      <w:bodyDiv w:val="1"/>
      <w:marLeft w:val="0"/>
      <w:marRight w:val="0"/>
      <w:marTop w:val="0"/>
      <w:marBottom w:val="0"/>
      <w:divBdr>
        <w:top w:val="none" w:sz="0" w:space="0" w:color="auto"/>
        <w:left w:val="none" w:sz="0" w:space="0" w:color="auto"/>
        <w:bottom w:val="none" w:sz="0" w:space="0" w:color="auto"/>
        <w:right w:val="none" w:sz="0" w:space="0" w:color="auto"/>
      </w:divBdr>
    </w:div>
    <w:div w:id="163475311">
      <w:bodyDiv w:val="1"/>
      <w:marLeft w:val="0"/>
      <w:marRight w:val="0"/>
      <w:marTop w:val="0"/>
      <w:marBottom w:val="0"/>
      <w:divBdr>
        <w:top w:val="none" w:sz="0" w:space="0" w:color="auto"/>
        <w:left w:val="none" w:sz="0" w:space="0" w:color="auto"/>
        <w:bottom w:val="none" w:sz="0" w:space="0" w:color="auto"/>
        <w:right w:val="none" w:sz="0" w:space="0" w:color="auto"/>
      </w:divBdr>
      <w:divsChild>
        <w:div w:id="2015574107">
          <w:marLeft w:val="0"/>
          <w:marRight w:val="0"/>
          <w:marTop w:val="0"/>
          <w:marBottom w:val="0"/>
          <w:divBdr>
            <w:top w:val="none" w:sz="0" w:space="0" w:color="auto"/>
            <w:left w:val="none" w:sz="0" w:space="0" w:color="auto"/>
            <w:bottom w:val="none" w:sz="0" w:space="0" w:color="auto"/>
            <w:right w:val="none" w:sz="0" w:space="0" w:color="auto"/>
          </w:divBdr>
        </w:div>
      </w:divsChild>
    </w:div>
    <w:div w:id="165099664">
      <w:bodyDiv w:val="1"/>
      <w:marLeft w:val="0"/>
      <w:marRight w:val="0"/>
      <w:marTop w:val="0"/>
      <w:marBottom w:val="0"/>
      <w:divBdr>
        <w:top w:val="none" w:sz="0" w:space="0" w:color="auto"/>
        <w:left w:val="none" w:sz="0" w:space="0" w:color="auto"/>
        <w:bottom w:val="none" w:sz="0" w:space="0" w:color="auto"/>
        <w:right w:val="none" w:sz="0" w:space="0" w:color="auto"/>
      </w:divBdr>
    </w:div>
    <w:div w:id="165947398">
      <w:bodyDiv w:val="1"/>
      <w:marLeft w:val="0"/>
      <w:marRight w:val="0"/>
      <w:marTop w:val="0"/>
      <w:marBottom w:val="0"/>
      <w:divBdr>
        <w:top w:val="none" w:sz="0" w:space="0" w:color="auto"/>
        <w:left w:val="none" w:sz="0" w:space="0" w:color="auto"/>
        <w:bottom w:val="none" w:sz="0" w:space="0" w:color="auto"/>
        <w:right w:val="none" w:sz="0" w:space="0" w:color="auto"/>
      </w:divBdr>
    </w:div>
    <w:div w:id="167254499">
      <w:bodyDiv w:val="1"/>
      <w:marLeft w:val="0"/>
      <w:marRight w:val="0"/>
      <w:marTop w:val="0"/>
      <w:marBottom w:val="0"/>
      <w:divBdr>
        <w:top w:val="none" w:sz="0" w:space="0" w:color="auto"/>
        <w:left w:val="none" w:sz="0" w:space="0" w:color="auto"/>
        <w:bottom w:val="none" w:sz="0" w:space="0" w:color="auto"/>
        <w:right w:val="none" w:sz="0" w:space="0" w:color="auto"/>
      </w:divBdr>
    </w:div>
    <w:div w:id="173082681">
      <w:bodyDiv w:val="1"/>
      <w:marLeft w:val="0"/>
      <w:marRight w:val="0"/>
      <w:marTop w:val="0"/>
      <w:marBottom w:val="0"/>
      <w:divBdr>
        <w:top w:val="none" w:sz="0" w:space="0" w:color="auto"/>
        <w:left w:val="none" w:sz="0" w:space="0" w:color="auto"/>
        <w:bottom w:val="none" w:sz="0" w:space="0" w:color="auto"/>
        <w:right w:val="none" w:sz="0" w:space="0" w:color="auto"/>
      </w:divBdr>
      <w:divsChild>
        <w:div w:id="1991596435">
          <w:marLeft w:val="0"/>
          <w:marRight w:val="0"/>
          <w:marTop w:val="0"/>
          <w:marBottom w:val="0"/>
          <w:divBdr>
            <w:top w:val="none" w:sz="0" w:space="0" w:color="auto"/>
            <w:left w:val="none" w:sz="0" w:space="0" w:color="auto"/>
            <w:bottom w:val="none" w:sz="0" w:space="0" w:color="auto"/>
            <w:right w:val="none" w:sz="0" w:space="0" w:color="auto"/>
          </w:divBdr>
        </w:div>
      </w:divsChild>
    </w:div>
    <w:div w:id="173688510">
      <w:bodyDiv w:val="1"/>
      <w:marLeft w:val="0"/>
      <w:marRight w:val="0"/>
      <w:marTop w:val="0"/>
      <w:marBottom w:val="0"/>
      <w:divBdr>
        <w:top w:val="none" w:sz="0" w:space="0" w:color="auto"/>
        <w:left w:val="none" w:sz="0" w:space="0" w:color="auto"/>
        <w:bottom w:val="none" w:sz="0" w:space="0" w:color="auto"/>
        <w:right w:val="none" w:sz="0" w:space="0" w:color="auto"/>
      </w:divBdr>
    </w:div>
    <w:div w:id="176313510">
      <w:bodyDiv w:val="1"/>
      <w:marLeft w:val="0"/>
      <w:marRight w:val="0"/>
      <w:marTop w:val="0"/>
      <w:marBottom w:val="0"/>
      <w:divBdr>
        <w:top w:val="none" w:sz="0" w:space="0" w:color="auto"/>
        <w:left w:val="none" w:sz="0" w:space="0" w:color="auto"/>
        <w:bottom w:val="none" w:sz="0" w:space="0" w:color="auto"/>
        <w:right w:val="none" w:sz="0" w:space="0" w:color="auto"/>
      </w:divBdr>
      <w:divsChild>
        <w:div w:id="34350243">
          <w:marLeft w:val="0"/>
          <w:marRight w:val="0"/>
          <w:marTop w:val="0"/>
          <w:marBottom w:val="0"/>
          <w:divBdr>
            <w:top w:val="none" w:sz="0" w:space="0" w:color="auto"/>
            <w:left w:val="none" w:sz="0" w:space="0" w:color="auto"/>
            <w:bottom w:val="none" w:sz="0" w:space="0" w:color="auto"/>
            <w:right w:val="none" w:sz="0" w:space="0" w:color="auto"/>
          </w:divBdr>
        </w:div>
      </w:divsChild>
    </w:div>
    <w:div w:id="176584785">
      <w:bodyDiv w:val="1"/>
      <w:marLeft w:val="0"/>
      <w:marRight w:val="0"/>
      <w:marTop w:val="0"/>
      <w:marBottom w:val="0"/>
      <w:divBdr>
        <w:top w:val="none" w:sz="0" w:space="0" w:color="auto"/>
        <w:left w:val="none" w:sz="0" w:space="0" w:color="auto"/>
        <w:bottom w:val="none" w:sz="0" w:space="0" w:color="auto"/>
        <w:right w:val="none" w:sz="0" w:space="0" w:color="auto"/>
      </w:divBdr>
      <w:divsChild>
        <w:div w:id="931205912">
          <w:marLeft w:val="0"/>
          <w:marRight w:val="0"/>
          <w:marTop w:val="0"/>
          <w:marBottom w:val="0"/>
          <w:divBdr>
            <w:top w:val="none" w:sz="0" w:space="0" w:color="auto"/>
            <w:left w:val="none" w:sz="0" w:space="0" w:color="auto"/>
            <w:bottom w:val="none" w:sz="0" w:space="0" w:color="auto"/>
            <w:right w:val="none" w:sz="0" w:space="0" w:color="auto"/>
          </w:divBdr>
        </w:div>
      </w:divsChild>
    </w:div>
    <w:div w:id="178350580">
      <w:bodyDiv w:val="1"/>
      <w:marLeft w:val="0"/>
      <w:marRight w:val="0"/>
      <w:marTop w:val="0"/>
      <w:marBottom w:val="0"/>
      <w:divBdr>
        <w:top w:val="none" w:sz="0" w:space="0" w:color="auto"/>
        <w:left w:val="none" w:sz="0" w:space="0" w:color="auto"/>
        <w:bottom w:val="none" w:sz="0" w:space="0" w:color="auto"/>
        <w:right w:val="none" w:sz="0" w:space="0" w:color="auto"/>
      </w:divBdr>
    </w:div>
    <w:div w:id="179124070">
      <w:bodyDiv w:val="1"/>
      <w:marLeft w:val="0"/>
      <w:marRight w:val="0"/>
      <w:marTop w:val="0"/>
      <w:marBottom w:val="0"/>
      <w:divBdr>
        <w:top w:val="none" w:sz="0" w:space="0" w:color="auto"/>
        <w:left w:val="none" w:sz="0" w:space="0" w:color="auto"/>
        <w:bottom w:val="none" w:sz="0" w:space="0" w:color="auto"/>
        <w:right w:val="none" w:sz="0" w:space="0" w:color="auto"/>
      </w:divBdr>
    </w:div>
    <w:div w:id="182129542">
      <w:bodyDiv w:val="1"/>
      <w:marLeft w:val="0"/>
      <w:marRight w:val="0"/>
      <w:marTop w:val="0"/>
      <w:marBottom w:val="0"/>
      <w:divBdr>
        <w:top w:val="none" w:sz="0" w:space="0" w:color="auto"/>
        <w:left w:val="none" w:sz="0" w:space="0" w:color="auto"/>
        <w:bottom w:val="none" w:sz="0" w:space="0" w:color="auto"/>
        <w:right w:val="none" w:sz="0" w:space="0" w:color="auto"/>
      </w:divBdr>
    </w:div>
    <w:div w:id="183639705">
      <w:bodyDiv w:val="1"/>
      <w:marLeft w:val="0"/>
      <w:marRight w:val="0"/>
      <w:marTop w:val="0"/>
      <w:marBottom w:val="0"/>
      <w:divBdr>
        <w:top w:val="none" w:sz="0" w:space="0" w:color="auto"/>
        <w:left w:val="none" w:sz="0" w:space="0" w:color="auto"/>
        <w:bottom w:val="none" w:sz="0" w:space="0" w:color="auto"/>
        <w:right w:val="none" w:sz="0" w:space="0" w:color="auto"/>
      </w:divBdr>
    </w:div>
    <w:div w:id="183641721">
      <w:bodyDiv w:val="1"/>
      <w:marLeft w:val="0"/>
      <w:marRight w:val="0"/>
      <w:marTop w:val="0"/>
      <w:marBottom w:val="0"/>
      <w:divBdr>
        <w:top w:val="none" w:sz="0" w:space="0" w:color="auto"/>
        <w:left w:val="none" w:sz="0" w:space="0" w:color="auto"/>
        <w:bottom w:val="none" w:sz="0" w:space="0" w:color="auto"/>
        <w:right w:val="none" w:sz="0" w:space="0" w:color="auto"/>
      </w:divBdr>
    </w:div>
    <w:div w:id="185170406">
      <w:bodyDiv w:val="1"/>
      <w:marLeft w:val="0"/>
      <w:marRight w:val="0"/>
      <w:marTop w:val="0"/>
      <w:marBottom w:val="0"/>
      <w:divBdr>
        <w:top w:val="none" w:sz="0" w:space="0" w:color="auto"/>
        <w:left w:val="none" w:sz="0" w:space="0" w:color="auto"/>
        <w:bottom w:val="none" w:sz="0" w:space="0" w:color="auto"/>
        <w:right w:val="none" w:sz="0" w:space="0" w:color="auto"/>
      </w:divBdr>
    </w:div>
    <w:div w:id="189027674">
      <w:bodyDiv w:val="1"/>
      <w:marLeft w:val="0"/>
      <w:marRight w:val="0"/>
      <w:marTop w:val="0"/>
      <w:marBottom w:val="0"/>
      <w:divBdr>
        <w:top w:val="none" w:sz="0" w:space="0" w:color="auto"/>
        <w:left w:val="none" w:sz="0" w:space="0" w:color="auto"/>
        <w:bottom w:val="none" w:sz="0" w:space="0" w:color="auto"/>
        <w:right w:val="none" w:sz="0" w:space="0" w:color="auto"/>
      </w:divBdr>
      <w:divsChild>
        <w:div w:id="1540970112">
          <w:marLeft w:val="0"/>
          <w:marRight w:val="0"/>
          <w:marTop w:val="0"/>
          <w:marBottom w:val="0"/>
          <w:divBdr>
            <w:top w:val="none" w:sz="0" w:space="0" w:color="auto"/>
            <w:left w:val="none" w:sz="0" w:space="0" w:color="auto"/>
            <w:bottom w:val="none" w:sz="0" w:space="0" w:color="auto"/>
            <w:right w:val="none" w:sz="0" w:space="0" w:color="auto"/>
          </w:divBdr>
        </w:div>
      </w:divsChild>
    </w:div>
    <w:div w:id="189035520">
      <w:bodyDiv w:val="1"/>
      <w:marLeft w:val="0"/>
      <w:marRight w:val="0"/>
      <w:marTop w:val="0"/>
      <w:marBottom w:val="0"/>
      <w:divBdr>
        <w:top w:val="none" w:sz="0" w:space="0" w:color="auto"/>
        <w:left w:val="none" w:sz="0" w:space="0" w:color="auto"/>
        <w:bottom w:val="none" w:sz="0" w:space="0" w:color="auto"/>
        <w:right w:val="none" w:sz="0" w:space="0" w:color="auto"/>
      </w:divBdr>
    </w:div>
    <w:div w:id="189147351">
      <w:bodyDiv w:val="1"/>
      <w:marLeft w:val="0"/>
      <w:marRight w:val="0"/>
      <w:marTop w:val="0"/>
      <w:marBottom w:val="0"/>
      <w:divBdr>
        <w:top w:val="none" w:sz="0" w:space="0" w:color="auto"/>
        <w:left w:val="none" w:sz="0" w:space="0" w:color="auto"/>
        <w:bottom w:val="none" w:sz="0" w:space="0" w:color="auto"/>
        <w:right w:val="none" w:sz="0" w:space="0" w:color="auto"/>
      </w:divBdr>
    </w:div>
    <w:div w:id="191457861">
      <w:bodyDiv w:val="1"/>
      <w:marLeft w:val="0"/>
      <w:marRight w:val="0"/>
      <w:marTop w:val="0"/>
      <w:marBottom w:val="0"/>
      <w:divBdr>
        <w:top w:val="none" w:sz="0" w:space="0" w:color="auto"/>
        <w:left w:val="none" w:sz="0" w:space="0" w:color="auto"/>
        <w:bottom w:val="none" w:sz="0" w:space="0" w:color="auto"/>
        <w:right w:val="none" w:sz="0" w:space="0" w:color="auto"/>
      </w:divBdr>
    </w:div>
    <w:div w:id="193200225">
      <w:bodyDiv w:val="1"/>
      <w:marLeft w:val="0"/>
      <w:marRight w:val="0"/>
      <w:marTop w:val="0"/>
      <w:marBottom w:val="0"/>
      <w:divBdr>
        <w:top w:val="none" w:sz="0" w:space="0" w:color="auto"/>
        <w:left w:val="none" w:sz="0" w:space="0" w:color="auto"/>
        <w:bottom w:val="none" w:sz="0" w:space="0" w:color="auto"/>
        <w:right w:val="none" w:sz="0" w:space="0" w:color="auto"/>
      </w:divBdr>
    </w:div>
    <w:div w:id="194931270">
      <w:bodyDiv w:val="1"/>
      <w:marLeft w:val="0"/>
      <w:marRight w:val="0"/>
      <w:marTop w:val="0"/>
      <w:marBottom w:val="0"/>
      <w:divBdr>
        <w:top w:val="none" w:sz="0" w:space="0" w:color="auto"/>
        <w:left w:val="none" w:sz="0" w:space="0" w:color="auto"/>
        <w:bottom w:val="none" w:sz="0" w:space="0" w:color="auto"/>
        <w:right w:val="none" w:sz="0" w:space="0" w:color="auto"/>
      </w:divBdr>
    </w:div>
    <w:div w:id="196742220">
      <w:bodyDiv w:val="1"/>
      <w:marLeft w:val="0"/>
      <w:marRight w:val="0"/>
      <w:marTop w:val="0"/>
      <w:marBottom w:val="0"/>
      <w:divBdr>
        <w:top w:val="none" w:sz="0" w:space="0" w:color="auto"/>
        <w:left w:val="none" w:sz="0" w:space="0" w:color="auto"/>
        <w:bottom w:val="none" w:sz="0" w:space="0" w:color="auto"/>
        <w:right w:val="none" w:sz="0" w:space="0" w:color="auto"/>
      </w:divBdr>
    </w:div>
    <w:div w:id="197620840">
      <w:bodyDiv w:val="1"/>
      <w:marLeft w:val="0"/>
      <w:marRight w:val="0"/>
      <w:marTop w:val="0"/>
      <w:marBottom w:val="0"/>
      <w:divBdr>
        <w:top w:val="none" w:sz="0" w:space="0" w:color="auto"/>
        <w:left w:val="none" w:sz="0" w:space="0" w:color="auto"/>
        <w:bottom w:val="none" w:sz="0" w:space="0" w:color="auto"/>
        <w:right w:val="none" w:sz="0" w:space="0" w:color="auto"/>
      </w:divBdr>
    </w:div>
    <w:div w:id="199167251">
      <w:bodyDiv w:val="1"/>
      <w:marLeft w:val="0"/>
      <w:marRight w:val="0"/>
      <w:marTop w:val="0"/>
      <w:marBottom w:val="0"/>
      <w:divBdr>
        <w:top w:val="none" w:sz="0" w:space="0" w:color="auto"/>
        <w:left w:val="none" w:sz="0" w:space="0" w:color="auto"/>
        <w:bottom w:val="none" w:sz="0" w:space="0" w:color="auto"/>
        <w:right w:val="none" w:sz="0" w:space="0" w:color="auto"/>
      </w:divBdr>
    </w:div>
    <w:div w:id="199785279">
      <w:bodyDiv w:val="1"/>
      <w:marLeft w:val="0"/>
      <w:marRight w:val="0"/>
      <w:marTop w:val="0"/>
      <w:marBottom w:val="0"/>
      <w:divBdr>
        <w:top w:val="none" w:sz="0" w:space="0" w:color="auto"/>
        <w:left w:val="none" w:sz="0" w:space="0" w:color="auto"/>
        <w:bottom w:val="none" w:sz="0" w:space="0" w:color="auto"/>
        <w:right w:val="none" w:sz="0" w:space="0" w:color="auto"/>
      </w:divBdr>
      <w:divsChild>
        <w:div w:id="253586386">
          <w:marLeft w:val="0"/>
          <w:marRight w:val="0"/>
          <w:marTop w:val="0"/>
          <w:marBottom w:val="0"/>
          <w:divBdr>
            <w:top w:val="none" w:sz="0" w:space="0" w:color="auto"/>
            <w:left w:val="none" w:sz="0" w:space="0" w:color="auto"/>
            <w:bottom w:val="none" w:sz="0" w:space="0" w:color="auto"/>
            <w:right w:val="none" w:sz="0" w:space="0" w:color="auto"/>
          </w:divBdr>
        </w:div>
      </w:divsChild>
    </w:div>
    <w:div w:id="200672185">
      <w:bodyDiv w:val="1"/>
      <w:marLeft w:val="0"/>
      <w:marRight w:val="0"/>
      <w:marTop w:val="0"/>
      <w:marBottom w:val="0"/>
      <w:divBdr>
        <w:top w:val="none" w:sz="0" w:space="0" w:color="auto"/>
        <w:left w:val="none" w:sz="0" w:space="0" w:color="auto"/>
        <w:bottom w:val="none" w:sz="0" w:space="0" w:color="auto"/>
        <w:right w:val="none" w:sz="0" w:space="0" w:color="auto"/>
      </w:divBdr>
    </w:div>
    <w:div w:id="201787507">
      <w:bodyDiv w:val="1"/>
      <w:marLeft w:val="0"/>
      <w:marRight w:val="0"/>
      <w:marTop w:val="0"/>
      <w:marBottom w:val="0"/>
      <w:divBdr>
        <w:top w:val="none" w:sz="0" w:space="0" w:color="auto"/>
        <w:left w:val="none" w:sz="0" w:space="0" w:color="auto"/>
        <w:bottom w:val="none" w:sz="0" w:space="0" w:color="auto"/>
        <w:right w:val="none" w:sz="0" w:space="0" w:color="auto"/>
      </w:divBdr>
      <w:divsChild>
        <w:div w:id="1541016914">
          <w:marLeft w:val="0"/>
          <w:marRight w:val="0"/>
          <w:marTop w:val="0"/>
          <w:marBottom w:val="0"/>
          <w:divBdr>
            <w:top w:val="none" w:sz="0" w:space="0" w:color="auto"/>
            <w:left w:val="none" w:sz="0" w:space="0" w:color="auto"/>
            <w:bottom w:val="none" w:sz="0" w:space="0" w:color="auto"/>
            <w:right w:val="none" w:sz="0" w:space="0" w:color="auto"/>
          </w:divBdr>
        </w:div>
      </w:divsChild>
    </w:div>
    <w:div w:id="202638618">
      <w:bodyDiv w:val="1"/>
      <w:marLeft w:val="0"/>
      <w:marRight w:val="0"/>
      <w:marTop w:val="0"/>
      <w:marBottom w:val="0"/>
      <w:divBdr>
        <w:top w:val="none" w:sz="0" w:space="0" w:color="auto"/>
        <w:left w:val="none" w:sz="0" w:space="0" w:color="auto"/>
        <w:bottom w:val="none" w:sz="0" w:space="0" w:color="auto"/>
        <w:right w:val="none" w:sz="0" w:space="0" w:color="auto"/>
      </w:divBdr>
    </w:div>
    <w:div w:id="202986375">
      <w:bodyDiv w:val="1"/>
      <w:marLeft w:val="0"/>
      <w:marRight w:val="0"/>
      <w:marTop w:val="0"/>
      <w:marBottom w:val="0"/>
      <w:divBdr>
        <w:top w:val="none" w:sz="0" w:space="0" w:color="auto"/>
        <w:left w:val="none" w:sz="0" w:space="0" w:color="auto"/>
        <w:bottom w:val="none" w:sz="0" w:space="0" w:color="auto"/>
        <w:right w:val="none" w:sz="0" w:space="0" w:color="auto"/>
      </w:divBdr>
    </w:div>
    <w:div w:id="203952808">
      <w:bodyDiv w:val="1"/>
      <w:marLeft w:val="0"/>
      <w:marRight w:val="0"/>
      <w:marTop w:val="0"/>
      <w:marBottom w:val="0"/>
      <w:divBdr>
        <w:top w:val="none" w:sz="0" w:space="0" w:color="auto"/>
        <w:left w:val="none" w:sz="0" w:space="0" w:color="auto"/>
        <w:bottom w:val="none" w:sz="0" w:space="0" w:color="auto"/>
        <w:right w:val="none" w:sz="0" w:space="0" w:color="auto"/>
      </w:divBdr>
      <w:divsChild>
        <w:div w:id="1330794111">
          <w:marLeft w:val="0"/>
          <w:marRight w:val="0"/>
          <w:marTop w:val="0"/>
          <w:marBottom w:val="0"/>
          <w:divBdr>
            <w:top w:val="none" w:sz="0" w:space="0" w:color="auto"/>
            <w:left w:val="none" w:sz="0" w:space="0" w:color="auto"/>
            <w:bottom w:val="none" w:sz="0" w:space="0" w:color="auto"/>
            <w:right w:val="none" w:sz="0" w:space="0" w:color="auto"/>
          </w:divBdr>
        </w:div>
      </w:divsChild>
    </w:div>
    <w:div w:id="204372509">
      <w:bodyDiv w:val="1"/>
      <w:marLeft w:val="0"/>
      <w:marRight w:val="0"/>
      <w:marTop w:val="0"/>
      <w:marBottom w:val="0"/>
      <w:divBdr>
        <w:top w:val="none" w:sz="0" w:space="0" w:color="auto"/>
        <w:left w:val="none" w:sz="0" w:space="0" w:color="auto"/>
        <w:bottom w:val="none" w:sz="0" w:space="0" w:color="auto"/>
        <w:right w:val="none" w:sz="0" w:space="0" w:color="auto"/>
      </w:divBdr>
    </w:div>
    <w:div w:id="205141246">
      <w:bodyDiv w:val="1"/>
      <w:marLeft w:val="0"/>
      <w:marRight w:val="0"/>
      <w:marTop w:val="0"/>
      <w:marBottom w:val="0"/>
      <w:divBdr>
        <w:top w:val="none" w:sz="0" w:space="0" w:color="auto"/>
        <w:left w:val="none" w:sz="0" w:space="0" w:color="auto"/>
        <w:bottom w:val="none" w:sz="0" w:space="0" w:color="auto"/>
        <w:right w:val="none" w:sz="0" w:space="0" w:color="auto"/>
      </w:divBdr>
    </w:div>
    <w:div w:id="205458975">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7835999">
      <w:bodyDiv w:val="1"/>
      <w:marLeft w:val="0"/>
      <w:marRight w:val="0"/>
      <w:marTop w:val="0"/>
      <w:marBottom w:val="0"/>
      <w:divBdr>
        <w:top w:val="none" w:sz="0" w:space="0" w:color="auto"/>
        <w:left w:val="none" w:sz="0" w:space="0" w:color="auto"/>
        <w:bottom w:val="none" w:sz="0" w:space="0" w:color="auto"/>
        <w:right w:val="none" w:sz="0" w:space="0" w:color="auto"/>
      </w:divBdr>
      <w:divsChild>
        <w:div w:id="553275051">
          <w:marLeft w:val="0"/>
          <w:marRight w:val="0"/>
          <w:marTop w:val="0"/>
          <w:marBottom w:val="0"/>
          <w:divBdr>
            <w:top w:val="none" w:sz="0" w:space="0" w:color="auto"/>
            <w:left w:val="none" w:sz="0" w:space="0" w:color="auto"/>
            <w:bottom w:val="none" w:sz="0" w:space="0" w:color="auto"/>
            <w:right w:val="none" w:sz="0" w:space="0" w:color="auto"/>
          </w:divBdr>
        </w:div>
      </w:divsChild>
    </w:div>
    <w:div w:id="208108102">
      <w:bodyDiv w:val="1"/>
      <w:marLeft w:val="0"/>
      <w:marRight w:val="0"/>
      <w:marTop w:val="0"/>
      <w:marBottom w:val="0"/>
      <w:divBdr>
        <w:top w:val="none" w:sz="0" w:space="0" w:color="auto"/>
        <w:left w:val="none" w:sz="0" w:space="0" w:color="auto"/>
        <w:bottom w:val="none" w:sz="0" w:space="0" w:color="auto"/>
        <w:right w:val="none" w:sz="0" w:space="0" w:color="auto"/>
      </w:divBdr>
    </w:div>
    <w:div w:id="209341504">
      <w:bodyDiv w:val="1"/>
      <w:marLeft w:val="0"/>
      <w:marRight w:val="0"/>
      <w:marTop w:val="0"/>
      <w:marBottom w:val="0"/>
      <w:divBdr>
        <w:top w:val="none" w:sz="0" w:space="0" w:color="auto"/>
        <w:left w:val="none" w:sz="0" w:space="0" w:color="auto"/>
        <w:bottom w:val="none" w:sz="0" w:space="0" w:color="auto"/>
        <w:right w:val="none" w:sz="0" w:space="0" w:color="auto"/>
      </w:divBdr>
    </w:div>
    <w:div w:id="210311547">
      <w:bodyDiv w:val="1"/>
      <w:marLeft w:val="0"/>
      <w:marRight w:val="0"/>
      <w:marTop w:val="0"/>
      <w:marBottom w:val="0"/>
      <w:divBdr>
        <w:top w:val="none" w:sz="0" w:space="0" w:color="auto"/>
        <w:left w:val="none" w:sz="0" w:space="0" w:color="auto"/>
        <w:bottom w:val="none" w:sz="0" w:space="0" w:color="auto"/>
        <w:right w:val="none" w:sz="0" w:space="0" w:color="auto"/>
      </w:divBdr>
    </w:div>
    <w:div w:id="214856174">
      <w:bodyDiv w:val="1"/>
      <w:marLeft w:val="0"/>
      <w:marRight w:val="0"/>
      <w:marTop w:val="0"/>
      <w:marBottom w:val="0"/>
      <w:divBdr>
        <w:top w:val="none" w:sz="0" w:space="0" w:color="auto"/>
        <w:left w:val="none" w:sz="0" w:space="0" w:color="auto"/>
        <w:bottom w:val="none" w:sz="0" w:space="0" w:color="auto"/>
        <w:right w:val="none" w:sz="0" w:space="0" w:color="auto"/>
      </w:divBdr>
    </w:div>
    <w:div w:id="217713688">
      <w:bodyDiv w:val="1"/>
      <w:marLeft w:val="0"/>
      <w:marRight w:val="0"/>
      <w:marTop w:val="0"/>
      <w:marBottom w:val="0"/>
      <w:divBdr>
        <w:top w:val="none" w:sz="0" w:space="0" w:color="auto"/>
        <w:left w:val="none" w:sz="0" w:space="0" w:color="auto"/>
        <w:bottom w:val="none" w:sz="0" w:space="0" w:color="auto"/>
        <w:right w:val="none" w:sz="0" w:space="0" w:color="auto"/>
      </w:divBdr>
      <w:divsChild>
        <w:div w:id="813909641">
          <w:marLeft w:val="0"/>
          <w:marRight w:val="0"/>
          <w:marTop w:val="0"/>
          <w:marBottom w:val="0"/>
          <w:divBdr>
            <w:top w:val="none" w:sz="0" w:space="0" w:color="auto"/>
            <w:left w:val="none" w:sz="0" w:space="0" w:color="auto"/>
            <w:bottom w:val="none" w:sz="0" w:space="0" w:color="auto"/>
            <w:right w:val="none" w:sz="0" w:space="0" w:color="auto"/>
          </w:divBdr>
        </w:div>
      </w:divsChild>
    </w:div>
    <w:div w:id="219172108">
      <w:bodyDiv w:val="1"/>
      <w:marLeft w:val="0"/>
      <w:marRight w:val="0"/>
      <w:marTop w:val="0"/>
      <w:marBottom w:val="0"/>
      <w:divBdr>
        <w:top w:val="none" w:sz="0" w:space="0" w:color="auto"/>
        <w:left w:val="none" w:sz="0" w:space="0" w:color="auto"/>
        <w:bottom w:val="none" w:sz="0" w:space="0" w:color="auto"/>
        <w:right w:val="none" w:sz="0" w:space="0" w:color="auto"/>
      </w:divBdr>
    </w:div>
    <w:div w:id="219753800">
      <w:bodyDiv w:val="1"/>
      <w:marLeft w:val="0"/>
      <w:marRight w:val="0"/>
      <w:marTop w:val="0"/>
      <w:marBottom w:val="0"/>
      <w:divBdr>
        <w:top w:val="none" w:sz="0" w:space="0" w:color="auto"/>
        <w:left w:val="none" w:sz="0" w:space="0" w:color="auto"/>
        <w:bottom w:val="none" w:sz="0" w:space="0" w:color="auto"/>
        <w:right w:val="none" w:sz="0" w:space="0" w:color="auto"/>
      </w:divBdr>
    </w:div>
    <w:div w:id="219874217">
      <w:bodyDiv w:val="1"/>
      <w:marLeft w:val="0"/>
      <w:marRight w:val="0"/>
      <w:marTop w:val="0"/>
      <w:marBottom w:val="0"/>
      <w:divBdr>
        <w:top w:val="none" w:sz="0" w:space="0" w:color="auto"/>
        <w:left w:val="none" w:sz="0" w:space="0" w:color="auto"/>
        <w:bottom w:val="none" w:sz="0" w:space="0" w:color="auto"/>
        <w:right w:val="none" w:sz="0" w:space="0" w:color="auto"/>
      </w:divBdr>
    </w:div>
    <w:div w:id="221185502">
      <w:bodyDiv w:val="1"/>
      <w:marLeft w:val="0"/>
      <w:marRight w:val="0"/>
      <w:marTop w:val="0"/>
      <w:marBottom w:val="0"/>
      <w:divBdr>
        <w:top w:val="none" w:sz="0" w:space="0" w:color="auto"/>
        <w:left w:val="none" w:sz="0" w:space="0" w:color="auto"/>
        <w:bottom w:val="none" w:sz="0" w:space="0" w:color="auto"/>
        <w:right w:val="none" w:sz="0" w:space="0" w:color="auto"/>
      </w:divBdr>
    </w:div>
    <w:div w:id="221336129">
      <w:bodyDiv w:val="1"/>
      <w:marLeft w:val="0"/>
      <w:marRight w:val="0"/>
      <w:marTop w:val="0"/>
      <w:marBottom w:val="0"/>
      <w:divBdr>
        <w:top w:val="none" w:sz="0" w:space="0" w:color="auto"/>
        <w:left w:val="none" w:sz="0" w:space="0" w:color="auto"/>
        <w:bottom w:val="none" w:sz="0" w:space="0" w:color="auto"/>
        <w:right w:val="none" w:sz="0" w:space="0" w:color="auto"/>
      </w:divBdr>
    </w:div>
    <w:div w:id="224143617">
      <w:bodyDiv w:val="1"/>
      <w:marLeft w:val="0"/>
      <w:marRight w:val="0"/>
      <w:marTop w:val="0"/>
      <w:marBottom w:val="0"/>
      <w:divBdr>
        <w:top w:val="none" w:sz="0" w:space="0" w:color="auto"/>
        <w:left w:val="none" w:sz="0" w:space="0" w:color="auto"/>
        <w:bottom w:val="none" w:sz="0" w:space="0" w:color="auto"/>
        <w:right w:val="none" w:sz="0" w:space="0" w:color="auto"/>
      </w:divBdr>
    </w:div>
    <w:div w:id="224803665">
      <w:bodyDiv w:val="1"/>
      <w:marLeft w:val="0"/>
      <w:marRight w:val="0"/>
      <w:marTop w:val="0"/>
      <w:marBottom w:val="0"/>
      <w:divBdr>
        <w:top w:val="none" w:sz="0" w:space="0" w:color="auto"/>
        <w:left w:val="none" w:sz="0" w:space="0" w:color="auto"/>
        <w:bottom w:val="none" w:sz="0" w:space="0" w:color="auto"/>
        <w:right w:val="none" w:sz="0" w:space="0" w:color="auto"/>
      </w:divBdr>
      <w:divsChild>
        <w:div w:id="379214144">
          <w:marLeft w:val="0"/>
          <w:marRight w:val="0"/>
          <w:marTop w:val="0"/>
          <w:marBottom w:val="0"/>
          <w:divBdr>
            <w:top w:val="none" w:sz="0" w:space="0" w:color="auto"/>
            <w:left w:val="none" w:sz="0" w:space="0" w:color="auto"/>
            <w:bottom w:val="none" w:sz="0" w:space="0" w:color="auto"/>
            <w:right w:val="none" w:sz="0" w:space="0" w:color="auto"/>
          </w:divBdr>
        </w:div>
      </w:divsChild>
    </w:div>
    <w:div w:id="228923940">
      <w:bodyDiv w:val="1"/>
      <w:marLeft w:val="0"/>
      <w:marRight w:val="0"/>
      <w:marTop w:val="0"/>
      <w:marBottom w:val="0"/>
      <w:divBdr>
        <w:top w:val="none" w:sz="0" w:space="0" w:color="auto"/>
        <w:left w:val="none" w:sz="0" w:space="0" w:color="auto"/>
        <w:bottom w:val="none" w:sz="0" w:space="0" w:color="auto"/>
        <w:right w:val="none" w:sz="0" w:space="0" w:color="auto"/>
      </w:divBdr>
    </w:div>
    <w:div w:id="230819045">
      <w:bodyDiv w:val="1"/>
      <w:marLeft w:val="0"/>
      <w:marRight w:val="0"/>
      <w:marTop w:val="0"/>
      <w:marBottom w:val="0"/>
      <w:divBdr>
        <w:top w:val="none" w:sz="0" w:space="0" w:color="auto"/>
        <w:left w:val="none" w:sz="0" w:space="0" w:color="auto"/>
        <w:bottom w:val="none" w:sz="0" w:space="0" w:color="auto"/>
        <w:right w:val="none" w:sz="0" w:space="0" w:color="auto"/>
      </w:divBdr>
    </w:div>
    <w:div w:id="231547038">
      <w:bodyDiv w:val="1"/>
      <w:marLeft w:val="0"/>
      <w:marRight w:val="0"/>
      <w:marTop w:val="0"/>
      <w:marBottom w:val="0"/>
      <w:divBdr>
        <w:top w:val="none" w:sz="0" w:space="0" w:color="auto"/>
        <w:left w:val="none" w:sz="0" w:space="0" w:color="auto"/>
        <w:bottom w:val="none" w:sz="0" w:space="0" w:color="auto"/>
        <w:right w:val="none" w:sz="0" w:space="0" w:color="auto"/>
      </w:divBdr>
    </w:div>
    <w:div w:id="235015733">
      <w:bodyDiv w:val="1"/>
      <w:marLeft w:val="0"/>
      <w:marRight w:val="0"/>
      <w:marTop w:val="0"/>
      <w:marBottom w:val="0"/>
      <w:divBdr>
        <w:top w:val="none" w:sz="0" w:space="0" w:color="auto"/>
        <w:left w:val="none" w:sz="0" w:space="0" w:color="auto"/>
        <w:bottom w:val="none" w:sz="0" w:space="0" w:color="auto"/>
        <w:right w:val="none" w:sz="0" w:space="0" w:color="auto"/>
      </w:divBdr>
    </w:div>
    <w:div w:id="240256839">
      <w:bodyDiv w:val="1"/>
      <w:marLeft w:val="0"/>
      <w:marRight w:val="0"/>
      <w:marTop w:val="0"/>
      <w:marBottom w:val="0"/>
      <w:divBdr>
        <w:top w:val="none" w:sz="0" w:space="0" w:color="auto"/>
        <w:left w:val="none" w:sz="0" w:space="0" w:color="auto"/>
        <w:bottom w:val="none" w:sz="0" w:space="0" w:color="auto"/>
        <w:right w:val="none" w:sz="0" w:space="0" w:color="auto"/>
      </w:divBdr>
    </w:div>
    <w:div w:id="241333365">
      <w:bodyDiv w:val="1"/>
      <w:marLeft w:val="0"/>
      <w:marRight w:val="0"/>
      <w:marTop w:val="0"/>
      <w:marBottom w:val="0"/>
      <w:divBdr>
        <w:top w:val="none" w:sz="0" w:space="0" w:color="auto"/>
        <w:left w:val="none" w:sz="0" w:space="0" w:color="auto"/>
        <w:bottom w:val="none" w:sz="0" w:space="0" w:color="auto"/>
        <w:right w:val="none" w:sz="0" w:space="0" w:color="auto"/>
      </w:divBdr>
    </w:div>
    <w:div w:id="241959474">
      <w:bodyDiv w:val="1"/>
      <w:marLeft w:val="0"/>
      <w:marRight w:val="0"/>
      <w:marTop w:val="0"/>
      <w:marBottom w:val="0"/>
      <w:divBdr>
        <w:top w:val="none" w:sz="0" w:space="0" w:color="auto"/>
        <w:left w:val="none" w:sz="0" w:space="0" w:color="auto"/>
        <w:bottom w:val="none" w:sz="0" w:space="0" w:color="auto"/>
        <w:right w:val="none" w:sz="0" w:space="0" w:color="auto"/>
      </w:divBdr>
    </w:div>
    <w:div w:id="242378595">
      <w:bodyDiv w:val="1"/>
      <w:marLeft w:val="0"/>
      <w:marRight w:val="0"/>
      <w:marTop w:val="0"/>
      <w:marBottom w:val="0"/>
      <w:divBdr>
        <w:top w:val="none" w:sz="0" w:space="0" w:color="auto"/>
        <w:left w:val="none" w:sz="0" w:space="0" w:color="auto"/>
        <w:bottom w:val="none" w:sz="0" w:space="0" w:color="auto"/>
        <w:right w:val="none" w:sz="0" w:space="0" w:color="auto"/>
      </w:divBdr>
    </w:div>
    <w:div w:id="243800277">
      <w:bodyDiv w:val="1"/>
      <w:marLeft w:val="0"/>
      <w:marRight w:val="0"/>
      <w:marTop w:val="0"/>
      <w:marBottom w:val="0"/>
      <w:divBdr>
        <w:top w:val="none" w:sz="0" w:space="0" w:color="auto"/>
        <w:left w:val="none" w:sz="0" w:space="0" w:color="auto"/>
        <w:bottom w:val="none" w:sz="0" w:space="0" w:color="auto"/>
        <w:right w:val="none" w:sz="0" w:space="0" w:color="auto"/>
      </w:divBdr>
      <w:divsChild>
        <w:div w:id="993993821">
          <w:marLeft w:val="0"/>
          <w:marRight w:val="0"/>
          <w:marTop w:val="0"/>
          <w:marBottom w:val="0"/>
          <w:divBdr>
            <w:top w:val="none" w:sz="0" w:space="0" w:color="auto"/>
            <w:left w:val="none" w:sz="0" w:space="0" w:color="auto"/>
            <w:bottom w:val="none" w:sz="0" w:space="0" w:color="auto"/>
            <w:right w:val="none" w:sz="0" w:space="0" w:color="auto"/>
          </w:divBdr>
        </w:div>
      </w:divsChild>
    </w:div>
    <w:div w:id="244997454">
      <w:bodyDiv w:val="1"/>
      <w:marLeft w:val="0"/>
      <w:marRight w:val="0"/>
      <w:marTop w:val="0"/>
      <w:marBottom w:val="0"/>
      <w:divBdr>
        <w:top w:val="none" w:sz="0" w:space="0" w:color="auto"/>
        <w:left w:val="none" w:sz="0" w:space="0" w:color="auto"/>
        <w:bottom w:val="none" w:sz="0" w:space="0" w:color="auto"/>
        <w:right w:val="none" w:sz="0" w:space="0" w:color="auto"/>
      </w:divBdr>
    </w:div>
    <w:div w:id="246889410">
      <w:bodyDiv w:val="1"/>
      <w:marLeft w:val="0"/>
      <w:marRight w:val="0"/>
      <w:marTop w:val="0"/>
      <w:marBottom w:val="0"/>
      <w:divBdr>
        <w:top w:val="none" w:sz="0" w:space="0" w:color="auto"/>
        <w:left w:val="none" w:sz="0" w:space="0" w:color="auto"/>
        <w:bottom w:val="none" w:sz="0" w:space="0" w:color="auto"/>
        <w:right w:val="none" w:sz="0" w:space="0" w:color="auto"/>
      </w:divBdr>
      <w:divsChild>
        <w:div w:id="405420773">
          <w:marLeft w:val="0"/>
          <w:marRight w:val="0"/>
          <w:marTop w:val="0"/>
          <w:marBottom w:val="0"/>
          <w:divBdr>
            <w:top w:val="none" w:sz="0" w:space="0" w:color="auto"/>
            <w:left w:val="none" w:sz="0" w:space="0" w:color="auto"/>
            <w:bottom w:val="none" w:sz="0" w:space="0" w:color="auto"/>
            <w:right w:val="none" w:sz="0" w:space="0" w:color="auto"/>
          </w:divBdr>
        </w:div>
      </w:divsChild>
    </w:div>
    <w:div w:id="246966175">
      <w:bodyDiv w:val="1"/>
      <w:marLeft w:val="0"/>
      <w:marRight w:val="0"/>
      <w:marTop w:val="0"/>
      <w:marBottom w:val="0"/>
      <w:divBdr>
        <w:top w:val="none" w:sz="0" w:space="0" w:color="auto"/>
        <w:left w:val="none" w:sz="0" w:space="0" w:color="auto"/>
        <w:bottom w:val="none" w:sz="0" w:space="0" w:color="auto"/>
        <w:right w:val="none" w:sz="0" w:space="0" w:color="auto"/>
      </w:divBdr>
    </w:div>
    <w:div w:id="248004873">
      <w:bodyDiv w:val="1"/>
      <w:marLeft w:val="0"/>
      <w:marRight w:val="0"/>
      <w:marTop w:val="0"/>
      <w:marBottom w:val="0"/>
      <w:divBdr>
        <w:top w:val="none" w:sz="0" w:space="0" w:color="auto"/>
        <w:left w:val="none" w:sz="0" w:space="0" w:color="auto"/>
        <w:bottom w:val="none" w:sz="0" w:space="0" w:color="auto"/>
        <w:right w:val="none" w:sz="0" w:space="0" w:color="auto"/>
      </w:divBdr>
    </w:div>
    <w:div w:id="249392227">
      <w:bodyDiv w:val="1"/>
      <w:marLeft w:val="0"/>
      <w:marRight w:val="0"/>
      <w:marTop w:val="0"/>
      <w:marBottom w:val="0"/>
      <w:divBdr>
        <w:top w:val="none" w:sz="0" w:space="0" w:color="auto"/>
        <w:left w:val="none" w:sz="0" w:space="0" w:color="auto"/>
        <w:bottom w:val="none" w:sz="0" w:space="0" w:color="auto"/>
        <w:right w:val="none" w:sz="0" w:space="0" w:color="auto"/>
      </w:divBdr>
    </w:div>
    <w:div w:id="249852963">
      <w:bodyDiv w:val="1"/>
      <w:marLeft w:val="0"/>
      <w:marRight w:val="0"/>
      <w:marTop w:val="0"/>
      <w:marBottom w:val="0"/>
      <w:divBdr>
        <w:top w:val="none" w:sz="0" w:space="0" w:color="auto"/>
        <w:left w:val="none" w:sz="0" w:space="0" w:color="auto"/>
        <w:bottom w:val="none" w:sz="0" w:space="0" w:color="auto"/>
        <w:right w:val="none" w:sz="0" w:space="0" w:color="auto"/>
      </w:divBdr>
    </w:div>
    <w:div w:id="251747084">
      <w:bodyDiv w:val="1"/>
      <w:marLeft w:val="0"/>
      <w:marRight w:val="0"/>
      <w:marTop w:val="0"/>
      <w:marBottom w:val="0"/>
      <w:divBdr>
        <w:top w:val="none" w:sz="0" w:space="0" w:color="auto"/>
        <w:left w:val="none" w:sz="0" w:space="0" w:color="auto"/>
        <w:bottom w:val="none" w:sz="0" w:space="0" w:color="auto"/>
        <w:right w:val="none" w:sz="0" w:space="0" w:color="auto"/>
      </w:divBdr>
    </w:div>
    <w:div w:id="252130329">
      <w:bodyDiv w:val="1"/>
      <w:marLeft w:val="0"/>
      <w:marRight w:val="0"/>
      <w:marTop w:val="0"/>
      <w:marBottom w:val="0"/>
      <w:divBdr>
        <w:top w:val="none" w:sz="0" w:space="0" w:color="auto"/>
        <w:left w:val="none" w:sz="0" w:space="0" w:color="auto"/>
        <w:bottom w:val="none" w:sz="0" w:space="0" w:color="auto"/>
        <w:right w:val="none" w:sz="0" w:space="0" w:color="auto"/>
      </w:divBdr>
      <w:divsChild>
        <w:div w:id="272323510">
          <w:marLeft w:val="0"/>
          <w:marRight w:val="0"/>
          <w:marTop w:val="0"/>
          <w:marBottom w:val="0"/>
          <w:divBdr>
            <w:top w:val="none" w:sz="0" w:space="0" w:color="auto"/>
            <w:left w:val="none" w:sz="0" w:space="0" w:color="auto"/>
            <w:bottom w:val="none" w:sz="0" w:space="0" w:color="auto"/>
            <w:right w:val="none" w:sz="0" w:space="0" w:color="auto"/>
          </w:divBdr>
        </w:div>
      </w:divsChild>
    </w:div>
    <w:div w:id="254293299">
      <w:bodyDiv w:val="1"/>
      <w:marLeft w:val="0"/>
      <w:marRight w:val="0"/>
      <w:marTop w:val="0"/>
      <w:marBottom w:val="0"/>
      <w:divBdr>
        <w:top w:val="none" w:sz="0" w:space="0" w:color="auto"/>
        <w:left w:val="none" w:sz="0" w:space="0" w:color="auto"/>
        <w:bottom w:val="none" w:sz="0" w:space="0" w:color="auto"/>
        <w:right w:val="none" w:sz="0" w:space="0" w:color="auto"/>
      </w:divBdr>
    </w:div>
    <w:div w:id="254440679">
      <w:bodyDiv w:val="1"/>
      <w:marLeft w:val="0"/>
      <w:marRight w:val="0"/>
      <w:marTop w:val="0"/>
      <w:marBottom w:val="0"/>
      <w:divBdr>
        <w:top w:val="none" w:sz="0" w:space="0" w:color="auto"/>
        <w:left w:val="none" w:sz="0" w:space="0" w:color="auto"/>
        <w:bottom w:val="none" w:sz="0" w:space="0" w:color="auto"/>
        <w:right w:val="none" w:sz="0" w:space="0" w:color="auto"/>
      </w:divBdr>
    </w:div>
    <w:div w:id="256445333">
      <w:bodyDiv w:val="1"/>
      <w:marLeft w:val="0"/>
      <w:marRight w:val="0"/>
      <w:marTop w:val="0"/>
      <w:marBottom w:val="0"/>
      <w:divBdr>
        <w:top w:val="none" w:sz="0" w:space="0" w:color="auto"/>
        <w:left w:val="none" w:sz="0" w:space="0" w:color="auto"/>
        <w:bottom w:val="none" w:sz="0" w:space="0" w:color="auto"/>
        <w:right w:val="none" w:sz="0" w:space="0" w:color="auto"/>
      </w:divBdr>
    </w:div>
    <w:div w:id="257057302">
      <w:bodyDiv w:val="1"/>
      <w:marLeft w:val="0"/>
      <w:marRight w:val="0"/>
      <w:marTop w:val="0"/>
      <w:marBottom w:val="0"/>
      <w:divBdr>
        <w:top w:val="none" w:sz="0" w:space="0" w:color="auto"/>
        <w:left w:val="none" w:sz="0" w:space="0" w:color="auto"/>
        <w:bottom w:val="none" w:sz="0" w:space="0" w:color="auto"/>
        <w:right w:val="none" w:sz="0" w:space="0" w:color="auto"/>
      </w:divBdr>
    </w:div>
    <w:div w:id="257566019">
      <w:bodyDiv w:val="1"/>
      <w:marLeft w:val="0"/>
      <w:marRight w:val="0"/>
      <w:marTop w:val="0"/>
      <w:marBottom w:val="0"/>
      <w:divBdr>
        <w:top w:val="none" w:sz="0" w:space="0" w:color="auto"/>
        <w:left w:val="none" w:sz="0" w:space="0" w:color="auto"/>
        <w:bottom w:val="none" w:sz="0" w:space="0" w:color="auto"/>
        <w:right w:val="none" w:sz="0" w:space="0" w:color="auto"/>
      </w:divBdr>
    </w:div>
    <w:div w:id="262691712">
      <w:bodyDiv w:val="1"/>
      <w:marLeft w:val="0"/>
      <w:marRight w:val="0"/>
      <w:marTop w:val="0"/>
      <w:marBottom w:val="0"/>
      <w:divBdr>
        <w:top w:val="none" w:sz="0" w:space="0" w:color="auto"/>
        <w:left w:val="none" w:sz="0" w:space="0" w:color="auto"/>
        <w:bottom w:val="none" w:sz="0" w:space="0" w:color="auto"/>
        <w:right w:val="none" w:sz="0" w:space="0" w:color="auto"/>
      </w:divBdr>
    </w:div>
    <w:div w:id="264535433">
      <w:bodyDiv w:val="1"/>
      <w:marLeft w:val="0"/>
      <w:marRight w:val="0"/>
      <w:marTop w:val="0"/>
      <w:marBottom w:val="0"/>
      <w:divBdr>
        <w:top w:val="none" w:sz="0" w:space="0" w:color="auto"/>
        <w:left w:val="none" w:sz="0" w:space="0" w:color="auto"/>
        <w:bottom w:val="none" w:sz="0" w:space="0" w:color="auto"/>
        <w:right w:val="none" w:sz="0" w:space="0" w:color="auto"/>
      </w:divBdr>
    </w:div>
    <w:div w:id="264962881">
      <w:bodyDiv w:val="1"/>
      <w:marLeft w:val="0"/>
      <w:marRight w:val="0"/>
      <w:marTop w:val="0"/>
      <w:marBottom w:val="0"/>
      <w:divBdr>
        <w:top w:val="none" w:sz="0" w:space="0" w:color="auto"/>
        <w:left w:val="none" w:sz="0" w:space="0" w:color="auto"/>
        <w:bottom w:val="none" w:sz="0" w:space="0" w:color="auto"/>
        <w:right w:val="none" w:sz="0" w:space="0" w:color="auto"/>
      </w:divBdr>
    </w:div>
    <w:div w:id="268004016">
      <w:bodyDiv w:val="1"/>
      <w:marLeft w:val="0"/>
      <w:marRight w:val="0"/>
      <w:marTop w:val="0"/>
      <w:marBottom w:val="0"/>
      <w:divBdr>
        <w:top w:val="none" w:sz="0" w:space="0" w:color="auto"/>
        <w:left w:val="none" w:sz="0" w:space="0" w:color="auto"/>
        <w:bottom w:val="none" w:sz="0" w:space="0" w:color="auto"/>
        <w:right w:val="none" w:sz="0" w:space="0" w:color="auto"/>
      </w:divBdr>
    </w:div>
    <w:div w:id="268320075">
      <w:bodyDiv w:val="1"/>
      <w:marLeft w:val="0"/>
      <w:marRight w:val="0"/>
      <w:marTop w:val="0"/>
      <w:marBottom w:val="0"/>
      <w:divBdr>
        <w:top w:val="none" w:sz="0" w:space="0" w:color="auto"/>
        <w:left w:val="none" w:sz="0" w:space="0" w:color="auto"/>
        <w:bottom w:val="none" w:sz="0" w:space="0" w:color="auto"/>
        <w:right w:val="none" w:sz="0" w:space="0" w:color="auto"/>
      </w:divBdr>
    </w:div>
    <w:div w:id="268397742">
      <w:bodyDiv w:val="1"/>
      <w:marLeft w:val="0"/>
      <w:marRight w:val="0"/>
      <w:marTop w:val="0"/>
      <w:marBottom w:val="0"/>
      <w:divBdr>
        <w:top w:val="none" w:sz="0" w:space="0" w:color="auto"/>
        <w:left w:val="none" w:sz="0" w:space="0" w:color="auto"/>
        <w:bottom w:val="none" w:sz="0" w:space="0" w:color="auto"/>
        <w:right w:val="none" w:sz="0" w:space="0" w:color="auto"/>
      </w:divBdr>
      <w:divsChild>
        <w:div w:id="142241580">
          <w:marLeft w:val="0"/>
          <w:marRight w:val="0"/>
          <w:marTop w:val="0"/>
          <w:marBottom w:val="0"/>
          <w:divBdr>
            <w:top w:val="none" w:sz="0" w:space="0" w:color="auto"/>
            <w:left w:val="none" w:sz="0" w:space="0" w:color="auto"/>
            <w:bottom w:val="none" w:sz="0" w:space="0" w:color="auto"/>
            <w:right w:val="none" w:sz="0" w:space="0" w:color="auto"/>
          </w:divBdr>
        </w:div>
      </w:divsChild>
    </w:div>
    <w:div w:id="272136264">
      <w:bodyDiv w:val="1"/>
      <w:marLeft w:val="0"/>
      <w:marRight w:val="0"/>
      <w:marTop w:val="0"/>
      <w:marBottom w:val="0"/>
      <w:divBdr>
        <w:top w:val="none" w:sz="0" w:space="0" w:color="auto"/>
        <w:left w:val="none" w:sz="0" w:space="0" w:color="auto"/>
        <w:bottom w:val="none" w:sz="0" w:space="0" w:color="auto"/>
        <w:right w:val="none" w:sz="0" w:space="0" w:color="auto"/>
      </w:divBdr>
    </w:div>
    <w:div w:id="273290032">
      <w:bodyDiv w:val="1"/>
      <w:marLeft w:val="0"/>
      <w:marRight w:val="0"/>
      <w:marTop w:val="0"/>
      <w:marBottom w:val="0"/>
      <w:divBdr>
        <w:top w:val="none" w:sz="0" w:space="0" w:color="auto"/>
        <w:left w:val="none" w:sz="0" w:space="0" w:color="auto"/>
        <w:bottom w:val="none" w:sz="0" w:space="0" w:color="auto"/>
        <w:right w:val="none" w:sz="0" w:space="0" w:color="auto"/>
      </w:divBdr>
    </w:div>
    <w:div w:id="274213430">
      <w:bodyDiv w:val="1"/>
      <w:marLeft w:val="0"/>
      <w:marRight w:val="0"/>
      <w:marTop w:val="0"/>
      <w:marBottom w:val="0"/>
      <w:divBdr>
        <w:top w:val="none" w:sz="0" w:space="0" w:color="auto"/>
        <w:left w:val="none" w:sz="0" w:space="0" w:color="auto"/>
        <w:bottom w:val="none" w:sz="0" w:space="0" w:color="auto"/>
        <w:right w:val="none" w:sz="0" w:space="0" w:color="auto"/>
      </w:divBdr>
      <w:divsChild>
        <w:div w:id="254872013">
          <w:marLeft w:val="0"/>
          <w:marRight w:val="0"/>
          <w:marTop w:val="0"/>
          <w:marBottom w:val="0"/>
          <w:divBdr>
            <w:top w:val="none" w:sz="0" w:space="0" w:color="auto"/>
            <w:left w:val="none" w:sz="0" w:space="0" w:color="auto"/>
            <w:bottom w:val="none" w:sz="0" w:space="0" w:color="auto"/>
            <w:right w:val="none" w:sz="0" w:space="0" w:color="auto"/>
          </w:divBdr>
        </w:div>
      </w:divsChild>
    </w:div>
    <w:div w:id="274871334">
      <w:bodyDiv w:val="1"/>
      <w:marLeft w:val="0"/>
      <w:marRight w:val="0"/>
      <w:marTop w:val="0"/>
      <w:marBottom w:val="0"/>
      <w:divBdr>
        <w:top w:val="none" w:sz="0" w:space="0" w:color="auto"/>
        <w:left w:val="none" w:sz="0" w:space="0" w:color="auto"/>
        <w:bottom w:val="none" w:sz="0" w:space="0" w:color="auto"/>
        <w:right w:val="none" w:sz="0" w:space="0" w:color="auto"/>
      </w:divBdr>
      <w:divsChild>
        <w:div w:id="741802922">
          <w:marLeft w:val="0"/>
          <w:marRight w:val="0"/>
          <w:marTop w:val="0"/>
          <w:marBottom w:val="0"/>
          <w:divBdr>
            <w:top w:val="none" w:sz="0" w:space="0" w:color="auto"/>
            <w:left w:val="none" w:sz="0" w:space="0" w:color="auto"/>
            <w:bottom w:val="none" w:sz="0" w:space="0" w:color="auto"/>
            <w:right w:val="none" w:sz="0" w:space="0" w:color="auto"/>
          </w:divBdr>
        </w:div>
      </w:divsChild>
    </w:div>
    <w:div w:id="275449597">
      <w:bodyDiv w:val="1"/>
      <w:marLeft w:val="0"/>
      <w:marRight w:val="0"/>
      <w:marTop w:val="0"/>
      <w:marBottom w:val="0"/>
      <w:divBdr>
        <w:top w:val="none" w:sz="0" w:space="0" w:color="auto"/>
        <w:left w:val="none" w:sz="0" w:space="0" w:color="auto"/>
        <w:bottom w:val="none" w:sz="0" w:space="0" w:color="auto"/>
        <w:right w:val="none" w:sz="0" w:space="0" w:color="auto"/>
      </w:divBdr>
    </w:div>
    <w:div w:id="27552474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9188823">
      <w:bodyDiv w:val="1"/>
      <w:marLeft w:val="0"/>
      <w:marRight w:val="0"/>
      <w:marTop w:val="0"/>
      <w:marBottom w:val="0"/>
      <w:divBdr>
        <w:top w:val="none" w:sz="0" w:space="0" w:color="auto"/>
        <w:left w:val="none" w:sz="0" w:space="0" w:color="auto"/>
        <w:bottom w:val="none" w:sz="0" w:space="0" w:color="auto"/>
        <w:right w:val="none" w:sz="0" w:space="0" w:color="auto"/>
      </w:divBdr>
    </w:div>
    <w:div w:id="280691707">
      <w:bodyDiv w:val="1"/>
      <w:marLeft w:val="0"/>
      <w:marRight w:val="0"/>
      <w:marTop w:val="0"/>
      <w:marBottom w:val="0"/>
      <w:divBdr>
        <w:top w:val="none" w:sz="0" w:space="0" w:color="auto"/>
        <w:left w:val="none" w:sz="0" w:space="0" w:color="auto"/>
        <w:bottom w:val="none" w:sz="0" w:space="0" w:color="auto"/>
        <w:right w:val="none" w:sz="0" w:space="0" w:color="auto"/>
      </w:divBdr>
    </w:div>
    <w:div w:id="284849928">
      <w:bodyDiv w:val="1"/>
      <w:marLeft w:val="0"/>
      <w:marRight w:val="0"/>
      <w:marTop w:val="0"/>
      <w:marBottom w:val="0"/>
      <w:divBdr>
        <w:top w:val="none" w:sz="0" w:space="0" w:color="auto"/>
        <w:left w:val="none" w:sz="0" w:space="0" w:color="auto"/>
        <w:bottom w:val="none" w:sz="0" w:space="0" w:color="auto"/>
        <w:right w:val="none" w:sz="0" w:space="0" w:color="auto"/>
      </w:divBdr>
    </w:div>
    <w:div w:id="287472815">
      <w:bodyDiv w:val="1"/>
      <w:marLeft w:val="0"/>
      <w:marRight w:val="0"/>
      <w:marTop w:val="0"/>
      <w:marBottom w:val="0"/>
      <w:divBdr>
        <w:top w:val="none" w:sz="0" w:space="0" w:color="auto"/>
        <w:left w:val="none" w:sz="0" w:space="0" w:color="auto"/>
        <w:bottom w:val="none" w:sz="0" w:space="0" w:color="auto"/>
        <w:right w:val="none" w:sz="0" w:space="0" w:color="auto"/>
      </w:divBdr>
    </w:div>
    <w:div w:id="287669307">
      <w:bodyDiv w:val="1"/>
      <w:marLeft w:val="0"/>
      <w:marRight w:val="0"/>
      <w:marTop w:val="0"/>
      <w:marBottom w:val="0"/>
      <w:divBdr>
        <w:top w:val="none" w:sz="0" w:space="0" w:color="auto"/>
        <w:left w:val="none" w:sz="0" w:space="0" w:color="auto"/>
        <w:bottom w:val="none" w:sz="0" w:space="0" w:color="auto"/>
        <w:right w:val="none" w:sz="0" w:space="0" w:color="auto"/>
      </w:divBdr>
    </w:div>
    <w:div w:id="287784025">
      <w:bodyDiv w:val="1"/>
      <w:marLeft w:val="0"/>
      <w:marRight w:val="0"/>
      <w:marTop w:val="0"/>
      <w:marBottom w:val="0"/>
      <w:divBdr>
        <w:top w:val="none" w:sz="0" w:space="0" w:color="auto"/>
        <w:left w:val="none" w:sz="0" w:space="0" w:color="auto"/>
        <w:bottom w:val="none" w:sz="0" w:space="0" w:color="auto"/>
        <w:right w:val="none" w:sz="0" w:space="0" w:color="auto"/>
      </w:divBdr>
    </w:div>
    <w:div w:id="287930571">
      <w:bodyDiv w:val="1"/>
      <w:marLeft w:val="0"/>
      <w:marRight w:val="0"/>
      <w:marTop w:val="0"/>
      <w:marBottom w:val="0"/>
      <w:divBdr>
        <w:top w:val="none" w:sz="0" w:space="0" w:color="auto"/>
        <w:left w:val="none" w:sz="0" w:space="0" w:color="auto"/>
        <w:bottom w:val="none" w:sz="0" w:space="0" w:color="auto"/>
        <w:right w:val="none" w:sz="0" w:space="0" w:color="auto"/>
      </w:divBdr>
    </w:div>
    <w:div w:id="290133051">
      <w:bodyDiv w:val="1"/>
      <w:marLeft w:val="0"/>
      <w:marRight w:val="0"/>
      <w:marTop w:val="0"/>
      <w:marBottom w:val="0"/>
      <w:divBdr>
        <w:top w:val="none" w:sz="0" w:space="0" w:color="auto"/>
        <w:left w:val="none" w:sz="0" w:space="0" w:color="auto"/>
        <w:bottom w:val="none" w:sz="0" w:space="0" w:color="auto"/>
        <w:right w:val="none" w:sz="0" w:space="0" w:color="auto"/>
      </w:divBdr>
    </w:div>
    <w:div w:id="291985214">
      <w:bodyDiv w:val="1"/>
      <w:marLeft w:val="0"/>
      <w:marRight w:val="0"/>
      <w:marTop w:val="0"/>
      <w:marBottom w:val="0"/>
      <w:divBdr>
        <w:top w:val="none" w:sz="0" w:space="0" w:color="auto"/>
        <w:left w:val="none" w:sz="0" w:space="0" w:color="auto"/>
        <w:bottom w:val="none" w:sz="0" w:space="0" w:color="auto"/>
        <w:right w:val="none" w:sz="0" w:space="0" w:color="auto"/>
      </w:divBdr>
    </w:div>
    <w:div w:id="292252333">
      <w:bodyDiv w:val="1"/>
      <w:marLeft w:val="0"/>
      <w:marRight w:val="0"/>
      <w:marTop w:val="0"/>
      <w:marBottom w:val="0"/>
      <w:divBdr>
        <w:top w:val="none" w:sz="0" w:space="0" w:color="auto"/>
        <w:left w:val="none" w:sz="0" w:space="0" w:color="auto"/>
        <w:bottom w:val="none" w:sz="0" w:space="0" w:color="auto"/>
        <w:right w:val="none" w:sz="0" w:space="0" w:color="auto"/>
      </w:divBdr>
    </w:div>
    <w:div w:id="293608252">
      <w:bodyDiv w:val="1"/>
      <w:marLeft w:val="0"/>
      <w:marRight w:val="0"/>
      <w:marTop w:val="0"/>
      <w:marBottom w:val="0"/>
      <w:divBdr>
        <w:top w:val="none" w:sz="0" w:space="0" w:color="auto"/>
        <w:left w:val="none" w:sz="0" w:space="0" w:color="auto"/>
        <w:bottom w:val="none" w:sz="0" w:space="0" w:color="auto"/>
        <w:right w:val="none" w:sz="0" w:space="0" w:color="auto"/>
      </w:divBdr>
    </w:div>
    <w:div w:id="293875223">
      <w:bodyDiv w:val="1"/>
      <w:marLeft w:val="0"/>
      <w:marRight w:val="0"/>
      <w:marTop w:val="0"/>
      <w:marBottom w:val="0"/>
      <w:divBdr>
        <w:top w:val="none" w:sz="0" w:space="0" w:color="auto"/>
        <w:left w:val="none" w:sz="0" w:space="0" w:color="auto"/>
        <w:bottom w:val="none" w:sz="0" w:space="0" w:color="auto"/>
        <w:right w:val="none" w:sz="0" w:space="0" w:color="auto"/>
      </w:divBdr>
    </w:div>
    <w:div w:id="296225428">
      <w:bodyDiv w:val="1"/>
      <w:marLeft w:val="0"/>
      <w:marRight w:val="0"/>
      <w:marTop w:val="0"/>
      <w:marBottom w:val="0"/>
      <w:divBdr>
        <w:top w:val="none" w:sz="0" w:space="0" w:color="auto"/>
        <w:left w:val="none" w:sz="0" w:space="0" w:color="auto"/>
        <w:bottom w:val="none" w:sz="0" w:space="0" w:color="auto"/>
        <w:right w:val="none" w:sz="0" w:space="0" w:color="auto"/>
      </w:divBdr>
    </w:div>
    <w:div w:id="298536100">
      <w:bodyDiv w:val="1"/>
      <w:marLeft w:val="0"/>
      <w:marRight w:val="0"/>
      <w:marTop w:val="0"/>
      <w:marBottom w:val="0"/>
      <w:divBdr>
        <w:top w:val="none" w:sz="0" w:space="0" w:color="auto"/>
        <w:left w:val="none" w:sz="0" w:space="0" w:color="auto"/>
        <w:bottom w:val="none" w:sz="0" w:space="0" w:color="auto"/>
        <w:right w:val="none" w:sz="0" w:space="0" w:color="auto"/>
      </w:divBdr>
      <w:divsChild>
        <w:div w:id="1260720013">
          <w:marLeft w:val="0"/>
          <w:marRight w:val="0"/>
          <w:marTop w:val="0"/>
          <w:marBottom w:val="0"/>
          <w:divBdr>
            <w:top w:val="none" w:sz="0" w:space="0" w:color="auto"/>
            <w:left w:val="none" w:sz="0" w:space="0" w:color="auto"/>
            <w:bottom w:val="none" w:sz="0" w:space="0" w:color="auto"/>
            <w:right w:val="none" w:sz="0" w:space="0" w:color="auto"/>
          </w:divBdr>
        </w:div>
      </w:divsChild>
    </w:div>
    <w:div w:id="299118018">
      <w:bodyDiv w:val="1"/>
      <w:marLeft w:val="0"/>
      <w:marRight w:val="0"/>
      <w:marTop w:val="0"/>
      <w:marBottom w:val="0"/>
      <w:divBdr>
        <w:top w:val="none" w:sz="0" w:space="0" w:color="auto"/>
        <w:left w:val="none" w:sz="0" w:space="0" w:color="auto"/>
        <w:bottom w:val="none" w:sz="0" w:space="0" w:color="auto"/>
        <w:right w:val="none" w:sz="0" w:space="0" w:color="auto"/>
      </w:divBdr>
    </w:div>
    <w:div w:id="300617857">
      <w:bodyDiv w:val="1"/>
      <w:marLeft w:val="0"/>
      <w:marRight w:val="0"/>
      <w:marTop w:val="0"/>
      <w:marBottom w:val="0"/>
      <w:divBdr>
        <w:top w:val="none" w:sz="0" w:space="0" w:color="auto"/>
        <w:left w:val="none" w:sz="0" w:space="0" w:color="auto"/>
        <w:bottom w:val="none" w:sz="0" w:space="0" w:color="auto"/>
        <w:right w:val="none" w:sz="0" w:space="0" w:color="auto"/>
      </w:divBdr>
    </w:div>
    <w:div w:id="303700801">
      <w:bodyDiv w:val="1"/>
      <w:marLeft w:val="0"/>
      <w:marRight w:val="0"/>
      <w:marTop w:val="0"/>
      <w:marBottom w:val="0"/>
      <w:divBdr>
        <w:top w:val="none" w:sz="0" w:space="0" w:color="auto"/>
        <w:left w:val="none" w:sz="0" w:space="0" w:color="auto"/>
        <w:bottom w:val="none" w:sz="0" w:space="0" w:color="auto"/>
        <w:right w:val="none" w:sz="0" w:space="0" w:color="auto"/>
      </w:divBdr>
    </w:div>
    <w:div w:id="304360899">
      <w:bodyDiv w:val="1"/>
      <w:marLeft w:val="0"/>
      <w:marRight w:val="0"/>
      <w:marTop w:val="0"/>
      <w:marBottom w:val="0"/>
      <w:divBdr>
        <w:top w:val="none" w:sz="0" w:space="0" w:color="auto"/>
        <w:left w:val="none" w:sz="0" w:space="0" w:color="auto"/>
        <w:bottom w:val="none" w:sz="0" w:space="0" w:color="auto"/>
        <w:right w:val="none" w:sz="0" w:space="0" w:color="auto"/>
      </w:divBdr>
    </w:div>
    <w:div w:id="307243153">
      <w:bodyDiv w:val="1"/>
      <w:marLeft w:val="0"/>
      <w:marRight w:val="0"/>
      <w:marTop w:val="0"/>
      <w:marBottom w:val="0"/>
      <w:divBdr>
        <w:top w:val="none" w:sz="0" w:space="0" w:color="auto"/>
        <w:left w:val="none" w:sz="0" w:space="0" w:color="auto"/>
        <w:bottom w:val="none" w:sz="0" w:space="0" w:color="auto"/>
        <w:right w:val="none" w:sz="0" w:space="0" w:color="auto"/>
      </w:divBdr>
    </w:div>
    <w:div w:id="307906551">
      <w:bodyDiv w:val="1"/>
      <w:marLeft w:val="0"/>
      <w:marRight w:val="0"/>
      <w:marTop w:val="0"/>
      <w:marBottom w:val="0"/>
      <w:divBdr>
        <w:top w:val="none" w:sz="0" w:space="0" w:color="auto"/>
        <w:left w:val="none" w:sz="0" w:space="0" w:color="auto"/>
        <w:bottom w:val="none" w:sz="0" w:space="0" w:color="auto"/>
        <w:right w:val="none" w:sz="0" w:space="0" w:color="auto"/>
      </w:divBdr>
    </w:div>
    <w:div w:id="308168481">
      <w:bodyDiv w:val="1"/>
      <w:marLeft w:val="0"/>
      <w:marRight w:val="0"/>
      <w:marTop w:val="0"/>
      <w:marBottom w:val="0"/>
      <w:divBdr>
        <w:top w:val="none" w:sz="0" w:space="0" w:color="auto"/>
        <w:left w:val="none" w:sz="0" w:space="0" w:color="auto"/>
        <w:bottom w:val="none" w:sz="0" w:space="0" w:color="auto"/>
        <w:right w:val="none" w:sz="0" w:space="0" w:color="auto"/>
      </w:divBdr>
    </w:div>
    <w:div w:id="310134340">
      <w:bodyDiv w:val="1"/>
      <w:marLeft w:val="0"/>
      <w:marRight w:val="0"/>
      <w:marTop w:val="0"/>
      <w:marBottom w:val="0"/>
      <w:divBdr>
        <w:top w:val="none" w:sz="0" w:space="0" w:color="auto"/>
        <w:left w:val="none" w:sz="0" w:space="0" w:color="auto"/>
        <w:bottom w:val="none" w:sz="0" w:space="0" w:color="auto"/>
        <w:right w:val="none" w:sz="0" w:space="0" w:color="auto"/>
      </w:divBdr>
    </w:div>
    <w:div w:id="311719904">
      <w:bodyDiv w:val="1"/>
      <w:marLeft w:val="0"/>
      <w:marRight w:val="0"/>
      <w:marTop w:val="0"/>
      <w:marBottom w:val="0"/>
      <w:divBdr>
        <w:top w:val="none" w:sz="0" w:space="0" w:color="auto"/>
        <w:left w:val="none" w:sz="0" w:space="0" w:color="auto"/>
        <w:bottom w:val="none" w:sz="0" w:space="0" w:color="auto"/>
        <w:right w:val="none" w:sz="0" w:space="0" w:color="auto"/>
      </w:divBdr>
    </w:div>
    <w:div w:id="311829838">
      <w:bodyDiv w:val="1"/>
      <w:marLeft w:val="0"/>
      <w:marRight w:val="0"/>
      <w:marTop w:val="0"/>
      <w:marBottom w:val="0"/>
      <w:divBdr>
        <w:top w:val="none" w:sz="0" w:space="0" w:color="auto"/>
        <w:left w:val="none" w:sz="0" w:space="0" w:color="auto"/>
        <w:bottom w:val="none" w:sz="0" w:space="0" w:color="auto"/>
        <w:right w:val="none" w:sz="0" w:space="0" w:color="auto"/>
      </w:divBdr>
    </w:div>
    <w:div w:id="311981891">
      <w:bodyDiv w:val="1"/>
      <w:marLeft w:val="0"/>
      <w:marRight w:val="0"/>
      <w:marTop w:val="0"/>
      <w:marBottom w:val="0"/>
      <w:divBdr>
        <w:top w:val="none" w:sz="0" w:space="0" w:color="auto"/>
        <w:left w:val="none" w:sz="0" w:space="0" w:color="auto"/>
        <w:bottom w:val="none" w:sz="0" w:space="0" w:color="auto"/>
        <w:right w:val="none" w:sz="0" w:space="0" w:color="auto"/>
      </w:divBdr>
      <w:divsChild>
        <w:div w:id="367334699">
          <w:marLeft w:val="0"/>
          <w:marRight w:val="0"/>
          <w:marTop w:val="0"/>
          <w:marBottom w:val="0"/>
          <w:divBdr>
            <w:top w:val="none" w:sz="0" w:space="0" w:color="auto"/>
            <w:left w:val="none" w:sz="0" w:space="0" w:color="auto"/>
            <w:bottom w:val="none" w:sz="0" w:space="0" w:color="auto"/>
            <w:right w:val="none" w:sz="0" w:space="0" w:color="auto"/>
          </w:divBdr>
        </w:div>
      </w:divsChild>
    </w:div>
    <w:div w:id="312881472">
      <w:bodyDiv w:val="1"/>
      <w:marLeft w:val="0"/>
      <w:marRight w:val="0"/>
      <w:marTop w:val="0"/>
      <w:marBottom w:val="0"/>
      <w:divBdr>
        <w:top w:val="none" w:sz="0" w:space="0" w:color="auto"/>
        <w:left w:val="none" w:sz="0" w:space="0" w:color="auto"/>
        <w:bottom w:val="none" w:sz="0" w:space="0" w:color="auto"/>
        <w:right w:val="none" w:sz="0" w:space="0" w:color="auto"/>
      </w:divBdr>
    </w:div>
    <w:div w:id="313460704">
      <w:bodyDiv w:val="1"/>
      <w:marLeft w:val="0"/>
      <w:marRight w:val="0"/>
      <w:marTop w:val="0"/>
      <w:marBottom w:val="0"/>
      <w:divBdr>
        <w:top w:val="none" w:sz="0" w:space="0" w:color="auto"/>
        <w:left w:val="none" w:sz="0" w:space="0" w:color="auto"/>
        <w:bottom w:val="none" w:sz="0" w:space="0" w:color="auto"/>
        <w:right w:val="none" w:sz="0" w:space="0" w:color="auto"/>
      </w:divBdr>
    </w:div>
    <w:div w:id="313609410">
      <w:bodyDiv w:val="1"/>
      <w:marLeft w:val="0"/>
      <w:marRight w:val="0"/>
      <w:marTop w:val="0"/>
      <w:marBottom w:val="0"/>
      <w:divBdr>
        <w:top w:val="none" w:sz="0" w:space="0" w:color="auto"/>
        <w:left w:val="none" w:sz="0" w:space="0" w:color="auto"/>
        <w:bottom w:val="none" w:sz="0" w:space="0" w:color="auto"/>
        <w:right w:val="none" w:sz="0" w:space="0" w:color="auto"/>
      </w:divBdr>
    </w:div>
    <w:div w:id="315644347">
      <w:bodyDiv w:val="1"/>
      <w:marLeft w:val="0"/>
      <w:marRight w:val="0"/>
      <w:marTop w:val="0"/>
      <w:marBottom w:val="0"/>
      <w:divBdr>
        <w:top w:val="none" w:sz="0" w:space="0" w:color="auto"/>
        <w:left w:val="none" w:sz="0" w:space="0" w:color="auto"/>
        <w:bottom w:val="none" w:sz="0" w:space="0" w:color="auto"/>
        <w:right w:val="none" w:sz="0" w:space="0" w:color="auto"/>
      </w:divBdr>
    </w:div>
    <w:div w:id="319845353">
      <w:bodyDiv w:val="1"/>
      <w:marLeft w:val="0"/>
      <w:marRight w:val="0"/>
      <w:marTop w:val="0"/>
      <w:marBottom w:val="0"/>
      <w:divBdr>
        <w:top w:val="none" w:sz="0" w:space="0" w:color="auto"/>
        <w:left w:val="none" w:sz="0" w:space="0" w:color="auto"/>
        <w:bottom w:val="none" w:sz="0" w:space="0" w:color="auto"/>
        <w:right w:val="none" w:sz="0" w:space="0" w:color="auto"/>
      </w:divBdr>
    </w:div>
    <w:div w:id="320429282">
      <w:bodyDiv w:val="1"/>
      <w:marLeft w:val="0"/>
      <w:marRight w:val="0"/>
      <w:marTop w:val="0"/>
      <w:marBottom w:val="0"/>
      <w:divBdr>
        <w:top w:val="none" w:sz="0" w:space="0" w:color="auto"/>
        <w:left w:val="none" w:sz="0" w:space="0" w:color="auto"/>
        <w:bottom w:val="none" w:sz="0" w:space="0" w:color="auto"/>
        <w:right w:val="none" w:sz="0" w:space="0" w:color="auto"/>
      </w:divBdr>
    </w:div>
    <w:div w:id="320624257">
      <w:bodyDiv w:val="1"/>
      <w:marLeft w:val="0"/>
      <w:marRight w:val="0"/>
      <w:marTop w:val="0"/>
      <w:marBottom w:val="0"/>
      <w:divBdr>
        <w:top w:val="none" w:sz="0" w:space="0" w:color="auto"/>
        <w:left w:val="none" w:sz="0" w:space="0" w:color="auto"/>
        <w:bottom w:val="none" w:sz="0" w:space="0" w:color="auto"/>
        <w:right w:val="none" w:sz="0" w:space="0" w:color="auto"/>
      </w:divBdr>
    </w:div>
    <w:div w:id="325324855">
      <w:bodyDiv w:val="1"/>
      <w:marLeft w:val="0"/>
      <w:marRight w:val="0"/>
      <w:marTop w:val="0"/>
      <w:marBottom w:val="0"/>
      <w:divBdr>
        <w:top w:val="none" w:sz="0" w:space="0" w:color="auto"/>
        <w:left w:val="none" w:sz="0" w:space="0" w:color="auto"/>
        <w:bottom w:val="none" w:sz="0" w:space="0" w:color="auto"/>
        <w:right w:val="none" w:sz="0" w:space="0" w:color="auto"/>
      </w:divBdr>
    </w:div>
    <w:div w:id="327024764">
      <w:bodyDiv w:val="1"/>
      <w:marLeft w:val="0"/>
      <w:marRight w:val="0"/>
      <w:marTop w:val="0"/>
      <w:marBottom w:val="0"/>
      <w:divBdr>
        <w:top w:val="none" w:sz="0" w:space="0" w:color="auto"/>
        <w:left w:val="none" w:sz="0" w:space="0" w:color="auto"/>
        <w:bottom w:val="none" w:sz="0" w:space="0" w:color="auto"/>
        <w:right w:val="none" w:sz="0" w:space="0" w:color="auto"/>
      </w:divBdr>
      <w:divsChild>
        <w:div w:id="630744268">
          <w:marLeft w:val="0"/>
          <w:marRight w:val="0"/>
          <w:marTop w:val="0"/>
          <w:marBottom w:val="0"/>
          <w:divBdr>
            <w:top w:val="none" w:sz="0" w:space="0" w:color="auto"/>
            <w:left w:val="none" w:sz="0" w:space="0" w:color="auto"/>
            <w:bottom w:val="none" w:sz="0" w:space="0" w:color="auto"/>
            <w:right w:val="none" w:sz="0" w:space="0" w:color="auto"/>
          </w:divBdr>
        </w:div>
      </w:divsChild>
    </w:div>
    <w:div w:id="328096258">
      <w:bodyDiv w:val="1"/>
      <w:marLeft w:val="0"/>
      <w:marRight w:val="0"/>
      <w:marTop w:val="0"/>
      <w:marBottom w:val="0"/>
      <w:divBdr>
        <w:top w:val="none" w:sz="0" w:space="0" w:color="auto"/>
        <w:left w:val="none" w:sz="0" w:space="0" w:color="auto"/>
        <w:bottom w:val="none" w:sz="0" w:space="0" w:color="auto"/>
        <w:right w:val="none" w:sz="0" w:space="0" w:color="auto"/>
      </w:divBdr>
    </w:div>
    <w:div w:id="331223241">
      <w:bodyDiv w:val="1"/>
      <w:marLeft w:val="0"/>
      <w:marRight w:val="0"/>
      <w:marTop w:val="0"/>
      <w:marBottom w:val="0"/>
      <w:divBdr>
        <w:top w:val="none" w:sz="0" w:space="0" w:color="auto"/>
        <w:left w:val="none" w:sz="0" w:space="0" w:color="auto"/>
        <w:bottom w:val="none" w:sz="0" w:space="0" w:color="auto"/>
        <w:right w:val="none" w:sz="0" w:space="0" w:color="auto"/>
      </w:divBdr>
    </w:div>
    <w:div w:id="331491876">
      <w:bodyDiv w:val="1"/>
      <w:marLeft w:val="0"/>
      <w:marRight w:val="0"/>
      <w:marTop w:val="0"/>
      <w:marBottom w:val="0"/>
      <w:divBdr>
        <w:top w:val="none" w:sz="0" w:space="0" w:color="auto"/>
        <w:left w:val="none" w:sz="0" w:space="0" w:color="auto"/>
        <w:bottom w:val="none" w:sz="0" w:space="0" w:color="auto"/>
        <w:right w:val="none" w:sz="0" w:space="0" w:color="auto"/>
      </w:divBdr>
    </w:div>
    <w:div w:id="332029267">
      <w:bodyDiv w:val="1"/>
      <w:marLeft w:val="0"/>
      <w:marRight w:val="0"/>
      <w:marTop w:val="0"/>
      <w:marBottom w:val="0"/>
      <w:divBdr>
        <w:top w:val="none" w:sz="0" w:space="0" w:color="auto"/>
        <w:left w:val="none" w:sz="0" w:space="0" w:color="auto"/>
        <w:bottom w:val="none" w:sz="0" w:space="0" w:color="auto"/>
        <w:right w:val="none" w:sz="0" w:space="0" w:color="auto"/>
      </w:divBdr>
    </w:div>
    <w:div w:id="334528345">
      <w:bodyDiv w:val="1"/>
      <w:marLeft w:val="0"/>
      <w:marRight w:val="0"/>
      <w:marTop w:val="0"/>
      <w:marBottom w:val="0"/>
      <w:divBdr>
        <w:top w:val="none" w:sz="0" w:space="0" w:color="auto"/>
        <w:left w:val="none" w:sz="0" w:space="0" w:color="auto"/>
        <w:bottom w:val="none" w:sz="0" w:space="0" w:color="auto"/>
        <w:right w:val="none" w:sz="0" w:space="0" w:color="auto"/>
      </w:divBdr>
    </w:div>
    <w:div w:id="336080822">
      <w:bodyDiv w:val="1"/>
      <w:marLeft w:val="0"/>
      <w:marRight w:val="0"/>
      <w:marTop w:val="0"/>
      <w:marBottom w:val="0"/>
      <w:divBdr>
        <w:top w:val="none" w:sz="0" w:space="0" w:color="auto"/>
        <w:left w:val="none" w:sz="0" w:space="0" w:color="auto"/>
        <w:bottom w:val="none" w:sz="0" w:space="0" w:color="auto"/>
        <w:right w:val="none" w:sz="0" w:space="0" w:color="auto"/>
      </w:divBdr>
      <w:divsChild>
        <w:div w:id="1834950695">
          <w:marLeft w:val="0"/>
          <w:marRight w:val="0"/>
          <w:marTop w:val="0"/>
          <w:marBottom w:val="0"/>
          <w:divBdr>
            <w:top w:val="none" w:sz="0" w:space="0" w:color="auto"/>
            <w:left w:val="none" w:sz="0" w:space="0" w:color="auto"/>
            <w:bottom w:val="none" w:sz="0" w:space="0" w:color="auto"/>
            <w:right w:val="none" w:sz="0" w:space="0" w:color="auto"/>
          </w:divBdr>
        </w:div>
      </w:divsChild>
    </w:div>
    <w:div w:id="336808465">
      <w:bodyDiv w:val="1"/>
      <w:marLeft w:val="0"/>
      <w:marRight w:val="0"/>
      <w:marTop w:val="0"/>
      <w:marBottom w:val="0"/>
      <w:divBdr>
        <w:top w:val="none" w:sz="0" w:space="0" w:color="auto"/>
        <w:left w:val="none" w:sz="0" w:space="0" w:color="auto"/>
        <w:bottom w:val="none" w:sz="0" w:space="0" w:color="auto"/>
        <w:right w:val="none" w:sz="0" w:space="0" w:color="auto"/>
      </w:divBdr>
    </w:div>
    <w:div w:id="336927224">
      <w:bodyDiv w:val="1"/>
      <w:marLeft w:val="0"/>
      <w:marRight w:val="0"/>
      <w:marTop w:val="0"/>
      <w:marBottom w:val="0"/>
      <w:divBdr>
        <w:top w:val="none" w:sz="0" w:space="0" w:color="auto"/>
        <w:left w:val="none" w:sz="0" w:space="0" w:color="auto"/>
        <w:bottom w:val="none" w:sz="0" w:space="0" w:color="auto"/>
        <w:right w:val="none" w:sz="0" w:space="0" w:color="auto"/>
      </w:divBdr>
    </w:div>
    <w:div w:id="339041945">
      <w:bodyDiv w:val="1"/>
      <w:marLeft w:val="0"/>
      <w:marRight w:val="0"/>
      <w:marTop w:val="0"/>
      <w:marBottom w:val="0"/>
      <w:divBdr>
        <w:top w:val="none" w:sz="0" w:space="0" w:color="auto"/>
        <w:left w:val="none" w:sz="0" w:space="0" w:color="auto"/>
        <w:bottom w:val="none" w:sz="0" w:space="0" w:color="auto"/>
        <w:right w:val="none" w:sz="0" w:space="0" w:color="auto"/>
      </w:divBdr>
    </w:div>
    <w:div w:id="340087130">
      <w:bodyDiv w:val="1"/>
      <w:marLeft w:val="0"/>
      <w:marRight w:val="0"/>
      <w:marTop w:val="0"/>
      <w:marBottom w:val="0"/>
      <w:divBdr>
        <w:top w:val="none" w:sz="0" w:space="0" w:color="auto"/>
        <w:left w:val="none" w:sz="0" w:space="0" w:color="auto"/>
        <w:bottom w:val="none" w:sz="0" w:space="0" w:color="auto"/>
        <w:right w:val="none" w:sz="0" w:space="0" w:color="auto"/>
      </w:divBdr>
    </w:div>
    <w:div w:id="340939489">
      <w:bodyDiv w:val="1"/>
      <w:marLeft w:val="0"/>
      <w:marRight w:val="0"/>
      <w:marTop w:val="0"/>
      <w:marBottom w:val="0"/>
      <w:divBdr>
        <w:top w:val="none" w:sz="0" w:space="0" w:color="auto"/>
        <w:left w:val="none" w:sz="0" w:space="0" w:color="auto"/>
        <w:bottom w:val="none" w:sz="0" w:space="0" w:color="auto"/>
        <w:right w:val="none" w:sz="0" w:space="0" w:color="auto"/>
      </w:divBdr>
    </w:div>
    <w:div w:id="342170296">
      <w:bodyDiv w:val="1"/>
      <w:marLeft w:val="0"/>
      <w:marRight w:val="0"/>
      <w:marTop w:val="0"/>
      <w:marBottom w:val="0"/>
      <w:divBdr>
        <w:top w:val="none" w:sz="0" w:space="0" w:color="auto"/>
        <w:left w:val="none" w:sz="0" w:space="0" w:color="auto"/>
        <w:bottom w:val="none" w:sz="0" w:space="0" w:color="auto"/>
        <w:right w:val="none" w:sz="0" w:space="0" w:color="auto"/>
      </w:divBdr>
    </w:div>
    <w:div w:id="343215517">
      <w:bodyDiv w:val="1"/>
      <w:marLeft w:val="0"/>
      <w:marRight w:val="0"/>
      <w:marTop w:val="0"/>
      <w:marBottom w:val="0"/>
      <w:divBdr>
        <w:top w:val="none" w:sz="0" w:space="0" w:color="auto"/>
        <w:left w:val="none" w:sz="0" w:space="0" w:color="auto"/>
        <w:bottom w:val="none" w:sz="0" w:space="0" w:color="auto"/>
        <w:right w:val="none" w:sz="0" w:space="0" w:color="auto"/>
      </w:divBdr>
    </w:div>
    <w:div w:id="344216333">
      <w:bodyDiv w:val="1"/>
      <w:marLeft w:val="0"/>
      <w:marRight w:val="0"/>
      <w:marTop w:val="0"/>
      <w:marBottom w:val="0"/>
      <w:divBdr>
        <w:top w:val="none" w:sz="0" w:space="0" w:color="auto"/>
        <w:left w:val="none" w:sz="0" w:space="0" w:color="auto"/>
        <w:bottom w:val="none" w:sz="0" w:space="0" w:color="auto"/>
        <w:right w:val="none" w:sz="0" w:space="0" w:color="auto"/>
      </w:divBdr>
    </w:div>
    <w:div w:id="345518694">
      <w:bodyDiv w:val="1"/>
      <w:marLeft w:val="0"/>
      <w:marRight w:val="0"/>
      <w:marTop w:val="0"/>
      <w:marBottom w:val="0"/>
      <w:divBdr>
        <w:top w:val="none" w:sz="0" w:space="0" w:color="auto"/>
        <w:left w:val="none" w:sz="0" w:space="0" w:color="auto"/>
        <w:bottom w:val="none" w:sz="0" w:space="0" w:color="auto"/>
        <w:right w:val="none" w:sz="0" w:space="0" w:color="auto"/>
      </w:divBdr>
    </w:div>
    <w:div w:id="345638001">
      <w:bodyDiv w:val="1"/>
      <w:marLeft w:val="0"/>
      <w:marRight w:val="0"/>
      <w:marTop w:val="0"/>
      <w:marBottom w:val="0"/>
      <w:divBdr>
        <w:top w:val="none" w:sz="0" w:space="0" w:color="auto"/>
        <w:left w:val="none" w:sz="0" w:space="0" w:color="auto"/>
        <w:bottom w:val="none" w:sz="0" w:space="0" w:color="auto"/>
        <w:right w:val="none" w:sz="0" w:space="0" w:color="auto"/>
      </w:divBdr>
    </w:div>
    <w:div w:id="347223300">
      <w:bodyDiv w:val="1"/>
      <w:marLeft w:val="0"/>
      <w:marRight w:val="0"/>
      <w:marTop w:val="0"/>
      <w:marBottom w:val="0"/>
      <w:divBdr>
        <w:top w:val="none" w:sz="0" w:space="0" w:color="auto"/>
        <w:left w:val="none" w:sz="0" w:space="0" w:color="auto"/>
        <w:bottom w:val="none" w:sz="0" w:space="0" w:color="auto"/>
        <w:right w:val="none" w:sz="0" w:space="0" w:color="auto"/>
      </w:divBdr>
    </w:div>
    <w:div w:id="347803930">
      <w:bodyDiv w:val="1"/>
      <w:marLeft w:val="0"/>
      <w:marRight w:val="0"/>
      <w:marTop w:val="0"/>
      <w:marBottom w:val="0"/>
      <w:divBdr>
        <w:top w:val="none" w:sz="0" w:space="0" w:color="auto"/>
        <w:left w:val="none" w:sz="0" w:space="0" w:color="auto"/>
        <w:bottom w:val="none" w:sz="0" w:space="0" w:color="auto"/>
        <w:right w:val="none" w:sz="0" w:space="0" w:color="auto"/>
      </w:divBdr>
    </w:div>
    <w:div w:id="351761187">
      <w:bodyDiv w:val="1"/>
      <w:marLeft w:val="0"/>
      <w:marRight w:val="0"/>
      <w:marTop w:val="0"/>
      <w:marBottom w:val="0"/>
      <w:divBdr>
        <w:top w:val="none" w:sz="0" w:space="0" w:color="auto"/>
        <w:left w:val="none" w:sz="0" w:space="0" w:color="auto"/>
        <w:bottom w:val="none" w:sz="0" w:space="0" w:color="auto"/>
        <w:right w:val="none" w:sz="0" w:space="0" w:color="auto"/>
      </w:divBdr>
    </w:div>
    <w:div w:id="359740774">
      <w:bodyDiv w:val="1"/>
      <w:marLeft w:val="0"/>
      <w:marRight w:val="0"/>
      <w:marTop w:val="0"/>
      <w:marBottom w:val="0"/>
      <w:divBdr>
        <w:top w:val="none" w:sz="0" w:space="0" w:color="auto"/>
        <w:left w:val="none" w:sz="0" w:space="0" w:color="auto"/>
        <w:bottom w:val="none" w:sz="0" w:space="0" w:color="auto"/>
        <w:right w:val="none" w:sz="0" w:space="0" w:color="auto"/>
      </w:divBdr>
    </w:div>
    <w:div w:id="360783954">
      <w:bodyDiv w:val="1"/>
      <w:marLeft w:val="0"/>
      <w:marRight w:val="0"/>
      <w:marTop w:val="0"/>
      <w:marBottom w:val="0"/>
      <w:divBdr>
        <w:top w:val="none" w:sz="0" w:space="0" w:color="auto"/>
        <w:left w:val="none" w:sz="0" w:space="0" w:color="auto"/>
        <w:bottom w:val="none" w:sz="0" w:space="0" w:color="auto"/>
        <w:right w:val="none" w:sz="0" w:space="0" w:color="auto"/>
      </w:divBdr>
    </w:div>
    <w:div w:id="361588949">
      <w:bodyDiv w:val="1"/>
      <w:marLeft w:val="0"/>
      <w:marRight w:val="0"/>
      <w:marTop w:val="0"/>
      <w:marBottom w:val="0"/>
      <w:divBdr>
        <w:top w:val="none" w:sz="0" w:space="0" w:color="auto"/>
        <w:left w:val="none" w:sz="0" w:space="0" w:color="auto"/>
        <w:bottom w:val="none" w:sz="0" w:space="0" w:color="auto"/>
        <w:right w:val="none" w:sz="0" w:space="0" w:color="auto"/>
      </w:divBdr>
    </w:div>
    <w:div w:id="363555228">
      <w:bodyDiv w:val="1"/>
      <w:marLeft w:val="0"/>
      <w:marRight w:val="0"/>
      <w:marTop w:val="0"/>
      <w:marBottom w:val="0"/>
      <w:divBdr>
        <w:top w:val="none" w:sz="0" w:space="0" w:color="auto"/>
        <w:left w:val="none" w:sz="0" w:space="0" w:color="auto"/>
        <w:bottom w:val="none" w:sz="0" w:space="0" w:color="auto"/>
        <w:right w:val="none" w:sz="0" w:space="0" w:color="auto"/>
      </w:divBdr>
    </w:div>
    <w:div w:id="365104870">
      <w:bodyDiv w:val="1"/>
      <w:marLeft w:val="0"/>
      <w:marRight w:val="0"/>
      <w:marTop w:val="0"/>
      <w:marBottom w:val="0"/>
      <w:divBdr>
        <w:top w:val="none" w:sz="0" w:space="0" w:color="auto"/>
        <w:left w:val="none" w:sz="0" w:space="0" w:color="auto"/>
        <w:bottom w:val="none" w:sz="0" w:space="0" w:color="auto"/>
        <w:right w:val="none" w:sz="0" w:space="0" w:color="auto"/>
      </w:divBdr>
    </w:div>
    <w:div w:id="365570982">
      <w:bodyDiv w:val="1"/>
      <w:marLeft w:val="0"/>
      <w:marRight w:val="0"/>
      <w:marTop w:val="0"/>
      <w:marBottom w:val="0"/>
      <w:divBdr>
        <w:top w:val="none" w:sz="0" w:space="0" w:color="auto"/>
        <w:left w:val="none" w:sz="0" w:space="0" w:color="auto"/>
        <w:bottom w:val="none" w:sz="0" w:space="0" w:color="auto"/>
        <w:right w:val="none" w:sz="0" w:space="0" w:color="auto"/>
      </w:divBdr>
    </w:div>
    <w:div w:id="365837758">
      <w:bodyDiv w:val="1"/>
      <w:marLeft w:val="0"/>
      <w:marRight w:val="0"/>
      <w:marTop w:val="0"/>
      <w:marBottom w:val="0"/>
      <w:divBdr>
        <w:top w:val="none" w:sz="0" w:space="0" w:color="auto"/>
        <w:left w:val="none" w:sz="0" w:space="0" w:color="auto"/>
        <w:bottom w:val="none" w:sz="0" w:space="0" w:color="auto"/>
        <w:right w:val="none" w:sz="0" w:space="0" w:color="auto"/>
      </w:divBdr>
    </w:div>
    <w:div w:id="368843911">
      <w:bodyDiv w:val="1"/>
      <w:marLeft w:val="0"/>
      <w:marRight w:val="0"/>
      <w:marTop w:val="0"/>
      <w:marBottom w:val="0"/>
      <w:divBdr>
        <w:top w:val="none" w:sz="0" w:space="0" w:color="auto"/>
        <w:left w:val="none" w:sz="0" w:space="0" w:color="auto"/>
        <w:bottom w:val="none" w:sz="0" w:space="0" w:color="auto"/>
        <w:right w:val="none" w:sz="0" w:space="0" w:color="auto"/>
      </w:divBdr>
    </w:div>
    <w:div w:id="370375404">
      <w:bodyDiv w:val="1"/>
      <w:marLeft w:val="0"/>
      <w:marRight w:val="0"/>
      <w:marTop w:val="0"/>
      <w:marBottom w:val="0"/>
      <w:divBdr>
        <w:top w:val="none" w:sz="0" w:space="0" w:color="auto"/>
        <w:left w:val="none" w:sz="0" w:space="0" w:color="auto"/>
        <w:bottom w:val="none" w:sz="0" w:space="0" w:color="auto"/>
        <w:right w:val="none" w:sz="0" w:space="0" w:color="auto"/>
      </w:divBdr>
    </w:div>
    <w:div w:id="372270228">
      <w:bodyDiv w:val="1"/>
      <w:marLeft w:val="0"/>
      <w:marRight w:val="0"/>
      <w:marTop w:val="0"/>
      <w:marBottom w:val="0"/>
      <w:divBdr>
        <w:top w:val="none" w:sz="0" w:space="0" w:color="auto"/>
        <w:left w:val="none" w:sz="0" w:space="0" w:color="auto"/>
        <w:bottom w:val="none" w:sz="0" w:space="0" w:color="auto"/>
        <w:right w:val="none" w:sz="0" w:space="0" w:color="auto"/>
      </w:divBdr>
    </w:div>
    <w:div w:id="372462862">
      <w:bodyDiv w:val="1"/>
      <w:marLeft w:val="0"/>
      <w:marRight w:val="0"/>
      <w:marTop w:val="0"/>
      <w:marBottom w:val="0"/>
      <w:divBdr>
        <w:top w:val="none" w:sz="0" w:space="0" w:color="auto"/>
        <w:left w:val="none" w:sz="0" w:space="0" w:color="auto"/>
        <w:bottom w:val="none" w:sz="0" w:space="0" w:color="auto"/>
        <w:right w:val="none" w:sz="0" w:space="0" w:color="auto"/>
      </w:divBdr>
    </w:div>
    <w:div w:id="372661222">
      <w:bodyDiv w:val="1"/>
      <w:marLeft w:val="0"/>
      <w:marRight w:val="0"/>
      <w:marTop w:val="0"/>
      <w:marBottom w:val="0"/>
      <w:divBdr>
        <w:top w:val="none" w:sz="0" w:space="0" w:color="auto"/>
        <w:left w:val="none" w:sz="0" w:space="0" w:color="auto"/>
        <w:bottom w:val="none" w:sz="0" w:space="0" w:color="auto"/>
        <w:right w:val="none" w:sz="0" w:space="0" w:color="auto"/>
      </w:divBdr>
    </w:div>
    <w:div w:id="376242652">
      <w:bodyDiv w:val="1"/>
      <w:marLeft w:val="0"/>
      <w:marRight w:val="0"/>
      <w:marTop w:val="0"/>
      <w:marBottom w:val="0"/>
      <w:divBdr>
        <w:top w:val="none" w:sz="0" w:space="0" w:color="auto"/>
        <w:left w:val="none" w:sz="0" w:space="0" w:color="auto"/>
        <w:bottom w:val="none" w:sz="0" w:space="0" w:color="auto"/>
        <w:right w:val="none" w:sz="0" w:space="0" w:color="auto"/>
      </w:divBdr>
      <w:divsChild>
        <w:div w:id="1401949302">
          <w:marLeft w:val="0"/>
          <w:marRight w:val="0"/>
          <w:marTop w:val="0"/>
          <w:marBottom w:val="0"/>
          <w:divBdr>
            <w:top w:val="none" w:sz="0" w:space="0" w:color="auto"/>
            <w:left w:val="none" w:sz="0" w:space="0" w:color="auto"/>
            <w:bottom w:val="none" w:sz="0" w:space="0" w:color="auto"/>
            <w:right w:val="none" w:sz="0" w:space="0" w:color="auto"/>
          </w:divBdr>
        </w:div>
      </w:divsChild>
    </w:div>
    <w:div w:id="376516352">
      <w:bodyDiv w:val="1"/>
      <w:marLeft w:val="0"/>
      <w:marRight w:val="0"/>
      <w:marTop w:val="0"/>
      <w:marBottom w:val="0"/>
      <w:divBdr>
        <w:top w:val="none" w:sz="0" w:space="0" w:color="auto"/>
        <w:left w:val="none" w:sz="0" w:space="0" w:color="auto"/>
        <w:bottom w:val="none" w:sz="0" w:space="0" w:color="auto"/>
        <w:right w:val="none" w:sz="0" w:space="0" w:color="auto"/>
      </w:divBdr>
    </w:div>
    <w:div w:id="376971930">
      <w:bodyDiv w:val="1"/>
      <w:marLeft w:val="0"/>
      <w:marRight w:val="0"/>
      <w:marTop w:val="0"/>
      <w:marBottom w:val="0"/>
      <w:divBdr>
        <w:top w:val="none" w:sz="0" w:space="0" w:color="auto"/>
        <w:left w:val="none" w:sz="0" w:space="0" w:color="auto"/>
        <w:bottom w:val="none" w:sz="0" w:space="0" w:color="auto"/>
        <w:right w:val="none" w:sz="0" w:space="0" w:color="auto"/>
      </w:divBdr>
    </w:div>
    <w:div w:id="379090085">
      <w:bodyDiv w:val="1"/>
      <w:marLeft w:val="0"/>
      <w:marRight w:val="0"/>
      <w:marTop w:val="0"/>
      <w:marBottom w:val="0"/>
      <w:divBdr>
        <w:top w:val="none" w:sz="0" w:space="0" w:color="auto"/>
        <w:left w:val="none" w:sz="0" w:space="0" w:color="auto"/>
        <w:bottom w:val="none" w:sz="0" w:space="0" w:color="auto"/>
        <w:right w:val="none" w:sz="0" w:space="0" w:color="auto"/>
      </w:divBdr>
    </w:div>
    <w:div w:id="379285515">
      <w:bodyDiv w:val="1"/>
      <w:marLeft w:val="0"/>
      <w:marRight w:val="0"/>
      <w:marTop w:val="0"/>
      <w:marBottom w:val="0"/>
      <w:divBdr>
        <w:top w:val="none" w:sz="0" w:space="0" w:color="auto"/>
        <w:left w:val="none" w:sz="0" w:space="0" w:color="auto"/>
        <w:bottom w:val="none" w:sz="0" w:space="0" w:color="auto"/>
        <w:right w:val="none" w:sz="0" w:space="0" w:color="auto"/>
      </w:divBdr>
    </w:div>
    <w:div w:id="381176558">
      <w:bodyDiv w:val="1"/>
      <w:marLeft w:val="0"/>
      <w:marRight w:val="0"/>
      <w:marTop w:val="0"/>
      <w:marBottom w:val="0"/>
      <w:divBdr>
        <w:top w:val="none" w:sz="0" w:space="0" w:color="auto"/>
        <w:left w:val="none" w:sz="0" w:space="0" w:color="auto"/>
        <w:bottom w:val="none" w:sz="0" w:space="0" w:color="auto"/>
        <w:right w:val="none" w:sz="0" w:space="0" w:color="auto"/>
      </w:divBdr>
    </w:div>
    <w:div w:id="381372227">
      <w:bodyDiv w:val="1"/>
      <w:marLeft w:val="0"/>
      <w:marRight w:val="0"/>
      <w:marTop w:val="0"/>
      <w:marBottom w:val="0"/>
      <w:divBdr>
        <w:top w:val="none" w:sz="0" w:space="0" w:color="auto"/>
        <w:left w:val="none" w:sz="0" w:space="0" w:color="auto"/>
        <w:bottom w:val="none" w:sz="0" w:space="0" w:color="auto"/>
        <w:right w:val="none" w:sz="0" w:space="0" w:color="auto"/>
      </w:divBdr>
      <w:divsChild>
        <w:div w:id="1373723778">
          <w:marLeft w:val="0"/>
          <w:marRight w:val="0"/>
          <w:marTop w:val="0"/>
          <w:marBottom w:val="0"/>
          <w:divBdr>
            <w:top w:val="none" w:sz="0" w:space="0" w:color="auto"/>
            <w:left w:val="none" w:sz="0" w:space="0" w:color="auto"/>
            <w:bottom w:val="none" w:sz="0" w:space="0" w:color="auto"/>
            <w:right w:val="none" w:sz="0" w:space="0" w:color="auto"/>
          </w:divBdr>
        </w:div>
      </w:divsChild>
    </w:div>
    <w:div w:id="382408925">
      <w:bodyDiv w:val="1"/>
      <w:marLeft w:val="0"/>
      <w:marRight w:val="0"/>
      <w:marTop w:val="0"/>
      <w:marBottom w:val="0"/>
      <w:divBdr>
        <w:top w:val="none" w:sz="0" w:space="0" w:color="auto"/>
        <w:left w:val="none" w:sz="0" w:space="0" w:color="auto"/>
        <w:bottom w:val="none" w:sz="0" w:space="0" w:color="auto"/>
        <w:right w:val="none" w:sz="0" w:space="0" w:color="auto"/>
      </w:divBdr>
      <w:divsChild>
        <w:div w:id="69892405">
          <w:marLeft w:val="0"/>
          <w:marRight w:val="0"/>
          <w:marTop w:val="0"/>
          <w:marBottom w:val="0"/>
          <w:divBdr>
            <w:top w:val="none" w:sz="0" w:space="0" w:color="auto"/>
            <w:left w:val="none" w:sz="0" w:space="0" w:color="auto"/>
            <w:bottom w:val="none" w:sz="0" w:space="0" w:color="auto"/>
            <w:right w:val="none" w:sz="0" w:space="0" w:color="auto"/>
          </w:divBdr>
        </w:div>
      </w:divsChild>
    </w:div>
    <w:div w:id="384645462">
      <w:bodyDiv w:val="1"/>
      <w:marLeft w:val="0"/>
      <w:marRight w:val="0"/>
      <w:marTop w:val="0"/>
      <w:marBottom w:val="0"/>
      <w:divBdr>
        <w:top w:val="none" w:sz="0" w:space="0" w:color="auto"/>
        <w:left w:val="none" w:sz="0" w:space="0" w:color="auto"/>
        <w:bottom w:val="none" w:sz="0" w:space="0" w:color="auto"/>
        <w:right w:val="none" w:sz="0" w:space="0" w:color="auto"/>
      </w:divBdr>
    </w:div>
    <w:div w:id="384723207">
      <w:bodyDiv w:val="1"/>
      <w:marLeft w:val="0"/>
      <w:marRight w:val="0"/>
      <w:marTop w:val="0"/>
      <w:marBottom w:val="0"/>
      <w:divBdr>
        <w:top w:val="none" w:sz="0" w:space="0" w:color="auto"/>
        <w:left w:val="none" w:sz="0" w:space="0" w:color="auto"/>
        <w:bottom w:val="none" w:sz="0" w:space="0" w:color="auto"/>
        <w:right w:val="none" w:sz="0" w:space="0" w:color="auto"/>
      </w:divBdr>
      <w:divsChild>
        <w:div w:id="1036781622">
          <w:marLeft w:val="0"/>
          <w:marRight w:val="0"/>
          <w:marTop w:val="0"/>
          <w:marBottom w:val="0"/>
          <w:divBdr>
            <w:top w:val="none" w:sz="0" w:space="0" w:color="auto"/>
            <w:left w:val="none" w:sz="0" w:space="0" w:color="auto"/>
            <w:bottom w:val="none" w:sz="0" w:space="0" w:color="auto"/>
            <w:right w:val="none" w:sz="0" w:space="0" w:color="auto"/>
          </w:divBdr>
        </w:div>
      </w:divsChild>
    </w:div>
    <w:div w:id="390078992">
      <w:bodyDiv w:val="1"/>
      <w:marLeft w:val="0"/>
      <w:marRight w:val="0"/>
      <w:marTop w:val="0"/>
      <w:marBottom w:val="0"/>
      <w:divBdr>
        <w:top w:val="none" w:sz="0" w:space="0" w:color="auto"/>
        <w:left w:val="none" w:sz="0" w:space="0" w:color="auto"/>
        <w:bottom w:val="none" w:sz="0" w:space="0" w:color="auto"/>
        <w:right w:val="none" w:sz="0" w:space="0" w:color="auto"/>
      </w:divBdr>
    </w:div>
    <w:div w:id="390730976">
      <w:bodyDiv w:val="1"/>
      <w:marLeft w:val="0"/>
      <w:marRight w:val="0"/>
      <w:marTop w:val="0"/>
      <w:marBottom w:val="0"/>
      <w:divBdr>
        <w:top w:val="none" w:sz="0" w:space="0" w:color="auto"/>
        <w:left w:val="none" w:sz="0" w:space="0" w:color="auto"/>
        <w:bottom w:val="none" w:sz="0" w:space="0" w:color="auto"/>
        <w:right w:val="none" w:sz="0" w:space="0" w:color="auto"/>
      </w:divBdr>
      <w:divsChild>
        <w:div w:id="855966357">
          <w:marLeft w:val="0"/>
          <w:marRight w:val="0"/>
          <w:marTop w:val="0"/>
          <w:marBottom w:val="0"/>
          <w:divBdr>
            <w:top w:val="none" w:sz="0" w:space="0" w:color="auto"/>
            <w:left w:val="none" w:sz="0" w:space="0" w:color="auto"/>
            <w:bottom w:val="none" w:sz="0" w:space="0" w:color="auto"/>
            <w:right w:val="none" w:sz="0" w:space="0" w:color="auto"/>
          </w:divBdr>
        </w:div>
      </w:divsChild>
    </w:div>
    <w:div w:id="392630360">
      <w:bodyDiv w:val="1"/>
      <w:marLeft w:val="0"/>
      <w:marRight w:val="0"/>
      <w:marTop w:val="0"/>
      <w:marBottom w:val="0"/>
      <w:divBdr>
        <w:top w:val="none" w:sz="0" w:space="0" w:color="auto"/>
        <w:left w:val="none" w:sz="0" w:space="0" w:color="auto"/>
        <w:bottom w:val="none" w:sz="0" w:space="0" w:color="auto"/>
        <w:right w:val="none" w:sz="0" w:space="0" w:color="auto"/>
      </w:divBdr>
      <w:divsChild>
        <w:div w:id="400101054">
          <w:marLeft w:val="0"/>
          <w:marRight w:val="0"/>
          <w:marTop w:val="0"/>
          <w:marBottom w:val="0"/>
          <w:divBdr>
            <w:top w:val="none" w:sz="0" w:space="0" w:color="auto"/>
            <w:left w:val="none" w:sz="0" w:space="0" w:color="auto"/>
            <w:bottom w:val="none" w:sz="0" w:space="0" w:color="auto"/>
            <w:right w:val="none" w:sz="0" w:space="0" w:color="auto"/>
          </w:divBdr>
        </w:div>
      </w:divsChild>
    </w:div>
    <w:div w:id="393889237">
      <w:bodyDiv w:val="1"/>
      <w:marLeft w:val="0"/>
      <w:marRight w:val="0"/>
      <w:marTop w:val="0"/>
      <w:marBottom w:val="0"/>
      <w:divBdr>
        <w:top w:val="none" w:sz="0" w:space="0" w:color="auto"/>
        <w:left w:val="none" w:sz="0" w:space="0" w:color="auto"/>
        <w:bottom w:val="none" w:sz="0" w:space="0" w:color="auto"/>
        <w:right w:val="none" w:sz="0" w:space="0" w:color="auto"/>
      </w:divBdr>
    </w:div>
    <w:div w:id="394282715">
      <w:bodyDiv w:val="1"/>
      <w:marLeft w:val="0"/>
      <w:marRight w:val="0"/>
      <w:marTop w:val="0"/>
      <w:marBottom w:val="0"/>
      <w:divBdr>
        <w:top w:val="none" w:sz="0" w:space="0" w:color="auto"/>
        <w:left w:val="none" w:sz="0" w:space="0" w:color="auto"/>
        <w:bottom w:val="none" w:sz="0" w:space="0" w:color="auto"/>
        <w:right w:val="none" w:sz="0" w:space="0" w:color="auto"/>
      </w:divBdr>
    </w:div>
    <w:div w:id="397553674">
      <w:bodyDiv w:val="1"/>
      <w:marLeft w:val="0"/>
      <w:marRight w:val="0"/>
      <w:marTop w:val="0"/>
      <w:marBottom w:val="0"/>
      <w:divBdr>
        <w:top w:val="none" w:sz="0" w:space="0" w:color="auto"/>
        <w:left w:val="none" w:sz="0" w:space="0" w:color="auto"/>
        <w:bottom w:val="none" w:sz="0" w:space="0" w:color="auto"/>
        <w:right w:val="none" w:sz="0" w:space="0" w:color="auto"/>
      </w:divBdr>
      <w:divsChild>
        <w:div w:id="518395472">
          <w:marLeft w:val="0"/>
          <w:marRight w:val="0"/>
          <w:marTop w:val="0"/>
          <w:marBottom w:val="0"/>
          <w:divBdr>
            <w:top w:val="none" w:sz="0" w:space="0" w:color="auto"/>
            <w:left w:val="none" w:sz="0" w:space="0" w:color="auto"/>
            <w:bottom w:val="none" w:sz="0" w:space="0" w:color="auto"/>
            <w:right w:val="none" w:sz="0" w:space="0" w:color="auto"/>
          </w:divBdr>
        </w:div>
      </w:divsChild>
    </w:div>
    <w:div w:id="401101483">
      <w:bodyDiv w:val="1"/>
      <w:marLeft w:val="0"/>
      <w:marRight w:val="0"/>
      <w:marTop w:val="0"/>
      <w:marBottom w:val="0"/>
      <w:divBdr>
        <w:top w:val="none" w:sz="0" w:space="0" w:color="auto"/>
        <w:left w:val="none" w:sz="0" w:space="0" w:color="auto"/>
        <w:bottom w:val="none" w:sz="0" w:space="0" w:color="auto"/>
        <w:right w:val="none" w:sz="0" w:space="0" w:color="auto"/>
      </w:divBdr>
    </w:div>
    <w:div w:id="401147241">
      <w:bodyDiv w:val="1"/>
      <w:marLeft w:val="0"/>
      <w:marRight w:val="0"/>
      <w:marTop w:val="0"/>
      <w:marBottom w:val="0"/>
      <w:divBdr>
        <w:top w:val="none" w:sz="0" w:space="0" w:color="auto"/>
        <w:left w:val="none" w:sz="0" w:space="0" w:color="auto"/>
        <w:bottom w:val="none" w:sz="0" w:space="0" w:color="auto"/>
        <w:right w:val="none" w:sz="0" w:space="0" w:color="auto"/>
      </w:divBdr>
    </w:div>
    <w:div w:id="40541682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34">
          <w:marLeft w:val="0"/>
          <w:marRight w:val="0"/>
          <w:marTop w:val="0"/>
          <w:marBottom w:val="0"/>
          <w:divBdr>
            <w:top w:val="none" w:sz="0" w:space="0" w:color="auto"/>
            <w:left w:val="none" w:sz="0" w:space="0" w:color="auto"/>
            <w:bottom w:val="none" w:sz="0" w:space="0" w:color="auto"/>
            <w:right w:val="none" w:sz="0" w:space="0" w:color="auto"/>
          </w:divBdr>
        </w:div>
      </w:divsChild>
    </w:div>
    <w:div w:id="405690844">
      <w:bodyDiv w:val="1"/>
      <w:marLeft w:val="0"/>
      <w:marRight w:val="0"/>
      <w:marTop w:val="0"/>
      <w:marBottom w:val="0"/>
      <w:divBdr>
        <w:top w:val="none" w:sz="0" w:space="0" w:color="auto"/>
        <w:left w:val="none" w:sz="0" w:space="0" w:color="auto"/>
        <w:bottom w:val="none" w:sz="0" w:space="0" w:color="auto"/>
        <w:right w:val="none" w:sz="0" w:space="0" w:color="auto"/>
      </w:divBdr>
      <w:divsChild>
        <w:div w:id="944534110">
          <w:marLeft w:val="0"/>
          <w:marRight w:val="0"/>
          <w:marTop w:val="0"/>
          <w:marBottom w:val="0"/>
          <w:divBdr>
            <w:top w:val="none" w:sz="0" w:space="0" w:color="auto"/>
            <w:left w:val="none" w:sz="0" w:space="0" w:color="auto"/>
            <w:bottom w:val="none" w:sz="0" w:space="0" w:color="auto"/>
            <w:right w:val="none" w:sz="0" w:space="0" w:color="auto"/>
          </w:divBdr>
        </w:div>
      </w:divsChild>
    </w:div>
    <w:div w:id="406655847">
      <w:bodyDiv w:val="1"/>
      <w:marLeft w:val="0"/>
      <w:marRight w:val="0"/>
      <w:marTop w:val="0"/>
      <w:marBottom w:val="0"/>
      <w:divBdr>
        <w:top w:val="none" w:sz="0" w:space="0" w:color="auto"/>
        <w:left w:val="none" w:sz="0" w:space="0" w:color="auto"/>
        <w:bottom w:val="none" w:sz="0" w:space="0" w:color="auto"/>
        <w:right w:val="none" w:sz="0" w:space="0" w:color="auto"/>
      </w:divBdr>
    </w:div>
    <w:div w:id="407338594">
      <w:bodyDiv w:val="1"/>
      <w:marLeft w:val="0"/>
      <w:marRight w:val="0"/>
      <w:marTop w:val="0"/>
      <w:marBottom w:val="0"/>
      <w:divBdr>
        <w:top w:val="none" w:sz="0" w:space="0" w:color="auto"/>
        <w:left w:val="none" w:sz="0" w:space="0" w:color="auto"/>
        <w:bottom w:val="none" w:sz="0" w:space="0" w:color="auto"/>
        <w:right w:val="none" w:sz="0" w:space="0" w:color="auto"/>
      </w:divBdr>
    </w:div>
    <w:div w:id="408313117">
      <w:bodyDiv w:val="1"/>
      <w:marLeft w:val="0"/>
      <w:marRight w:val="0"/>
      <w:marTop w:val="0"/>
      <w:marBottom w:val="0"/>
      <w:divBdr>
        <w:top w:val="none" w:sz="0" w:space="0" w:color="auto"/>
        <w:left w:val="none" w:sz="0" w:space="0" w:color="auto"/>
        <w:bottom w:val="none" w:sz="0" w:space="0" w:color="auto"/>
        <w:right w:val="none" w:sz="0" w:space="0" w:color="auto"/>
      </w:divBdr>
    </w:div>
    <w:div w:id="408886254">
      <w:bodyDiv w:val="1"/>
      <w:marLeft w:val="0"/>
      <w:marRight w:val="0"/>
      <w:marTop w:val="0"/>
      <w:marBottom w:val="0"/>
      <w:divBdr>
        <w:top w:val="none" w:sz="0" w:space="0" w:color="auto"/>
        <w:left w:val="none" w:sz="0" w:space="0" w:color="auto"/>
        <w:bottom w:val="none" w:sz="0" w:space="0" w:color="auto"/>
        <w:right w:val="none" w:sz="0" w:space="0" w:color="auto"/>
      </w:divBdr>
    </w:div>
    <w:div w:id="411582919">
      <w:bodyDiv w:val="1"/>
      <w:marLeft w:val="0"/>
      <w:marRight w:val="0"/>
      <w:marTop w:val="0"/>
      <w:marBottom w:val="0"/>
      <w:divBdr>
        <w:top w:val="none" w:sz="0" w:space="0" w:color="auto"/>
        <w:left w:val="none" w:sz="0" w:space="0" w:color="auto"/>
        <w:bottom w:val="none" w:sz="0" w:space="0" w:color="auto"/>
        <w:right w:val="none" w:sz="0" w:space="0" w:color="auto"/>
      </w:divBdr>
    </w:div>
    <w:div w:id="413665719">
      <w:bodyDiv w:val="1"/>
      <w:marLeft w:val="0"/>
      <w:marRight w:val="0"/>
      <w:marTop w:val="0"/>
      <w:marBottom w:val="0"/>
      <w:divBdr>
        <w:top w:val="none" w:sz="0" w:space="0" w:color="auto"/>
        <w:left w:val="none" w:sz="0" w:space="0" w:color="auto"/>
        <w:bottom w:val="none" w:sz="0" w:space="0" w:color="auto"/>
        <w:right w:val="none" w:sz="0" w:space="0" w:color="auto"/>
      </w:divBdr>
    </w:div>
    <w:div w:id="415202008">
      <w:bodyDiv w:val="1"/>
      <w:marLeft w:val="0"/>
      <w:marRight w:val="0"/>
      <w:marTop w:val="0"/>
      <w:marBottom w:val="0"/>
      <w:divBdr>
        <w:top w:val="none" w:sz="0" w:space="0" w:color="auto"/>
        <w:left w:val="none" w:sz="0" w:space="0" w:color="auto"/>
        <w:bottom w:val="none" w:sz="0" w:space="0" w:color="auto"/>
        <w:right w:val="none" w:sz="0" w:space="0" w:color="auto"/>
      </w:divBdr>
    </w:div>
    <w:div w:id="417024107">
      <w:bodyDiv w:val="1"/>
      <w:marLeft w:val="0"/>
      <w:marRight w:val="0"/>
      <w:marTop w:val="0"/>
      <w:marBottom w:val="0"/>
      <w:divBdr>
        <w:top w:val="none" w:sz="0" w:space="0" w:color="auto"/>
        <w:left w:val="none" w:sz="0" w:space="0" w:color="auto"/>
        <w:bottom w:val="none" w:sz="0" w:space="0" w:color="auto"/>
        <w:right w:val="none" w:sz="0" w:space="0" w:color="auto"/>
      </w:divBdr>
    </w:div>
    <w:div w:id="417479241">
      <w:bodyDiv w:val="1"/>
      <w:marLeft w:val="0"/>
      <w:marRight w:val="0"/>
      <w:marTop w:val="0"/>
      <w:marBottom w:val="0"/>
      <w:divBdr>
        <w:top w:val="none" w:sz="0" w:space="0" w:color="auto"/>
        <w:left w:val="none" w:sz="0" w:space="0" w:color="auto"/>
        <w:bottom w:val="none" w:sz="0" w:space="0" w:color="auto"/>
        <w:right w:val="none" w:sz="0" w:space="0" w:color="auto"/>
      </w:divBdr>
    </w:div>
    <w:div w:id="418723688">
      <w:bodyDiv w:val="1"/>
      <w:marLeft w:val="0"/>
      <w:marRight w:val="0"/>
      <w:marTop w:val="0"/>
      <w:marBottom w:val="0"/>
      <w:divBdr>
        <w:top w:val="none" w:sz="0" w:space="0" w:color="auto"/>
        <w:left w:val="none" w:sz="0" w:space="0" w:color="auto"/>
        <w:bottom w:val="none" w:sz="0" w:space="0" w:color="auto"/>
        <w:right w:val="none" w:sz="0" w:space="0" w:color="auto"/>
      </w:divBdr>
    </w:div>
    <w:div w:id="419446721">
      <w:bodyDiv w:val="1"/>
      <w:marLeft w:val="0"/>
      <w:marRight w:val="0"/>
      <w:marTop w:val="0"/>
      <w:marBottom w:val="0"/>
      <w:divBdr>
        <w:top w:val="none" w:sz="0" w:space="0" w:color="auto"/>
        <w:left w:val="none" w:sz="0" w:space="0" w:color="auto"/>
        <w:bottom w:val="none" w:sz="0" w:space="0" w:color="auto"/>
        <w:right w:val="none" w:sz="0" w:space="0" w:color="auto"/>
      </w:divBdr>
    </w:div>
    <w:div w:id="419567261">
      <w:bodyDiv w:val="1"/>
      <w:marLeft w:val="0"/>
      <w:marRight w:val="0"/>
      <w:marTop w:val="0"/>
      <w:marBottom w:val="0"/>
      <w:divBdr>
        <w:top w:val="none" w:sz="0" w:space="0" w:color="auto"/>
        <w:left w:val="none" w:sz="0" w:space="0" w:color="auto"/>
        <w:bottom w:val="none" w:sz="0" w:space="0" w:color="auto"/>
        <w:right w:val="none" w:sz="0" w:space="0" w:color="auto"/>
      </w:divBdr>
    </w:div>
    <w:div w:id="421143574">
      <w:bodyDiv w:val="1"/>
      <w:marLeft w:val="0"/>
      <w:marRight w:val="0"/>
      <w:marTop w:val="0"/>
      <w:marBottom w:val="0"/>
      <w:divBdr>
        <w:top w:val="none" w:sz="0" w:space="0" w:color="auto"/>
        <w:left w:val="none" w:sz="0" w:space="0" w:color="auto"/>
        <w:bottom w:val="none" w:sz="0" w:space="0" w:color="auto"/>
        <w:right w:val="none" w:sz="0" w:space="0" w:color="auto"/>
      </w:divBdr>
    </w:div>
    <w:div w:id="422340706">
      <w:bodyDiv w:val="1"/>
      <w:marLeft w:val="0"/>
      <w:marRight w:val="0"/>
      <w:marTop w:val="0"/>
      <w:marBottom w:val="0"/>
      <w:divBdr>
        <w:top w:val="none" w:sz="0" w:space="0" w:color="auto"/>
        <w:left w:val="none" w:sz="0" w:space="0" w:color="auto"/>
        <w:bottom w:val="none" w:sz="0" w:space="0" w:color="auto"/>
        <w:right w:val="none" w:sz="0" w:space="0" w:color="auto"/>
      </w:divBdr>
    </w:div>
    <w:div w:id="426969185">
      <w:bodyDiv w:val="1"/>
      <w:marLeft w:val="0"/>
      <w:marRight w:val="0"/>
      <w:marTop w:val="0"/>
      <w:marBottom w:val="0"/>
      <w:divBdr>
        <w:top w:val="none" w:sz="0" w:space="0" w:color="auto"/>
        <w:left w:val="none" w:sz="0" w:space="0" w:color="auto"/>
        <w:bottom w:val="none" w:sz="0" w:space="0" w:color="auto"/>
        <w:right w:val="none" w:sz="0" w:space="0" w:color="auto"/>
      </w:divBdr>
    </w:div>
    <w:div w:id="431052178">
      <w:bodyDiv w:val="1"/>
      <w:marLeft w:val="0"/>
      <w:marRight w:val="0"/>
      <w:marTop w:val="0"/>
      <w:marBottom w:val="0"/>
      <w:divBdr>
        <w:top w:val="none" w:sz="0" w:space="0" w:color="auto"/>
        <w:left w:val="none" w:sz="0" w:space="0" w:color="auto"/>
        <w:bottom w:val="none" w:sz="0" w:space="0" w:color="auto"/>
        <w:right w:val="none" w:sz="0" w:space="0" w:color="auto"/>
      </w:divBdr>
    </w:div>
    <w:div w:id="431319393">
      <w:bodyDiv w:val="1"/>
      <w:marLeft w:val="0"/>
      <w:marRight w:val="0"/>
      <w:marTop w:val="0"/>
      <w:marBottom w:val="0"/>
      <w:divBdr>
        <w:top w:val="none" w:sz="0" w:space="0" w:color="auto"/>
        <w:left w:val="none" w:sz="0" w:space="0" w:color="auto"/>
        <w:bottom w:val="none" w:sz="0" w:space="0" w:color="auto"/>
        <w:right w:val="none" w:sz="0" w:space="0" w:color="auto"/>
      </w:divBdr>
    </w:div>
    <w:div w:id="431977190">
      <w:bodyDiv w:val="1"/>
      <w:marLeft w:val="0"/>
      <w:marRight w:val="0"/>
      <w:marTop w:val="0"/>
      <w:marBottom w:val="0"/>
      <w:divBdr>
        <w:top w:val="none" w:sz="0" w:space="0" w:color="auto"/>
        <w:left w:val="none" w:sz="0" w:space="0" w:color="auto"/>
        <w:bottom w:val="none" w:sz="0" w:space="0" w:color="auto"/>
        <w:right w:val="none" w:sz="0" w:space="0" w:color="auto"/>
      </w:divBdr>
    </w:div>
    <w:div w:id="435441893">
      <w:bodyDiv w:val="1"/>
      <w:marLeft w:val="0"/>
      <w:marRight w:val="0"/>
      <w:marTop w:val="0"/>
      <w:marBottom w:val="0"/>
      <w:divBdr>
        <w:top w:val="none" w:sz="0" w:space="0" w:color="auto"/>
        <w:left w:val="none" w:sz="0" w:space="0" w:color="auto"/>
        <w:bottom w:val="none" w:sz="0" w:space="0" w:color="auto"/>
        <w:right w:val="none" w:sz="0" w:space="0" w:color="auto"/>
      </w:divBdr>
    </w:div>
    <w:div w:id="436483969">
      <w:bodyDiv w:val="1"/>
      <w:marLeft w:val="0"/>
      <w:marRight w:val="0"/>
      <w:marTop w:val="0"/>
      <w:marBottom w:val="0"/>
      <w:divBdr>
        <w:top w:val="none" w:sz="0" w:space="0" w:color="auto"/>
        <w:left w:val="none" w:sz="0" w:space="0" w:color="auto"/>
        <w:bottom w:val="none" w:sz="0" w:space="0" w:color="auto"/>
        <w:right w:val="none" w:sz="0" w:space="0" w:color="auto"/>
      </w:divBdr>
    </w:div>
    <w:div w:id="437529960">
      <w:bodyDiv w:val="1"/>
      <w:marLeft w:val="0"/>
      <w:marRight w:val="0"/>
      <w:marTop w:val="0"/>
      <w:marBottom w:val="0"/>
      <w:divBdr>
        <w:top w:val="none" w:sz="0" w:space="0" w:color="auto"/>
        <w:left w:val="none" w:sz="0" w:space="0" w:color="auto"/>
        <w:bottom w:val="none" w:sz="0" w:space="0" w:color="auto"/>
        <w:right w:val="none" w:sz="0" w:space="0" w:color="auto"/>
      </w:divBdr>
    </w:div>
    <w:div w:id="439564969">
      <w:bodyDiv w:val="1"/>
      <w:marLeft w:val="0"/>
      <w:marRight w:val="0"/>
      <w:marTop w:val="0"/>
      <w:marBottom w:val="0"/>
      <w:divBdr>
        <w:top w:val="none" w:sz="0" w:space="0" w:color="auto"/>
        <w:left w:val="none" w:sz="0" w:space="0" w:color="auto"/>
        <w:bottom w:val="none" w:sz="0" w:space="0" w:color="auto"/>
        <w:right w:val="none" w:sz="0" w:space="0" w:color="auto"/>
      </w:divBdr>
      <w:divsChild>
        <w:div w:id="728964556">
          <w:marLeft w:val="0"/>
          <w:marRight w:val="0"/>
          <w:marTop w:val="0"/>
          <w:marBottom w:val="0"/>
          <w:divBdr>
            <w:top w:val="none" w:sz="0" w:space="0" w:color="auto"/>
            <w:left w:val="none" w:sz="0" w:space="0" w:color="auto"/>
            <w:bottom w:val="none" w:sz="0" w:space="0" w:color="auto"/>
            <w:right w:val="none" w:sz="0" w:space="0" w:color="auto"/>
          </w:divBdr>
        </w:div>
      </w:divsChild>
    </w:div>
    <w:div w:id="440610204">
      <w:bodyDiv w:val="1"/>
      <w:marLeft w:val="0"/>
      <w:marRight w:val="0"/>
      <w:marTop w:val="0"/>
      <w:marBottom w:val="0"/>
      <w:divBdr>
        <w:top w:val="none" w:sz="0" w:space="0" w:color="auto"/>
        <w:left w:val="none" w:sz="0" w:space="0" w:color="auto"/>
        <w:bottom w:val="none" w:sz="0" w:space="0" w:color="auto"/>
        <w:right w:val="none" w:sz="0" w:space="0" w:color="auto"/>
      </w:divBdr>
      <w:divsChild>
        <w:div w:id="1790270888">
          <w:marLeft w:val="0"/>
          <w:marRight w:val="0"/>
          <w:marTop w:val="0"/>
          <w:marBottom w:val="0"/>
          <w:divBdr>
            <w:top w:val="none" w:sz="0" w:space="0" w:color="auto"/>
            <w:left w:val="none" w:sz="0" w:space="0" w:color="auto"/>
            <w:bottom w:val="none" w:sz="0" w:space="0" w:color="auto"/>
            <w:right w:val="none" w:sz="0" w:space="0" w:color="auto"/>
          </w:divBdr>
        </w:div>
      </w:divsChild>
    </w:div>
    <w:div w:id="445464898">
      <w:bodyDiv w:val="1"/>
      <w:marLeft w:val="0"/>
      <w:marRight w:val="0"/>
      <w:marTop w:val="0"/>
      <w:marBottom w:val="0"/>
      <w:divBdr>
        <w:top w:val="none" w:sz="0" w:space="0" w:color="auto"/>
        <w:left w:val="none" w:sz="0" w:space="0" w:color="auto"/>
        <w:bottom w:val="none" w:sz="0" w:space="0" w:color="auto"/>
        <w:right w:val="none" w:sz="0" w:space="0" w:color="auto"/>
      </w:divBdr>
      <w:divsChild>
        <w:div w:id="1389232289">
          <w:marLeft w:val="0"/>
          <w:marRight w:val="0"/>
          <w:marTop w:val="0"/>
          <w:marBottom w:val="0"/>
          <w:divBdr>
            <w:top w:val="none" w:sz="0" w:space="0" w:color="auto"/>
            <w:left w:val="none" w:sz="0" w:space="0" w:color="auto"/>
            <w:bottom w:val="none" w:sz="0" w:space="0" w:color="auto"/>
            <w:right w:val="none" w:sz="0" w:space="0" w:color="auto"/>
          </w:divBdr>
        </w:div>
      </w:divsChild>
    </w:div>
    <w:div w:id="446050389">
      <w:bodyDiv w:val="1"/>
      <w:marLeft w:val="0"/>
      <w:marRight w:val="0"/>
      <w:marTop w:val="0"/>
      <w:marBottom w:val="0"/>
      <w:divBdr>
        <w:top w:val="none" w:sz="0" w:space="0" w:color="auto"/>
        <w:left w:val="none" w:sz="0" w:space="0" w:color="auto"/>
        <w:bottom w:val="none" w:sz="0" w:space="0" w:color="auto"/>
        <w:right w:val="none" w:sz="0" w:space="0" w:color="auto"/>
      </w:divBdr>
    </w:div>
    <w:div w:id="446123011">
      <w:bodyDiv w:val="1"/>
      <w:marLeft w:val="0"/>
      <w:marRight w:val="0"/>
      <w:marTop w:val="0"/>
      <w:marBottom w:val="0"/>
      <w:divBdr>
        <w:top w:val="none" w:sz="0" w:space="0" w:color="auto"/>
        <w:left w:val="none" w:sz="0" w:space="0" w:color="auto"/>
        <w:bottom w:val="none" w:sz="0" w:space="0" w:color="auto"/>
        <w:right w:val="none" w:sz="0" w:space="0" w:color="auto"/>
      </w:divBdr>
    </w:div>
    <w:div w:id="446854771">
      <w:bodyDiv w:val="1"/>
      <w:marLeft w:val="0"/>
      <w:marRight w:val="0"/>
      <w:marTop w:val="0"/>
      <w:marBottom w:val="0"/>
      <w:divBdr>
        <w:top w:val="none" w:sz="0" w:space="0" w:color="auto"/>
        <w:left w:val="none" w:sz="0" w:space="0" w:color="auto"/>
        <w:bottom w:val="none" w:sz="0" w:space="0" w:color="auto"/>
        <w:right w:val="none" w:sz="0" w:space="0" w:color="auto"/>
      </w:divBdr>
    </w:div>
    <w:div w:id="448670852">
      <w:bodyDiv w:val="1"/>
      <w:marLeft w:val="0"/>
      <w:marRight w:val="0"/>
      <w:marTop w:val="0"/>
      <w:marBottom w:val="0"/>
      <w:divBdr>
        <w:top w:val="none" w:sz="0" w:space="0" w:color="auto"/>
        <w:left w:val="none" w:sz="0" w:space="0" w:color="auto"/>
        <w:bottom w:val="none" w:sz="0" w:space="0" w:color="auto"/>
        <w:right w:val="none" w:sz="0" w:space="0" w:color="auto"/>
      </w:divBdr>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1170563">
      <w:bodyDiv w:val="1"/>
      <w:marLeft w:val="0"/>
      <w:marRight w:val="0"/>
      <w:marTop w:val="0"/>
      <w:marBottom w:val="0"/>
      <w:divBdr>
        <w:top w:val="none" w:sz="0" w:space="0" w:color="auto"/>
        <w:left w:val="none" w:sz="0" w:space="0" w:color="auto"/>
        <w:bottom w:val="none" w:sz="0" w:space="0" w:color="auto"/>
        <w:right w:val="none" w:sz="0" w:space="0" w:color="auto"/>
      </w:divBdr>
      <w:divsChild>
        <w:div w:id="1663780779">
          <w:marLeft w:val="0"/>
          <w:marRight w:val="0"/>
          <w:marTop w:val="0"/>
          <w:marBottom w:val="0"/>
          <w:divBdr>
            <w:top w:val="none" w:sz="0" w:space="0" w:color="auto"/>
            <w:left w:val="none" w:sz="0" w:space="0" w:color="auto"/>
            <w:bottom w:val="none" w:sz="0" w:space="0" w:color="auto"/>
            <w:right w:val="none" w:sz="0" w:space="0" w:color="auto"/>
          </w:divBdr>
        </w:div>
      </w:divsChild>
    </w:div>
    <w:div w:id="451555480">
      <w:bodyDiv w:val="1"/>
      <w:marLeft w:val="0"/>
      <w:marRight w:val="0"/>
      <w:marTop w:val="0"/>
      <w:marBottom w:val="0"/>
      <w:divBdr>
        <w:top w:val="none" w:sz="0" w:space="0" w:color="auto"/>
        <w:left w:val="none" w:sz="0" w:space="0" w:color="auto"/>
        <w:bottom w:val="none" w:sz="0" w:space="0" w:color="auto"/>
        <w:right w:val="none" w:sz="0" w:space="0" w:color="auto"/>
      </w:divBdr>
    </w:div>
    <w:div w:id="451752230">
      <w:bodyDiv w:val="1"/>
      <w:marLeft w:val="0"/>
      <w:marRight w:val="0"/>
      <w:marTop w:val="0"/>
      <w:marBottom w:val="0"/>
      <w:divBdr>
        <w:top w:val="none" w:sz="0" w:space="0" w:color="auto"/>
        <w:left w:val="none" w:sz="0" w:space="0" w:color="auto"/>
        <w:bottom w:val="none" w:sz="0" w:space="0" w:color="auto"/>
        <w:right w:val="none" w:sz="0" w:space="0" w:color="auto"/>
      </w:divBdr>
      <w:divsChild>
        <w:div w:id="1300652169">
          <w:marLeft w:val="0"/>
          <w:marRight w:val="0"/>
          <w:marTop w:val="0"/>
          <w:marBottom w:val="0"/>
          <w:divBdr>
            <w:top w:val="none" w:sz="0" w:space="0" w:color="auto"/>
            <w:left w:val="none" w:sz="0" w:space="0" w:color="auto"/>
            <w:bottom w:val="none" w:sz="0" w:space="0" w:color="auto"/>
            <w:right w:val="none" w:sz="0" w:space="0" w:color="auto"/>
          </w:divBdr>
        </w:div>
      </w:divsChild>
    </w:div>
    <w:div w:id="454830109">
      <w:bodyDiv w:val="1"/>
      <w:marLeft w:val="0"/>
      <w:marRight w:val="0"/>
      <w:marTop w:val="0"/>
      <w:marBottom w:val="0"/>
      <w:divBdr>
        <w:top w:val="none" w:sz="0" w:space="0" w:color="auto"/>
        <w:left w:val="none" w:sz="0" w:space="0" w:color="auto"/>
        <w:bottom w:val="none" w:sz="0" w:space="0" w:color="auto"/>
        <w:right w:val="none" w:sz="0" w:space="0" w:color="auto"/>
      </w:divBdr>
      <w:divsChild>
        <w:div w:id="1841383196">
          <w:marLeft w:val="0"/>
          <w:marRight w:val="0"/>
          <w:marTop w:val="0"/>
          <w:marBottom w:val="0"/>
          <w:divBdr>
            <w:top w:val="none" w:sz="0" w:space="0" w:color="auto"/>
            <w:left w:val="none" w:sz="0" w:space="0" w:color="auto"/>
            <w:bottom w:val="none" w:sz="0" w:space="0" w:color="auto"/>
            <w:right w:val="none" w:sz="0" w:space="0" w:color="auto"/>
          </w:divBdr>
        </w:div>
      </w:divsChild>
    </w:div>
    <w:div w:id="455678301">
      <w:bodyDiv w:val="1"/>
      <w:marLeft w:val="0"/>
      <w:marRight w:val="0"/>
      <w:marTop w:val="0"/>
      <w:marBottom w:val="0"/>
      <w:divBdr>
        <w:top w:val="none" w:sz="0" w:space="0" w:color="auto"/>
        <w:left w:val="none" w:sz="0" w:space="0" w:color="auto"/>
        <w:bottom w:val="none" w:sz="0" w:space="0" w:color="auto"/>
        <w:right w:val="none" w:sz="0" w:space="0" w:color="auto"/>
      </w:divBdr>
    </w:div>
    <w:div w:id="457526377">
      <w:bodyDiv w:val="1"/>
      <w:marLeft w:val="0"/>
      <w:marRight w:val="0"/>
      <w:marTop w:val="0"/>
      <w:marBottom w:val="0"/>
      <w:divBdr>
        <w:top w:val="none" w:sz="0" w:space="0" w:color="auto"/>
        <w:left w:val="none" w:sz="0" w:space="0" w:color="auto"/>
        <w:bottom w:val="none" w:sz="0" w:space="0" w:color="auto"/>
        <w:right w:val="none" w:sz="0" w:space="0" w:color="auto"/>
      </w:divBdr>
    </w:div>
    <w:div w:id="457914120">
      <w:bodyDiv w:val="1"/>
      <w:marLeft w:val="0"/>
      <w:marRight w:val="0"/>
      <w:marTop w:val="0"/>
      <w:marBottom w:val="0"/>
      <w:divBdr>
        <w:top w:val="none" w:sz="0" w:space="0" w:color="auto"/>
        <w:left w:val="none" w:sz="0" w:space="0" w:color="auto"/>
        <w:bottom w:val="none" w:sz="0" w:space="0" w:color="auto"/>
        <w:right w:val="none" w:sz="0" w:space="0" w:color="auto"/>
      </w:divBdr>
    </w:div>
    <w:div w:id="458305717">
      <w:bodyDiv w:val="1"/>
      <w:marLeft w:val="0"/>
      <w:marRight w:val="0"/>
      <w:marTop w:val="0"/>
      <w:marBottom w:val="0"/>
      <w:divBdr>
        <w:top w:val="none" w:sz="0" w:space="0" w:color="auto"/>
        <w:left w:val="none" w:sz="0" w:space="0" w:color="auto"/>
        <w:bottom w:val="none" w:sz="0" w:space="0" w:color="auto"/>
        <w:right w:val="none" w:sz="0" w:space="0" w:color="auto"/>
      </w:divBdr>
    </w:div>
    <w:div w:id="460148585">
      <w:bodyDiv w:val="1"/>
      <w:marLeft w:val="0"/>
      <w:marRight w:val="0"/>
      <w:marTop w:val="0"/>
      <w:marBottom w:val="0"/>
      <w:divBdr>
        <w:top w:val="none" w:sz="0" w:space="0" w:color="auto"/>
        <w:left w:val="none" w:sz="0" w:space="0" w:color="auto"/>
        <w:bottom w:val="none" w:sz="0" w:space="0" w:color="auto"/>
        <w:right w:val="none" w:sz="0" w:space="0" w:color="auto"/>
      </w:divBdr>
    </w:div>
    <w:div w:id="460416122">
      <w:bodyDiv w:val="1"/>
      <w:marLeft w:val="0"/>
      <w:marRight w:val="0"/>
      <w:marTop w:val="0"/>
      <w:marBottom w:val="0"/>
      <w:divBdr>
        <w:top w:val="none" w:sz="0" w:space="0" w:color="auto"/>
        <w:left w:val="none" w:sz="0" w:space="0" w:color="auto"/>
        <w:bottom w:val="none" w:sz="0" w:space="0" w:color="auto"/>
        <w:right w:val="none" w:sz="0" w:space="0" w:color="auto"/>
      </w:divBdr>
    </w:div>
    <w:div w:id="460618062">
      <w:bodyDiv w:val="1"/>
      <w:marLeft w:val="0"/>
      <w:marRight w:val="0"/>
      <w:marTop w:val="0"/>
      <w:marBottom w:val="0"/>
      <w:divBdr>
        <w:top w:val="none" w:sz="0" w:space="0" w:color="auto"/>
        <w:left w:val="none" w:sz="0" w:space="0" w:color="auto"/>
        <w:bottom w:val="none" w:sz="0" w:space="0" w:color="auto"/>
        <w:right w:val="none" w:sz="0" w:space="0" w:color="auto"/>
      </w:divBdr>
    </w:div>
    <w:div w:id="462426279">
      <w:bodyDiv w:val="1"/>
      <w:marLeft w:val="0"/>
      <w:marRight w:val="0"/>
      <w:marTop w:val="0"/>
      <w:marBottom w:val="0"/>
      <w:divBdr>
        <w:top w:val="none" w:sz="0" w:space="0" w:color="auto"/>
        <w:left w:val="none" w:sz="0" w:space="0" w:color="auto"/>
        <w:bottom w:val="none" w:sz="0" w:space="0" w:color="auto"/>
        <w:right w:val="none" w:sz="0" w:space="0" w:color="auto"/>
      </w:divBdr>
      <w:divsChild>
        <w:div w:id="1875606844">
          <w:marLeft w:val="0"/>
          <w:marRight w:val="0"/>
          <w:marTop w:val="0"/>
          <w:marBottom w:val="0"/>
          <w:divBdr>
            <w:top w:val="none" w:sz="0" w:space="0" w:color="auto"/>
            <w:left w:val="none" w:sz="0" w:space="0" w:color="auto"/>
            <w:bottom w:val="none" w:sz="0" w:space="0" w:color="auto"/>
            <w:right w:val="none" w:sz="0" w:space="0" w:color="auto"/>
          </w:divBdr>
        </w:div>
      </w:divsChild>
    </w:div>
    <w:div w:id="462624545">
      <w:bodyDiv w:val="1"/>
      <w:marLeft w:val="0"/>
      <w:marRight w:val="0"/>
      <w:marTop w:val="0"/>
      <w:marBottom w:val="0"/>
      <w:divBdr>
        <w:top w:val="none" w:sz="0" w:space="0" w:color="auto"/>
        <w:left w:val="none" w:sz="0" w:space="0" w:color="auto"/>
        <w:bottom w:val="none" w:sz="0" w:space="0" w:color="auto"/>
        <w:right w:val="none" w:sz="0" w:space="0" w:color="auto"/>
      </w:divBdr>
      <w:divsChild>
        <w:div w:id="888228680">
          <w:marLeft w:val="0"/>
          <w:marRight w:val="0"/>
          <w:marTop w:val="0"/>
          <w:marBottom w:val="0"/>
          <w:divBdr>
            <w:top w:val="none" w:sz="0" w:space="0" w:color="auto"/>
            <w:left w:val="none" w:sz="0" w:space="0" w:color="auto"/>
            <w:bottom w:val="none" w:sz="0" w:space="0" w:color="auto"/>
            <w:right w:val="none" w:sz="0" w:space="0" w:color="auto"/>
          </w:divBdr>
        </w:div>
      </w:divsChild>
    </w:div>
    <w:div w:id="464154057">
      <w:bodyDiv w:val="1"/>
      <w:marLeft w:val="0"/>
      <w:marRight w:val="0"/>
      <w:marTop w:val="0"/>
      <w:marBottom w:val="0"/>
      <w:divBdr>
        <w:top w:val="none" w:sz="0" w:space="0" w:color="auto"/>
        <w:left w:val="none" w:sz="0" w:space="0" w:color="auto"/>
        <w:bottom w:val="none" w:sz="0" w:space="0" w:color="auto"/>
        <w:right w:val="none" w:sz="0" w:space="0" w:color="auto"/>
      </w:divBdr>
    </w:div>
    <w:div w:id="465900039">
      <w:bodyDiv w:val="1"/>
      <w:marLeft w:val="0"/>
      <w:marRight w:val="0"/>
      <w:marTop w:val="0"/>
      <w:marBottom w:val="0"/>
      <w:divBdr>
        <w:top w:val="none" w:sz="0" w:space="0" w:color="auto"/>
        <w:left w:val="none" w:sz="0" w:space="0" w:color="auto"/>
        <w:bottom w:val="none" w:sz="0" w:space="0" w:color="auto"/>
        <w:right w:val="none" w:sz="0" w:space="0" w:color="auto"/>
      </w:divBdr>
    </w:div>
    <w:div w:id="470565027">
      <w:bodyDiv w:val="1"/>
      <w:marLeft w:val="0"/>
      <w:marRight w:val="0"/>
      <w:marTop w:val="0"/>
      <w:marBottom w:val="0"/>
      <w:divBdr>
        <w:top w:val="none" w:sz="0" w:space="0" w:color="auto"/>
        <w:left w:val="none" w:sz="0" w:space="0" w:color="auto"/>
        <w:bottom w:val="none" w:sz="0" w:space="0" w:color="auto"/>
        <w:right w:val="none" w:sz="0" w:space="0" w:color="auto"/>
      </w:divBdr>
    </w:div>
    <w:div w:id="473450829">
      <w:bodyDiv w:val="1"/>
      <w:marLeft w:val="0"/>
      <w:marRight w:val="0"/>
      <w:marTop w:val="0"/>
      <w:marBottom w:val="0"/>
      <w:divBdr>
        <w:top w:val="none" w:sz="0" w:space="0" w:color="auto"/>
        <w:left w:val="none" w:sz="0" w:space="0" w:color="auto"/>
        <w:bottom w:val="none" w:sz="0" w:space="0" w:color="auto"/>
        <w:right w:val="none" w:sz="0" w:space="0" w:color="auto"/>
      </w:divBdr>
      <w:divsChild>
        <w:div w:id="685327512">
          <w:marLeft w:val="0"/>
          <w:marRight w:val="0"/>
          <w:marTop w:val="0"/>
          <w:marBottom w:val="0"/>
          <w:divBdr>
            <w:top w:val="none" w:sz="0" w:space="0" w:color="auto"/>
            <w:left w:val="none" w:sz="0" w:space="0" w:color="auto"/>
            <w:bottom w:val="none" w:sz="0" w:space="0" w:color="auto"/>
            <w:right w:val="none" w:sz="0" w:space="0" w:color="auto"/>
          </w:divBdr>
        </w:div>
      </w:divsChild>
    </w:div>
    <w:div w:id="477914895">
      <w:bodyDiv w:val="1"/>
      <w:marLeft w:val="0"/>
      <w:marRight w:val="0"/>
      <w:marTop w:val="0"/>
      <w:marBottom w:val="0"/>
      <w:divBdr>
        <w:top w:val="none" w:sz="0" w:space="0" w:color="auto"/>
        <w:left w:val="none" w:sz="0" w:space="0" w:color="auto"/>
        <w:bottom w:val="none" w:sz="0" w:space="0" w:color="auto"/>
        <w:right w:val="none" w:sz="0" w:space="0" w:color="auto"/>
      </w:divBdr>
    </w:div>
    <w:div w:id="477918350">
      <w:bodyDiv w:val="1"/>
      <w:marLeft w:val="0"/>
      <w:marRight w:val="0"/>
      <w:marTop w:val="0"/>
      <w:marBottom w:val="0"/>
      <w:divBdr>
        <w:top w:val="none" w:sz="0" w:space="0" w:color="auto"/>
        <w:left w:val="none" w:sz="0" w:space="0" w:color="auto"/>
        <w:bottom w:val="none" w:sz="0" w:space="0" w:color="auto"/>
        <w:right w:val="none" w:sz="0" w:space="0" w:color="auto"/>
      </w:divBdr>
    </w:div>
    <w:div w:id="477919654">
      <w:bodyDiv w:val="1"/>
      <w:marLeft w:val="0"/>
      <w:marRight w:val="0"/>
      <w:marTop w:val="0"/>
      <w:marBottom w:val="0"/>
      <w:divBdr>
        <w:top w:val="none" w:sz="0" w:space="0" w:color="auto"/>
        <w:left w:val="none" w:sz="0" w:space="0" w:color="auto"/>
        <w:bottom w:val="none" w:sz="0" w:space="0" w:color="auto"/>
        <w:right w:val="none" w:sz="0" w:space="0" w:color="auto"/>
      </w:divBdr>
    </w:div>
    <w:div w:id="479229286">
      <w:bodyDiv w:val="1"/>
      <w:marLeft w:val="0"/>
      <w:marRight w:val="0"/>
      <w:marTop w:val="0"/>
      <w:marBottom w:val="0"/>
      <w:divBdr>
        <w:top w:val="none" w:sz="0" w:space="0" w:color="auto"/>
        <w:left w:val="none" w:sz="0" w:space="0" w:color="auto"/>
        <w:bottom w:val="none" w:sz="0" w:space="0" w:color="auto"/>
        <w:right w:val="none" w:sz="0" w:space="0" w:color="auto"/>
      </w:divBdr>
    </w:div>
    <w:div w:id="481119598">
      <w:bodyDiv w:val="1"/>
      <w:marLeft w:val="0"/>
      <w:marRight w:val="0"/>
      <w:marTop w:val="0"/>
      <w:marBottom w:val="0"/>
      <w:divBdr>
        <w:top w:val="none" w:sz="0" w:space="0" w:color="auto"/>
        <w:left w:val="none" w:sz="0" w:space="0" w:color="auto"/>
        <w:bottom w:val="none" w:sz="0" w:space="0" w:color="auto"/>
        <w:right w:val="none" w:sz="0" w:space="0" w:color="auto"/>
      </w:divBdr>
    </w:div>
    <w:div w:id="481167308">
      <w:bodyDiv w:val="1"/>
      <w:marLeft w:val="0"/>
      <w:marRight w:val="0"/>
      <w:marTop w:val="0"/>
      <w:marBottom w:val="0"/>
      <w:divBdr>
        <w:top w:val="none" w:sz="0" w:space="0" w:color="auto"/>
        <w:left w:val="none" w:sz="0" w:space="0" w:color="auto"/>
        <w:bottom w:val="none" w:sz="0" w:space="0" w:color="auto"/>
        <w:right w:val="none" w:sz="0" w:space="0" w:color="auto"/>
      </w:divBdr>
    </w:div>
    <w:div w:id="482504639">
      <w:bodyDiv w:val="1"/>
      <w:marLeft w:val="0"/>
      <w:marRight w:val="0"/>
      <w:marTop w:val="0"/>
      <w:marBottom w:val="0"/>
      <w:divBdr>
        <w:top w:val="none" w:sz="0" w:space="0" w:color="auto"/>
        <w:left w:val="none" w:sz="0" w:space="0" w:color="auto"/>
        <w:bottom w:val="none" w:sz="0" w:space="0" w:color="auto"/>
        <w:right w:val="none" w:sz="0" w:space="0" w:color="auto"/>
      </w:divBdr>
    </w:div>
    <w:div w:id="482546981">
      <w:bodyDiv w:val="1"/>
      <w:marLeft w:val="0"/>
      <w:marRight w:val="0"/>
      <w:marTop w:val="0"/>
      <w:marBottom w:val="0"/>
      <w:divBdr>
        <w:top w:val="none" w:sz="0" w:space="0" w:color="auto"/>
        <w:left w:val="none" w:sz="0" w:space="0" w:color="auto"/>
        <w:bottom w:val="none" w:sz="0" w:space="0" w:color="auto"/>
        <w:right w:val="none" w:sz="0" w:space="0" w:color="auto"/>
      </w:divBdr>
    </w:div>
    <w:div w:id="483274994">
      <w:bodyDiv w:val="1"/>
      <w:marLeft w:val="0"/>
      <w:marRight w:val="0"/>
      <w:marTop w:val="0"/>
      <w:marBottom w:val="0"/>
      <w:divBdr>
        <w:top w:val="none" w:sz="0" w:space="0" w:color="auto"/>
        <w:left w:val="none" w:sz="0" w:space="0" w:color="auto"/>
        <w:bottom w:val="none" w:sz="0" w:space="0" w:color="auto"/>
        <w:right w:val="none" w:sz="0" w:space="0" w:color="auto"/>
      </w:divBdr>
    </w:div>
    <w:div w:id="485518571">
      <w:bodyDiv w:val="1"/>
      <w:marLeft w:val="0"/>
      <w:marRight w:val="0"/>
      <w:marTop w:val="0"/>
      <w:marBottom w:val="0"/>
      <w:divBdr>
        <w:top w:val="none" w:sz="0" w:space="0" w:color="auto"/>
        <w:left w:val="none" w:sz="0" w:space="0" w:color="auto"/>
        <w:bottom w:val="none" w:sz="0" w:space="0" w:color="auto"/>
        <w:right w:val="none" w:sz="0" w:space="0" w:color="auto"/>
      </w:divBdr>
    </w:div>
    <w:div w:id="489178349">
      <w:bodyDiv w:val="1"/>
      <w:marLeft w:val="0"/>
      <w:marRight w:val="0"/>
      <w:marTop w:val="0"/>
      <w:marBottom w:val="0"/>
      <w:divBdr>
        <w:top w:val="none" w:sz="0" w:space="0" w:color="auto"/>
        <w:left w:val="none" w:sz="0" w:space="0" w:color="auto"/>
        <w:bottom w:val="none" w:sz="0" w:space="0" w:color="auto"/>
        <w:right w:val="none" w:sz="0" w:space="0" w:color="auto"/>
      </w:divBdr>
    </w:div>
    <w:div w:id="489492315">
      <w:bodyDiv w:val="1"/>
      <w:marLeft w:val="0"/>
      <w:marRight w:val="0"/>
      <w:marTop w:val="0"/>
      <w:marBottom w:val="0"/>
      <w:divBdr>
        <w:top w:val="none" w:sz="0" w:space="0" w:color="auto"/>
        <w:left w:val="none" w:sz="0" w:space="0" w:color="auto"/>
        <w:bottom w:val="none" w:sz="0" w:space="0" w:color="auto"/>
        <w:right w:val="none" w:sz="0" w:space="0" w:color="auto"/>
      </w:divBdr>
      <w:divsChild>
        <w:div w:id="1093551963">
          <w:marLeft w:val="0"/>
          <w:marRight w:val="0"/>
          <w:marTop w:val="0"/>
          <w:marBottom w:val="0"/>
          <w:divBdr>
            <w:top w:val="none" w:sz="0" w:space="0" w:color="auto"/>
            <w:left w:val="none" w:sz="0" w:space="0" w:color="auto"/>
            <w:bottom w:val="none" w:sz="0" w:space="0" w:color="auto"/>
            <w:right w:val="none" w:sz="0" w:space="0" w:color="auto"/>
          </w:divBdr>
        </w:div>
      </w:divsChild>
    </w:div>
    <w:div w:id="492987259">
      <w:bodyDiv w:val="1"/>
      <w:marLeft w:val="0"/>
      <w:marRight w:val="0"/>
      <w:marTop w:val="0"/>
      <w:marBottom w:val="0"/>
      <w:divBdr>
        <w:top w:val="none" w:sz="0" w:space="0" w:color="auto"/>
        <w:left w:val="none" w:sz="0" w:space="0" w:color="auto"/>
        <w:bottom w:val="none" w:sz="0" w:space="0" w:color="auto"/>
        <w:right w:val="none" w:sz="0" w:space="0" w:color="auto"/>
      </w:divBdr>
      <w:divsChild>
        <w:div w:id="1783761291">
          <w:marLeft w:val="0"/>
          <w:marRight w:val="0"/>
          <w:marTop w:val="0"/>
          <w:marBottom w:val="0"/>
          <w:divBdr>
            <w:top w:val="none" w:sz="0" w:space="0" w:color="auto"/>
            <w:left w:val="none" w:sz="0" w:space="0" w:color="auto"/>
            <w:bottom w:val="none" w:sz="0" w:space="0" w:color="auto"/>
            <w:right w:val="none" w:sz="0" w:space="0" w:color="auto"/>
          </w:divBdr>
        </w:div>
      </w:divsChild>
    </w:div>
    <w:div w:id="495192299">
      <w:bodyDiv w:val="1"/>
      <w:marLeft w:val="0"/>
      <w:marRight w:val="0"/>
      <w:marTop w:val="0"/>
      <w:marBottom w:val="0"/>
      <w:divBdr>
        <w:top w:val="none" w:sz="0" w:space="0" w:color="auto"/>
        <w:left w:val="none" w:sz="0" w:space="0" w:color="auto"/>
        <w:bottom w:val="none" w:sz="0" w:space="0" w:color="auto"/>
        <w:right w:val="none" w:sz="0" w:space="0" w:color="auto"/>
      </w:divBdr>
    </w:div>
    <w:div w:id="497237728">
      <w:bodyDiv w:val="1"/>
      <w:marLeft w:val="0"/>
      <w:marRight w:val="0"/>
      <w:marTop w:val="0"/>
      <w:marBottom w:val="0"/>
      <w:divBdr>
        <w:top w:val="none" w:sz="0" w:space="0" w:color="auto"/>
        <w:left w:val="none" w:sz="0" w:space="0" w:color="auto"/>
        <w:bottom w:val="none" w:sz="0" w:space="0" w:color="auto"/>
        <w:right w:val="none" w:sz="0" w:space="0" w:color="auto"/>
      </w:divBdr>
      <w:divsChild>
        <w:div w:id="1909882216">
          <w:marLeft w:val="0"/>
          <w:marRight w:val="0"/>
          <w:marTop w:val="0"/>
          <w:marBottom w:val="0"/>
          <w:divBdr>
            <w:top w:val="none" w:sz="0" w:space="0" w:color="auto"/>
            <w:left w:val="none" w:sz="0" w:space="0" w:color="auto"/>
            <w:bottom w:val="none" w:sz="0" w:space="0" w:color="auto"/>
            <w:right w:val="none" w:sz="0" w:space="0" w:color="auto"/>
          </w:divBdr>
        </w:div>
      </w:divsChild>
    </w:div>
    <w:div w:id="499465195">
      <w:bodyDiv w:val="1"/>
      <w:marLeft w:val="0"/>
      <w:marRight w:val="0"/>
      <w:marTop w:val="0"/>
      <w:marBottom w:val="0"/>
      <w:divBdr>
        <w:top w:val="none" w:sz="0" w:space="0" w:color="auto"/>
        <w:left w:val="none" w:sz="0" w:space="0" w:color="auto"/>
        <w:bottom w:val="none" w:sz="0" w:space="0" w:color="auto"/>
        <w:right w:val="none" w:sz="0" w:space="0" w:color="auto"/>
      </w:divBdr>
    </w:div>
    <w:div w:id="502474162">
      <w:bodyDiv w:val="1"/>
      <w:marLeft w:val="0"/>
      <w:marRight w:val="0"/>
      <w:marTop w:val="0"/>
      <w:marBottom w:val="0"/>
      <w:divBdr>
        <w:top w:val="none" w:sz="0" w:space="0" w:color="auto"/>
        <w:left w:val="none" w:sz="0" w:space="0" w:color="auto"/>
        <w:bottom w:val="none" w:sz="0" w:space="0" w:color="auto"/>
        <w:right w:val="none" w:sz="0" w:space="0" w:color="auto"/>
      </w:divBdr>
    </w:div>
    <w:div w:id="503470720">
      <w:bodyDiv w:val="1"/>
      <w:marLeft w:val="0"/>
      <w:marRight w:val="0"/>
      <w:marTop w:val="0"/>
      <w:marBottom w:val="0"/>
      <w:divBdr>
        <w:top w:val="none" w:sz="0" w:space="0" w:color="auto"/>
        <w:left w:val="none" w:sz="0" w:space="0" w:color="auto"/>
        <w:bottom w:val="none" w:sz="0" w:space="0" w:color="auto"/>
        <w:right w:val="none" w:sz="0" w:space="0" w:color="auto"/>
      </w:divBdr>
    </w:div>
    <w:div w:id="505561360">
      <w:bodyDiv w:val="1"/>
      <w:marLeft w:val="0"/>
      <w:marRight w:val="0"/>
      <w:marTop w:val="0"/>
      <w:marBottom w:val="0"/>
      <w:divBdr>
        <w:top w:val="none" w:sz="0" w:space="0" w:color="auto"/>
        <w:left w:val="none" w:sz="0" w:space="0" w:color="auto"/>
        <w:bottom w:val="none" w:sz="0" w:space="0" w:color="auto"/>
        <w:right w:val="none" w:sz="0" w:space="0" w:color="auto"/>
      </w:divBdr>
    </w:div>
    <w:div w:id="507451904">
      <w:bodyDiv w:val="1"/>
      <w:marLeft w:val="0"/>
      <w:marRight w:val="0"/>
      <w:marTop w:val="0"/>
      <w:marBottom w:val="0"/>
      <w:divBdr>
        <w:top w:val="none" w:sz="0" w:space="0" w:color="auto"/>
        <w:left w:val="none" w:sz="0" w:space="0" w:color="auto"/>
        <w:bottom w:val="none" w:sz="0" w:space="0" w:color="auto"/>
        <w:right w:val="none" w:sz="0" w:space="0" w:color="auto"/>
      </w:divBdr>
      <w:divsChild>
        <w:div w:id="1629816953">
          <w:marLeft w:val="0"/>
          <w:marRight w:val="0"/>
          <w:marTop w:val="0"/>
          <w:marBottom w:val="0"/>
          <w:divBdr>
            <w:top w:val="none" w:sz="0" w:space="0" w:color="auto"/>
            <w:left w:val="none" w:sz="0" w:space="0" w:color="auto"/>
            <w:bottom w:val="none" w:sz="0" w:space="0" w:color="auto"/>
            <w:right w:val="none" w:sz="0" w:space="0" w:color="auto"/>
          </w:divBdr>
        </w:div>
      </w:divsChild>
    </w:div>
    <w:div w:id="508720099">
      <w:bodyDiv w:val="1"/>
      <w:marLeft w:val="0"/>
      <w:marRight w:val="0"/>
      <w:marTop w:val="0"/>
      <w:marBottom w:val="0"/>
      <w:divBdr>
        <w:top w:val="none" w:sz="0" w:space="0" w:color="auto"/>
        <w:left w:val="none" w:sz="0" w:space="0" w:color="auto"/>
        <w:bottom w:val="none" w:sz="0" w:space="0" w:color="auto"/>
        <w:right w:val="none" w:sz="0" w:space="0" w:color="auto"/>
      </w:divBdr>
      <w:divsChild>
        <w:div w:id="334651656">
          <w:marLeft w:val="0"/>
          <w:marRight w:val="0"/>
          <w:marTop w:val="0"/>
          <w:marBottom w:val="0"/>
          <w:divBdr>
            <w:top w:val="none" w:sz="0" w:space="0" w:color="auto"/>
            <w:left w:val="none" w:sz="0" w:space="0" w:color="auto"/>
            <w:bottom w:val="none" w:sz="0" w:space="0" w:color="auto"/>
            <w:right w:val="none" w:sz="0" w:space="0" w:color="auto"/>
          </w:divBdr>
        </w:div>
      </w:divsChild>
    </w:div>
    <w:div w:id="509874628">
      <w:bodyDiv w:val="1"/>
      <w:marLeft w:val="0"/>
      <w:marRight w:val="0"/>
      <w:marTop w:val="0"/>
      <w:marBottom w:val="0"/>
      <w:divBdr>
        <w:top w:val="none" w:sz="0" w:space="0" w:color="auto"/>
        <w:left w:val="none" w:sz="0" w:space="0" w:color="auto"/>
        <w:bottom w:val="none" w:sz="0" w:space="0" w:color="auto"/>
        <w:right w:val="none" w:sz="0" w:space="0" w:color="auto"/>
      </w:divBdr>
    </w:div>
    <w:div w:id="511065746">
      <w:bodyDiv w:val="1"/>
      <w:marLeft w:val="0"/>
      <w:marRight w:val="0"/>
      <w:marTop w:val="0"/>
      <w:marBottom w:val="0"/>
      <w:divBdr>
        <w:top w:val="none" w:sz="0" w:space="0" w:color="auto"/>
        <w:left w:val="none" w:sz="0" w:space="0" w:color="auto"/>
        <w:bottom w:val="none" w:sz="0" w:space="0" w:color="auto"/>
        <w:right w:val="none" w:sz="0" w:space="0" w:color="auto"/>
      </w:divBdr>
      <w:divsChild>
        <w:div w:id="845368643">
          <w:marLeft w:val="0"/>
          <w:marRight w:val="0"/>
          <w:marTop w:val="0"/>
          <w:marBottom w:val="0"/>
          <w:divBdr>
            <w:top w:val="none" w:sz="0" w:space="0" w:color="auto"/>
            <w:left w:val="none" w:sz="0" w:space="0" w:color="auto"/>
            <w:bottom w:val="none" w:sz="0" w:space="0" w:color="auto"/>
            <w:right w:val="none" w:sz="0" w:space="0" w:color="auto"/>
          </w:divBdr>
        </w:div>
      </w:divsChild>
    </w:div>
    <w:div w:id="511186907">
      <w:bodyDiv w:val="1"/>
      <w:marLeft w:val="0"/>
      <w:marRight w:val="0"/>
      <w:marTop w:val="0"/>
      <w:marBottom w:val="0"/>
      <w:divBdr>
        <w:top w:val="none" w:sz="0" w:space="0" w:color="auto"/>
        <w:left w:val="none" w:sz="0" w:space="0" w:color="auto"/>
        <w:bottom w:val="none" w:sz="0" w:space="0" w:color="auto"/>
        <w:right w:val="none" w:sz="0" w:space="0" w:color="auto"/>
      </w:divBdr>
    </w:div>
    <w:div w:id="513035732">
      <w:bodyDiv w:val="1"/>
      <w:marLeft w:val="0"/>
      <w:marRight w:val="0"/>
      <w:marTop w:val="0"/>
      <w:marBottom w:val="0"/>
      <w:divBdr>
        <w:top w:val="none" w:sz="0" w:space="0" w:color="auto"/>
        <w:left w:val="none" w:sz="0" w:space="0" w:color="auto"/>
        <w:bottom w:val="none" w:sz="0" w:space="0" w:color="auto"/>
        <w:right w:val="none" w:sz="0" w:space="0" w:color="auto"/>
      </w:divBdr>
    </w:div>
    <w:div w:id="518129888">
      <w:bodyDiv w:val="1"/>
      <w:marLeft w:val="0"/>
      <w:marRight w:val="0"/>
      <w:marTop w:val="0"/>
      <w:marBottom w:val="0"/>
      <w:divBdr>
        <w:top w:val="none" w:sz="0" w:space="0" w:color="auto"/>
        <w:left w:val="none" w:sz="0" w:space="0" w:color="auto"/>
        <w:bottom w:val="none" w:sz="0" w:space="0" w:color="auto"/>
        <w:right w:val="none" w:sz="0" w:space="0" w:color="auto"/>
      </w:divBdr>
    </w:div>
    <w:div w:id="519121280">
      <w:bodyDiv w:val="1"/>
      <w:marLeft w:val="0"/>
      <w:marRight w:val="0"/>
      <w:marTop w:val="0"/>
      <w:marBottom w:val="0"/>
      <w:divBdr>
        <w:top w:val="none" w:sz="0" w:space="0" w:color="auto"/>
        <w:left w:val="none" w:sz="0" w:space="0" w:color="auto"/>
        <w:bottom w:val="none" w:sz="0" w:space="0" w:color="auto"/>
        <w:right w:val="none" w:sz="0" w:space="0" w:color="auto"/>
      </w:divBdr>
    </w:div>
    <w:div w:id="520123421">
      <w:bodyDiv w:val="1"/>
      <w:marLeft w:val="0"/>
      <w:marRight w:val="0"/>
      <w:marTop w:val="0"/>
      <w:marBottom w:val="0"/>
      <w:divBdr>
        <w:top w:val="none" w:sz="0" w:space="0" w:color="auto"/>
        <w:left w:val="none" w:sz="0" w:space="0" w:color="auto"/>
        <w:bottom w:val="none" w:sz="0" w:space="0" w:color="auto"/>
        <w:right w:val="none" w:sz="0" w:space="0" w:color="auto"/>
      </w:divBdr>
    </w:div>
    <w:div w:id="520627523">
      <w:bodyDiv w:val="1"/>
      <w:marLeft w:val="0"/>
      <w:marRight w:val="0"/>
      <w:marTop w:val="0"/>
      <w:marBottom w:val="0"/>
      <w:divBdr>
        <w:top w:val="none" w:sz="0" w:space="0" w:color="auto"/>
        <w:left w:val="none" w:sz="0" w:space="0" w:color="auto"/>
        <w:bottom w:val="none" w:sz="0" w:space="0" w:color="auto"/>
        <w:right w:val="none" w:sz="0" w:space="0" w:color="auto"/>
      </w:divBdr>
    </w:div>
    <w:div w:id="520976482">
      <w:bodyDiv w:val="1"/>
      <w:marLeft w:val="0"/>
      <w:marRight w:val="0"/>
      <w:marTop w:val="0"/>
      <w:marBottom w:val="0"/>
      <w:divBdr>
        <w:top w:val="none" w:sz="0" w:space="0" w:color="auto"/>
        <w:left w:val="none" w:sz="0" w:space="0" w:color="auto"/>
        <w:bottom w:val="none" w:sz="0" w:space="0" w:color="auto"/>
        <w:right w:val="none" w:sz="0" w:space="0" w:color="auto"/>
      </w:divBdr>
    </w:div>
    <w:div w:id="522785228">
      <w:bodyDiv w:val="1"/>
      <w:marLeft w:val="0"/>
      <w:marRight w:val="0"/>
      <w:marTop w:val="0"/>
      <w:marBottom w:val="0"/>
      <w:divBdr>
        <w:top w:val="none" w:sz="0" w:space="0" w:color="auto"/>
        <w:left w:val="none" w:sz="0" w:space="0" w:color="auto"/>
        <w:bottom w:val="none" w:sz="0" w:space="0" w:color="auto"/>
        <w:right w:val="none" w:sz="0" w:space="0" w:color="auto"/>
      </w:divBdr>
    </w:div>
    <w:div w:id="523056866">
      <w:bodyDiv w:val="1"/>
      <w:marLeft w:val="0"/>
      <w:marRight w:val="0"/>
      <w:marTop w:val="0"/>
      <w:marBottom w:val="0"/>
      <w:divBdr>
        <w:top w:val="none" w:sz="0" w:space="0" w:color="auto"/>
        <w:left w:val="none" w:sz="0" w:space="0" w:color="auto"/>
        <w:bottom w:val="none" w:sz="0" w:space="0" w:color="auto"/>
        <w:right w:val="none" w:sz="0" w:space="0" w:color="auto"/>
      </w:divBdr>
    </w:div>
    <w:div w:id="523398338">
      <w:bodyDiv w:val="1"/>
      <w:marLeft w:val="0"/>
      <w:marRight w:val="0"/>
      <w:marTop w:val="0"/>
      <w:marBottom w:val="0"/>
      <w:divBdr>
        <w:top w:val="none" w:sz="0" w:space="0" w:color="auto"/>
        <w:left w:val="none" w:sz="0" w:space="0" w:color="auto"/>
        <w:bottom w:val="none" w:sz="0" w:space="0" w:color="auto"/>
        <w:right w:val="none" w:sz="0" w:space="0" w:color="auto"/>
      </w:divBdr>
    </w:div>
    <w:div w:id="524098225">
      <w:bodyDiv w:val="1"/>
      <w:marLeft w:val="0"/>
      <w:marRight w:val="0"/>
      <w:marTop w:val="0"/>
      <w:marBottom w:val="0"/>
      <w:divBdr>
        <w:top w:val="none" w:sz="0" w:space="0" w:color="auto"/>
        <w:left w:val="none" w:sz="0" w:space="0" w:color="auto"/>
        <w:bottom w:val="none" w:sz="0" w:space="0" w:color="auto"/>
        <w:right w:val="none" w:sz="0" w:space="0" w:color="auto"/>
      </w:divBdr>
    </w:div>
    <w:div w:id="526451209">
      <w:bodyDiv w:val="1"/>
      <w:marLeft w:val="0"/>
      <w:marRight w:val="0"/>
      <w:marTop w:val="0"/>
      <w:marBottom w:val="0"/>
      <w:divBdr>
        <w:top w:val="none" w:sz="0" w:space="0" w:color="auto"/>
        <w:left w:val="none" w:sz="0" w:space="0" w:color="auto"/>
        <w:bottom w:val="none" w:sz="0" w:space="0" w:color="auto"/>
        <w:right w:val="none" w:sz="0" w:space="0" w:color="auto"/>
      </w:divBdr>
    </w:div>
    <w:div w:id="526604273">
      <w:bodyDiv w:val="1"/>
      <w:marLeft w:val="0"/>
      <w:marRight w:val="0"/>
      <w:marTop w:val="0"/>
      <w:marBottom w:val="0"/>
      <w:divBdr>
        <w:top w:val="none" w:sz="0" w:space="0" w:color="auto"/>
        <w:left w:val="none" w:sz="0" w:space="0" w:color="auto"/>
        <w:bottom w:val="none" w:sz="0" w:space="0" w:color="auto"/>
        <w:right w:val="none" w:sz="0" w:space="0" w:color="auto"/>
      </w:divBdr>
    </w:div>
    <w:div w:id="529956473">
      <w:bodyDiv w:val="1"/>
      <w:marLeft w:val="0"/>
      <w:marRight w:val="0"/>
      <w:marTop w:val="0"/>
      <w:marBottom w:val="0"/>
      <w:divBdr>
        <w:top w:val="none" w:sz="0" w:space="0" w:color="auto"/>
        <w:left w:val="none" w:sz="0" w:space="0" w:color="auto"/>
        <w:bottom w:val="none" w:sz="0" w:space="0" w:color="auto"/>
        <w:right w:val="none" w:sz="0" w:space="0" w:color="auto"/>
      </w:divBdr>
    </w:div>
    <w:div w:id="530071888">
      <w:bodyDiv w:val="1"/>
      <w:marLeft w:val="0"/>
      <w:marRight w:val="0"/>
      <w:marTop w:val="0"/>
      <w:marBottom w:val="0"/>
      <w:divBdr>
        <w:top w:val="none" w:sz="0" w:space="0" w:color="auto"/>
        <w:left w:val="none" w:sz="0" w:space="0" w:color="auto"/>
        <w:bottom w:val="none" w:sz="0" w:space="0" w:color="auto"/>
        <w:right w:val="none" w:sz="0" w:space="0" w:color="auto"/>
      </w:divBdr>
    </w:div>
    <w:div w:id="531765524">
      <w:bodyDiv w:val="1"/>
      <w:marLeft w:val="0"/>
      <w:marRight w:val="0"/>
      <w:marTop w:val="0"/>
      <w:marBottom w:val="0"/>
      <w:divBdr>
        <w:top w:val="none" w:sz="0" w:space="0" w:color="auto"/>
        <w:left w:val="none" w:sz="0" w:space="0" w:color="auto"/>
        <w:bottom w:val="none" w:sz="0" w:space="0" w:color="auto"/>
        <w:right w:val="none" w:sz="0" w:space="0" w:color="auto"/>
      </w:divBdr>
    </w:div>
    <w:div w:id="532839565">
      <w:bodyDiv w:val="1"/>
      <w:marLeft w:val="0"/>
      <w:marRight w:val="0"/>
      <w:marTop w:val="0"/>
      <w:marBottom w:val="0"/>
      <w:divBdr>
        <w:top w:val="none" w:sz="0" w:space="0" w:color="auto"/>
        <w:left w:val="none" w:sz="0" w:space="0" w:color="auto"/>
        <w:bottom w:val="none" w:sz="0" w:space="0" w:color="auto"/>
        <w:right w:val="none" w:sz="0" w:space="0" w:color="auto"/>
      </w:divBdr>
    </w:div>
    <w:div w:id="536625157">
      <w:bodyDiv w:val="1"/>
      <w:marLeft w:val="0"/>
      <w:marRight w:val="0"/>
      <w:marTop w:val="0"/>
      <w:marBottom w:val="0"/>
      <w:divBdr>
        <w:top w:val="none" w:sz="0" w:space="0" w:color="auto"/>
        <w:left w:val="none" w:sz="0" w:space="0" w:color="auto"/>
        <w:bottom w:val="none" w:sz="0" w:space="0" w:color="auto"/>
        <w:right w:val="none" w:sz="0" w:space="0" w:color="auto"/>
      </w:divBdr>
    </w:div>
    <w:div w:id="537544922">
      <w:bodyDiv w:val="1"/>
      <w:marLeft w:val="0"/>
      <w:marRight w:val="0"/>
      <w:marTop w:val="0"/>
      <w:marBottom w:val="0"/>
      <w:divBdr>
        <w:top w:val="none" w:sz="0" w:space="0" w:color="auto"/>
        <w:left w:val="none" w:sz="0" w:space="0" w:color="auto"/>
        <w:bottom w:val="none" w:sz="0" w:space="0" w:color="auto"/>
        <w:right w:val="none" w:sz="0" w:space="0" w:color="auto"/>
      </w:divBdr>
    </w:div>
    <w:div w:id="542982481">
      <w:bodyDiv w:val="1"/>
      <w:marLeft w:val="0"/>
      <w:marRight w:val="0"/>
      <w:marTop w:val="0"/>
      <w:marBottom w:val="0"/>
      <w:divBdr>
        <w:top w:val="none" w:sz="0" w:space="0" w:color="auto"/>
        <w:left w:val="none" w:sz="0" w:space="0" w:color="auto"/>
        <w:bottom w:val="none" w:sz="0" w:space="0" w:color="auto"/>
        <w:right w:val="none" w:sz="0" w:space="0" w:color="auto"/>
      </w:divBdr>
    </w:div>
    <w:div w:id="544681661">
      <w:bodyDiv w:val="1"/>
      <w:marLeft w:val="0"/>
      <w:marRight w:val="0"/>
      <w:marTop w:val="0"/>
      <w:marBottom w:val="0"/>
      <w:divBdr>
        <w:top w:val="none" w:sz="0" w:space="0" w:color="auto"/>
        <w:left w:val="none" w:sz="0" w:space="0" w:color="auto"/>
        <w:bottom w:val="none" w:sz="0" w:space="0" w:color="auto"/>
        <w:right w:val="none" w:sz="0" w:space="0" w:color="auto"/>
      </w:divBdr>
      <w:divsChild>
        <w:div w:id="1787045137">
          <w:marLeft w:val="0"/>
          <w:marRight w:val="0"/>
          <w:marTop w:val="0"/>
          <w:marBottom w:val="0"/>
          <w:divBdr>
            <w:top w:val="none" w:sz="0" w:space="0" w:color="auto"/>
            <w:left w:val="none" w:sz="0" w:space="0" w:color="auto"/>
            <w:bottom w:val="none" w:sz="0" w:space="0" w:color="auto"/>
            <w:right w:val="none" w:sz="0" w:space="0" w:color="auto"/>
          </w:divBdr>
        </w:div>
      </w:divsChild>
    </w:div>
    <w:div w:id="548028568">
      <w:bodyDiv w:val="1"/>
      <w:marLeft w:val="0"/>
      <w:marRight w:val="0"/>
      <w:marTop w:val="0"/>
      <w:marBottom w:val="0"/>
      <w:divBdr>
        <w:top w:val="none" w:sz="0" w:space="0" w:color="auto"/>
        <w:left w:val="none" w:sz="0" w:space="0" w:color="auto"/>
        <w:bottom w:val="none" w:sz="0" w:space="0" w:color="auto"/>
        <w:right w:val="none" w:sz="0" w:space="0" w:color="auto"/>
      </w:divBdr>
    </w:div>
    <w:div w:id="548802295">
      <w:bodyDiv w:val="1"/>
      <w:marLeft w:val="0"/>
      <w:marRight w:val="0"/>
      <w:marTop w:val="0"/>
      <w:marBottom w:val="0"/>
      <w:divBdr>
        <w:top w:val="none" w:sz="0" w:space="0" w:color="auto"/>
        <w:left w:val="none" w:sz="0" w:space="0" w:color="auto"/>
        <w:bottom w:val="none" w:sz="0" w:space="0" w:color="auto"/>
        <w:right w:val="none" w:sz="0" w:space="0" w:color="auto"/>
      </w:divBdr>
    </w:div>
    <w:div w:id="554315605">
      <w:bodyDiv w:val="1"/>
      <w:marLeft w:val="0"/>
      <w:marRight w:val="0"/>
      <w:marTop w:val="0"/>
      <w:marBottom w:val="0"/>
      <w:divBdr>
        <w:top w:val="none" w:sz="0" w:space="0" w:color="auto"/>
        <w:left w:val="none" w:sz="0" w:space="0" w:color="auto"/>
        <w:bottom w:val="none" w:sz="0" w:space="0" w:color="auto"/>
        <w:right w:val="none" w:sz="0" w:space="0" w:color="auto"/>
      </w:divBdr>
    </w:div>
    <w:div w:id="555048757">
      <w:bodyDiv w:val="1"/>
      <w:marLeft w:val="0"/>
      <w:marRight w:val="0"/>
      <w:marTop w:val="0"/>
      <w:marBottom w:val="0"/>
      <w:divBdr>
        <w:top w:val="none" w:sz="0" w:space="0" w:color="auto"/>
        <w:left w:val="none" w:sz="0" w:space="0" w:color="auto"/>
        <w:bottom w:val="none" w:sz="0" w:space="0" w:color="auto"/>
        <w:right w:val="none" w:sz="0" w:space="0" w:color="auto"/>
      </w:divBdr>
    </w:div>
    <w:div w:id="559362294">
      <w:bodyDiv w:val="1"/>
      <w:marLeft w:val="0"/>
      <w:marRight w:val="0"/>
      <w:marTop w:val="0"/>
      <w:marBottom w:val="0"/>
      <w:divBdr>
        <w:top w:val="none" w:sz="0" w:space="0" w:color="auto"/>
        <w:left w:val="none" w:sz="0" w:space="0" w:color="auto"/>
        <w:bottom w:val="none" w:sz="0" w:space="0" w:color="auto"/>
        <w:right w:val="none" w:sz="0" w:space="0" w:color="auto"/>
      </w:divBdr>
    </w:div>
    <w:div w:id="561407050">
      <w:bodyDiv w:val="1"/>
      <w:marLeft w:val="0"/>
      <w:marRight w:val="0"/>
      <w:marTop w:val="0"/>
      <w:marBottom w:val="0"/>
      <w:divBdr>
        <w:top w:val="none" w:sz="0" w:space="0" w:color="auto"/>
        <w:left w:val="none" w:sz="0" w:space="0" w:color="auto"/>
        <w:bottom w:val="none" w:sz="0" w:space="0" w:color="auto"/>
        <w:right w:val="none" w:sz="0" w:space="0" w:color="auto"/>
      </w:divBdr>
    </w:div>
    <w:div w:id="562257210">
      <w:bodyDiv w:val="1"/>
      <w:marLeft w:val="0"/>
      <w:marRight w:val="0"/>
      <w:marTop w:val="0"/>
      <w:marBottom w:val="0"/>
      <w:divBdr>
        <w:top w:val="none" w:sz="0" w:space="0" w:color="auto"/>
        <w:left w:val="none" w:sz="0" w:space="0" w:color="auto"/>
        <w:bottom w:val="none" w:sz="0" w:space="0" w:color="auto"/>
        <w:right w:val="none" w:sz="0" w:space="0" w:color="auto"/>
      </w:divBdr>
    </w:div>
    <w:div w:id="564297370">
      <w:bodyDiv w:val="1"/>
      <w:marLeft w:val="0"/>
      <w:marRight w:val="0"/>
      <w:marTop w:val="0"/>
      <w:marBottom w:val="0"/>
      <w:divBdr>
        <w:top w:val="none" w:sz="0" w:space="0" w:color="auto"/>
        <w:left w:val="none" w:sz="0" w:space="0" w:color="auto"/>
        <w:bottom w:val="none" w:sz="0" w:space="0" w:color="auto"/>
        <w:right w:val="none" w:sz="0" w:space="0" w:color="auto"/>
      </w:divBdr>
    </w:div>
    <w:div w:id="564488512">
      <w:bodyDiv w:val="1"/>
      <w:marLeft w:val="0"/>
      <w:marRight w:val="0"/>
      <w:marTop w:val="0"/>
      <w:marBottom w:val="0"/>
      <w:divBdr>
        <w:top w:val="none" w:sz="0" w:space="0" w:color="auto"/>
        <w:left w:val="none" w:sz="0" w:space="0" w:color="auto"/>
        <w:bottom w:val="none" w:sz="0" w:space="0" w:color="auto"/>
        <w:right w:val="none" w:sz="0" w:space="0" w:color="auto"/>
      </w:divBdr>
      <w:divsChild>
        <w:div w:id="610093989">
          <w:marLeft w:val="0"/>
          <w:marRight w:val="0"/>
          <w:marTop w:val="0"/>
          <w:marBottom w:val="0"/>
          <w:divBdr>
            <w:top w:val="none" w:sz="0" w:space="0" w:color="auto"/>
            <w:left w:val="none" w:sz="0" w:space="0" w:color="auto"/>
            <w:bottom w:val="none" w:sz="0" w:space="0" w:color="auto"/>
            <w:right w:val="none" w:sz="0" w:space="0" w:color="auto"/>
          </w:divBdr>
        </w:div>
      </w:divsChild>
    </w:div>
    <w:div w:id="565652054">
      <w:bodyDiv w:val="1"/>
      <w:marLeft w:val="0"/>
      <w:marRight w:val="0"/>
      <w:marTop w:val="0"/>
      <w:marBottom w:val="0"/>
      <w:divBdr>
        <w:top w:val="none" w:sz="0" w:space="0" w:color="auto"/>
        <w:left w:val="none" w:sz="0" w:space="0" w:color="auto"/>
        <w:bottom w:val="none" w:sz="0" w:space="0" w:color="auto"/>
        <w:right w:val="none" w:sz="0" w:space="0" w:color="auto"/>
      </w:divBdr>
    </w:div>
    <w:div w:id="568341863">
      <w:bodyDiv w:val="1"/>
      <w:marLeft w:val="0"/>
      <w:marRight w:val="0"/>
      <w:marTop w:val="0"/>
      <w:marBottom w:val="0"/>
      <w:divBdr>
        <w:top w:val="none" w:sz="0" w:space="0" w:color="auto"/>
        <w:left w:val="none" w:sz="0" w:space="0" w:color="auto"/>
        <w:bottom w:val="none" w:sz="0" w:space="0" w:color="auto"/>
        <w:right w:val="none" w:sz="0" w:space="0" w:color="auto"/>
      </w:divBdr>
    </w:div>
    <w:div w:id="570505717">
      <w:bodyDiv w:val="1"/>
      <w:marLeft w:val="0"/>
      <w:marRight w:val="0"/>
      <w:marTop w:val="0"/>
      <w:marBottom w:val="0"/>
      <w:divBdr>
        <w:top w:val="none" w:sz="0" w:space="0" w:color="auto"/>
        <w:left w:val="none" w:sz="0" w:space="0" w:color="auto"/>
        <w:bottom w:val="none" w:sz="0" w:space="0" w:color="auto"/>
        <w:right w:val="none" w:sz="0" w:space="0" w:color="auto"/>
      </w:divBdr>
    </w:div>
    <w:div w:id="570577689">
      <w:bodyDiv w:val="1"/>
      <w:marLeft w:val="0"/>
      <w:marRight w:val="0"/>
      <w:marTop w:val="0"/>
      <w:marBottom w:val="0"/>
      <w:divBdr>
        <w:top w:val="none" w:sz="0" w:space="0" w:color="auto"/>
        <w:left w:val="none" w:sz="0" w:space="0" w:color="auto"/>
        <w:bottom w:val="none" w:sz="0" w:space="0" w:color="auto"/>
        <w:right w:val="none" w:sz="0" w:space="0" w:color="auto"/>
      </w:divBdr>
    </w:div>
    <w:div w:id="570775245">
      <w:bodyDiv w:val="1"/>
      <w:marLeft w:val="0"/>
      <w:marRight w:val="0"/>
      <w:marTop w:val="0"/>
      <w:marBottom w:val="0"/>
      <w:divBdr>
        <w:top w:val="none" w:sz="0" w:space="0" w:color="auto"/>
        <w:left w:val="none" w:sz="0" w:space="0" w:color="auto"/>
        <w:bottom w:val="none" w:sz="0" w:space="0" w:color="auto"/>
        <w:right w:val="none" w:sz="0" w:space="0" w:color="auto"/>
      </w:divBdr>
    </w:div>
    <w:div w:id="574634913">
      <w:bodyDiv w:val="1"/>
      <w:marLeft w:val="0"/>
      <w:marRight w:val="0"/>
      <w:marTop w:val="0"/>
      <w:marBottom w:val="0"/>
      <w:divBdr>
        <w:top w:val="none" w:sz="0" w:space="0" w:color="auto"/>
        <w:left w:val="none" w:sz="0" w:space="0" w:color="auto"/>
        <w:bottom w:val="none" w:sz="0" w:space="0" w:color="auto"/>
        <w:right w:val="none" w:sz="0" w:space="0" w:color="auto"/>
      </w:divBdr>
    </w:div>
    <w:div w:id="575550923">
      <w:bodyDiv w:val="1"/>
      <w:marLeft w:val="0"/>
      <w:marRight w:val="0"/>
      <w:marTop w:val="0"/>
      <w:marBottom w:val="0"/>
      <w:divBdr>
        <w:top w:val="none" w:sz="0" w:space="0" w:color="auto"/>
        <w:left w:val="none" w:sz="0" w:space="0" w:color="auto"/>
        <w:bottom w:val="none" w:sz="0" w:space="0" w:color="auto"/>
        <w:right w:val="none" w:sz="0" w:space="0" w:color="auto"/>
      </w:divBdr>
    </w:div>
    <w:div w:id="575552245">
      <w:bodyDiv w:val="1"/>
      <w:marLeft w:val="0"/>
      <w:marRight w:val="0"/>
      <w:marTop w:val="0"/>
      <w:marBottom w:val="0"/>
      <w:divBdr>
        <w:top w:val="none" w:sz="0" w:space="0" w:color="auto"/>
        <w:left w:val="none" w:sz="0" w:space="0" w:color="auto"/>
        <w:bottom w:val="none" w:sz="0" w:space="0" w:color="auto"/>
        <w:right w:val="none" w:sz="0" w:space="0" w:color="auto"/>
      </w:divBdr>
      <w:divsChild>
        <w:div w:id="1014766591">
          <w:marLeft w:val="0"/>
          <w:marRight w:val="0"/>
          <w:marTop w:val="0"/>
          <w:marBottom w:val="0"/>
          <w:divBdr>
            <w:top w:val="none" w:sz="0" w:space="0" w:color="auto"/>
            <w:left w:val="none" w:sz="0" w:space="0" w:color="auto"/>
            <w:bottom w:val="none" w:sz="0" w:space="0" w:color="auto"/>
            <w:right w:val="none" w:sz="0" w:space="0" w:color="auto"/>
          </w:divBdr>
        </w:div>
      </w:divsChild>
    </w:div>
    <w:div w:id="575674790">
      <w:bodyDiv w:val="1"/>
      <w:marLeft w:val="0"/>
      <w:marRight w:val="0"/>
      <w:marTop w:val="0"/>
      <w:marBottom w:val="0"/>
      <w:divBdr>
        <w:top w:val="none" w:sz="0" w:space="0" w:color="auto"/>
        <w:left w:val="none" w:sz="0" w:space="0" w:color="auto"/>
        <w:bottom w:val="none" w:sz="0" w:space="0" w:color="auto"/>
        <w:right w:val="none" w:sz="0" w:space="0" w:color="auto"/>
      </w:divBdr>
      <w:divsChild>
        <w:div w:id="1763867761">
          <w:marLeft w:val="0"/>
          <w:marRight w:val="0"/>
          <w:marTop w:val="0"/>
          <w:marBottom w:val="0"/>
          <w:divBdr>
            <w:top w:val="none" w:sz="0" w:space="0" w:color="auto"/>
            <w:left w:val="none" w:sz="0" w:space="0" w:color="auto"/>
            <w:bottom w:val="none" w:sz="0" w:space="0" w:color="auto"/>
            <w:right w:val="none" w:sz="0" w:space="0" w:color="auto"/>
          </w:divBdr>
        </w:div>
      </w:divsChild>
    </w:div>
    <w:div w:id="581305454">
      <w:bodyDiv w:val="1"/>
      <w:marLeft w:val="0"/>
      <w:marRight w:val="0"/>
      <w:marTop w:val="0"/>
      <w:marBottom w:val="0"/>
      <w:divBdr>
        <w:top w:val="none" w:sz="0" w:space="0" w:color="auto"/>
        <w:left w:val="none" w:sz="0" w:space="0" w:color="auto"/>
        <w:bottom w:val="none" w:sz="0" w:space="0" w:color="auto"/>
        <w:right w:val="none" w:sz="0" w:space="0" w:color="auto"/>
      </w:divBdr>
    </w:div>
    <w:div w:id="581990737">
      <w:bodyDiv w:val="1"/>
      <w:marLeft w:val="0"/>
      <w:marRight w:val="0"/>
      <w:marTop w:val="0"/>
      <w:marBottom w:val="0"/>
      <w:divBdr>
        <w:top w:val="none" w:sz="0" w:space="0" w:color="auto"/>
        <w:left w:val="none" w:sz="0" w:space="0" w:color="auto"/>
        <w:bottom w:val="none" w:sz="0" w:space="0" w:color="auto"/>
        <w:right w:val="none" w:sz="0" w:space="0" w:color="auto"/>
      </w:divBdr>
    </w:div>
    <w:div w:id="582641780">
      <w:bodyDiv w:val="1"/>
      <w:marLeft w:val="0"/>
      <w:marRight w:val="0"/>
      <w:marTop w:val="0"/>
      <w:marBottom w:val="0"/>
      <w:divBdr>
        <w:top w:val="none" w:sz="0" w:space="0" w:color="auto"/>
        <w:left w:val="none" w:sz="0" w:space="0" w:color="auto"/>
        <w:bottom w:val="none" w:sz="0" w:space="0" w:color="auto"/>
        <w:right w:val="none" w:sz="0" w:space="0" w:color="auto"/>
      </w:divBdr>
    </w:div>
    <w:div w:id="584072646">
      <w:bodyDiv w:val="1"/>
      <w:marLeft w:val="0"/>
      <w:marRight w:val="0"/>
      <w:marTop w:val="0"/>
      <w:marBottom w:val="0"/>
      <w:divBdr>
        <w:top w:val="none" w:sz="0" w:space="0" w:color="auto"/>
        <w:left w:val="none" w:sz="0" w:space="0" w:color="auto"/>
        <w:bottom w:val="none" w:sz="0" w:space="0" w:color="auto"/>
        <w:right w:val="none" w:sz="0" w:space="0" w:color="auto"/>
      </w:divBdr>
    </w:div>
    <w:div w:id="584875576">
      <w:bodyDiv w:val="1"/>
      <w:marLeft w:val="0"/>
      <w:marRight w:val="0"/>
      <w:marTop w:val="0"/>
      <w:marBottom w:val="0"/>
      <w:divBdr>
        <w:top w:val="none" w:sz="0" w:space="0" w:color="auto"/>
        <w:left w:val="none" w:sz="0" w:space="0" w:color="auto"/>
        <w:bottom w:val="none" w:sz="0" w:space="0" w:color="auto"/>
        <w:right w:val="none" w:sz="0" w:space="0" w:color="auto"/>
      </w:divBdr>
    </w:div>
    <w:div w:id="589120584">
      <w:bodyDiv w:val="1"/>
      <w:marLeft w:val="0"/>
      <w:marRight w:val="0"/>
      <w:marTop w:val="0"/>
      <w:marBottom w:val="0"/>
      <w:divBdr>
        <w:top w:val="none" w:sz="0" w:space="0" w:color="auto"/>
        <w:left w:val="none" w:sz="0" w:space="0" w:color="auto"/>
        <w:bottom w:val="none" w:sz="0" w:space="0" w:color="auto"/>
        <w:right w:val="none" w:sz="0" w:space="0" w:color="auto"/>
      </w:divBdr>
    </w:div>
    <w:div w:id="589461479">
      <w:bodyDiv w:val="1"/>
      <w:marLeft w:val="0"/>
      <w:marRight w:val="0"/>
      <w:marTop w:val="0"/>
      <w:marBottom w:val="0"/>
      <w:divBdr>
        <w:top w:val="none" w:sz="0" w:space="0" w:color="auto"/>
        <w:left w:val="none" w:sz="0" w:space="0" w:color="auto"/>
        <w:bottom w:val="none" w:sz="0" w:space="0" w:color="auto"/>
        <w:right w:val="none" w:sz="0" w:space="0" w:color="auto"/>
      </w:divBdr>
    </w:div>
    <w:div w:id="590431095">
      <w:bodyDiv w:val="1"/>
      <w:marLeft w:val="0"/>
      <w:marRight w:val="0"/>
      <w:marTop w:val="0"/>
      <w:marBottom w:val="0"/>
      <w:divBdr>
        <w:top w:val="none" w:sz="0" w:space="0" w:color="auto"/>
        <w:left w:val="none" w:sz="0" w:space="0" w:color="auto"/>
        <w:bottom w:val="none" w:sz="0" w:space="0" w:color="auto"/>
        <w:right w:val="none" w:sz="0" w:space="0" w:color="auto"/>
      </w:divBdr>
      <w:divsChild>
        <w:div w:id="2027555228">
          <w:marLeft w:val="0"/>
          <w:marRight w:val="0"/>
          <w:marTop w:val="0"/>
          <w:marBottom w:val="0"/>
          <w:divBdr>
            <w:top w:val="none" w:sz="0" w:space="0" w:color="auto"/>
            <w:left w:val="none" w:sz="0" w:space="0" w:color="auto"/>
            <w:bottom w:val="none" w:sz="0" w:space="0" w:color="auto"/>
            <w:right w:val="none" w:sz="0" w:space="0" w:color="auto"/>
          </w:divBdr>
        </w:div>
      </w:divsChild>
    </w:div>
    <w:div w:id="590622853">
      <w:bodyDiv w:val="1"/>
      <w:marLeft w:val="0"/>
      <w:marRight w:val="0"/>
      <w:marTop w:val="0"/>
      <w:marBottom w:val="0"/>
      <w:divBdr>
        <w:top w:val="none" w:sz="0" w:space="0" w:color="auto"/>
        <w:left w:val="none" w:sz="0" w:space="0" w:color="auto"/>
        <w:bottom w:val="none" w:sz="0" w:space="0" w:color="auto"/>
        <w:right w:val="none" w:sz="0" w:space="0" w:color="auto"/>
      </w:divBdr>
    </w:div>
    <w:div w:id="596866664">
      <w:bodyDiv w:val="1"/>
      <w:marLeft w:val="0"/>
      <w:marRight w:val="0"/>
      <w:marTop w:val="0"/>
      <w:marBottom w:val="0"/>
      <w:divBdr>
        <w:top w:val="none" w:sz="0" w:space="0" w:color="auto"/>
        <w:left w:val="none" w:sz="0" w:space="0" w:color="auto"/>
        <w:bottom w:val="none" w:sz="0" w:space="0" w:color="auto"/>
        <w:right w:val="none" w:sz="0" w:space="0" w:color="auto"/>
      </w:divBdr>
    </w:div>
    <w:div w:id="597062702">
      <w:bodyDiv w:val="1"/>
      <w:marLeft w:val="0"/>
      <w:marRight w:val="0"/>
      <w:marTop w:val="0"/>
      <w:marBottom w:val="0"/>
      <w:divBdr>
        <w:top w:val="none" w:sz="0" w:space="0" w:color="auto"/>
        <w:left w:val="none" w:sz="0" w:space="0" w:color="auto"/>
        <w:bottom w:val="none" w:sz="0" w:space="0" w:color="auto"/>
        <w:right w:val="none" w:sz="0" w:space="0" w:color="auto"/>
      </w:divBdr>
      <w:divsChild>
        <w:div w:id="764225540">
          <w:marLeft w:val="0"/>
          <w:marRight w:val="0"/>
          <w:marTop w:val="0"/>
          <w:marBottom w:val="0"/>
          <w:divBdr>
            <w:top w:val="none" w:sz="0" w:space="0" w:color="auto"/>
            <w:left w:val="none" w:sz="0" w:space="0" w:color="auto"/>
            <w:bottom w:val="none" w:sz="0" w:space="0" w:color="auto"/>
            <w:right w:val="none" w:sz="0" w:space="0" w:color="auto"/>
          </w:divBdr>
        </w:div>
      </w:divsChild>
    </w:div>
    <w:div w:id="597448738">
      <w:bodyDiv w:val="1"/>
      <w:marLeft w:val="0"/>
      <w:marRight w:val="0"/>
      <w:marTop w:val="0"/>
      <w:marBottom w:val="0"/>
      <w:divBdr>
        <w:top w:val="none" w:sz="0" w:space="0" w:color="auto"/>
        <w:left w:val="none" w:sz="0" w:space="0" w:color="auto"/>
        <w:bottom w:val="none" w:sz="0" w:space="0" w:color="auto"/>
        <w:right w:val="none" w:sz="0" w:space="0" w:color="auto"/>
      </w:divBdr>
    </w:div>
    <w:div w:id="598373387">
      <w:bodyDiv w:val="1"/>
      <w:marLeft w:val="0"/>
      <w:marRight w:val="0"/>
      <w:marTop w:val="0"/>
      <w:marBottom w:val="0"/>
      <w:divBdr>
        <w:top w:val="none" w:sz="0" w:space="0" w:color="auto"/>
        <w:left w:val="none" w:sz="0" w:space="0" w:color="auto"/>
        <w:bottom w:val="none" w:sz="0" w:space="0" w:color="auto"/>
        <w:right w:val="none" w:sz="0" w:space="0" w:color="auto"/>
      </w:divBdr>
    </w:div>
    <w:div w:id="599336503">
      <w:bodyDiv w:val="1"/>
      <w:marLeft w:val="0"/>
      <w:marRight w:val="0"/>
      <w:marTop w:val="0"/>
      <w:marBottom w:val="0"/>
      <w:divBdr>
        <w:top w:val="none" w:sz="0" w:space="0" w:color="auto"/>
        <w:left w:val="none" w:sz="0" w:space="0" w:color="auto"/>
        <w:bottom w:val="none" w:sz="0" w:space="0" w:color="auto"/>
        <w:right w:val="none" w:sz="0" w:space="0" w:color="auto"/>
      </w:divBdr>
    </w:div>
    <w:div w:id="599532971">
      <w:bodyDiv w:val="1"/>
      <w:marLeft w:val="0"/>
      <w:marRight w:val="0"/>
      <w:marTop w:val="0"/>
      <w:marBottom w:val="0"/>
      <w:divBdr>
        <w:top w:val="none" w:sz="0" w:space="0" w:color="auto"/>
        <w:left w:val="none" w:sz="0" w:space="0" w:color="auto"/>
        <w:bottom w:val="none" w:sz="0" w:space="0" w:color="auto"/>
        <w:right w:val="none" w:sz="0" w:space="0" w:color="auto"/>
      </w:divBdr>
    </w:div>
    <w:div w:id="602031131">
      <w:bodyDiv w:val="1"/>
      <w:marLeft w:val="0"/>
      <w:marRight w:val="0"/>
      <w:marTop w:val="0"/>
      <w:marBottom w:val="0"/>
      <w:divBdr>
        <w:top w:val="none" w:sz="0" w:space="0" w:color="auto"/>
        <w:left w:val="none" w:sz="0" w:space="0" w:color="auto"/>
        <w:bottom w:val="none" w:sz="0" w:space="0" w:color="auto"/>
        <w:right w:val="none" w:sz="0" w:space="0" w:color="auto"/>
      </w:divBdr>
    </w:div>
    <w:div w:id="603995498">
      <w:bodyDiv w:val="1"/>
      <w:marLeft w:val="0"/>
      <w:marRight w:val="0"/>
      <w:marTop w:val="0"/>
      <w:marBottom w:val="0"/>
      <w:divBdr>
        <w:top w:val="none" w:sz="0" w:space="0" w:color="auto"/>
        <w:left w:val="none" w:sz="0" w:space="0" w:color="auto"/>
        <w:bottom w:val="none" w:sz="0" w:space="0" w:color="auto"/>
        <w:right w:val="none" w:sz="0" w:space="0" w:color="auto"/>
      </w:divBdr>
    </w:div>
    <w:div w:id="608004648">
      <w:bodyDiv w:val="1"/>
      <w:marLeft w:val="0"/>
      <w:marRight w:val="0"/>
      <w:marTop w:val="0"/>
      <w:marBottom w:val="0"/>
      <w:divBdr>
        <w:top w:val="none" w:sz="0" w:space="0" w:color="auto"/>
        <w:left w:val="none" w:sz="0" w:space="0" w:color="auto"/>
        <w:bottom w:val="none" w:sz="0" w:space="0" w:color="auto"/>
        <w:right w:val="none" w:sz="0" w:space="0" w:color="auto"/>
      </w:divBdr>
      <w:divsChild>
        <w:div w:id="934901589">
          <w:marLeft w:val="0"/>
          <w:marRight w:val="0"/>
          <w:marTop w:val="0"/>
          <w:marBottom w:val="0"/>
          <w:divBdr>
            <w:top w:val="none" w:sz="0" w:space="0" w:color="auto"/>
            <w:left w:val="none" w:sz="0" w:space="0" w:color="auto"/>
            <w:bottom w:val="none" w:sz="0" w:space="0" w:color="auto"/>
            <w:right w:val="none" w:sz="0" w:space="0" w:color="auto"/>
          </w:divBdr>
        </w:div>
      </w:divsChild>
    </w:div>
    <w:div w:id="608241482">
      <w:bodyDiv w:val="1"/>
      <w:marLeft w:val="0"/>
      <w:marRight w:val="0"/>
      <w:marTop w:val="0"/>
      <w:marBottom w:val="0"/>
      <w:divBdr>
        <w:top w:val="none" w:sz="0" w:space="0" w:color="auto"/>
        <w:left w:val="none" w:sz="0" w:space="0" w:color="auto"/>
        <w:bottom w:val="none" w:sz="0" w:space="0" w:color="auto"/>
        <w:right w:val="none" w:sz="0" w:space="0" w:color="auto"/>
      </w:divBdr>
    </w:div>
    <w:div w:id="608663589">
      <w:bodyDiv w:val="1"/>
      <w:marLeft w:val="0"/>
      <w:marRight w:val="0"/>
      <w:marTop w:val="0"/>
      <w:marBottom w:val="0"/>
      <w:divBdr>
        <w:top w:val="none" w:sz="0" w:space="0" w:color="auto"/>
        <w:left w:val="none" w:sz="0" w:space="0" w:color="auto"/>
        <w:bottom w:val="none" w:sz="0" w:space="0" w:color="auto"/>
        <w:right w:val="none" w:sz="0" w:space="0" w:color="auto"/>
      </w:divBdr>
    </w:div>
    <w:div w:id="609703662">
      <w:bodyDiv w:val="1"/>
      <w:marLeft w:val="0"/>
      <w:marRight w:val="0"/>
      <w:marTop w:val="0"/>
      <w:marBottom w:val="0"/>
      <w:divBdr>
        <w:top w:val="none" w:sz="0" w:space="0" w:color="auto"/>
        <w:left w:val="none" w:sz="0" w:space="0" w:color="auto"/>
        <w:bottom w:val="none" w:sz="0" w:space="0" w:color="auto"/>
        <w:right w:val="none" w:sz="0" w:space="0" w:color="auto"/>
      </w:divBdr>
      <w:divsChild>
        <w:div w:id="1404256415">
          <w:marLeft w:val="0"/>
          <w:marRight w:val="0"/>
          <w:marTop w:val="0"/>
          <w:marBottom w:val="0"/>
          <w:divBdr>
            <w:top w:val="none" w:sz="0" w:space="0" w:color="auto"/>
            <w:left w:val="none" w:sz="0" w:space="0" w:color="auto"/>
            <w:bottom w:val="none" w:sz="0" w:space="0" w:color="auto"/>
            <w:right w:val="none" w:sz="0" w:space="0" w:color="auto"/>
          </w:divBdr>
        </w:div>
      </w:divsChild>
    </w:div>
    <w:div w:id="612832766">
      <w:bodyDiv w:val="1"/>
      <w:marLeft w:val="0"/>
      <w:marRight w:val="0"/>
      <w:marTop w:val="0"/>
      <w:marBottom w:val="0"/>
      <w:divBdr>
        <w:top w:val="none" w:sz="0" w:space="0" w:color="auto"/>
        <w:left w:val="none" w:sz="0" w:space="0" w:color="auto"/>
        <w:bottom w:val="none" w:sz="0" w:space="0" w:color="auto"/>
        <w:right w:val="none" w:sz="0" w:space="0" w:color="auto"/>
      </w:divBdr>
      <w:divsChild>
        <w:div w:id="661351586">
          <w:marLeft w:val="0"/>
          <w:marRight w:val="0"/>
          <w:marTop w:val="0"/>
          <w:marBottom w:val="0"/>
          <w:divBdr>
            <w:top w:val="none" w:sz="0" w:space="0" w:color="auto"/>
            <w:left w:val="none" w:sz="0" w:space="0" w:color="auto"/>
            <w:bottom w:val="none" w:sz="0" w:space="0" w:color="auto"/>
            <w:right w:val="none" w:sz="0" w:space="0" w:color="auto"/>
          </w:divBdr>
        </w:div>
      </w:divsChild>
    </w:div>
    <w:div w:id="617834466">
      <w:bodyDiv w:val="1"/>
      <w:marLeft w:val="0"/>
      <w:marRight w:val="0"/>
      <w:marTop w:val="0"/>
      <w:marBottom w:val="0"/>
      <w:divBdr>
        <w:top w:val="none" w:sz="0" w:space="0" w:color="auto"/>
        <w:left w:val="none" w:sz="0" w:space="0" w:color="auto"/>
        <w:bottom w:val="none" w:sz="0" w:space="0" w:color="auto"/>
        <w:right w:val="none" w:sz="0" w:space="0" w:color="auto"/>
      </w:divBdr>
    </w:div>
    <w:div w:id="619460888">
      <w:bodyDiv w:val="1"/>
      <w:marLeft w:val="0"/>
      <w:marRight w:val="0"/>
      <w:marTop w:val="0"/>
      <w:marBottom w:val="0"/>
      <w:divBdr>
        <w:top w:val="none" w:sz="0" w:space="0" w:color="auto"/>
        <w:left w:val="none" w:sz="0" w:space="0" w:color="auto"/>
        <w:bottom w:val="none" w:sz="0" w:space="0" w:color="auto"/>
        <w:right w:val="none" w:sz="0" w:space="0" w:color="auto"/>
      </w:divBdr>
    </w:div>
    <w:div w:id="624701181">
      <w:bodyDiv w:val="1"/>
      <w:marLeft w:val="0"/>
      <w:marRight w:val="0"/>
      <w:marTop w:val="0"/>
      <w:marBottom w:val="0"/>
      <w:divBdr>
        <w:top w:val="none" w:sz="0" w:space="0" w:color="auto"/>
        <w:left w:val="none" w:sz="0" w:space="0" w:color="auto"/>
        <w:bottom w:val="none" w:sz="0" w:space="0" w:color="auto"/>
        <w:right w:val="none" w:sz="0" w:space="0" w:color="auto"/>
      </w:divBdr>
    </w:div>
    <w:div w:id="625819460">
      <w:bodyDiv w:val="1"/>
      <w:marLeft w:val="0"/>
      <w:marRight w:val="0"/>
      <w:marTop w:val="0"/>
      <w:marBottom w:val="0"/>
      <w:divBdr>
        <w:top w:val="none" w:sz="0" w:space="0" w:color="auto"/>
        <w:left w:val="none" w:sz="0" w:space="0" w:color="auto"/>
        <w:bottom w:val="none" w:sz="0" w:space="0" w:color="auto"/>
        <w:right w:val="none" w:sz="0" w:space="0" w:color="auto"/>
      </w:divBdr>
    </w:div>
    <w:div w:id="626162183">
      <w:bodyDiv w:val="1"/>
      <w:marLeft w:val="0"/>
      <w:marRight w:val="0"/>
      <w:marTop w:val="0"/>
      <w:marBottom w:val="0"/>
      <w:divBdr>
        <w:top w:val="none" w:sz="0" w:space="0" w:color="auto"/>
        <w:left w:val="none" w:sz="0" w:space="0" w:color="auto"/>
        <w:bottom w:val="none" w:sz="0" w:space="0" w:color="auto"/>
        <w:right w:val="none" w:sz="0" w:space="0" w:color="auto"/>
      </w:divBdr>
      <w:divsChild>
        <w:div w:id="33047067">
          <w:marLeft w:val="0"/>
          <w:marRight w:val="0"/>
          <w:marTop w:val="0"/>
          <w:marBottom w:val="0"/>
          <w:divBdr>
            <w:top w:val="none" w:sz="0" w:space="0" w:color="auto"/>
            <w:left w:val="none" w:sz="0" w:space="0" w:color="auto"/>
            <w:bottom w:val="none" w:sz="0" w:space="0" w:color="auto"/>
            <w:right w:val="none" w:sz="0" w:space="0" w:color="auto"/>
          </w:divBdr>
        </w:div>
      </w:divsChild>
    </w:div>
    <w:div w:id="627247108">
      <w:bodyDiv w:val="1"/>
      <w:marLeft w:val="0"/>
      <w:marRight w:val="0"/>
      <w:marTop w:val="0"/>
      <w:marBottom w:val="0"/>
      <w:divBdr>
        <w:top w:val="none" w:sz="0" w:space="0" w:color="auto"/>
        <w:left w:val="none" w:sz="0" w:space="0" w:color="auto"/>
        <w:bottom w:val="none" w:sz="0" w:space="0" w:color="auto"/>
        <w:right w:val="none" w:sz="0" w:space="0" w:color="auto"/>
      </w:divBdr>
    </w:div>
    <w:div w:id="628167884">
      <w:bodyDiv w:val="1"/>
      <w:marLeft w:val="0"/>
      <w:marRight w:val="0"/>
      <w:marTop w:val="0"/>
      <w:marBottom w:val="0"/>
      <w:divBdr>
        <w:top w:val="none" w:sz="0" w:space="0" w:color="auto"/>
        <w:left w:val="none" w:sz="0" w:space="0" w:color="auto"/>
        <w:bottom w:val="none" w:sz="0" w:space="0" w:color="auto"/>
        <w:right w:val="none" w:sz="0" w:space="0" w:color="auto"/>
      </w:divBdr>
    </w:div>
    <w:div w:id="631717391">
      <w:bodyDiv w:val="1"/>
      <w:marLeft w:val="0"/>
      <w:marRight w:val="0"/>
      <w:marTop w:val="0"/>
      <w:marBottom w:val="0"/>
      <w:divBdr>
        <w:top w:val="none" w:sz="0" w:space="0" w:color="auto"/>
        <w:left w:val="none" w:sz="0" w:space="0" w:color="auto"/>
        <w:bottom w:val="none" w:sz="0" w:space="0" w:color="auto"/>
        <w:right w:val="none" w:sz="0" w:space="0" w:color="auto"/>
      </w:divBdr>
    </w:div>
    <w:div w:id="636420658">
      <w:bodyDiv w:val="1"/>
      <w:marLeft w:val="0"/>
      <w:marRight w:val="0"/>
      <w:marTop w:val="0"/>
      <w:marBottom w:val="0"/>
      <w:divBdr>
        <w:top w:val="none" w:sz="0" w:space="0" w:color="auto"/>
        <w:left w:val="none" w:sz="0" w:space="0" w:color="auto"/>
        <w:bottom w:val="none" w:sz="0" w:space="0" w:color="auto"/>
        <w:right w:val="none" w:sz="0" w:space="0" w:color="auto"/>
      </w:divBdr>
    </w:div>
    <w:div w:id="636952869">
      <w:bodyDiv w:val="1"/>
      <w:marLeft w:val="0"/>
      <w:marRight w:val="0"/>
      <w:marTop w:val="0"/>
      <w:marBottom w:val="0"/>
      <w:divBdr>
        <w:top w:val="none" w:sz="0" w:space="0" w:color="auto"/>
        <w:left w:val="none" w:sz="0" w:space="0" w:color="auto"/>
        <w:bottom w:val="none" w:sz="0" w:space="0" w:color="auto"/>
        <w:right w:val="none" w:sz="0" w:space="0" w:color="auto"/>
      </w:divBdr>
    </w:div>
    <w:div w:id="637341829">
      <w:bodyDiv w:val="1"/>
      <w:marLeft w:val="0"/>
      <w:marRight w:val="0"/>
      <w:marTop w:val="0"/>
      <w:marBottom w:val="0"/>
      <w:divBdr>
        <w:top w:val="none" w:sz="0" w:space="0" w:color="auto"/>
        <w:left w:val="none" w:sz="0" w:space="0" w:color="auto"/>
        <w:bottom w:val="none" w:sz="0" w:space="0" w:color="auto"/>
        <w:right w:val="none" w:sz="0" w:space="0" w:color="auto"/>
      </w:divBdr>
    </w:div>
    <w:div w:id="639310224">
      <w:bodyDiv w:val="1"/>
      <w:marLeft w:val="0"/>
      <w:marRight w:val="0"/>
      <w:marTop w:val="0"/>
      <w:marBottom w:val="0"/>
      <w:divBdr>
        <w:top w:val="none" w:sz="0" w:space="0" w:color="auto"/>
        <w:left w:val="none" w:sz="0" w:space="0" w:color="auto"/>
        <w:bottom w:val="none" w:sz="0" w:space="0" w:color="auto"/>
        <w:right w:val="none" w:sz="0" w:space="0" w:color="auto"/>
      </w:divBdr>
    </w:div>
    <w:div w:id="639463419">
      <w:bodyDiv w:val="1"/>
      <w:marLeft w:val="0"/>
      <w:marRight w:val="0"/>
      <w:marTop w:val="0"/>
      <w:marBottom w:val="0"/>
      <w:divBdr>
        <w:top w:val="none" w:sz="0" w:space="0" w:color="auto"/>
        <w:left w:val="none" w:sz="0" w:space="0" w:color="auto"/>
        <w:bottom w:val="none" w:sz="0" w:space="0" w:color="auto"/>
        <w:right w:val="none" w:sz="0" w:space="0" w:color="auto"/>
      </w:divBdr>
    </w:div>
    <w:div w:id="640113637">
      <w:bodyDiv w:val="1"/>
      <w:marLeft w:val="0"/>
      <w:marRight w:val="0"/>
      <w:marTop w:val="0"/>
      <w:marBottom w:val="0"/>
      <w:divBdr>
        <w:top w:val="none" w:sz="0" w:space="0" w:color="auto"/>
        <w:left w:val="none" w:sz="0" w:space="0" w:color="auto"/>
        <w:bottom w:val="none" w:sz="0" w:space="0" w:color="auto"/>
        <w:right w:val="none" w:sz="0" w:space="0" w:color="auto"/>
      </w:divBdr>
    </w:div>
    <w:div w:id="641420580">
      <w:bodyDiv w:val="1"/>
      <w:marLeft w:val="0"/>
      <w:marRight w:val="0"/>
      <w:marTop w:val="0"/>
      <w:marBottom w:val="0"/>
      <w:divBdr>
        <w:top w:val="none" w:sz="0" w:space="0" w:color="auto"/>
        <w:left w:val="none" w:sz="0" w:space="0" w:color="auto"/>
        <w:bottom w:val="none" w:sz="0" w:space="0" w:color="auto"/>
        <w:right w:val="none" w:sz="0" w:space="0" w:color="auto"/>
      </w:divBdr>
    </w:div>
    <w:div w:id="643659391">
      <w:bodyDiv w:val="1"/>
      <w:marLeft w:val="0"/>
      <w:marRight w:val="0"/>
      <w:marTop w:val="0"/>
      <w:marBottom w:val="0"/>
      <w:divBdr>
        <w:top w:val="none" w:sz="0" w:space="0" w:color="auto"/>
        <w:left w:val="none" w:sz="0" w:space="0" w:color="auto"/>
        <w:bottom w:val="none" w:sz="0" w:space="0" w:color="auto"/>
        <w:right w:val="none" w:sz="0" w:space="0" w:color="auto"/>
      </w:divBdr>
    </w:div>
    <w:div w:id="645822571">
      <w:bodyDiv w:val="1"/>
      <w:marLeft w:val="0"/>
      <w:marRight w:val="0"/>
      <w:marTop w:val="0"/>
      <w:marBottom w:val="0"/>
      <w:divBdr>
        <w:top w:val="none" w:sz="0" w:space="0" w:color="auto"/>
        <w:left w:val="none" w:sz="0" w:space="0" w:color="auto"/>
        <w:bottom w:val="none" w:sz="0" w:space="0" w:color="auto"/>
        <w:right w:val="none" w:sz="0" w:space="0" w:color="auto"/>
      </w:divBdr>
    </w:div>
    <w:div w:id="646785884">
      <w:bodyDiv w:val="1"/>
      <w:marLeft w:val="0"/>
      <w:marRight w:val="0"/>
      <w:marTop w:val="0"/>
      <w:marBottom w:val="0"/>
      <w:divBdr>
        <w:top w:val="none" w:sz="0" w:space="0" w:color="auto"/>
        <w:left w:val="none" w:sz="0" w:space="0" w:color="auto"/>
        <w:bottom w:val="none" w:sz="0" w:space="0" w:color="auto"/>
        <w:right w:val="none" w:sz="0" w:space="0" w:color="auto"/>
      </w:divBdr>
    </w:div>
    <w:div w:id="650476454">
      <w:bodyDiv w:val="1"/>
      <w:marLeft w:val="0"/>
      <w:marRight w:val="0"/>
      <w:marTop w:val="0"/>
      <w:marBottom w:val="0"/>
      <w:divBdr>
        <w:top w:val="none" w:sz="0" w:space="0" w:color="auto"/>
        <w:left w:val="none" w:sz="0" w:space="0" w:color="auto"/>
        <w:bottom w:val="none" w:sz="0" w:space="0" w:color="auto"/>
        <w:right w:val="none" w:sz="0" w:space="0" w:color="auto"/>
      </w:divBdr>
    </w:div>
    <w:div w:id="651521079">
      <w:bodyDiv w:val="1"/>
      <w:marLeft w:val="0"/>
      <w:marRight w:val="0"/>
      <w:marTop w:val="0"/>
      <w:marBottom w:val="0"/>
      <w:divBdr>
        <w:top w:val="none" w:sz="0" w:space="0" w:color="auto"/>
        <w:left w:val="none" w:sz="0" w:space="0" w:color="auto"/>
        <w:bottom w:val="none" w:sz="0" w:space="0" w:color="auto"/>
        <w:right w:val="none" w:sz="0" w:space="0" w:color="auto"/>
      </w:divBdr>
    </w:div>
    <w:div w:id="655651927">
      <w:bodyDiv w:val="1"/>
      <w:marLeft w:val="0"/>
      <w:marRight w:val="0"/>
      <w:marTop w:val="0"/>
      <w:marBottom w:val="0"/>
      <w:divBdr>
        <w:top w:val="none" w:sz="0" w:space="0" w:color="auto"/>
        <w:left w:val="none" w:sz="0" w:space="0" w:color="auto"/>
        <w:bottom w:val="none" w:sz="0" w:space="0" w:color="auto"/>
        <w:right w:val="none" w:sz="0" w:space="0" w:color="auto"/>
      </w:divBdr>
    </w:div>
    <w:div w:id="657072636">
      <w:bodyDiv w:val="1"/>
      <w:marLeft w:val="0"/>
      <w:marRight w:val="0"/>
      <w:marTop w:val="0"/>
      <w:marBottom w:val="0"/>
      <w:divBdr>
        <w:top w:val="none" w:sz="0" w:space="0" w:color="auto"/>
        <w:left w:val="none" w:sz="0" w:space="0" w:color="auto"/>
        <w:bottom w:val="none" w:sz="0" w:space="0" w:color="auto"/>
        <w:right w:val="none" w:sz="0" w:space="0" w:color="auto"/>
      </w:divBdr>
    </w:div>
    <w:div w:id="660621402">
      <w:bodyDiv w:val="1"/>
      <w:marLeft w:val="0"/>
      <w:marRight w:val="0"/>
      <w:marTop w:val="0"/>
      <w:marBottom w:val="0"/>
      <w:divBdr>
        <w:top w:val="none" w:sz="0" w:space="0" w:color="auto"/>
        <w:left w:val="none" w:sz="0" w:space="0" w:color="auto"/>
        <w:bottom w:val="none" w:sz="0" w:space="0" w:color="auto"/>
        <w:right w:val="none" w:sz="0" w:space="0" w:color="auto"/>
      </w:divBdr>
    </w:div>
    <w:div w:id="668602399">
      <w:bodyDiv w:val="1"/>
      <w:marLeft w:val="0"/>
      <w:marRight w:val="0"/>
      <w:marTop w:val="0"/>
      <w:marBottom w:val="0"/>
      <w:divBdr>
        <w:top w:val="none" w:sz="0" w:space="0" w:color="auto"/>
        <w:left w:val="none" w:sz="0" w:space="0" w:color="auto"/>
        <w:bottom w:val="none" w:sz="0" w:space="0" w:color="auto"/>
        <w:right w:val="none" w:sz="0" w:space="0" w:color="auto"/>
      </w:divBdr>
    </w:div>
    <w:div w:id="668604481">
      <w:bodyDiv w:val="1"/>
      <w:marLeft w:val="0"/>
      <w:marRight w:val="0"/>
      <w:marTop w:val="0"/>
      <w:marBottom w:val="0"/>
      <w:divBdr>
        <w:top w:val="none" w:sz="0" w:space="0" w:color="auto"/>
        <w:left w:val="none" w:sz="0" w:space="0" w:color="auto"/>
        <w:bottom w:val="none" w:sz="0" w:space="0" w:color="auto"/>
        <w:right w:val="none" w:sz="0" w:space="0" w:color="auto"/>
      </w:divBdr>
    </w:div>
    <w:div w:id="671377175">
      <w:bodyDiv w:val="1"/>
      <w:marLeft w:val="0"/>
      <w:marRight w:val="0"/>
      <w:marTop w:val="0"/>
      <w:marBottom w:val="0"/>
      <w:divBdr>
        <w:top w:val="none" w:sz="0" w:space="0" w:color="auto"/>
        <w:left w:val="none" w:sz="0" w:space="0" w:color="auto"/>
        <w:bottom w:val="none" w:sz="0" w:space="0" w:color="auto"/>
        <w:right w:val="none" w:sz="0" w:space="0" w:color="auto"/>
      </w:divBdr>
      <w:divsChild>
        <w:div w:id="1667785846">
          <w:marLeft w:val="0"/>
          <w:marRight w:val="0"/>
          <w:marTop w:val="0"/>
          <w:marBottom w:val="0"/>
          <w:divBdr>
            <w:top w:val="none" w:sz="0" w:space="0" w:color="auto"/>
            <w:left w:val="none" w:sz="0" w:space="0" w:color="auto"/>
            <w:bottom w:val="none" w:sz="0" w:space="0" w:color="auto"/>
            <w:right w:val="none" w:sz="0" w:space="0" w:color="auto"/>
          </w:divBdr>
        </w:div>
      </w:divsChild>
    </w:div>
    <w:div w:id="675228464">
      <w:bodyDiv w:val="1"/>
      <w:marLeft w:val="0"/>
      <w:marRight w:val="0"/>
      <w:marTop w:val="0"/>
      <w:marBottom w:val="0"/>
      <w:divBdr>
        <w:top w:val="none" w:sz="0" w:space="0" w:color="auto"/>
        <w:left w:val="none" w:sz="0" w:space="0" w:color="auto"/>
        <w:bottom w:val="none" w:sz="0" w:space="0" w:color="auto"/>
        <w:right w:val="none" w:sz="0" w:space="0" w:color="auto"/>
      </w:divBdr>
    </w:div>
    <w:div w:id="684095085">
      <w:bodyDiv w:val="1"/>
      <w:marLeft w:val="0"/>
      <w:marRight w:val="0"/>
      <w:marTop w:val="0"/>
      <w:marBottom w:val="0"/>
      <w:divBdr>
        <w:top w:val="none" w:sz="0" w:space="0" w:color="auto"/>
        <w:left w:val="none" w:sz="0" w:space="0" w:color="auto"/>
        <w:bottom w:val="none" w:sz="0" w:space="0" w:color="auto"/>
        <w:right w:val="none" w:sz="0" w:space="0" w:color="auto"/>
      </w:divBdr>
    </w:div>
    <w:div w:id="684139074">
      <w:bodyDiv w:val="1"/>
      <w:marLeft w:val="0"/>
      <w:marRight w:val="0"/>
      <w:marTop w:val="0"/>
      <w:marBottom w:val="0"/>
      <w:divBdr>
        <w:top w:val="none" w:sz="0" w:space="0" w:color="auto"/>
        <w:left w:val="none" w:sz="0" w:space="0" w:color="auto"/>
        <w:bottom w:val="none" w:sz="0" w:space="0" w:color="auto"/>
        <w:right w:val="none" w:sz="0" w:space="0" w:color="auto"/>
      </w:divBdr>
      <w:divsChild>
        <w:div w:id="1093013533">
          <w:marLeft w:val="0"/>
          <w:marRight w:val="0"/>
          <w:marTop w:val="0"/>
          <w:marBottom w:val="0"/>
          <w:divBdr>
            <w:top w:val="none" w:sz="0" w:space="0" w:color="auto"/>
            <w:left w:val="none" w:sz="0" w:space="0" w:color="auto"/>
            <w:bottom w:val="none" w:sz="0" w:space="0" w:color="auto"/>
            <w:right w:val="none" w:sz="0" w:space="0" w:color="auto"/>
          </w:divBdr>
        </w:div>
      </w:divsChild>
    </w:div>
    <w:div w:id="687604117">
      <w:bodyDiv w:val="1"/>
      <w:marLeft w:val="0"/>
      <w:marRight w:val="0"/>
      <w:marTop w:val="0"/>
      <w:marBottom w:val="0"/>
      <w:divBdr>
        <w:top w:val="none" w:sz="0" w:space="0" w:color="auto"/>
        <w:left w:val="none" w:sz="0" w:space="0" w:color="auto"/>
        <w:bottom w:val="none" w:sz="0" w:space="0" w:color="auto"/>
        <w:right w:val="none" w:sz="0" w:space="0" w:color="auto"/>
      </w:divBdr>
    </w:div>
    <w:div w:id="687873917">
      <w:bodyDiv w:val="1"/>
      <w:marLeft w:val="0"/>
      <w:marRight w:val="0"/>
      <w:marTop w:val="0"/>
      <w:marBottom w:val="0"/>
      <w:divBdr>
        <w:top w:val="none" w:sz="0" w:space="0" w:color="auto"/>
        <w:left w:val="none" w:sz="0" w:space="0" w:color="auto"/>
        <w:bottom w:val="none" w:sz="0" w:space="0" w:color="auto"/>
        <w:right w:val="none" w:sz="0" w:space="0" w:color="auto"/>
      </w:divBdr>
    </w:div>
    <w:div w:id="688946524">
      <w:bodyDiv w:val="1"/>
      <w:marLeft w:val="0"/>
      <w:marRight w:val="0"/>
      <w:marTop w:val="0"/>
      <w:marBottom w:val="0"/>
      <w:divBdr>
        <w:top w:val="none" w:sz="0" w:space="0" w:color="auto"/>
        <w:left w:val="none" w:sz="0" w:space="0" w:color="auto"/>
        <w:bottom w:val="none" w:sz="0" w:space="0" w:color="auto"/>
        <w:right w:val="none" w:sz="0" w:space="0" w:color="auto"/>
      </w:divBdr>
    </w:div>
    <w:div w:id="690765676">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0"/>
          <w:marBottom w:val="0"/>
          <w:divBdr>
            <w:top w:val="none" w:sz="0" w:space="0" w:color="auto"/>
            <w:left w:val="none" w:sz="0" w:space="0" w:color="auto"/>
            <w:bottom w:val="none" w:sz="0" w:space="0" w:color="auto"/>
            <w:right w:val="none" w:sz="0" w:space="0" w:color="auto"/>
          </w:divBdr>
        </w:div>
      </w:divsChild>
    </w:div>
    <w:div w:id="691609494">
      <w:bodyDiv w:val="1"/>
      <w:marLeft w:val="0"/>
      <w:marRight w:val="0"/>
      <w:marTop w:val="0"/>
      <w:marBottom w:val="0"/>
      <w:divBdr>
        <w:top w:val="none" w:sz="0" w:space="0" w:color="auto"/>
        <w:left w:val="none" w:sz="0" w:space="0" w:color="auto"/>
        <w:bottom w:val="none" w:sz="0" w:space="0" w:color="auto"/>
        <w:right w:val="none" w:sz="0" w:space="0" w:color="auto"/>
      </w:divBdr>
      <w:divsChild>
        <w:div w:id="242418609">
          <w:marLeft w:val="0"/>
          <w:marRight w:val="0"/>
          <w:marTop w:val="0"/>
          <w:marBottom w:val="0"/>
          <w:divBdr>
            <w:top w:val="none" w:sz="0" w:space="0" w:color="auto"/>
            <w:left w:val="none" w:sz="0" w:space="0" w:color="auto"/>
            <w:bottom w:val="none" w:sz="0" w:space="0" w:color="auto"/>
            <w:right w:val="none" w:sz="0" w:space="0" w:color="auto"/>
          </w:divBdr>
        </w:div>
      </w:divsChild>
    </w:div>
    <w:div w:id="691809471">
      <w:bodyDiv w:val="1"/>
      <w:marLeft w:val="0"/>
      <w:marRight w:val="0"/>
      <w:marTop w:val="0"/>
      <w:marBottom w:val="0"/>
      <w:divBdr>
        <w:top w:val="none" w:sz="0" w:space="0" w:color="auto"/>
        <w:left w:val="none" w:sz="0" w:space="0" w:color="auto"/>
        <w:bottom w:val="none" w:sz="0" w:space="0" w:color="auto"/>
        <w:right w:val="none" w:sz="0" w:space="0" w:color="auto"/>
      </w:divBdr>
    </w:div>
    <w:div w:id="697775700">
      <w:bodyDiv w:val="1"/>
      <w:marLeft w:val="0"/>
      <w:marRight w:val="0"/>
      <w:marTop w:val="0"/>
      <w:marBottom w:val="0"/>
      <w:divBdr>
        <w:top w:val="none" w:sz="0" w:space="0" w:color="auto"/>
        <w:left w:val="none" w:sz="0" w:space="0" w:color="auto"/>
        <w:bottom w:val="none" w:sz="0" w:space="0" w:color="auto"/>
        <w:right w:val="none" w:sz="0" w:space="0" w:color="auto"/>
      </w:divBdr>
    </w:div>
    <w:div w:id="700208037">
      <w:bodyDiv w:val="1"/>
      <w:marLeft w:val="0"/>
      <w:marRight w:val="0"/>
      <w:marTop w:val="0"/>
      <w:marBottom w:val="0"/>
      <w:divBdr>
        <w:top w:val="none" w:sz="0" w:space="0" w:color="auto"/>
        <w:left w:val="none" w:sz="0" w:space="0" w:color="auto"/>
        <w:bottom w:val="none" w:sz="0" w:space="0" w:color="auto"/>
        <w:right w:val="none" w:sz="0" w:space="0" w:color="auto"/>
      </w:divBdr>
    </w:div>
    <w:div w:id="700397311">
      <w:bodyDiv w:val="1"/>
      <w:marLeft w:val="0"/>
      <w:marRight w:val="0"/>
      <w:marTop w:val="0"/>
      <w:marBottom w:val="0"/>
      <w:divBdr>
        <w:top w:val="none" w:sz="0" w:space="0" w:color="auto"/>
        <w:left w:val="none" w:sz="0" w:space="0" w:color="auto"/>
        <w:bottom w:val="none" w:sz="0" w:space="0" w:color="auto"/>
        <w:right w:val="none" w:sz="0" w:space="0" w:color="auto"/>
      </w:divBdr>
      <w:divsChild>
        <w:div w:id="1248228441">
          <w:marLeft w:val="0"/>
          <w:marRight w:val="0"/>
          <w:marTop w:val="0"/>
          <w:marBottom w:val="0"/>
          <w:divBdr>
            <w:top w:val="none" w:sz="0" w:space="0" w:color="auto"/>
            <w:left w:val="none" w:sz="0" w:space="0" w:color="auto"/>
            <w:bottom w:val="none" w:sz="0" w:space="0" w:color="auto"/>
            <w:right w:val="none" w:sz="0" w:space="0" w:color="auto"/>
          </w:divBdr>
        </w:div>
      </w:divsChild>
    </w:div>
    <w:div w:id="701785359">
      <w:bodyDiv w:val="1"/>
      <w:marLeft w:val="0"/>
      <w:marRight w:val="0"/>
      <w:marTop w:val="0"/>
      <w:marBottom w:val="0"/>
      <w:divBdr>
        <w:top w:val="none" w:sz="0" w:space="0" w:color="auto"/>
        <w:left w:val="none" w:sz="0" w:space="0" w:color="auto"/>
        <w:bottom w:val="none" w:sz="0" w:space="0" w:color="auto"/>
        <w:right w:val="none" w:sz="0" w:space="0" w:color="auto"/>
      </w:divBdr>
      <w:divsChild>
        <w:div w:id="1190143553">
          <w:marLeft w:val="0"/>
          <w:marRight w:val="0"/>
          <w:marTop w:val="0"/>
          <w:marBottom w:val="0"/>
          <w:divBdr>
            <w:top w:val="none" w:sz="0" w:space="0" w:color="auto"/>
            <w:left w:val="none" w:sz="0" w:space="0" w:color="auto"/>
            <w:bottom w:val="none" w:sz="0" w:space="0" w:color="auto"/>
            <w:right w:val="none" w:sz="0" w:space="0" w:color="auto"/>
          </w:divBdr>
        </w:div>
      </w:divsChild>
    </w:div>
    <w:div w:id="702482462">
      <w:bodyDiv w:val="1"/>
      <w:marLeft w:val="0"/>
      <w:marRight w:val="0"/>
      <w:marTop w:val="0"/>
      <w:marBottom w:val="0"/>
      <w:divBdr>
        <w:top w:val="none" w:sz="0" w:space="0" w:color="auto"/>
        <w:left w:val="none" w:sz="0" w:space="0" w:color="auto"/>
        <w:bottom w:val="none" w:sz="0" w:space="0" w:color="auto"/>
        <w:right w:val="none" w:sz="0" w:space="0" w:color="auto"/>
      </w:divBdr>
    </w:div>
    <w:div w:id="703746341">
      <w:bodyDiv w:val="1"/>
      <w:marLeft w:val="0"/>
      <w:marRight w:val="0"/>
      <w:marTop w:val="0"/>
      <w:marBottom w:val="0"/>
      <w:divBdr>
        <w:top w:val="none" w:sz="0" w:space="0" w:color="auto"/>
        <w:left w:val="none" w:sz="0" w:space="0" w:color="auto"/>
        <w:bottom w:val="none" w:sz="0" w:space="0" w:color="auto"/>
        <w:right w:val="none" w:sz="0" w:space="0" w:color="auto"/>
      </w:divBdr>
    </w:div>
    <w:div w:id="704524260">
      <w:bodyDiv w:val="1"/>
      <w:marLeft w:val="0"/>
      <w:marRight w:val="0"/>
      <w:marTop w:val="0"/>
      <w:marBottom w:val="0"/>
      <w:divBdr>
        <w:top w:val="none" w:sz="0" w:space="0" w:color="auto"/>
        <w:left w:val="none" w:sz="0" w:space="0" w:color="auto"/>
        <w:bottom w:val="none" w:sz="0" w:space="0" w:color="auto"/>
        <w:right w:val="none" w:sz="0" w:space="0" w:color="auto"/>
      </w:divBdr>
    </w:div>
    <w:div w:id="706101792">
      <w:bodyDiv w:val="1"/>
      <w:marLeft w:val="0"/>
      <w:marRight w:val="0"/>
      <w:marTop w:val="0"/>
      <w:marBottom w:val="0"/>
      <w:divBdr>
        <w:top w:val="none" w:sz="0" w:space="0" w:color="auto"/>
        <w:left w:val="none" w:sz="0" w:space="0" w:color="auto"/>
        <w:bottom w:val="none" w:sz="0" w:space="0" w:color="auto"/>
        <w:right w:val="none" w:sz="0" w:space="0" w:color="auto"/>
      </w:divBdr>
      <w:divsChild>
        <w:div w:id="1871675349">
          <w:marLeft w:val="0"/>
          <w:marRight w:val="0"/>
          <w:marTop w:val="0"/>
          <w:marBottom w:val="0"/>
          <w:divBdr>
            <w:top w:val="none" w:sz="0" w:space="0" w:color="auto"/>
            <w:left w:val="none" w:sz="0" w:space="0" w:color="auto"/>
            <w:bottom w:val="none" w:sz="0" w:space="0" w:color="auto"/>
            <w:right w:val="none" w:sz="0" w:space="0" w:color="auto"/>
          </w:divBdr>
        </w:div>
      </w:divsChild>
    </w:div>
    <w:div w:id="707337548">
      <w:bodyDiv w:val="1"/>
      <w:marLeft w:val="0"/>
      <w:marRight w:val="0"/>
      <w:marTop w:val="0"/>
      <w:marBottom w:val="0"/>
      <w:divBdr>
        <w:top w:val="none" w:sz="0" w:space="0" w:color="auto"/>
        <w:left w:val="none" w:sz="0" w:space="0" w:color="auto"/>
        <w:bottom w:val="none" w:sz="0" w:space="0" w:color="auto"/>
        <w:right w:val="none" w:sz="0" w:space="0" w:color="auto"/>
      </w:divBdr>
    </w:div>
    <w:div w:id="707338849">
      <w:bodyDiv w:val="1"/>
      <w:marLeft w:val="0"/>
      <w:marRight w:val="0"/>
      <w:marTop w:val="0"/>
      <w:marBottom w:val="0"/>
      <w:divBdr>
        <w:top w:val="none" w:sz="0" w:space="0" w:color="auto"/>
        <w:left w:val="none" w:sz="0" w:space="0" w:color="auto"/>
        <w:bottom w:val="none" w:sz="0" w:space="0" w:color="auto"/>
        <w:right w:val="none" w:sz="0" w:space="0" w:color="auto"/>
      </w:divBdr>
    </w:div>
    <w:div w:id="712341024">
      <w:bodyDiv w:val="1"/>
      <w:marLeft w:val="0"/>
      <w:marRight w:val="0"/>
      <w:marTop w:val="0"/>
      <w:marBottom w:val="0"/>
      <w:divBdr>
        <w:top w:val="none" w:sz="0" w:space="0" w:color="auto"/>
        <w:left w:val="none" w:sz="0" w:space="0" w:color="auto"/>
        <w:bottom w:val="none" w:sz="0" w:space="0" w:color="auto"/>
        <w:right w:val="none" w:sz="0" w:space="0" w:color="auto"/>
      </w:divBdr>
    </w:div>
    <w:div w:id="714888349">
      <w:bodyDiv w:val="1"/>
      <w:marLeft w:val="0"/>
      <w:marRight w:val="0"/>
      <w:marTop w:val="0"/>
      <w:marBottom w:val="0"/>
      <w:divBdr>
        <w:top w:val="none" w:sz="0" w:space="0" w:color="auto"/>
        <w:left w:val="none" w:sz="0" w:space="0" w:color="auto"/>
        <w:bottom w:val="none" w:sz="0" w:space="0" w:color="auto"/>
        <w:right w:val="none" w:sz="0" w:space="0" w:color="auto"/>
      </w:divBdr>
    </w:div>
    <w:div w:id="715087986">
      <w:bodyDiv w:val="1"/>
      <w:marLeft w:val="0"/>
      <w:marRight w:val="0"/>
      <w:marTop w:val="0"/>
      <w:marBottom w:val="0"/>
      <w:divBdr>
        <w:top w:val="none" w:sz="0" w:space="0" w:color="auto"/>
        <w:left w:val="none" w:sz="0" w:space="0" w:color="auto"/>
        <w:bottom w:val="none" w:sz="0" w:space="0" w:color="auto"/>
        <w:right w:val="none" w:sz="0" w:space="0" w:color="auto"/>
      </w:divBdr>
    </w:div>
    <w:div w:id="716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sChild>
    </w:div>
    <w:div w:id="717362294">
      <w:bodyDiv w:val="1"/>
      <w:marLeft w:val="0"/>
      <w:marRight w:val="0"/>
      <w:marTop w:val="0"/>
      <w:marBottom w:val="0"/>
      <w:divBdr>
        <w:top w:val="none" w:sz="0" w:space="0" w:color="auto"/>
        <w:left w:val="none" w:sz="0" w:space="0" w:color="auto"/>
        <w:bottom w:val="none" w:sz="0" w:space="0" w:color="auto"/>
        <w:right w:val="none" w:sz="0" w:space="0" w:color="auto"/>
      </w:divBdr>
    </w:div>
    <w:div w:id="718897040">
      <w:bodyDiv w:val="1"/>
      <w:marLeft w:val="0"/>
      <w:marRight w:val="0"/>
      <w:marTop w:val="0"/>
      <w:marBottom w:val="0"/>
      <w:divBdr>
        <w:top w:val="none" w:sz="0" w:space="0" w:color="auto"/>
        <w:left w:val="none" w:sz="0" w:space="0" w:color="auto"/>
        <w:bottom w:val="none" w:sz="0" w:space="0" w:color="auto"/>
        <w:right w:val="none" w:sz="0" w:space="0" w:color="auto"/>
      </w:divBdr>
    </w:div>
    <w:div w:id="720598566">
      <w:bodyDiv w:val="1"/>
      <w:marLeft w:val="0"/>
      <w:marRight w:val="0"/>
      <w:marTop w:val="0"/>
      <w:marBottom w:val="0"/>
      <w:divBdr>
        <w:top w:val="none" w:sz="0" w:space="0" w:color="auto"/>
        <w:left w:val="none" w:sz="0" w:space="0" w:color="auto"/>
        <w:bottom w:val="none" w:sz="0" w:space="0" w:color="auto"/>
        <w:right w:val="none" w:sz="0" w:space="0" w:color="auto"/>
      </w:divBdr>
    </w:div>
    <w:div w:id="720982426">
      <w:bodyDiv w:val="1"/>
      <w:marLeft w:val="0"/>
      <w:marRight w:val="0"/>
      <w:marTop w:val="0"/>
      <w:marBottom w:val="0"/>
      <w:divBdr>
        <w:top w:val="none" w:sz="0" w:space="0" w:color="auto"/>
        <w:left w:val="none" w:sz="0" w:space="0" w:color="auto"/>
        <w:bottom w:val="none" w:sz="0" w:space="0" w:color="auto"/>
        <w:right w:val="none" w:sz="0" w:space="0" w:color="auto"/>
      </w:divBdr>
    </w:div>
    <w:div w:id="722677459">
      <w:bodyDiv w:val="1"/>
      <w:marLeft w:val="0"/>
      <w:marRight w:val="0"/>
      <w:marTop w:val="0"/>
      <w:marBottom w:val="0"/>
      <w:divBdr>
        <w:top w:val="none" w:sz="0" w:space="0" w:color="auto"/>
        <w:left w:val="none" w:sz="0" w:space="0" w:color="auto"/>
        <w:bottom w:val="none" w:sz="0" w:space="0" w:color="auto"/>
        <w:right w:val="none" w:sz="0" w:space="0" w:color="auto"/>
      </w:divBdr>
      <w:divsChild>
        <w:div w:id="1821069746">
          <w:marLeft w:val="0"/>
          <w:marRight w:val="0"/>
          <w:marTop w:val="0"/>
          <w:marBottom w:val="0"/>
          <w:divBdr>
            <w:top w:val="none" w:sz="0" w:space="0" w:color="auto"/>
            <w:left w:val="none" w:sz="0" w:space="0" w:color="auto"/>
            <w:bottom w:val="none" w:sz="0" w:space="0" w:color="auto"/>
            <w:right w:val="none" w:sz="0" w:space="0" w:color="auto"/>
          </w:divBdr>
        </w:div>
      </w:divsChild>
    </w:div>
    <w:div w:id="726614224">
      <w:bodyDiv w:val="1"/>
      <w:marLeft w:val="0"/>
      <w:marRight w:val="0"/>
      <w:marTop w:val="0"/>
      <w:marBottom w:val="0"/>
      <w:divBdr>
        <w:top w:val="none" w:sz="0" w:space="0" w:color="auto"/>
        <w:left w:val="none" w:sz="0" w:space="0" w:color="auto"/>
        <w:bottom w:val="none" w:sz="0" w:space="0" w:color="auto"/>
        <w:right w:val="none" w:sz="0" w:space="0" w:color="auto"/>
      </w:divBdr>
      <w:divsChild>
        <w:div w:id="412970186">
          <w:marLeft w:val="0"/>
          <w:marRight w:val="0"/>
          <w:marTop w:val="0"/>
          <w:marBottom w:val="0"/>
          <w:divBdr>
            <w:top w:val="none" w:sz="0" w:space="0" w:color="auto"/>
            <w:left w:val="none" w:sz="0" w:space="0" w:color="auto"/>
            <w:bottom w:val="none" w:sz="0" w:space="0" w:color="auto"/>
            <w:right w:val="none" w:sz="0" w:space="0" w:color="auto"/>
          </w:divBdr>
        </w:div>
      </w:divsChild>
    </w:div>
    <w:div w:id="727070219">
      <w:bodyDiv w:val="1"/>
      <w:marLeft w:val="0"/>
      <w:marRight w:val="0"/>
      <w:marTop w:val="0"/>
      <w:marBottom w:val="0"/>
      <w:divBdr>
        <w:top w:val="none" w:sz="0" w:space="0" w:color="auto"/>
        <w:left w:val="none" w:sz="0" w:space="0" w:color="auto"/>
        <w:bottom w:val="none" w:sz="0" w:space="0" w:color="auto"/>
        <w:right w:val="none" w:sz="0" w:space="0" w:color="auto"/>
      </w:divBdr>
    </w:div>
    <w:div w:id="730349227">
      <w:bodyDiv w:val="1"/>
      <w:marLeft w:val="0"/>
      <w:marRight w:val="0"/>
      <w:marTop w:val="0"/>
      <w:marBottom w:val="0"/>
      <w:divBdr>
        <w:top w:val="none" w:sz="0" w:space="0" w:color="auto"/>
        <w:left w:val="none" w:sz="0" w:space="0" w:color="auto"/>
        <w:bottom w:val="none" w:sz="0" w:space="0" w:color="auto"/>
        <w:right w:val="none" w:sz="0" w:space="0" w:color="auto"/>
      </w:divBdr>
    </w:div>
    <w:div w:id="731461144">
      <w:bodyDiv w:val="1"/>
      <w:marLeft w:val="0"/>
      <w:marRight w:val="0"/>
      <w:marTop w:val="0"/>
      <w:marBottom w:val="0"/>
      <w:divBdr>
        <w:top w:val="none" w:sz="0" w:space="0" w:color="auto"/>
        <w:left w:val="none" w:sz="0" w:space="0" w:color="auto"/>
        <w:bottom w:val="none" w:sz="0" w:space="0" w:color="auto"/>
        <w:right w:val="none" w:sz="0" w:space="0" w:color="auto"/>
      </w:divBdr>
    </w:div>
    <w:div w:id="733771267">
      <w:bodyDiv w:val="1"/>
      <w:marLeft w:val="0"/>
      <w:marRight w:val="0"/>
      <w:marTop w:val="0"/>
      <w:marBottom w:val="0"/>
      <w:divBdr>
        <w:top w:val="none" w:sz="0" w:space="0" w:color="auto"/>
        <w:left w:val="none" w:sz="0" w:space="0" w:color="auto"/>
        <w:bottom w:val="none" w:sz="0" w:space="0" w:color="auto"/>
        <w:right w:val="none" w:sz="0" w:space="0" w:color="auto"/>
      </w:divBdr>
    </w:div>
    <w:div w:id="734082291">
      <w:bodyDiv w:val="1"/>
      <w:marLeft w:val="0"/>
      <w:marRight w:val="0"/>
      <w:marTop w:val="0"/>
      <w:marBottom w:val="0"/>
      <w:divBdr>
        <w:top w:val="none" w:sz="0" w:space="0" w:color="auto"/>
        <w:left w:val="none" w:sz="0" w:space="0" w:color="auto"/>
        <w:bottom w:val="none" w:sz="0" w:space="0" w:color="auto"/>
        <w:right w:val="none" w:sz="0" w:space="0" w:color="auto"/>
      </w:divBdr>
    </w:div>
    <w:div w:id="734671084">
      <w:bodyDiv w:val="1"/>
      <w:marLeft w:val="0"/>
      <w:marRight w:val="0"/>
      <w:marTop w:val="0"/>
      <w:marBottom w:val="0"/>
      <w:divBdr>
        <w:top w:val="none" w:sz="0" w:space="0" w:color="auto"/>
        <w:left w:val="none" w:sz="0" w:space="0" w:color="auto"/>
        <w:bottom w:val="none" w:sz="0" w:space="0" w:color="auto"/>
        <w:right w:val="none" w:sz="0" w:space="0" w:color="auto"/>
      </w:divBdr>
    </w:div>
    <w:div w:id="734744790">
      <w:bodyDiv w:val="1"/>
      <w:marLeft w:val="0"/>
      <w:marRight w:val="0"/>
      <w:marTop w:val="0"/>
      <w:marBottom w:val="0"/>
      <w:divBdr>
        <w:top w:val="none" w:sz="0" w:space="0" w:color="auto"/>
        <w:left w:val="none" w:sz="0" w:space="0" w:color="auto"/>
        <w:bottom w:val="none" w:sz="0" w:space="0" w:color="auto"/>
        <w:right w:val="none" w:sz="0" w:space="0" w:color="auto"/>
      </w:divBdr>
    </w:div>
    <w:div w:id="736517914">
      <w:bodyDiv w:val="1"/>
      <w:marLeft w:val="0"/>
      <w:marRight w:val="0"/>
      <w:marTop w:val="0"/>
      <w:marBottom w:val="0"/>
      <w:divBdr>
        <w:top w:val="none" w:sz="0" w:space="0" w:color="auto"/>
        <w:left w:val="none" w:sz="0" w:space="0" w:color="auto"/>
        <w:bottom w:val="none" w:sz="0" w:space="0" w:color="auto"/>
        <w:right w:val="none" w:sz="0" w:space="0" w:color="auto"/>
      </w:divBdr>
    </w:div>
    <w:div w:id="736705929">
      <w:bodyDiv w:val="1"/>
      <w:marLeft w:val="0"/>
      <w:marRight w:val="0"/>
      <w:marTop w:val="0"/>
      <w:marBottom w:val="0"/>
      <w:divBdr>
        <w:top w:val="none" w:sz="0" w:space="0" w:color="auto"/>
        <w:left w:val="none" w:sz="0" w:space="0" w:color="auto"/>
        <w:bottom w:val="none" w:sz="0" w:space="0" w:color="auto"/>
        <w:right w:val="none" w:sz="0" w:space="0" w:color="auto"/>
      </w:divBdr>
    </w:div>
    <w:div w:id="737822053">
      <w:bodyDiv w:val="1"/>
      <w:marLeft w:val="0"/>
      <w:marRight w:val="0"/>
      <w:marTop w:val="0"/>
      <w:marBottom w:val="0"/>
      <w:divBdr>
        <w:top w:val="none" w:sz="0" w:space="0" w:color="auto"/>
        <w:left w:val="none" w:sz="0" w:space="0" w:color="auto"/>
        <w:bottom w:val="none" w:sz="0" w:space="0" w:color="auto"/>
        <w:right w:val="none" w:sz="0" w:space="0" w:color="auto"/>
      </w:divBdr>
    </w:div>
    <w:div w:id="738018744">
      <w:bodyDiv w:val="1"/>
      <w:marLeft w:val="0"/>
      <w:marRight w:val="0"/>
      <w:marTop w:val="0"/>
      <w:marBottom w:val="0"/>
      <w:divBdr>
        <w:top w:val="none" w:sz="0" w:space="0" w:color="auto"/>
        <w:left w:val="none" w:sz="0" w:space="0" w:color="auto"/>
        <w:bottom w:val="none" w:sz="0" w:space="0" w:color="auto"/>
        <w:right w:val="none" w:sz="0" w:space="0" w:color="auto"/>
      </w:divBdr>
      <w:divsChild>
        <w:div w:id="1793741360">
          <w:marLeft w:val="0"/>
          <w:marRight w:val="0"/>
          <w:marTop w:val="0"/>
          <w:marBottom w:val="0"/>
          <w:divBdr>
            <w:top w:val="none" w:sz="0" w:space="0" w:color="auto"/>
            <w:left w:val="none" w:sz="0" w:space="0" w:color="auto"/>
            <w:bottom w:val="none" w:sz="0" w:space="0" w:color="auto"/>
            <w:right w:val="none" w:sz="0" w:space="0" w:color="auto"/>
          </w:divBdr>
        </w:div>
      </w:divsChild>
    </w:div>
    <w:div w:id="738673448">
      <w:bodyDiv w:val="1"/>
      <w:marLeft w:val="0"/>
      <w:marRight w:val="0"/>
      <w:marTop w:val="0"/>
      <w:marBottom w:val="0"/>
      <w:divBdr>
        <w:top w:val="none" w:sz="0" w:space="0" w:color="auto"/>
        <w:left w:val="none" w:sz="0" w:space="0" w:color="auto"/>
        <w:bottom w:val="none" w:sz="0" w:space="0" w:color="auto"/>
        <w:right w:val="none" w:sz="0" w:space="0" w:color="auto"/>
      </w:divBdr>
    </w:div>
    <w:div w:id="738938552">
      <w:bodyDiv w:val="1"/>
      <w:marLeft w:val="0"/>
      <w:marRight w:val="0"/>
      <w:marTop w:val="0"/>
      <w:marBottom w:val="0"/>
      <w:divBdr>
        <w:top w:val="none" w:sz="0" w:space="0" w:color="auto"/>
        <w:left w:val="none" w:sz="0" w:space="0" w:color="auto"/>
        <w:bottom w:val="none" w:sz="0" w:space="0" w:color="auto"/>
        <w:right w:val="none" w:sz="0" w:space="0" w:color="auto"/>
      </w:divBdr>
    </w:div>
    <w:div w:id="739522169">
      <w:bodyDiv w:val="1"/>
      <w:marLeft w:val="0"/>
      <w:marRight w:val="0"/>
      <w:marTop w:val="0"/>
      <w:marBottom w:val="0"/>
      <w:divBdr>
        <w:top w:val="none" w:sz="0" w:space="0" w:color="auto"/>
        <w:left w:val="none" w:sz="0" w:space="0" w:color="auto"/>
        <w:bottom w:val="none" w:sz="0" w:space="0" w:color="auto"/>
        <w:right w:val="none" w:sz="0" w:space="0" w:color="auto"/>
      </w:divBdr>
    </w:div>
    <w:div w:id="740297934">
      <w:bodyDiv w:val="1"/>
      <w:marLeft w:val="0"/>
      <w:marRight w:val="0"/>
      <w:marTop w:val="0"/>
      <w:marBottom w:val="0"/>
      <w:divBdr>
        <w:top w:val="none" w:sz="0" w:space="0" w:color="auto"/>
        <w:left w:val="none" w:sz="0" w:space="0" w:color="auto"/>
        <w:bottom w:val="none" w:sz="0" w:space="0" w:color="auto"/>
        <w:right w:val="none" w:sz="0" w:space="0" w:color="auto"/>
      </w:divBdr>
    </w:div>
    <w:div w:id="740639733">
      <w:bodyDiv w:val="1"/>
      <w:marLeft w:val="0"/>
      <w:marRight w:val="0"/>
      <w:marTop w:val="0"/>
      <w:marBottom w:val="0"/>
      <w:divBdr>
        <w:top w:val="none" w:sz="0" w:space="0" w:color="auto"/>
        <w:left w:val="none" w:sz="0" w:space="0" w:color="auto"/>
        <w:bottom w:val="none" w:sz="0" w:space="0" w:color="auto"/>
        <w:right w:val="none" w:sz="0" w:space="0" w:color="auto"/>
      </w:divBdr>
    </w:div>
    <w:div w:id="741215051">
      <w:bodyDiv w:val="1"/>
      <w:marLeft w:val="0"/>
      <w:marRight w:val="0"/>
      <w:marTop w:val="0"/>
      <w:marBottom w:val="0"/>
      <w:divBdr>
        <w:top w:val="none" w:sz="0" w:space="0" w:color="auto"/>
        <w:left w:val="none" w:sz="0" w:space="0" w:color="auto"/>
        <w:bottom w:val="none" w:sz="0" w:space="0" w:color="auto"/>
        <w:right w:val="none" w:sz="0" w:space="0" w:color="auto"/>
      </w:divBdr>
    </w:div>
    <w:div w:id="743719579">
      <w:bodyDiv w:val="1"/>
      <w:marLeft w:val="0"/>
      <w:marRight w:val="0"/>
      <w:marTop w:val="0"/>
      <w:marBottom w:val="0"/>
      <w:divBdr>
        <w:top w:val="none" w:sz="0" w:space="0" w:color="auto"/>
        <w:left w:val="none" w:sz="0" w:space="0" w:color="auto"/>
        <w:bottom w:val="none" w:sz="0" w:space="0" w:color="auto"/>
        <w:right w:val="none" w:sz="0" w:space="0" w:color="auto"/>
      </w:divBdr>
    </w:div>
    <w:div w:id="746342329">
      <w:bodyDiv w:val="1"/>
      <w:marLeft w:val="0"/>
      <w:marRight w:val="0"/>
      <w:marTop w:val="0"/>
      <w:marBottom w:val="0"/>
      <w:divBdr>
        <w:top w:val="none" w:sz="0" w:space="0" w:color="auto"/>
        <w:left w:val="none" w:sz="0" w:space="0" w:color="auto"/>
        <w:bottom w:val="none" w:sz="0" w:space="0" w:color="auto"/>
        <w:right w:val="none" w:sz="0" w:space="0" w:color="auto"/>
      </w:divBdr>
    </w:div>
    <w:div w:id="747731288">
      <w:bodyDiv w:val="1"/>
      <w:marLeft w:val="0"/>
      <w:marRight w:val="0"/>
      <w:marTop w:val="0"/>
      <w:marBottom w:val="0"/>
      <w:divBdr>
        <w:top w:val="none" w:sz="0" w:space="0" w:color="auto"/>
        <w:left w:val="none" w:sz="0" w:space="0" w:color="auto"/>
        <w:bottom w:val="none" w:sz="0" w:space="0" w:color="auto"/>
        <w:right w:val="none" w:sz="0" w:space="0" w:color="auto"/>
      </w:divBdr>
    </w:div>
    <w:div w:id="751052265">
      <w:bodyDiv w:val="1"/>
      <w:marLeft w:val="0"/>
      <w:marRight w:val="0"/>
      <w:marTop w:val="0"/>
      <w:marBottom w:val="0"/>
      <w:divBdr>
        <w:top w:val="none" w:sz="0" w:space="0" w:color="auto"/>
        <w:left w:val="none" w:sz="0" w:space="0" w:color="auto"/>
        <w:bottom w:val="none" w:sz="0" w:space="0" w:color="auto"/>
        <w:right w:val="none" w:sz="0" w:space="0" w:color="auto"/>
      </w:divBdr>
    </w:div>
    <w:div w:id="752775439">
      <w:bodyDiv w:val="1"/>
      <w:marLeft w:val="0"/>
      <w:marRight w:val="0"/>
      <w:marTop w:val="0"/>
      <w:marBottom w:val="0"/>
      <w:divBdr>
        <w:top w:val="none" w:sz="0" w:space="0" w:color="auto"/>
        <w:left w:val="none" w:sz="0" w:space="0" w:color="auto"/>
        <w:bottom w:val="none" w:sz="0" w:space="0" w:color="auto"/>
        <w:right w:val="none" w:sz="0" w:space="0" w:color="auto"/>
      </w:divBdr>
    </w:div>
    <w:div w:id="753429815">
      <w:bodyDiv w:val="1"/>
      <w:marLeft w:val="0"/>
      <w:marRight w:val="0"/>
      <w:marTop w:val="0"/>
      <w:marBottom w:val="0"/>
      <w:divBdr>
        <w:top w:val="none" w:sz="0" w:space="0" w:color="auto"/>
        <w:left w:val="none" w:sz="0" w:space="0" w:color="auto"/>
        <w:bottom w:val="none" w:sz="0" w:space="0" w:color="auto"/>
        <w:right w:val="none" w:sz="0" w:space="0" w:color="auto"/>
      </w:divBdr>
    </w:div>
    <w:div w:id="754978840">
      <w:bodyDiv w:val="1"/>
      <w:marLeft w:val="0"/>
      <w:marRight w:val="0"/>
      <w:marTop w:val="0"/>
      <w:marBottom w:val="0"/>
      <w:divBdr>
        <w:top w:val="none" w:sz="0" w:space="0" w:color="auto"/>
        <w:left w:val="none" w:sz="0" w:space="0" w:color="auto"/>
        <w:bottom w:val="none" w:sz="0" w:space="0" w:color="auto"/>
        <w:right w:val="none" w:sz="0" w:space="0" w:color="auto"/>
      </w:divBdr>
      <w:divsChild>
        <w:div w:id="878014686">
          <w:marLeft w:val="0"/>
          <w:marRight w:val="0"/>
          <w:marTop w:val="0"/>
          <w:marBottom w:val="0"/>
          <w:divBdr>
            <w:top w:val="none" w:sz="0" w:space="0" w:color="auto"/>
            <w:left w:val="none" w:sz="0" w:space="0" w:color="auto"/>
            <w:bottom w:val="none" w:sz="0" w:space="0" w:color="auto"/>
            <w:right w:val="none" w:sz="0" w:space="0" w:color="auto"/>
          </w:divBdr>
        </w:div>
      </w:divsChild>
    </w:div>
    <w:div w:id="759057691">
      <w:bodyDiv w:val="1"/>
      <w:marLeft w:val="0"/>
      <w:marRight w:val="0"/>
      <w:marTop w:val="0"/>
      <w:marBottom w:val="0"/>
      <w:divBdr>
        <w:top w:val="none" w:sz="0" w:space="0" w:color="auto"/>
        <w:left w:val="none" w:sz="0" w:space="0" w:color="auto"/>
        <w:bottom w:val="none" w:sz="0" w:space="0" w:color="auto"/>
        <w:right w:val="none" w:sz="0" w:space="0" w:color="auto"/>
      </w:divBdr>
    </w:div>
    <w:div w:id="759452806">
      <w:bodyDiv w:val="1"/>
      <w:marLeft w:val="0"/>
      <w:marRight w:val="0"/>
      <w:marTop w:val="0"/>
      <w:marBottom w:val="0"/>
      <w:divBdr>
        <w:top w:val="none" w:sz="0" w:space="0" w:color="auto"/>
        <w:left w:val="none" w:sz="0" w:space="0" w:color="auto"/>
        <w:bottom w:val="none" w:sz="0" w:space="0" w:color="auto"/>
        <w:right w:val="none" w:sz="0" w:space="0" w:color="auto"/>
      </w:divBdr>
    </w:div>
    <w:div w:id="761411856">
      <w:bodyDiv w:val="1"/>
      <w:marLeft w:val="0"/>
      <w:marRight w:val="0"/>
      <w:marTop w:val="0"/>
      <w:marBottom w:val="0"/>
      <w:divBdr>
        <w:top w:val="none" w:sz="0" w:space="0" w:color="auto"/>
        <w:left w:val="none" w:sz="0" w:space="0" w:color="auto"/>
        <w:bottom w:val="none" w:sz="0" w:space="0" w:color="auto"/>
        <w:right w:val="none" w:sz="0" w:space="0" w:color="auto"/>
      </w:divBdr>
    </w:div>
    <w:div w:id="762915484">
      <w:bodyDiv w:val="1"/>
      <w:marLeft w:val="0"/>
      <w:marRight w:val="0"/>
      <w:marTop w:val="0"/>
      <w:marBottom w:val="0"/>
      <w:divBdr>
        <w:top w:val="none" w:sz="0" w:space="0" w:color="auto"/>
        <w:left w:val="none" w:sz="0" w:space="0" w:color="auto"/>
        <w:bottom w:val="none" w:sz="0" w:space="0" w:color="auto"/>
        <w:right w:val="none" w:sz="0" w:space="0" w:color="auto"/>
      </w:divBdr>
    </w:div>
    <w:div w:id="763384291">
      <w:bodyDiv w:val="1"/>
      <w:marLeft w:val="0"/>
      <w:marRight w:val="0"/>
      <w:marTop w:val="0"/>
      <w:marBottom w:val="0"/>
      <w:divBdr>
        <w:top w:val="none" w:sz="0" w:space="0" w:color="auto"/>
        <w:left w:val="none" w:sz="0" w:space="0" w:color="auto"/>
        <w:bottom w:val="none" w:sz="0" w:space="0" w:color="auto"/>
        <w:right w:val="none" w:sz="0" w:space="0" w:color="auto"/>
      </w:divBdr>
    </w:div>
    <w:div w:id="763843202">
      <w:bodyDiv w:val="1"/>
      <w:marLeft w:val="0"/>
      <w:marRight w:val="0"/>
      <w:marTop w:val="0"/>
      <w:marBottom w:val="0"/>
      <w:divBdr>
        <w:top w:val="none" w:sz="0" w:space="0" w:color="auto"/>
        <w:left w:val="none" w:sz="0" w:space="0" w:color="auto"/>
        <w:bottom w:val="none" w:sz="0" w:space="0" w:color="auto"/>
        <w:right w:val="none" w:sz="0" w:space="0" w:color="auto"/>
      </w:divBdr>
    </w:div>
    <w:div w:id="764616756">
      <w:bodyDiv w:val="1"/>
      <w:marLeft w:val="0"/>
      <w:marRight w:val="0"/>
      <w:marTop w:val="0"/>
      <w:marBottom w:val="0"/>
      <w:divBdr>
        <w:top w:val="none" w:sz="0" w:space="0" w:color="auto"/>
        <w:left w:val="none" w:sz="0" w:space="0" w:color="auto"/>
        <w:bottom w:val="none" w:sz="0" w:space="0" w:color="auto"/>
        <w:right w:val="none" w:sz="0" w:space="0" w:color="auto"/>
      </w:divBdr>
    </w:div>
    <w:div w:id="765733447">
      <w:bodyDiv w:val="1"/>
      <w:marLeft w:val="0"/>
      <w:marRight w:val="0"/>
      <w:marTop w:val="0"/>
      <w:marBottom w:val="0"/>
      <w:divBdr>
        <w:top w:val="none" w:sz="0" w:space="0" w:color="auto"/>
        <w:left w:val="none" w:sz="0" w:space="0" w:color="auto"/>
        <w:bottom w:val="none" w:sz="0" w:space="0" w:color="auto"/>
        <w:right w:val="none" w:sz="0" w:space="0" w:color="auto"/>
      </w:divBdr>
      <w:divsChild>
        <w:div w:id="595214378">
          <w:marLeft w:val="0"/>
          <w:marRight w:val="0"/>
          <w:marTop w:val="0"/>
          <w:marBottom w:val="0"/>
          <w:divBdr>
            <w:top w:val="none" w:sz="0" w:space="0" w:color="auto"/>
            <w:left w:val="none" w:sz="0" w:space="0" w:color="auto"/>
            <w:bottom w:val="none" w:sz="0" w:space="0" w:color="auto"/>
            <w:right w:val="none" w:sz="0" w:space="0" w:color="auto"/>
          </w:divBdr>
        </w:div>
      </w:divsChild>
    </w:div>
    <w:div w:id="765853819">
      <w:bodyDiv w:val="1"/>
      <w:marLeft w:val="0"/>
      <w:marRight w:val="0"/>
      <w:marTop w:val="0"/>
      <w:marBottom w:val="0"/>
      <w:divBdr>
        <w:top w:val="none" w:sz="0" w:space="0" w:color="auto"/>
        <w:left w:val="none" w:sz="0" w:space="0" w:color="auto"/>
        <w:bottom w:val="none" w:sz="0" w:space="0" w:color="auto"/>
        <w:right w:val="none" w:sz="0" w:space="0" w:color="auto"/>
      </w:divBdr>
    </w:div>
    <w:div w:id="766341910">
      <w:bodyDiv w:val="1"/>
      <w:marLeft w:val="0"/>
      <w:marRight w:val="0"/>
      <w:marTop w:val="0"/>
      <w:marBottom w:val="0"/>
      <w:divBdr>
        <w:top w:val="none" w:sz="0" w:space="0" w:color="auto"/>
        <w:left w:val="none" w:sz="0" w:space="0" w:color="auto"/>
        <w:bottom w:val="none" w:sz="0" w:space="0" w:color="auto"/>
        <w:right w:val="none" w:sz="0" w:space="0" w:color="auto"/>
      </w:divBdr>
    </w:div>
    <w:div w:id="767435000">
      <w:bodyDiv w:val="1"/>
      <w:marLeft w:val="0"/>
      <w:marRight w:val="0"/>
      <w:marTop w:val="0"/>
      <w:marBottom w:val="0"/>
      <w:divBdr>
        <w:top w:val="none" w:sz="0" w:space="0" w:color="auto"/>
        <w:left w:val="none" w:sz="0" w:space="0" w:color="auto"/>
        <w:bottom w:val="none" w:sz="0" w:space="0" w:color="auto"/>
        <w:right w:val="none" w:sz="0" w:space="0" w:color="auto"/>
      </w:divBdr>
    </w:div>
    <w:div w:id="769087919">
      <w:bodyDiv w:val="1"/>
      <w:marLeft w:val="0"/>
      <w:marRight w:val="0"/>
      <w:marTop w:val="0"/>
      <w:marBottom w:val="0"/>
      <w:divBdr>
        <w:top w:val="none" w:sz="0" w:space="0" w:color="auto"/>
        <w:left w:val="none" w:sz="0" w:space="0" w:color="auto"/>
        <w:bottom w:val="none" w:sz="0" w:space="0" w:color="auto"/>
        <w:right w:val="none" w:sz="0" w:space="0" w:color="auto"/>
      </w:divBdr>
      <w:divsChild>
        <w:div w:id="1328481051">
          <w:marLeft w:val="0"/>
          <w:marRight w:val="0"/>
          <w:marTop w:val="0"/>
          <w:marBottom w:val="0"/>
          <w:divBdr>
            <w:top w:val="none" w:sz="0" w:space="0" w:color="auto"/>
            <w:left w:val="none" w:sz="0" w:space="0" w:color="auto"/>
            <w:bottom w:val="none" w:sz="0" w:space="0" w:color="auto"/>
            <w:right w:val="none" w:sz="0" w:space="0" w:color="auto"/>
          </w:divBdr>
        </w:div>
      </w:divsChild>
    </w:div>
    <w:div w:id="769548507">
      <w:bodyDiv w:val="1"/>
      <w:marLeft w:val="0"/>
      <w:marRight w:val="0"/>
      <w:marTop w:val="0"/>
      <w:marBottom w:val="0"/>
      <w:divBdr>
        <w:top w:val="none" w:sz="0" w:space="0" w:color="auto"/>
        <w:left w:val="none" w:sz="0" w:space="0" w:color="auto"/>
        <w:bottom w:val="none" w:sz="0" w:space="0" w:color="auto"/>
        <w:right w:val="none" w:sz="0" w:space="0" w:color="auto"/>
      </w:divBdr>
    </w:div>
    <w:div w:id="774986821">
      <w:bodyDiv w:val="1"/>
      <w:marLeft w:val="0"/>
      <w:marRight w:val="0"/>
      <w:marTop w:val="0"/>
      <w:marBottom w:val="0"/>
      <w:divBdr>
        <w:top w:val="none" w:sz="0" w:space="0" w:color="auto"/>
        <w:left w:val="none" w:sz="0" w:space="0" w:color="auto"/>
        <w:bottom w:val="none" w:sz="0" w:space="0" w:color="auto"/>
        <w:right w:val="none" w:sz="0" w:space="0" w:color="auto"/>
      </w:divBdr>
    </w:div>
    <w:div w:id="775566749">
      <w:bodyDiv w:val="1"/>
      <w:marLeft w:val="0"/>
      <w:marRight w:val="0"/>
      <w:marTop w:val="0"/>
      <w:marBottom w:val="0"/>
      <w:divBdr>
        <w:top w:val="none" w:sz="0" w:space="0" w:color="auto"/>
        <w:left w:val="none" w:sz="0" w:space="0" w:color="auto"/>
        <w:bottom w:val="none" w:sz="0" w:space="0" w:color="auto"/>
        <w:right w:val="none" w:sz="0" w:space="0" w:color="auto"/>
      </w:divBdr>
    </w:div>
    <w:div w:id="775711981">
      <w:bodyDiv w:val="1"/>
      <w:marLeft w:val="0"/>
      <w:marRight w:val="0"/>
      <w:marTop w:val="0"/>
      <w:marBottom w:val="0"/>
      <w:divBdr>
        <w:top w:val="none" w:sz="0" w:space="0" w:color="auto"/>
        <w:left w:val="none" w:sz="0" w:space="0" w:color="auto"/>
        <w:bottom w:val="none" w:sz="0" w:space="0" w:color="auto"/>
        <w:right w:val="none" w:sz="0" w:space="0" w:color="auto"/>
      </w:divBdr>
    </w:div>
    <w:div w:id="776411278">
      <w:bodyDiv w:val="1"/>
      <w:marLeft w:val="0"/>
      <w:marRight w:val="0"/>
      <w:marTop w:val="0"/>
      <w:marBottom w:val="0"/>
      <w:divBdr>
        <w:top w:val="none" w:sz="0" w:space="0" w:color="auto"/>
        <w:left w:val="none" w:sz="0" w:space="0" w:color="auto"/>
        <w:bottom w:val="none" w:sz="0" w:space="0" w:color="auto"/>
        <w:right w:val="none" w:sz="0" w:space="0" w:color="auto"/>
      </w:divBdr>
    </w:div>
    <w:div w:id="776485788">
      <w:bodyDiv w:val="1"/>
      <w:marLeft w:val="0"/>
      <w:marRight w:val="0"/>
      <w:marTop w:val="0"/>
      <w:marBottom w:val="0"/>
      <w:divBdr>
        <w:top w:val="none" w:sz="0" w:space="0" w:color="auto"/>
        <w:left w:val="none" w:sz="0" w:space="0" w:color="auto"/>
        <w:bottom w:val="none" w:sz="0" w:space="0" w:color="auto"/>
        <w:right w:val="none" w:sz="0" w:space="0" w:color="auto"/>
      </w:divBdr>
    </w:div>
    <w:div w:id="779951521">
      <w:bodyDiv w:val="1"/>
      <w:marLeft w:val="0"/>
      <w:marRight w:val="0"/>
      <w:marTop w:val="0"/>
      <w:marBottom w:val="0"/>
      <w:divBdr>
        <w:top w:val="none" w:sz="0" w:space="0" w:color="auto"/>
        <w:left w:val="none" w:sz="0" w:space="0" w:color="auto"/>
        <w:bottom w:val="none" w:sz="0" w:space="0" w:color="auto"/>
        <w:right w:val="none" w:sz="0" w:space="0" w:color="auto"/>
      </w:divBdr>
    </w:div>
    <w:div w:id="781266578">
      <w:bodyDiv w:val="1"/>
      <w:marLeft w:val="0"/>
      <w:marRight w:val="0"/>
      <w:marTop w:val="0"/>
      <w:marBottom w:val="0"/>
      <w:divBdr>
        <w:top w:val="none" w:sz="0" w:space="0" w:color="auto"/>
        <w:left w:val="none" w:sz="0" w:space="0" w:color="auto"/>
        <w:bottom w:val="none" w:sz="0" w:space="0" w:color="auto"/>
        <w:right w:val="none" w:sz="0" w:space="0" w:color="auto"/>
      </w:divBdr>
    </w:div>
    <w:div w:id="783696055">
      <w:bodyDiv w:val="1"/>
      <w:marLeft w:val="0"/>
      <w:marRight w:val="0"/>
      <w:marTop w:val="0"/>
      <w:marBottom w:val="0"/>
      <w:divBdr>
        <w:top w:val="none" w:sz="0" w:space="0" w:color="auto"/>
        <w:left w:val="none" w:sz="0" w:space="0" w:color="auto"/>
        <w:bottom w:val="none" w:sz="0" w:space="0" w:color="auto"/>
        <w:right w:val="none" w:sz="0" w:space="0" w:color="auto"/>
      </w:divBdr>
    </w:div>
    <w:div w:id="787896837">
      <w:bodyDiv w:val="1"/>
      <w:marLeft w:val="0"/>
      <w:marRight w:val="0"/>
      <w:marTop w:val="0"/>
      <w:marBottom w:val="0"/>
      <w:divBdr>
        <w:top w:val="none" w:sz="0" w:space="0" w:color="auto"/>
        <w:left w:val="none" w:sz="0" w:space="0" w:color="auto"/>
        <w:bottom w:val="none" w:sz="0" w:space="0" w:color="auto"/>
        <w:right w:val="none" w:sz="0" w:space="0" w:color="auto"/>
      </w:divBdr>
      <w:divsChild>
        <w:div w:id="1689796507">
          <w:marLeft w:val="0"/>
          <w:marRight w:val="0"/>
          <w:marTop w:val="0"/>
          <w:marBottom w:val="0"/>
          <w:divBdr>
            <w:top w:val="none" w:sz="0" w:space="0" w:color="auto"/>
            <w:left w:val="none" w:sz="0" w:space="0" w:color="auto"/>
            <w:bottom w:val="none" w:sz="0" w:space="0" w:color="auto"/>
            <w:right w:val="none" w:sz="0" w:space="0" w:color="auto"/>
          </w:divBdr>
        </w:div>
      </w:divsChild>
    </w:div>
    <w:div w:id="791750454">
      <w:bodyDiv w:val="1"/>
      <w:marLeft w:val="0"/>
      <w:marRight w:val="0"/>
      <w:marTop w:val="0"/>
      <w:marBottom w:val="0"/>
      <w:divBdr>
        <w:top w:val="none" w:sz="0" w:space="0" w:color="auto"/>
        <w:left w:val="none" w:sz="0" w:space="0" w:color="auto"/>
        <w:bottom w:val="none" w:sz="0" w:space="0" w:color="auto"/>
        <w:right w:val="none" w:sz="0" w:space="0" w:color="auto"/>
      </w:divBdr>
    </w:div>
    <w:div w:id="794375957">
      <w:bodyDiv w:val="1"/>
      <w:marLeft w:val="0"/>
      <w:marRight w:val="0"/>
      <w:marTop w:val="0"/>
      <w:marBottom w:val="0"/>
      <w:divBdr>
        <w:top w:val="none" w:sz="0" w:space="0" w:color="auto"/>
        <w:left w:val="none" w:sz="0" w:space="0" w:color="auto"/>
        <w:bottom w:val="none" w:sz="0" w:space="0" w:color="auto"/>
        <w:right w:val="none" w:sz="0" w:space="0" w:color="auto"/>
      </w:divBdr>
      <w:divsChild>
        <w:div w:id="699479518">
          <w:marLeft w:val="0"/>
          <w:marRight w:val="0"/>
          <w:marTop w:val="0"/>
          <w:marBottom w:val="0"/>
          <w:divBdr>
            <w:top w:val="none" w:sz="0" w:space="0" w:color="auto"/>
            <w:left w:val="none" w:sz="0" w:space="0" w:color="auto"/>
            <w:bottom w:val="none" w:sz="0" w:space="0" w:color="auto"/>
            <w:right w:val="none" w:sz="0" w:space="0" w:color="auto"/>
          </w:divBdr>
        </w:div>
      </w:divsChild>
    </w:div>
    <w:div w:id="799765102">
      <w:bodyDiv w:val="1"/>
      <w:marLeft w:val="0"/>
      <w:marRight w:val="0"/>
      <w:marTop w:val="0"/>
      <w:marBottom w:val="0"/>
      <w:divBdr>
        <w:top w:val="none" w:sz="0" w:space="0" w:color="auto"/>
        <w:left w:val="none" w:sz="0" w:space="0" w:color="auto"/>
        <w:bottom w:val="none" w:sz="0" w:space="0" w:color="auto"/>
        <w:right w:val="none" w:sz="0" w:space="0" w:color="auto"/>
      </w:divBdr>
      <w:divsChild>
        <w:div w:id="1457724349">
          <w:marLeft w:val="0"/>
          <w:marRight w:val="0"/>
          <w:marTop w:val="0"/>
          <w:marBottom w:val="0"/>
          <w:divBdr>
            <w:top w:val="none" w:sz="0" w:space="0" w:color="auto"/>
            <w:left w:val="none" w:sz="0" w:space="0" w:color="auto"/>
            <w:bottom w:val="none" w:sz="0" w:space="0" w:color="auto"/>
            <w:right w:val="none" w:sz="0" w:space="0" w:color="auto"/>
          </w:divBdr>
        </w:div>
      </w:divsChild>
    </w:div>
    <w:div w:id="799883236">
      <w:bodyDiv w:val="1"/>
      <w:marLeft w:val="0"/>
      <w:marRight w:val="0"/>
      <w:marTop w:val="0"/>
      <w:marBottom w:val="0"/>
      <w:divBdr>
        <w:top w:val="none" w:sz="0" w:space="0" w:color="auto"/>
        <w:left w:val="none" w:sz="0" w:space="0" w:color="auto"/>
        <w:bottom w:val="none" w:sz="0" w:space="0" w:color="auto"/>
        <w:right w:val="none" w:sz="0" w:space="0" w:color="auto"/>
      </w:divBdr>
    </w:div>
    <w:div w:id="803691361">
      <w:bodyDiv w:val="1"/>
      <w:marLeft w:val="0"/>
      <w:marRight w:val="0"/>
      <w:marTop w:val="0"/>
      <w:marBottom w:val="0"/>
      <w:divBdr>
        <w:top w:val="none" w:sz="0" w:space="0" w:color="auto"/>
        <w:left w:val="none" w:sz="0" w:space="0" w:color="auto"/>
        <w:bottom w:val="none" w:sz="0" w:space="0" w:color="auto"/>
        <w:right w:val="none" w:sz="0" w:space="0" w:color="auto"/>
      </w:divBdr>
    </w:div>
    <w:div w:id="812911520">
      <w:bodyDiv w:val="1"/>
      <w:marLeft w:val="0"/>
      <w:marRight w:val="0"/>
      <w:marTop w:val="0"/>
      <w:marBottom w:val="0"/>
      <w:divBdr>
        <w:top w:val="none" w:sz="0" w:space="0" w:color="auto"/>
        <w:left w:val="none" w:sz="0" w:space="0" w:color="auto"/>
        <w:bottom w:val="none" w:sz="0" w:space="0" w:color="auto"/>
        <w:right w:val="none" w:sz="0" w:space="0" w:color="auto"/>
      </w:divBdr>
    </w:div>
    <w:div w:id="815267925">
      <w:bodyDiv w:val="1"/>
      <w:marLeft w:val="0"/>
      <w:marRight w:val="0"/>
      <w:marTop w:val="0"/>
      <w:marBottom w:val="0"/>
      <w:divBdr>
        <w:top w:val="none" w:sz="0" w:space="0" w:color="auto"/>
        <w:left w:val="none" w:sz="0" w:space="0" w:color="auto"/>
        <w:bottom w:val="none" w:sz="0" w:space="0" w:color="auto"/>
        <w:right w:val="none" w:sz="0" w:space="0" w:color="auto"/>
      </w:divBdr>
      <w:divsChild>
        <w:div w:id="147134697">
          <w:marLeft w:val="0"/>
          <w:marRight w:val="0"/>
          <w:marTop w:val="0"/>
          <w:marBottom w:val="0"/>
          <w:divBdr>
            <w:top w:val="none" w:sz="0" w:space="0" w:color="auto"/>
            <w:left w:val="none" w:sz="0" w:space="0" w:color="auto"/>
            <w:bottom w:val="none" w:sz="0" w:space="0" w:color="auto"/>
            <w:right w:val="none" w:sz="0" w:space="0" w:color="auto"/>
          </w:divBdr>
        </w:div>
      </w:divsChild>
    </w:div>
    <w:div w:id="818156150">
      <w:bodyDiv w:val="1"/>
      <w:marLeft w:val="0"/>
      <w:marRight w:val="0"/>
      <w:marTop w:val="0"/>
      <w:marBottom w:val="0"/>
      <w:divBdr>
        <w:top w:val="none" w:sz="0" w:space="0" w:color="auto"/>
        <w:left w:val="none" w:sz="0" w:space="0" w:color="auto"/>
        <w:bottom w:val="none" w:sz="0" w:space="0" w:color="auto"/>
        <w:right w:val="none" w:sz="0" w:space="0" w:color="auto"/>
      </w:divBdr>
    </w:div>
    <w:div w:id="818808125">
      <w:bodyDiv w:val="1"/>
      <w:marLeft w:val="0"/>
      <w:marRight w:val="0"/>
      <w:marTop w:val="0"/>
      <w:marBottom w:val="0"/>
      <w:divBdr>
        <w:top w:val="none" w:sz="0" w:space="0" w:color="auto"/>
        <w:left w:val="none" w:sz="0" w:space="0" w:color="auto"/>
        <w:bottom w:val="none" w:sz="0" w:space="0" w:color="auto"/>
        <w:right w:val="none" w:sz="0" w:space="0" w:color="auto"/>
      </w:divBdr>
    </w:div>
    <w:div w:id="820076055">
      <w:bodyDiv w:val="1"/>
      <w:marLeft w:val="0"/>
      <w:marRight w:val="0"/>
      <w:marTop w:val="0"/>
      <w:marBottom w:val="0"/>
      <w:divBdr>
        <w:top w:val="none" w:sz="0" w:space="0" w:color="auto"/>
        <w:left w:val="none" w:sz="0" w:space="0" w:color="auto"/>
        <w:bottom w:val="none" w:sz="0" w:space="0" w:color="auto"/>
        <w:right w:val="none" w:sz="0" w:space="0" w:color="auto"/>
      </w:divBdr>
    </w:div>
    <w:div w:id="820459548">
      <w:bodyDiv w:val="1"/>
      <w:marLeft w:val="0"/>
      <w:marRight w:val="0"/>
      <w:marTop w:val="0"/>
      <w:marBottom w:val="0"/>
      <w:divBdr>
        <w:top w:val="none" w:sz="0" w:space="0" w:color="auto"/>
        <w:left w:val="none" w:sz="0" w:space="0" w:color="auto"/>
        <w:bottom w:val="none" w:sz="0" w:space="0" w:color="auto"/>
        <w:right w:val="none" w:sz="0" w:space="0" w:color="auto"/>
      </w:divBdr>
      <w:divsChild>
        <w:div w:id="2083142845">
          <w:marLeft w:val="0"/>
          <w:marRight w:val="0"/>
          <w:marTop w:val="0"/>
          <w:marBottom w:val="0"/>
          <w:divBdr>
            <w:top w:val="none" w:sz="0" w:space="0" w:color="auto"/>
            <w:left w:val="none" w:sz="0" w:space="0" w:color="auto"/>
            <w:bottom w:val="none" w:sz="0" w:space="0" w:color="auto"/>
            <w:right w:val="none" w:sz="0" w:space="0" w:color="auto"/>
          </w:divBdr>
        </w:div>
      </w:divsChild>
    </w:div>
    <w:div w:id="822085039">
      <w:bodyDiv w:val="1"/>
      <w:marLeft w:val="0"/>
      <w:marRight w:val="0"/>
      <w:marTop w:val="0"/>
      <w:marBottom w:val="0"/>
      <w:divBdr>
        <w:top w:val="none" w:sz="0" w:space="0" w:color="auto"/>
        <w:left w:val="none" w:sz="0" w:space="0" w:color="auto"/>
        <w:bottom w:val="none" w:sz="0" w:space="0" w:color="auto"/>
        <w:right w:val="none" w:sz="0" w:space="0" w:color="auto"/>
      </w:divBdr>
      <w:divsChild>
        <w:div w:id="120464137">
          <w:marLeft w:val="0"/>
          <w:marRight w:val="0"/>
          <w:marTop w:val="0"/>
          <w:marBottom w:val="0"/>
          <w:divBdr>
            <w:top w:val="none" w:sz="0" w:space="0" w:color="auto"/>
            <w:left w:val="none" w:sz="0" w:space="0" w:color="auto"/>
            <w:bottom w:val="none" w:sz="0" w:space="0" w:color="auto"/>
            <w:right w:val="none" w:sz="0" w:space="0" w:color="auto"/>
          </w:divBdr>
        </w:div>
      </w:divsChild>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825823">
      <w:bodyDiv w:val="1"/>
      <w:marLeft w:val="0"/>
      <w:marRight w:val="0"/>
      <w:marTop w:val="0"/>
      <w:marBottom w:val="0"/>
      <w:divBdr>
        <w:top w:val="none" w:sz="0" w:space="0" w:color="auto"/>
        <w:left w:val="none" w:sz="0" w:space="0" w:color="auto"/>
        <w:bottom w:val="none" w:sz="0" w:space="0" w:color="auto"/>
        <w:right w:val="none" w:sz="0" w:space="0" w:color="auto"/>
      </w:divBdr>
    </w:div>
    <w:div w:id="825975628">
      <w:bodyDiv w:val="1"/>
      <w:marLeft w:val="0"/>
      <w:marRight w:val="0"/>
      <w:marTop w:val="0"/>
      <w:marBottom w:val="0"/>
      <w:divBdr>
        <w:top w:val="none" w:sz="0" w:space="0" w:color="auto"/>
        <w:left w:val="none" w:sz="0" w:space="0" w:color="auto"/>
        <w:bottom w:val="none" w:sz="0" w:space="0" w:color="auto"/>
        <w:right w:val="none" w:sz="0" w:space="0" w:color="auto"/>
      </w:divBdr>
    </w:div>
    <w:div w:id="826671331">
      <w:bodyDiv w:val="1"/>
      <w:marLeft w:val="0"/>
      <w:marRight w:val="0"/>
      <w:marTop w:val="0"/>
      <w:marBottom w:val="0"/>
      <w:divBdr>
        <w:top w:val="none" w:sz="0" w:space="0" w:color="auto"/>
        <w:left w:val="none" w:sz="0" w:space="0" w:color="auto"/>
        <w:bottom w:val="none" w:sz="0" w:space="0" w:color="auto"/>
        <w:right w:val="none" w:sz="0" w:space="0" w:color="auto"/>
      </w:divBdr>
    </w:div>
    <w:div w:id="829295945">
      <w:bodyDiv w:val="1"/>
      <w:marLeft w:val="0"/>
      <w:marRight w:val="0"/>
      <w:marTop w:val="0"/>
      <w:marBottom w:val="0"/>
      <w:divBdr>
        <w:top w:val="none" w:sz="0" w:space="0" w:color="auto"/>
        <w:left w:val="none" w:sz="0" w:space="0" w:color="auto"/>
        <w:bottom w:val="none" w:sz="0" w:space="0" w:color="auto"/>
        <w:right w:val="none" w:sz="0" w:space="0" w:color="auto"/>
      </w:divBdr>
    </w:div>
    <w:div w:id="830757912">
      <w:bodyDiv w:val="1"/>
      <w:marLeft w:val="0"/>
      <w:marRight w:val="0"/>
      <w:marTop w:val="0"/>
      <w:marBottom w:val="0"/>
      <w:divBdr>
        <w:top w:val="none" w:sz="0" w:space="0" w:color="auto"/>
        <w:left w:val="none" w:sz="0" w:space="0" w:color="auto"/>
        <w:bottom w:val="none" w:sz="0" w:space="0" w:color="auto"/>
        <w:right w:val="none" w:sz="0" w:space="0" w:color="auto"/>
      </w:divBdr>
    </w:div>
    <w:div w:id="831336264">
      <w:bodyDiv w:val="1"/>
      <w:marLeft w:val="0"/>
      <w:marRight w:val="0"/>
      <w:marTop w:val="0"/>
      <w:marBottom w:val="0"/>
      <w:divBdr>
        <w:top w:val="none" w:sz="0" w:space="0" w:color="auto"/>
        <w:left w:val="none" w:sz="0" w:space="0" w:color="auto"/>
        <w:bottom w:val="none" w:sz="0" w:space="0" w:color="auto"/>
        <w:right w:val="none" w:sz="0" w:space="0" w:color="auto"/>
      </w:divBdr>
    </w:div>
    <w:div w:id="831991956">
      <w:bodyDiv w:val="1"/>
      <w:marLeft w:val="0"/>
      <w:marRight w:val="0"/>
      <w:marTop w:val="0"/>
      <w:marBottom w:val="0"/>
      <w:divBdr>
        <w:top w:val="none" w:sz="0" w:space="0" w:color="auto"/>
        <w:left w:val="none" w:sz="0" w:space="0" w:color="auto"/>
        <w:bottom w:val="none" w:sz="0" w:space="0" w:color="auto"/>
        <w:right w:val="none" w:sz="0" w:space="0" w:color="auto"/>
      </w:divBdr>
    </w:div>
    <w:div w:id="832767762">
      <w:bodyDiv w:val="1"/>
      <w:marLeft w:val="0"/>
      <w:marRight w:val="0"/>
      <w:marTop w:val="0"/>
      <w:marBottom w:val="0"/>
      <w:divBdr>
        <w:top w:val="none" w:sz="0" w:space="0" w:color="auto"/>
        <w:left w:val="none" w:sz="0" w:space="0" w:color="auto"/>
        <w:bottom w:val="none" w:sz="0" w:space="0" w:color="auto"/>
        <w:right w:val="none" w:sz="0" w:space="0" w:color="auto"/>
      </w:divBdr>
    </w:div>
    <w:div w:id="833573229">
      <w:bodyDiv w:val="1"/>
      <w:marLeft w:val="0"/>
      <w:marRight w:val="0"/>
      <w:marTop w:val="0"/>
      <w:marBottom w:val="0"/>
      <w:divBdr>
        <w:top w:val="none" w:sz="0" w:space="0" w:color="auto"/>
        <w:left w:val="none" w:sz="0" w:space="0" w:color="auto"/>
        <w:bottom w:val="none" w:sz="0" w:space="0" w:color="auto"/>
        <w:right w:val="none" w:sz="0" w:space="0" w:color="auto"/>
      </w:divBdr>
    </w:div>
    <w:div w:id="834687478">
      <w:bodyDiv w:val="1"/>
      <w:marLeft w:val="0"/>
      <w:marRight w:val="0"/>
      <w:marTop w:val="0"/>
      <w:marBottom w:val="0"/>
      <w:divBdr>
        <w:top w:val="none" w:sz="0" w:space="0" w:color="auto"/>
        <w:left w:val="none" w:sz="0" w:space="0" w:color="auto"/>
        <w:bottom w:val="none" w:sz="0" w:space="0" w:color="auto"/>
        <w:right w:val="none" w:sz="0" w:space="0" w:color="auto"/>
      </w:divBdr>
      <w:divsChild>
        <w:div w:id="182401513">
          <w:marLeft w:val="0"/>
          <w:marRight w:val="0"/>
          <w:marTop w:val="0"/>
          <w:marBottom w:val="0"/>
          <w:divBdr>
            <w:top w:val="none" w:sz="0" w:space="0" w:color="auto"/>
            <w:left w:val="none" w:sz="0" w:space="0" w:color="auto"/>
            <w:bottom w:val="none" w:sz="0" w:space="0" w:color="auto"/>
            <w:right w:val="none" w:sz="0" w:space="0" w:color="auto"/>
          </w:divBdr>
        </w:div>
      </w:divsChild>
    </w:div>
    <w:div w:id="836506658">
      <w:bodyDiv w:val="1"/>
      <w:marLeft w:val="0"/>
      <w:marRight w:val="0"/>
      <w:marTop w:val="0"/>
      <w:marBottom w:val="0"/>
      <w:divBdr>
        <w:top w:val="none" w:sz="0" w:space="0" w:color="auto"/>
        <w:left w:val="none" w:sz="0" w:space="0" w:color="auto"/>
        <w:bottom w:val="none" w:sz="0" w:space="0" w:color="auto"/>
        <w:right w:val="none" w:sz="0" w:space="0" w:color="auto"/>
      </w:divBdr>
    </w:div>
    <w:div w:id="837497087">
      <w:bodyDiv w:val="1"/>
      <w:marLeft w:val="0"/>
      <w:marRight w:val="0"/>
      <w:marTop w:val="0"/>
      <w:marBottom w:val="0"/>
      <w:divBdr>
        <w:top w:val="none" w:sz="0" w:space="0" w:color="auto"/>
        <w:left w:val="none" w:sz="0" w:space="0" w:color="auto"/>
        <w:bottom w:val="none" w:sz="0" w:space="0" w:color="auto"/>
        <w:right w:val="none" w:sz="0" w:space="0" w:color="auto"/>
      </w:divBdr>
    </w:div>
    <w:div w:id="837619278">
      <w:bodyDiv w:val="1"/>
      <w:marLeft w:val="0"/>
      <w:marRight w:val="0"/>
      <w:marTop w:val="0"/>
      <w:marBottom w:val="0"/>
      <w:divBdr>
        <w:top w:val="none" w:sz="0" w:space="0" w:color="auto"/>
        <w:left w:val="none" w:sz="0" w:space="0" w:color="auto"/>
        <w:bottom w:val="none" w:sz="0" w:space="0" w:color="auto"/>
        <w:right w:val="none" w:sz="0" w:space="0" w:color="auto"/>
      </w:divBdr>
    </w:div>
    <w:div w:id="838228947">
      <w:bodyDiv w:val="1"/>
      <w:marLeft w:val="0"/>
      <w:marRight w:val="0"/>
      <w:marTop w:val="0"/>
      <w:marBottom w:val="0"/>
      <w:divBdr>
        <w:top w:val="none" w:sz="0" w:space="0" w:color="auto"/>
        <w:left w:val="none" w:sz="0" w:space="0" w:color="auto"/>
        <w:bottom w:val="none" w:sz="0" w:space="0" w:color="auto"/>
        <w:right w:val="none" w:sz="0" w:space="0" w:color="auto"/>
      </w:divBdr>
    </w:div>
    <w:div w:id="839153147">
      <w:bodyDiv w:val="1"/>
      <w:marLeft w:val="0"/>
      <w:marRight w:val="0"/>
      <w:marTop w:val="0"/>
      <w:marBottom w:val="0"/>
      <w:divBdr>
        <w:top w:val="none" w:sz="0" w:space="0" w:color="auto"/>
        <w:left w:val="none" w:sz="0" w:space="0" w:color="auto"/>
        <w:bottom w:val="none" w:sz="0" w:space="0" w:color="auto"/>
        <w:right w:val="none" w:sz="0" w:space="0" w:color="auto"/>
      </w:divBdr>
    </w:div>
    <w:div w:id="839345988">
      <w:bodyDiv w:val="1"/>
      <w:marLeft w:val="0"/>
      <w:marRight w:val="0"/>
      <w:marTop w:val="0"/>
      <w:marBottom w:val="0"/>
      <w:divBdr>
        <w:top w:val="none" w:sz="0" w:space="0" w:color="auto"/>
        <w:left w:val="none" w:sz="0" w:space="0" w:color="auto"/>
        <w:bottom w:val="none" w:sz="0" w:space="0" w:color="auto"/>
        <w:right w:val="none" w:sz="0" w:space="0" w:color="auto"/>
      </w:divBdr>
      <w:divsChild>
        <w:div w:id="1916163439">
          <w:marLeft w:val="0"/>
          <w:marRight w:val="0"/>
          <w:marTop w:val="0"/>
          <w:marBottom w:val="0"/>
          <w:divBdr>
            <w:top w:val="none" w:sz="0" w:space="0" w:color="auto"/>
            <w:left w:val="none" w:sz="0" w:space="0" w:color="auto"/>
            <w:bottom w:val="none" w:sz="0" w:space="0" w:color="auto"/>
            <w:right w:val="none" w:sz="0" w:space="0" w:color="auto"/>
          </w:divBdr>
        </w:div>
      </w:divsChild>
    </w:div>
    <w:div w:id="839346725">
      <w:bodyDiv w:val="1"/>
      <w:marLeft w:val="0"/>
      <w:marRight w:val="0"/>
      <w:marTop w:val="0"/>
      <w:marBottom w:val="0"/>
      <w:divBdr>
        <w:top w:val="none" w:sz="0" w:space="0" w:color="auto"/>
        <w:left w:val="none" w:sz="0" w:space="0" w:color="auto"/>
        <w:bottom w:val="none" w:sz="0" w:space="0" w:color="auto"/>
        <w:right w:val="none" w:sz="0" w:space="0" w:color="auto"/>
      </w:divBdr>
    </w:div>
    <w:div w:id="840588867">
      <w:bodyDiv w:val="1"/>
      <w:marLeft w:val="0"/>
      <w:marRight w:val="0"/>
      <w:marTop w:val="0"/>
      <w:marBottom w:val="0"/>
      <w:divBdr>
        <w:top w:val="none" w:sz="0" w:space="0" w:color="auto"/>
        <w:left w:val="none" w:sz="0" w:space="0" w:color="auto"/>
        <w:bottom w:val="none" w:sz="0" w:space="0" w:color="auto"/>
        <w:right w:val="none" w:sz="0" w:space="0" w:color="auto"/>
      </w:divBdr>
    </w:div>
    <w:div w:id="841941898">
      <w:bodyDiv w:val="1"/>
      <w:marLeft w:val="0"/>
      <w:marRight w:val="0"/>
      <w:marTop w:val="0"/>
      <w:marBottom w:val="0"/>
      <w:divBdr>
        <w:top w:val="none" w:sz="0" w:space="0" w:color="auto"/>
        <w:left w:val="none" w:sz="0" w:space="0" w:color="auto"/>
        <w:bottom w:val="none" w:sz="0" w:space="0" w:color="auto"/>
        <w:right w:val="none" w:sz="0" w:space="0" w:color="auto"/>
      </w:divBdr>
    </w:div>
    <w:div w:id="842235649">
      <w:bodyDiv w:val="1"/>
      <w:marLeft w:val="0"/>
      <w:marRight w:val="0"/>
      <w:marTop w:val="0"/>
      <w:marBottom w:val="0"/>
      <w:divBdr>
        <w:top w:val="none" w:sz="0" w:space="0" w:color="auto"/>
        <w:left w:val="none" w:sz="0" w:space="0" w:color="auto"/>
        <w:bottom w:val="none" w:sz="0" w:space="0" w:color="auto"/>
        <w:right w:val="none" w:sz="0" w:space="0" w:color="auto"/>
      </w:divBdr>
    </w:div>
    <w:div w:id="843086925">
      <w:bodyDiv w:val="1"/>
      <w:marLeft w:val="0"/>
      <w:marRight w:val="0"/>
      <w:marTop w:val="0"/>
      <w:marBottom w:val="0"/>
      <w:divBdr>
        <w:top w:val="none" w:sz="0" w:space="0" w:color="auto"/>
        <w:left w:val="none" w:sz="0" w:space="0" w:color="auto"/>
        <w:bottom w:val="none" w:sz="0" w:space="0" w:color="auto"/>
        <w:right w:val="none" w:sz="0" w:space="0" w:color="auto"/>
      </w:divBdr>
    </w:div>
    <w:div w:id="843589668">
      <w:bodyDiv w:val="1"/>
      <w:marLeft w:val="0"/>
      <w:marRight w:val="0"/>
      <w:marTop w:val="0"/>
      <w:marBottom w:val="0"/>
      <w:divBdr>
        <w:top w:val="none" w:sz="0" w:space="0" w:color="auto"/>
        <w:left w:val="none" w:sz="0" w:space="0" w:color="auto"/>
        <w:bottom w:val="none" w:sz="0" w:space="0" w:color="auto"/>
        <w:right w:val="none" w:sz="0" w:space="0" w:color="auto"/>
      </w:divBdr>
    </w:div>
    <w:div w:id="843789465">
      <w:bodyDiv w:val="1"/>
      <w:marLeft w:val="0"/>
      <w:marRight w:val="0"/>
      <w:marTop w:val="0"/>
      <w:marBottom w:val="0"/>
      <w:divBdr>
        <w:top w:val="none" w:sz="0" w:space="0" w:color="auto"/>
        <w:left w:val="none" w:sz="0" w:space="0" w:color="auto"/>
        <w:bottom w:val="none" w:sz="0" w:space="0" w:color="auto"/>
        <w:right w:val="none" w:sz="0" w:space="0" w:color="auto"/>
      </w:divBdr>
      <w:divsChild>
        <w:div w:id="621107231">
          <w:marLeft w:val="0"/>
          <w:marRight w:val="0"/>
          <w:marTop w:val="0"/>
          <w:marBottom w:val="0"/>
          <w:divBdr>
            <w:top w:val="none" w:sz="0" w:space="0" w:color="auto"/>
            <w:left w:val="none" w:sz="0" w:space="0" w:color="auto"/>
            <w:bottom w:val="none" w:sz="0" w:space="0" w:color="auto"/>
            <w:right w:val="none" w:sz="0" w:space="0" w:color="auto"/>
          </w:divBdr>
        </w:div>
      </w:divsChild>
    </w:div>
    <w:div w:id="843974610">
      <w:bodyDiv w:val="1"/>
      <w:marLeft w:val="0"/>
      <w:marRight w:val="0"/>
      <w:marTop w:val="0"/>
      <w:marBottom w:val="0"/>
      <w:divBdr>
        <w:top w:val="none" w:sz="0" w:space="0" w:color="auto"/>
        <w:left w:val="none" w:sz="0" w:space="0" w:color="auto"/>
        <w:bottom w:val="none" w:sz="0" w:space="0" w:color="auto"/>
        <w:right w:val="none" w:sz="0" w:space="0" w:color="auto"/>
      </w:divBdr>
    </w:div>
    <w:div w:id="845831115">
      <w:bodyDiv w:val="1"/>
      <w:marLeft w:val="0"/>
      <w:marRight w:val="0"/>
      <w:marTop w:val="0"/>
      <w:marBottom w:val="0"/>
      <w:divBdr>
        <w:top w:val="none" w:sz="0" w:space="0" w:color="auto"/>
        <w:left w:val="none" w:sz="0" w:space="0" w:color="auto"/>
        <w:bottom w:val="none" w:sz="0" w:space="0" w:color="auto"/>
        <w:right w:val="none" w:sz="0" w:space="0" w:color="auto"/>
      </w:divBdr>
    </w:div>
    <w:div w:id="848521022">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219434">
      <w:bodyDiv w:val="1"/>
      <w:marLeft w:val="0"/>
      <w:marRight w:val="0"/>
      <w:marTop w:val="0"/>
      <w:marBottom w:val="0"/>
      <w:divBdr>
        <w:top w:val="none" w:sz="0" w:space="0" w:color="auto"/>
        <w:left w:val="none" w:sz="0" w:space="0" w:color="auto"/>
        <w:bottom w:val="none" w:sz="0" w:space="0" w:color="auto"/>
        <w:right w:val="none" w:sz="0" w:space="0" w:color="auto"/>
      </w:divBdr>
    </w:div>
    <w:div w:id="851846727">
      <w:bodyDiv w:val="1"/>
      <w:marLeft w:val="0"/>
      <w:marRight w:val="0"/>
      <w:marTop w:val="0"/>
      <w:marBottom w:val="0"/>
      <w:divBdr>
        <w:top w:val="none" w:sz="0" w:space="0" w:color="auto"/>
        <w:left w:val="none" w:sz="0" w:space="0" w:color="auto"/>
        <w:bottom w:val="none" w:sz="0" w:space="0" w:color="auto"/>
        <w:right w:val="none" w:sz="0" w:space="0" w:color="auto"/>
      </w:divBdr>
    </w:div>
    <w:div w:id="852106682">
      <w:bodyDiv w:val="1"/>
      <w:marLeft w:val="0"/>
      <w:marRight w:val="0"/>
      <w:marTop w:val="0"/>
      <w:marBottom w:val="0"/>
      <w:divBdr>
        <w:top w:val="none" w:sz="0" w:space="0" w:color="auto"/>
        <w:left w:val="none" w:sz="0" w:space="0" w:color="auto"/>
        <w:bottom w:val="none" w:sz="0" w:space="0" w:color="auto"/>
        <w:right w:val="none" w:sz="0" w:space="0" w:color="auto"/>
      </w:divBdr>
      <w:divsChild>
        <w:div w:id="1145273491">
          <w:marLeft w:val="0"/>
          <w:marRight w:val="0"/>
          <w:marTop w:val="0"/>
          <w:marBottom w:val="0"/>
          <w:divBdr>
            <w:top w:val="none" w:sz="0" w:space="0" w:color="auto"/>
            <w:left w:val="none" w:sz="0" w:space="0" w:color="auto"/>
            <w:bottom w:val="none" w:sz="0" w:space="0" w:color="auto"/>
            <w:right w:val="none" w:sz="0" w:space="0" w:color="auto"/>
          </w:divBdr>
        </w:div>
      </w:divsChild>
    </w:div>
    <w:div w:id="852382179">
      <w:bodyDiv w:val="1"/>
      <w:marLeft w:val="0"/>
      <w:marRight w:val="0"/>
      <w:marTop w:val="0"/>
      <w:marBottom w:val="0"/>
      <w:divBdr>
        <w:top w:val="none" w:sz="0" w:space="0" w:color="auto"/>
        <w:left w:val="none" w:sz="0" w:space="0" w:color="auto"/>
        <w:bottom w:val="none" w:sz="0" w:space="0" w:color="auto"/>
        <w:right w:val="none" w:sz="0" w:space="0" w:color="auto"/>
      </w:divBdr>
    </w:div>
    <w:div w:id="852762479">
      <w:bodyDiv w:val="1"/>
      <w:marLeft w:val="0"/>
      <w:marRight w:val="0"/>
      <w:marTop w:val="0"/>
      <w:marBottom w:val="0"/>
      <w:divBdr>
        <w:top w:val="none" w:sz="0" w:space="0" w:color="auto"/>
        <w:left w:val="none" w:sz="0" w:space="0" w:color="auto"/>
        <w:bottom w:val="none" w:sz="0" w:space="0" w:color="auto"/>
        <w:right w:val="none" w:sz="0" w:space="0" w:color="auto"/>
      </w:divBdr>
    </w:div>
    <w:div w:id="854228004">
      <w:bodyDiv w:val="1"/>
      <w:marLeft w:val="0"/>
      <w:marRight w:val="0"/>
      <w:marTop w:val="0"/>
      <w:marBottom w:val="0"/>
      <w:divBdr>
        <w:top w:val="none" w:sz="0" w:space="0" w:color="auto"/>
        <w:left w:val="none" w:sz="0" w:space="0" w:color="auto"/>
        <w:bottom w:val="none" w:sz="0" w:space="0" w:color="auto"/>
        <w:right w:val="none" w:sz="0" w:space="0" w:color="auto"/>
      </w:divBdr>
    </w:div>
    <w:div w:id="854462630">
      <w:bodyDiv w:val="1"/>
      <w:marLeft w:val="0"/>
      <w:marRight w:val="0"/>
      <w:marTop w:val="0"/>
      <w:marBottom w:val="0"/>
      <w:divBdr>
        <w:top w:val="none" w:sz="0" w:space="0" w:color="auto"/>
        <w:left w:val="none" w:sz="0" w:space="0" w:color="auto"/>
        <w:bottom w:val="none" w:sz="0" w:space="0" w:color="auto"/>
        <w:right w:val="none" w:sz="0" w:space="0" w:color="auto"/>
      </w:divBdr>
    </w:div>
    <w:div w:id="857548569">
      <w:bodyDiv w:val="1"/>
      <w:marLeft w:val="0"/>
      <w:marRight w:val="0"/>
      <w:marTop w:val="0"/>
      <w:marBottom w:val="0"/>
      <w:divBdr>
        <w:top w:val="none" w:sz="0" w:space="0" w:color="auto"/>
        <w:left w:val="none" w:sz="0" w:space="0" w:color="auto"/>
        <w:bottom w:val="none" w:sz="0" w:space="0" w:color="auto"/>
        <w:right w:val="none" w:sz="0" w:space="0" w:color="auto"/>
      </w:divBdr>
    </w:div>
    <w:div w:id="857893060">
      <w:bodyDiv w:val="1"/>
      <w:marLeft w:val="0"/>
      <w:marRight w:val="0"/>
      <w:marTop w:val="0"/>
      <w:marBottom w:val="0"/>
      <w:divBdr>
        <w:top w:val="none" w:sz="0" w:space="0" w:color="auto"/>
        <w:left w:val="none" w:sz="0" w:space="0" w:color="auto"/>
        <w:bottom w:val="none" w:sz="0" w:space="0" w:color="auto"/>
        <w:right w:val="none" w:sz="0" w:space="0" w:color="auto"/>
      </w:divBdr>
    </w:div>
    <w:div w:id="861865987">
      <w:bodyDiv w:val="1"/>
      <w:marLeft w:val="0"/>
      <w:marRight w:val="0"/>
      <w:marTop w:val="0"/>
      <w:marBottom w:val="0"/>
      <w:divBdr>
        <w:top w:val="none" w:sz="0" w:space="0" w:color="auto"/>
        <w:left w:val="none" w:sz="0" w:space="0" w:color="auto"/>
        <w:bottom w:val="none" w:sz="0" w:space="0" w:color="auto"/>
        <w:right w:val="none" w:sz="0" w:space="0" w:color="auto"/>
      </w:divBdr>
    </w:div>
    <w:div w:id="863056496">
      <w:bodyDiv w:val="1"/>
      <w:marLeft w:val="0"/>
      <w:marRight w:val="0"/>
      <w:marTop w:val="0"/>
      <w:marBottom w:val="0"/>
      <w:divBdr>
        <w:top w:val="none" w:sz="0" w:space="0" w:color="auto"/>
        <w:left w:val="none" w:sz="0" w:space="0" w:color="auto"/>
        <w:bottom w:val="none" w:sz="0" w:space="0" w:color="auto"/>
        <w:right w:val="none" w:sz="0" w:space="0" w:color="auto"/>
      </w:divBdr>
    </w:div>
    <w:div w:id="864754344">
      <w:bodyDiv w:val="1"/>
      <w:marLeft w:val="0"/>
      <w:marRight w:val="0"/>
      <w:marTop w:val="0"/>
      <w:marBottom w:val="0"/>
      <w:divBdr>
        <w:top w:val="none" w:sz="0" w:space="0" w:color="auto"/>
        <w:left w:val="none" w:sz="0" w:space="0" w:color="auto"/>
        <w:bottom w:val="none" w:sz="0" w:space="0" w:color="auto"/>
        <w:right w:val="none" w:sz="0" w:space="0" w:color="auto"/>
      </w:divBdr>
    </w:div>
    <w:div w:id="865362410">
      <w:bodyDiv w:val="1"/>
      <w:marLeft w:val="0"/>
      <w:marRight w:val="0"/>
      <w:marTop w:val="0"/>
      <w:marBottom w:val="0"/>
      <w:divBdr>
        <w:top w:val="none" w:sz="0" w:space="0" w:color="auto"/>
        <w:left w:val="none" w:sz="0" w:space="0" w:color="auto"/>
        <w:bottom w:val="none" w:sz="0" w:space="0" w:color="auto"/>
        <w:right w:val="none" w:sz="0" w:space="0" w:color="auto"/>
      </w:divBdr>
      <w:divsChild>
        <w:div w:id="1363170234">
          <w:marLeft w:val="0"/>
          <w:marRight w:val="0"/>
          <w:marTop w:val="0"/>
          <w:marBottom w:val="0"/>
          <w:divBdr>
            <w:top w:val="none" w:sz="0" w:space="0" w:color="auto"/>
            <w:left w:val="none" w:sz="0" w:space="0" w:color="auto"/>
            <w:bottom w:val="none" w:sz="0" w:space="0" w:color="auto"/>
            <w:right w:val="none" w:sz="0" w:space="0" w:color="auto"/>
          </w:divBdr>
        </w:div>
      </w:divsChild>
    </w:div>
    <w:div w:id="869995037">
      <w:bodyDiv w:val="1"/>
      <w:marLeft w:val="0"/>
      <w:marRight w:val="0"/>
      <w:marTop w:val="0"/>
      <w:marBottom w:val="0"/>
      <w:divBdr>
        <w:top w:val="none" w:sz="0" w:space="0" w:color="auto"/>
        <w:left w:val="none" w:sz="0" w:space="0" w:color="auto"/>
        <w:bottom w:val="none" w:sz="0" w:space="0" w:color="auto"/>
        <w:right w:val="none" w:sz="0" w:space="0" w:color="auto"/>
      </w:divBdr>
    </w:div>
    <w:div w:id="871187439">
      <w:bodyDiv w:val="1"/>
      <w:marLeft w:val="0"/>
      <w:marRight w:val="0"/>
      <w:marTop w:val="0"/>
      <w:marBottom w:val="0"/>
      <w:divBdr>
        <w:top w:val="none" w:sz="0" w:space="0" w:color="auto"/>
        <w:left w:val="none" w:sz="0" w:space="0" w:color="auto"/>
        <w:bottom w:val="none" w:sz="0" w:space="0" w:color="auto"/>
        <w:right w:val="none" w:sz="0" w:space="0" w:color="auto"/>
      </w:divBdr>
    </w:div>
    <w:div w:id="872427486">
      <w:bodyDiv w:val="1"/>
      <w:marLeft w:val="0"/>
      <w:marRight w:val="0"/>
      <w:marTop w:val="0"/>
      <w:marBottom w:val="0"/>
      <w:divBdr>
        <w:top w:val="none" w:sz="0" w:space="0" w:color="auto"/>
        <w:left w:val="none" w:sz="0" w:space="0" w:color="auto"/>
        <w:bottom w:val="none" w:sz="0" w:space="0" w:color="auto"/>
        <w:right w:val="none" w:sz="0" w:space="0" w:color="auto"/>
      </w:divBdr>
    </w:div>
    <w:div w:id="873427333">
      <w:bodyDiv w:val="1"/>
      <w:marLeft w:val="0"/>
      <w:marRight w:val="0"/>
      <w:marTop w:val="0"/>
      <w:marBottom w:val="0"/>
      <w:divBdr>
        <w:top w:val="none" w:sz="0" w:space="0" w:color="auto"/>
        <w:left w:val="none" w:sz="0" w:space="0" w:color="auto"/>
        <w:bottom w:val="none" w:sz="0" w:space="0" w:color="auto"/>
        <w:right w:val="none" w:sz="0" w:space="0" w:color="auto"/>
      </w:divBdr>
    </w:div>
    <w:div w:id="873883174">
      <w:bodyDiv w:val="1"/>
      <w:marLeft w:val="0"/>
      <w:marRight w:val="0"/>
      <w:marTop w:val="0"/>
      <w:marBottom w:val="0"/>
      <w:divBdr>
        <w:top w:val="none" w:sz="0" w:space="0" w:color="auto"/>
        <w:left w:val="none" w:sz="0" w:space="0" w:color="auto"/>
        <w:bottom w:val="none" w:sz="0" w:space="0" w:color="auto"/>
        <w:right w:val="none" w:sz="0" w:space="0" w:color="auto"/>
      </w:divBdr>
    </w:div>
    <w:div w:id="874076674">
      <w:bodyDiv w:val="1"/>
      <w:marLeft w:val="0"/>
      <w:marRight w:val="0"/>
      <w:marTop w:val="0"/>
      <w:marBottom w:val="0"/>
      <w:divBdr>
        <w:top w:val="none" w:sz="0" w:space="0" w:color="auto"/>
        <w:left w:val="none" w:sz="0" w:space="0" w:color="auto"/>
        <w:bottom w:val="none" w:sz="0" w:space="0" w:color="auto"/>
        <w:right w:val="none" w:sz="0" w:space="0" w:color="auto"/>
      </w:divBdr>
    </w:div>
    <w:div w:id="874804341">
      <w:bodyDiv w:val="1"/>
      <w:marLeft w:val="0"/>
      <w:marRight w:val="0"/>
      <w:marTop w:val="0"/>
      <w:marBottom w:val="0"/>
      <w:divBdr>
        <w:top w:val="none" w:sz="0" w:space="0" w:color="auto"/>
        <w:left w:val="none" w:sz="0" w:space="0" w:color="auto"/>
        <w:bottom w:val="none" w:sz="0" w:space="0" w:color="auto"/>
        <w:right w:val="none" w:sz="0" w:space="0" w:color="auto"/>
      </w:divBdr>
    </w:div>
    <w:div w:id="876356358">
      <w:bodyDiv w:val="1"/>
      <w:marLeft w:val="0"/>
      <w:marRight w:val="0"/>
      <w:marTop w:val="0"/>
      <w:marBottom w:val="0"/>
      <w:divBdr>
        <w:top w:val="none" w:sz="0" w:space="0" w:color="auto"/>
        <w:left w:val="none" w:sz="0" w:space="0" w:color="auto"/>
        <w:bottom w:val="none" w:sz="0" w:space="0" w:color="auto"/>
        <w:right w:val="none" w:sz="0" w:space="0" w:color="auto"/>
      </w:divBdr>
    </w:div>
    <w:div w:id="877082317">
      <w:bodyDiv w:val="1"/>
      <w:marLeft w:val="0"/>
      <w:marRight w:val="0"/>
      <w:marTop w:val="0"/>
      <w:marBottom w:val="0"/>
      <w:divBdr>
        <w:top w:val="none" w:sz="0" w:space="0" w:color="auto"/>
        <w:left w:val="none" w:sz="0" w:space="0" w:color="auto"/>
        <w:bottom w:val="none" w:sz="0" w:space="0" w:color="auto"/>
        <w:right w:val="none" w:sz="0" w:space="0" w:color="auto"/>
      </w:divBdr>
    </w:div>
    <w:div w:id="877399327">
      <w:bodyDiv w:val="1"/>
      <w:marLeft w:val="0"/>
      <w:marRight w:val="0"/>
      <w:marTop w:val="0"/>
      <w:marBottom w:val="0"/>
      <w:divBdr>
        <w:top w:val="none" w:sz="0" w:space="0" w:color="auto"/>
        <w:left w:val="none" w:sz="0" w:space="0" w:color="auto"/>
        <w:bottom w:val="none" w:sz="0" w:space="0" w:color="auto"/>
        <w:right w:val="none" w:sz="0" w:space="0" w:color="auto"/>
      </w:divBdr>
      <w:divsChild>
        <w:div w:id="736633950">
          <w:marLeft w:val="0"/>
          <w:marRight w:val="0"/>
          <w:marTop w:val="0"/>
          <w:marBottom w:val="0"/>
          <w:divBdr>
            <w:top w:val="none" w:sz="0" w:space="0" w:color="auto"/>
            <w:left w:val="none" w:sz="0" w:space="0" w:color="auto"/>
            <w:bottom w:val="none" w:sz="0" w:space="0" w:color="auto"/>
            <w:right w:val="none" w:sz="0" w:space="0" w:color="auto"/>
          </w:divBdr>
        </w:div>
      </w:divsChild>
    </w:div>
    <w:div w:id="878511964">
      <w:bodyDiv w:val="1"/>
      <w:marLeft w:val="0"/>
      <w:marRight w:val="0"/>
      <w:marTop w:val="0"/>
      <w:marBottom w:val="0"/>
      <w:divBdr>
        <w:top w:val="none" w:sz="0" w:space="0" w:color="auto"/>
        <w:left w:val="none" w:sz="0" w:space="0" w:color="auto"/>
        <w:bottom w:val="none" w:sz="0" w:space="0" w:color="auto"/>
        <w:right w:val="none" w:sz="0" w:space="0" w:color="auto"/>
      </w:divBdr>
    </w:div>
    <w:div w:id="878787275">
      <w:bodyDiv w:val="1"/>
      <w:marLeft w:val="0"/>
      <w:marRight w:val="0"/>
      <w:marTop w:val="0"/>
      <w:marBottom w:val="0"/>
      <w:divBdr>
        <w:top w:val="none" w:sz="0" w:space="0" w:color="auto"/>
        <w:left w:val="none" w:sz="0" w:space="0" w:color="auto"/>
        <w:bottom w:val="none" w:sz="0" w:space="0" w:color="auto"/>
        <w:right w:val="none" w:sz="0" w:space="0" w:color="auto"/>
      </w:divBdr>
    </w:div>
    <w:div w:id="883444114">
      <w:bodyDiv w:val="1"/>
      <w:marLeft w:val="0"/>
      <w:marRight w:val="0"/>
      <w:marTop w:val="0"/>
      <w:marBottom w:val="0"/>
      <w:divBdr>
        <w:top w:val="none" w:sz="0" w:space="0" w:color="auto"/>
        <w:left w:val="none" w:sz="0" w:space="0" w:color="auto"/>
        <w:bottom w:val="none" w:sz="0" w:space="0" w:color="auto"/>
        <w:right w:val="none" w:sz="0" w:space="0" w:color="auto"/>
      </w:divBdr>
      <w:divsChild>
        <w:div w:id="29034511">
          <w:marLeft w:val="0"/>
          <w:marRight w:val="0"/>
          <w:marTop w:val="0"/>
          <w:marBottom w:val="0"/>
          <w:divBdr>
            <w:top w:val="none" w:sz="0" w:space="0" w:color="auto"/>
            <w:left w:val="none" w:sz="0" w:space="0" w:color="auto"/>
            <w:bottom w:val="none" w:sz="0" w:space="0" w:color="auto"/>
            <w:right w:val="none" w:sz="0" w:space="0" w:color="auto"/>
          </w:divBdr>
        </w:div>
      </w:divsChild>
    </w:div>
    <w:div w:id="883558863">
      <w:bodyDiv w:val="1"/>
      <w:marLeft w:val="0"/>
      <w:marRight w:val="0"/>
      <w:marTop w:val="0"/>
      <w:marBottom w:val="0"/>
      <w:divBdr>
        <w:top w:val="none" w:sz="0" w:space="0" w:color="auto"/>
        <w:left w:val="none" w:sz="0" w:space="0" w:color="auto"/>
        <w:bottom w:val="none" w:sz="0" w:space="0" w:color="auto"/>
        <w:right w:val="none" w:sz="0" w:space="0" w:color="auto"/>
      </w:divBdr>
    </w:div>
    <w:div w:id="884101322">
      <w:bodyDiv w:val="1"/>
      <w:marLeft w:val="0"/>
      <w:marRight w:val="0"/>
      <w:marTop w:val="0"/>
      <w:marBottom w:val="0"/>
      <w:divBdr>
        <w:top w:val="none" w:sz="0" w:space="0" w:color="auto"/>
        <w:left w:val="none" w:sz="0" w:space="0" w:color="auto"/>
        <w:bottom w:val="none" w:sz="0" w:space="0" w:color="auto"/>
        <w:right w:val="none" w:sz="0" w:space="0" w:color="auto"/>
      </w:divBdr>
    </w:div>
    <w:div w:id="884176424">
      <w:bodyDiv w:val="1"/>
      <w:marLeft w:val="0"/>
      <w:marRight w:val="0"/>
      <w:marTop w:val="0"/>
      <w:marBottom w:val="0"/>
      <w:divBdr>
        <w:top w:val="none" w:sz="0" w:space="0" w:color="auto"/>
        <w:left w:val="none" w:sz="0" w:space="0" w:color="auto"/>
        <w:bottom w:val="none" w:sz="0" w:space="0" w:color="auto"/>
        <w:right w:val="none" w:sz="0" w:space="0" w:color="auto"/>
      </w:divBdr>
    </w:div>
    <w:div w:id="887952150">
      <w:bodyDiv w:val="1"/>
      <w:marLeft w:val="0"/>
      <w:marRight w:val="0"/>
      <w:marTop w:val="0"/>
      <w:marBottom w:val="0"/>
      <w:divBdr>
        <w:top w:val="none" w:sz="0" w:space="0" w:color="auto"/>
        <w:left w:val="none" w:sz="0" w:space="0" w:color="auto"/>
        <w:bottom w:val="none" w:sz="0" w:space="0" w:color="auto"/>
        <w:right w:val="none" w:sz="0" w:space="0" w:color="auto"/>
      </w:divBdr>
    </w:div>
    <w:div w:id="887959447">
      <w:bodyDiv w:val="1"/>
      <w:marLeft w:val="0"/>
      <w:marRight w:val="0"/>
      <w:marTop w:val="0"/>
      <w:marBottom w:val="0"/>
      <w:divBdr>
        <w:top w:val="none" w:sz="0" w:space="0" w:color="auto"/>
        <w:left w:val="none" w:sz="0" w:space="0" w:color="auto"/>
        <w:bottom w:val="none" w:sz="0" w:space="0" w:color="auto"/>
        <w:right w:val="none" w:sz="0" w:space="0" w:color="auto"/>
      </w:divBdr>
      <w:divsChild>
        <w:div w:id="517239734">
          <w:marLeft w:val="0"/>
          <w:marRight w:val="0"/>
          <w:marTop w:val="0"/>
          <w:marBottom w:val="0"/>
          <w:divBdr>
            <w:top w:val="none" w:sz="0" w:space="0" w:color="auto"/>
            <w:left w:val="none" w:sz="0" w:space="0" w:color="auto"/>
            <w:bottom w:val="none" w:sz="0" w:space="0" w:color="auto"/>
            <w:right w:val="none" w:sz="0" w:space="0" w:color="auto"/>
          </w:divBdr>
        </w:div>
      </w:divsChild>
    </w:div>
    <w:div w:id="888154608">
      <w:bodyDiv w:val="1"/>
      <w:marLeft w:val="0"/>
      <w:marRight w:val="0"/>
      <w:marTop w:val="0"/>
      <w:marBottom w:val="0"/>
      <w:divBdr>
        <w:top w:val="none" w:sz="0" w:space="0" w:color="auto"/>
        <w:left w:val="none" w:sz="0" w:space="0" w:color="auto"/>
        <w:bottom w:val="none" w:sz="0" w:space="0" w:color="auto"/>
        <w:right w:val="none" w:sz="0" w:space="0" w:color="auto"/>
      </w:divBdr>
    </w:div>
    <w:div w:id="891035671">
      <w:bodyDiv w:val="1"/>
      <w:marLeft w:val="0"/>
      <w:marRight w:val="0"/>
      <w:marTop w:val="0"/>
      <w:marBottom w:val="0"/>
      <w:divBdr>
        <w:top w:val="none" w:sz="0" w:space="0" w:color="auto"/>
        <w:left w:val="none" w:sz="0" w:space="0" w:color="auto"/>
        <w:bottom w:val="none" w:sz="0" w:space="0" w:color="auto"/>
        <w:right w:val="none" w:sz="0" w:space="0" w:color="auto"/>
      </w:divBdr>
    </w:div>
    <w:div w:id="896165680">
      <w:bodyDiv w:val="1"/>
      <w:marLeft w:val="0"/>
      <w:marRight w:val="0"/>
      <w:marTop w:val="0"/>
      <w:marBottom w:val="0"/>
      <w:divBdr>
        <w:top w:val="none" w:sz="0" w:space="0" w:color="auto"/>
        <w:left w:val="none" w:sz="0" w:space="0" w:color="auto"/>
        <w:bottom w:val="none" w:sz="0" w:space="0" w:color="auto"/>
        <w:right w:val="none" w:sz="0" w:space="0" w:color="auto"/>
      </w:divBdr>
    </w:div>
    <w:div w:id="898133848">
      <w:bodyDiv w:val="1"/>
      <w:marLeft w:val="0"/>
      <w:marRight w:val="0"/>
      <w:marTop w:val="0"/>
      <w:marBottom w:val="0"/>
      <w:divBdr>
        <w:top w:val="none" w:sz="0" w:space="0" w:color="auto"/>
        <w:left w:val="none" w:sz="0" w:space="0" w:color="auto"/>
        <w:bottom w:val="none" w:sz="0" w:space="0" w:color="auto"/>
        <w:right w:val="none" w:sz="0" w:space="0" w:color="auto"/>
      </w:divBdr>
      <w:divsChild>
        <w:div w:id="686830517">
          <w:marLeft w:val="0"/>
          <w:marRight w:val="0"/>
          <w:marTop w:val="0"/>
          <w:marBottom w:val="0"/>
          <w:divBdr>
            <w:top w:val="none" w:sz="0" w:space="0" w:color="auto"/>
            <w:left w:val="none" w:sz="0" w:space="0" w:color="auto"/>
            <w:bottom w:val="none" w:sz="0" w:space="0" w:color="auto"/>
            <w:right w:val="none" w:sz="0" w:space="0" w:color="auto"/>
          </w:divBdr>
        </w:div>
      </w:divsChild>
    </w:div>
    <w:div w:id="902104988">
      <w:bodyDiv w:val="1"/>
      <w:marLeft w:val="0"/>
      <w:marRight w:val="0"/>
      <w:marTop w:val="0"/>
      <w:marBottom w:val="0"/>
      <w:divBdr>
        <w:top w:val="none" w:sz="0" w:space="0" w:color="auto"/>
        <w:left w:val="none" w:sz="0" w:space="0" w:color="auto"/>
        <w:bottom w:val="none" w:sz="0" w:space="0" w:color="auto"/>
        <w:right w:val="none" w:sz="0" w:space="0" w:color="auto"/>
      </w:divBdr>
    </w:div>
    <w:div w:id="903106117">
      <w:bodyDiv w:val="1"/>
      <w:marLeft w:val="0"/>
      <w:marRight w:val="0"/>
      <w:marTop w:val="0"/>
      <w:marBottom w:val="0"/>
      <w:divBdr>
        <w:top w:val="none" w:sz="0" w:space="0" w:color="auto"/>
        <w:left w:val="none" w:sz="0" w:space="0" w:color="auto"/>
        <w:bottom w:val="none" w:sz="0" w:space="0" w:color="auto"/>
        <w:right w:val="none" w:sz="0" w:space="0" w:color="auto"/>
      </w:divBdr>
    </w:div>
    <w:div w:id="903565914">
      <w:bodyDiv w:val="1"/>
      <w:marLeft w:val="0"/>
      <w:marRight w:val="0"/>
      <w:marTop w:val="0"/>
      <w:marBottom w:val="0"/>
      <w:divBdr>
        <w:top w:val="none" w:sz="0" w:space="0" w:color="auto"/>
        <w:left w:val="none" w:sz="0" w:space="0" w:color="auto"/>
        <w:bottom w:val="none" w:sz="0" w:space="0" w:color="auto"/>
        <w:right w:val="none" w:sz="0" w:space="0" w:color="auto"/>
      </w:divBdr>
      <w:divsChild>
        <w:div w:id="317998256">
          <w:marLeft w:val="0"/>
          <w:marRight w:val="0"/>
          <w:marTop w:val="0"/>
          <w:marBottom w:val="0"/>
          <w:divBdr>
            <w:top w:val="none" w:sz="0" w:space="0" w:color="auto"/>
            <w:left w:val="none" w:sz="0" w:space="0" w:color="auto"/>
            <w:bottom w:val="none" w:sz="0" w:space="0" w:color="auto"/>
            <w:right w:val="none" w:sz="0" w:space="0" w:color="auto"/>
          </w:divBdr>
        </w:div>
      </w:divsChild>
    </w:div>
    <w:div w:id="904145572">
      <w:bodyDiv w:val="1"/>
      <w:marLeft w:val="0"/>
      <w:marRight w:val="0"/>
      <w:marTop w:val="0"/>
      <w:marBottom w:val="0"/>
      <w:divBdr>
        <w:top w:val="none" w:sz="0" w:space="0" w:color="auto"/>
        <w:left w:val="none" w:sz="0" w:space="0" w:color="auto"/>
        <w:bottom w:val="none" w:sz="0" w:space="0" w:color="auto"/>
        <w:right w:val="none" w:sz="0" w:space="0" w:color="auto"/>
      </w:divBdr>
    </w:div>
    <w:div w:id="906569177">
      <w:bodyDiv w:val="1"/>
      <w:marLeft w:val="0"/>
      <w:marRight w:val="0"/>
      <w:marTop w:val="0"/>
      <w:marBottom w:val="0"/>
      <w:divBdr>
        <w:top w:val="none" w:sz="0" w:space="0" w:color="auto"/>
        <w:left w:val="none" w:sz="0" w:space="0" w:color="auto"/>
        <w:bottom w:val="none" w:sz="0" w:space="0" w:color="auto"/>
        <w:right w:val="none" w:sz="0" w:space="0" w:color="auto"/>
      </w:divBdr>
    </w:div>
    <w:div w:id="906646736">
      <w:bodyDiv w:val="1"/>
      <w:marLeft w:val="0"/>
      <w:marRight w:val="0"/>
      <w:marTop w:val="0"/>
      <w:marBottom w:val="0"/>
      <w:divBdr>
        <w:top w:val="none" w:sz="0" w:space="0" w:color="auto"/>
        <w:left w:val="none" w:sz="0" w:space="0" w:color="auto"/>
        <w:bottom w:val="none" w:sz="0" w:space="0" w:color="auto"/>
        <w:right w:val="none" w:sz="0" w:space="0" w:color="auto"/>
      </w:divBdr>
      <w:divsChild>
        <w:div w:id="908228961">
          <w:marLeft w:val="0"/>
          <w:marRight w:val="0"/>
          <w:marTop w:val="0"/>
          <w:marBottom w:val="0"/>
          <w:divBdr>
            <w:top w:val="none" w:sz="0" w:space="0" w:color="auto"/>
            <w:left w:val="none" w:sz="0" w:space="0" w:color="auto"/>
            <w:bottom w:val="none" w:sz="0" w:space="0" w:color="auto"/>
            <w:right w:val="none" w:sz="0" w:space="0" w:color="auto"/>
          </w:divBdr>
        </w:div>
      </w:divsChild>
    </w:div>
    <w:div w:id="909265575">
      <w:bodyDiv w:val="1"/>
      <w:marLeft w:val="0"/>
      <w:marRight w:val="0"/>
      <w:marTop w:val="0"/>
      <w:marBottom w:val="0"/>
      <w:divBdr>
        <w:top w:val="none" w:sz="0" w:space="0" w:color="auto"/>
        <w:left w:val="none" w:sz="0" w:space="0" w:color="auto"/>
        <w:bottom w:val="none" w:sz="0" w:space="0" w:color="auto"/>
        <w:right w:val="none" w:sz="0" w:space="0" w:color="auto"/>
      </w:divBdr>
    </w:div>
    <w:div w:id="915628739">
      <w:bodyDiv w:val="1"/>
      <w:marLeft w:val="0"/>
      <w:marRight w:val="0"/>
      <w:marTop w:val="0"/>
      <w:marBottom w:val="0"/>
      <w:divBdr>
        <w:top w:val="none" w:sz="0" w:space="0" w:color="auto"/>
        <w:left w:val="none" w:sz="0" w:space="0" w:color="auto"/>
        <w:bottom w:val="none" w:sz="0" w:space="0" w:color="auto"/>
        <w:right w:val="none" w:sz="0" w:space="0" w:color="auto"/>
      </w:divBdr>
      <w:divsChild>
        <w:div w:id="891815277">
          <w:marLeft w:val="0"/>
          <w:marRight w:val="0"/>
          <w:marTop w:val="0"/>
          <w:marBottom w:val="0"/>
          <w:divBdr>
            <w:top w:val="none" w:sz="0" w:space="0" w:color="auto"/>
            <w:left w:val="none" w:sz="0" w:space="0" w:color="auto"/>
            <w:bottom w:val="none" w:sz="0" w:space="0" w:color="auto"/>
            <w:right w:val="none" w:sz="0" w:space="0" w:color="auto"/>
          </w:divBdr>
        </w:div>
      </w:divsChild>
    </w:div>
    <w:div w:id="916094140">
      <w:bodyDiv w:val="1"/>
      <w:marLeft w:val="0"/>
      <w:marRight w:val="0"/>
      <w:marTop w:val="0"/>
      <w:marBottom w:val="0"/>
      <w:divBdr>
        <w:top w:val="none" w:sz="0" w:space="0" w:color="auto"/>
        <w:left w:val="none" w:sz="0" w:space="0" w:color="auto"/>
        <w:bottom w:val="none" w:sz="0" w:space="0" w:color="auto"/>
        <w:right w:val="none" w:sz="0" w:space="0" w:color="auto"/>
      </w:divBdr>
      <w:divsChild>
        <w:div w:id="12192697">
          <w:marLeft w:val="0"/>
          <w:marRight w:val="0"/>
          <w:marTop w:val="0"/>
          <w:marBottom w:val="0"/>
          <w:divBdr>
            <w:top w:val="none" w:sz="0" w:space="0" w:color="auto"/>
            <w:left w:val="none" w:sz="0" w:space="0" w:color="auto"/>
            <w:bottom w:val="none" w:sz="0" w:space="0" w:color="auto"/>
            <w:right w:val="none" w:sz="0" w:space="0" w:color="auto"/>
          </w:divBdr>
        </w:div>
      </w:divsChild>
    </w:div>
    <w:div w:id="917400607">
      <w:bodyDiv w:val="1"/>
      <w:marLeft w:val="0"/>
      <w:marRight w:val="0"/>
      <w:marTop w:val="0"/>
      <w:marBottom w:val="0"/>
      <w:divBdr>
        <w:top w:val="none" w:sz="0" w:space="0" w:color="auto"/>
        <w:left w:val="none" w:sz="0" w:space="0" w:color="auto"/>
        <w:bottom w:val="none" w:sz="0" w:space="0" w:color="auto"/>
        <w:right w:val="none" w:sz="0" w:space="0" w:color="auto"/>
      </w:divBdr>
    </w:div>
    <w:div w:id="920914682">
      <w:bodyDiv w:val="1"/>
      <w:marLeft w:val="0"/>
      <w:marRight w:val="0"/>
      <w:marTop w:val="0"/>
      <w:marBottom w:val="0"/>
      <w:divBdr>
        <w:top w:val="none" w:sz="0" w:space="0" w:color="auto"/>
        <w:left w:val="none" w:sz="0" w:space="0" w:color="auto"/>
        <w:bottom w:val="none" w:sz="0" w:space="0" w:color="auto"/>
        <w:right w:val="none" w:sz="0" w:space="0" w:color="auto"/>
      </w:divBdr>
    </w:div>
    <w:div w:id="921917242">
      <w:bodyDiv w:val="1"/>
      <w:marLeft w:val="0"/>
      <w:marRight w:val="0"/>
      <w:marTop w:val="0"/>
      <w:marBottom w:val="0"/>
      <w:divBdr>
        <w:top w:val="none" w:sz="0" w:space="0" w:color="auto"/>
        <w:left w:val="none" w:sz="0" w:space="0" w:color="auto"/>
        <w:bottom w:val="none" w:sz="0" w:space="0" w:color="auto"/>
        <w:right w:val="none" w:sz="0" w:space="0" w:color="auto"/>
      </w:divBdr>
    </w:div>
    <w:div w:id="922224069">
      <w:bodyDiv w:val="1"/>
      <w:marLeft w:val="0"/>
      <w:marRight w:val="0"/>
      <w:marTop w:val="0"/>
      <w:marBottom w:val="0"/>
      <w:divBdr>
        <w:top w:val="none" w:sz="0" w:space="0" w:color="auto"/>
        <w:left w:val="none" w:sz="0" w:space="0" w:color="auto"/>
        <w:bottom w:val="none" w:sz="0" w:space="0" w:color="auto"/>
        <w:right w:val="none" w:sz="0" w:space="0" w:color="auto"/>
      </w:divBdr>
      <w:divsChild>
        <w:div w:id="338431041">
          <w:marLeft w:val="0"/>
          <w:marRight w:val="0"/>
          <w:marTop w:val="0"/>
          <w:marBottom w:val="0"/>
          <w:divBdr>
            <w:top w:val="none" w:sz="0" w:space="0" w:color="auto"/>
            <w:left w:val="none" w:sz="0" w:space="0" w:color="auto"/>
            <w:bottom w:val="none" w:sz="0" w:space="0" w:color="auto"/>
            <w:right w:val="none" w:sz="0" w:space="0" w:color="auto"/>
          </w:divBdr>
        </w:div>
      </w:divsChild>
    </w:div>
    <w:div w:id="925190667">
      <w:bodyDiv w:val="1"/>
      <w:marLeft w:val="0"/>
      <w:marRight w:val="0"/>
      <w:marTop w:val="0"/>
      <w:marBottom w:val="0"/>
      <w:divBdr>
        <w:top w:val="none" w:sz="0" w:space="0" w:color="auto"/>
        <w:left w:val="none" w:sz="0" w:space="0" w:color="auto"/>
        <w:bottom w:val="none" w:sz="0" w:space="0" w:color="auto"/>
        <w:right w:val="none" w:sz="0" w:space="0" w:color="auto"/>
      </w:divBdr>
    </w:div>
    <w:div w:id="925529446">
      <w:bodyDiv w:val="1"/>
      <w:marLeft w:val="0"/>
      <w:marRight w:val="0"/>
      <w:marTop w:val="0"/>
      <w:marBottom w:val="0"/>
      <w:divBdr>
        <w:top w:val="none" w:sz="0" w:space="0" w:color="auto"/>
        <w:left w:val="none" w:sz="0" w:space="0" w:color="auto"/>
        <w:bottom w:val="none" w:sz="0" w:space="0" w:color="auto"/>
        <w:right w:val="none" w:sz="0" w:space="0" w:color="auto"/>
      </w:divBdr>
    </w:div>
    <w:div w:id="929897779">
      <w:bodyDiv w:val="1"/>
      <w:marLeft w:val="0"/>
      <w:marRight w:val="0"/>
      <w:marTop w:val="0"/>
      <w:marBottom w:val="0"/>
      <w:divBdr>
        <w:top w:val="none" w:sz="0" w:space="0" w:color="auto"/>
        <w:left w:val="none" w:sz="0" w:space="0" w:color="auto"/>
        <w:bottom w:val="none" w:sz="0" w:space="0" w:color="auto"/>
        <w:right w:val="none" w:sz="0" w:space="0" w:color="auto"/>
      </w:divBdr>
    </w:div>
    <w:div w:id="931671489">
      <w:bodyDiv w:val="1"/>
      <w:marLeft w:val="0"/>
      <w:marRight w:val="0"/>
      <w:marTop w:val="0"/>
      <w:marBottom w:val="0"/>
      <w:divBdr>
        <w:top w:val="none" w:sz="0" w:space="0" w:color="auto"/>
        <w:left w:val="none" w:sz="0" w:space="0" w:color="auto"/>
        <w:bottom w:val="none" w:sz="0" w:space="0" w:color="auto"/>
        <w:right w:val="none" w:sz="0" w:space="0" w:color="auto"/>
      </w:divBdr>
    </w:div>
    <w:div w:id="933516852">
      <w:bodyDiv w:val="1"/>
      <w:marLeft w:val="0"/>
      <w:marRight w:val="0"/>
      <w:marTop w:val="0"/>
      <w:marBottom w:val="0"/>
      <w:divBdr>
        <w:top w:val="none" w:sz="0" w:space="0" w:color="auto"/>
        <w:left w:val="none" w:sz="0" w:space="0" w:color="auto"/>
        <w:bottom w:val="none" w:sz="0" w:space="0" w:color="auto"/>
        <w:right w:val="none" w:sz="0" w:space="0" w:color="auto"/>
      </w:divBdr>
    </w:div>
    <w:div w:id="934551861">
      <w:bodyDiv w:val="1"/>
      <w:marLeft w:val="0"/>
      <w:marRight w:val="0"/>
      <w:marTop w:val="0"/>
      <w:marBottom w:val="0"/>
      <w:divBdr>
        <w:top w:val="none" w:sz="0" w:space="0" w:color="auto"/>
        <w:left w:val="none" w:sz="0" w:space="0" w:color="auto"/>
        <w:bottom w:val="none" w:sz="0" w:space="0" w:color="auto"/>
        <w:right w:val="none" w:sz="0" w:space="0" w:color="auto"/>
      </w:divBdr>
    </w:div>
    <w:div w:id="935358782">
      <w:bodyDiv w:val="1"/>
      <w:marLeft w:val="0"/>
      <w:marRight w:val="0"/>
      <w:marTop w:val="0"/>
      <w:marBottom w:val="0"/>
      <w:divBdr>
        <w:top w:val="none" w:sz="0" w:space="0" w:color="auto"/>
        <w:left w:val="none" w:sz="0" w:space="0" w:color="auto"/>
        <w:bottom w:val="none" w:sz="0" w:space="0" w:color="auto"/>
        <w:right w:val="none" w:sz="0" w:space="0" w:color="auto"/>
      </w:divBdr>
      <w:divsChild>
        <w:div w:id="1583642040">
          <w:marLeft w:val="0"/>
          <w:marRight w:val="0"/>
          <w:marTop w:val="0"/>
          <w:marBottom w:val="0"/>
          <w:divBdr>
            <w:top w:val="none" w:sz="0" w:space="0" w:color="auto"/>
            <w:left w:val="none" w:sz="0" w:space="0" w:color="auto"/>
            <w:bottom w:val="none" w:sz="0" w:space="0" w:color="auto"/>
            <w:right w:val="none" w:sz="0" w:space="0" w:color="auto"/>
          </w:divBdr>
        </w:div>
      </w:divsChild>
    </w:div>
    <w:div w:id="939872871">
      <w:bodyDiv w:val="1"/>
      <w:marLeft w:val="0"/>
      <w:marRight w:val="0"/>
      <w:marTop w:val="0"/>
      <w:marBottom w:val="0"/>
      <w:divBdr>
        <w:top w:val="none" w:sz="0" w:space="0" w:color="auto"/>
        <w:left w:val="none" w:sz="0" w:space="0" w:color="auto"/>
        <w:bottom w:val="none" w:sz="0" w:space="0" w:color="auto"/>
        <w:right w:val="none" w:sz="0" w:space="0" w:color="auto"/>
      </w:divBdr>
    </w:div>
    <w:div w:id="940575150">
      <w:bodyDiv w:val="1"/>
      <w:marLeft w:val="0"/>
      <w:marRight w:val="0"/>
      <w:marTop w:val="0"/>
      <w:marBottom w:val="0"/>
      <w:divBdr>
        <w:top w:val="none" w:sz="0" w:space="0" w:color="auto"/>
        <w:left w:val="none" w:sz="0" w:space="0" w:color="auto"/>
        <w:bottom w:val="none" w:sz="0" w:space="0" w:color="auto"/>
        <w:right w:val="none" w:sz="0" w:space="0" w:color="auto"/>
      </w:divBdr>
    </w:div>
    <w:div w:id="940650740">
      <w:bodyDiv w:val="1"/>
      <w:marLeft w:val="0"/>
      <w:marRight w:val="0"/>
      <w:marTop w:val="0"/>
      <w:marBottom w:val="0"/>
      <w:divBdr>
        <w:top w:val="none" w:sz="0" w:space="0" w:color="auto"/>
        <w:left w:val="none" w:sz="0" w:space="0" w:color="auto"/>
        <w:bottom w:val="none" w:sz="0" w:space="0" w:color="auto"/>
        <w:right w:val="none" w:sz="0" w:space="0" w:color="auto"/>
      </w:divBdr>
    </w:div>
    <w:div w:id="940800897">
      <w:bodyDiv w:val="1"/>
      <w:marLeft w:val="0"/>
      <w:marRight w:val="0"/>
      <w:marTop w:val="0"/>
      <w:marBottom w:val="0"/>
      <w:divBdr>
        <w:top w:val="none" w:sz="0" w:space="0" w:color="auto"/>
        <w:left w:val="none" w:sz="0" w:space="0" w:color="auto"/>
        <w:bottom w:val="none" w:sz="0" w:space="0" w:color="auto"/>
        <w:right w:val="none" w:sz="0" w:space="0" w:color="auto"/>
      </w:divBdr>
    </w:div>
    <w:div w:id="941256002">
      <w:bodyDiv w:val="1"/>
      <w:marLeft w:val="0"/>
      <w:marRight w:val="0"/>
      <w:marTop w:val="0"/>
      <w:marBottom w:val="0"/>
      <w:divBdr>
        <w:top w:val="none" w:sz="0" w:space="0" w:color="auto"/>
        <w:left w:val="none" w:sz="0" w:space="0" w:color="auto"/>
        <w:bottom w:val="none" w:sz="0" w:space="0" w:color="auto"/>
        <w:right w:val="none" w:sz="0" w:space="0" w:color="auto"/>
      </w:divBdr>
    </w:div>
    <w:div w:id="941765746">
      <w:bodyDiv w:val="1"/>
      <w:marLeft w:val="0"/>
      <w:marRight w:val="0"/>
      <w:marTop w:val="0"/>
      <w:marBottom w:val="0"/>
      <w:divBdr>
        <w:top w:val="none" w:sz="0" w:space="0" w:color="auto"/>
        <w:left w:val="none" w:sz="0" w:space="0" w:color="auto"/>
        <w:bottom w:val="none" w:sz="0" w:space="0" w:color="auto"/>
        <w:right w:val="none" w:sz="0" w:space="0" w:color="auto"/>
      </w:divBdr>
    </w:div>
    <w:div w:id="943419846">
      <w:bodyDiv w:val="1"/>
      <w:marLeft w:val="0"/>
      <w:marRight w:val="0"/>
      <w:marTop w:val="0"/>
      <w:marBottom w:val="0"/>
      <w:divBdr>
        <w:top w:val="none" w:sz="0" w:space="0" w:color="auto"/>
        <w:left w:val="none" w:sz="0" w:space="0" w:color="auto"/>
        <w:bottom w:val="none" w:sz="0" w:space="0" w:color="auto"/>
        <w:right w:val="none" w:sz="0" w:space="0" w:color="auto"/>
      </w:divBdr>
    </w:div>
    <w:div w:id="943456991">
      <w:bodyDiv w:val="1"/>
      <w:marLeft w:val="0"/>
      <w:marRight w:val="0"/>
      <w:marTop w:val="0"/>
      <w:marBottom w:val="0"/>
      <w:divBdr>
        <w:top w:val="none" w:sz="0" w:space="0" w:color="auto"/>
        <w:left w:val="none" w:sz="0" w:space="0" w:color="auto"/>
        <w:bottom w:val="none" w:sz="0" w:space="0" w:color="auto"/>
        <w:right w:val="none" w:sz="0" w:space="0" w:color="auto"/>
      </w:divBdr>
    </w:div>
    <w:div w:id="943850243">
      <w:bodyDiv w:val="1"/>
      <w:marLeft w:val="0"/>
      <w:marRight w:val="0"/>
      <w:marTop w:val="0"/>
      <w:marBottom w:val="0"/>
      <w:divBdr>
        <w:top w:val="none" w:sz="0" w:space="0" w:color="auto"/>
        <w:left w:val="none" w:sz="0" w:space="0" w:color="auto"/>
        <w:bottom w:val="none" w:sz="0" w:space="0" w:color="auto"/>
        <w:right w:val="none" w:sz="0" w:space="0" w:color="auto"/>
      </w:divBdr>
    </w:div>
    <w:div w:id="944191703">
      <w:bodyDiv w:val="1"/>
      <w:marLeft w:val="0"/>
      <w:marRight w:val="0"/>
      <w:marTop w:val="0"/>
      <w:marBottom w:val="0"/>
      <w:divBdr>
        <w:top w:val="none" w:sz="0" w:space="0" w:color="auto"/>
        <w:left w:val="none" w:sz="0" w:space="0" w:color="auto"/>
        <w:bottom w:val="none" w:sz="0" w:space="0" w:color="auto"/>
        <w:right w:val="none" w:sz="0" w:space="0" w:color="auto"/>
      </w:divBdr>
      <w:divsChild>
        <w:div w:id="1515456787">
          <w:marLeft w:val="0"/>
          <w:marRight w:val="0"/>
          <w:marTop w:val="0"/>
          <w:marBottom w:val="0"/>
          <w:divBdr>
            <w:top w:val="none" w:sz="0" w:space="0" w:color="auto"/>
            <w:left w:val="none" w:sz="0" w:space="0" w:color="auto"/>
            <w:bottom w:val="none" w:sz="0" w:space="0" w:color="auto"/>
            <w:right w:val="none" w:sz="0" w:space="0" w:color="auto"/>
          </w:divBdr>
        </w:div>
      </w:divsChild>
    </w:div>
    <w:div w:id="947086078">
      <w:bodyDiv w:val="1"/>
      <w:marLeft w:val="0"/>
      <w:marRight w:val="0"/>
      <w:marTop w:val="0"/>
      <w:marBottom w:val="0"/>
      <w:divBdr>
        <w:top w:val="none" w:sz="0" w:space="0" w:color="auto"/>
        <w:left w:val="none" w:sz="0" w:space="0" w:color="auto"/>
        <w:bottom w:val="none" w:sz="0" w:space="0" w:color="auto"/>
        <w:right w:val="none" w:sz="0" w:space="0" w:color="auto"/>
      </w:divBdr>
    </w:div>
    <w:div w:id="947391304">
      <w:bodyDiv w:val="1"/>
      <w:marLeft w:val="0"/>
      <w:marRight w:val="0"/>
      <w:marTop w:val="0"/>
      <w:marBottom w:val="0"/>
      <w:divBdr>
        <w:top w:val="none" w:sz="0" w:space="0" w:color="auto"/>
        <w:left w:val="none" w:sz="0" w:space="0" w:color="auto"/>
        <w:bottom w:val="none" w:sz="0" w:space="0" w:color="auto"/>
        <w:right w:val="none" w:sz="0" w:space="0" w:color="auto"/>
      </w:divBdr>
    </w:div>
    <w:div w:id="948395717">
      <w:bodyDiv w:val="1"/>
      <w:marLeft w:val="0"/>
      <w:marRight w:val="0"/>
      <w:marTop w:val="0"/>
      <w:marBottom w:val="0"/>
      <w:divBdr>
        <w:top w:val="none" w:sz="0" w:space="0" w:color="auto"/>
        <w:left w:val="none" w:sz="0" w:space="0" w:color="auto"/>
        <w:bottom w:val="none" w:sz="0" w:space="0" w:color="auto"/>
        <w:right w:val="none" w:sz="0" w:space="0" w:color="auto"/>
      </w:divBdr>
      <w:divsChild>
        <w:div w:id="1669554574">
          <w:marLeft w:val="0"/>
          <w:marRight w:val="0"/>
          <w:marTop w:val="0"/>
          <w:marBottom w:val="0"/>
          <w:divBdr>
            <w:top w:val="none" w:sz="0" w:space="0" w:color="auto"/>
            <w:left w:val="none" w:sz="0" w:space="0" w:color="auto"/>
            <w:bottom w:val="none" w:sz="0" w:space="0" w:color="auto"/>
            <w:right w:val="none" w:sz="0" w:space="0" w:color="auto"/>
          </w:divBdr>
        </w:div>
      </w:divsChild>
    </w:div>
    <w:div w:id="951471341">
      <w:bodyDiv w:val="1"/>
      <w:marLeft w:val="0"/>
      <w:marRight w:val="0"/>
      <w:marTop w:val="0"/>
      <w:marBottom w:val="0"/>
      <w:divBdr>
        <w:top w:val="none" w:sz="0" w:space="0" w:color="auto"/>
        <w:left w:val="none" w:sz="0" w:space="0" w:color="auto"/>
        <w:bottom w:val="none" w:sz="0" w:space="0" w:color="auto"/>
        <w:right w:val="none" w:sz="0" w:space="0" w:color="auto"/>
      </w:divBdr>
      <w:divsChild>
        <w:div w:id="1831406267">
          <w:marLeft w:val="0"/>
          <w:marRight w:val="0"/>
          <w:marTop w:val="0"/>
          <w:marBottom w:val="0"/>
          <w:divBdr>
            <w:top w:val="none" w:sz="0" w:space="0" w:color="auto"/>
            <w:left w:val="none" w:sz="0" w:space="0" w:color="auto"/>
            <w:bottom w:val="none" w:sz="0" w:space="0" w:color="auto"/>
            <w:right w:val="none" w:sz="0" w:space="0" w:color="auto"/>
          </w:divBdr>
        </w:div>
      </w:divsChild>
    </w:div>
    <w:div w:id="953636231">
      <w:bodyDiv w:val="1"/>
      <w:marLeft w:val="0"/>
      <w:marRight w:val="0"/>
      <w:marTop w:val="0"/>
      <w:marBottom w:val="0"/>
      <w:divBdr>
        <w:top w:val="none" w:sz="0" w:space="0" w:color="auto"/>
        <w:left w:val="none" w:sz="0" w:space="0" w:color="auto"/>
        <w:bottom w:val="none" w:sz="0" w:space="0" w:color="auto"/>
        <w:right w:val="none" w:sz="0" w:space="0" w:color="auto"/>
      </w:divBdr>
    </w:div>
    <w:div w:id="954601204">
      <w:bodyDiv w:val="1"/>
      <w:marLeft w:val="0"/>
      <w:marRight w:val="0"/>
      <w:marTop w:val="0"/>
      <w:marBottom w:val="0"/>
      <w:divBdr>
        <w:top w:val="none" w:sz="0" w:space="0" w:color="auto"/>
        <w:left w:val="none" w:sz="0" w:space="0" w:color="auto"/>
        <w:bottom w:val="none" w:sz="0" w:space="0" w:color="auto"/>
        <w:right w:val="none" w:sz="0" w:space="0" w:color="auto"/>
      </w:divBdr>
    </w:div>
    <w:div w:id="956177148">
      <w:bodyDiv w:val="1"/>
      <w:marLeft w:val="0"/>
      <w:marRight w:val="0"/>
      <w:marTop w:val="0"/>
      <w:marBottom w:val="0"/>
      <w:divBdr>
        <w:top w:val="none" w:sz="0" w:space="0" w:color="auto"/>
        <w:left w:val="none" w:sz="0" w:space="0" w:color="auto"/>
        <w:bottom w:val="none" w:sz="0" w:space="0" w:color="auto"/>
        <w:right w:val="none" w:sz="0" w:space="0" w:color="auto"/>
      </w:divBdr>
    </w:div>
    <w:div w:id="960263009">
      <w:bodyDiv w:val="1"/>
      <w:marLeft w:val="0"/>
      <w:marRight w:val="0"/>
      <w:marTop w:val="0"/>
      <w:marBottom w:val="0"/>
      <w:divBdr>
        <w:top w:val="none" w:sz="0" w:space="0" w:color="auto"/>
        <w:left w:val="none" w:sz="0" w:space="0" w:color="auto"/>
        <w:bottom w:val="none" w:sz="0" w:space="0" w:color="auto"/>
        <w:right w:val="none" w:sz="0" w:space="0" w:color="auto"/>
      </w:divBdr>
    </w:div>
    <w:div w:id="963390568">
      <w:bodyDiv w:val="1"/>
      <w:marLeft w:val="0"/>
      <w:marRight w:val="0"/>
      <w:marTop w:val="0"/>
      <w:marBottom w:val="0"/>
      <w:divBdr>
        <w:top w:val="none" w:sz="0" w:space="0" w:color="auto"/>
        <w:left w:val="none" w:sz="0" w:space="0" w:color="auto"/>
        <w:bottom w:val="none" w:sz="0" w:space="0" w:color="auto"/>
        <w:right w:val="none" w:sz="0" w:space="0" w:color="auto"/>
      </w:divBdr>
    </w:div>
    <w:div w:id="966157595">
      <w:bodyDiv w:val="1"/>
      <w:marLeft w:val="0"/>
      <w:marRight w:val="0"/>
      <w:marTop w:val="0"/>
      <w:marBottom w:val="0"/>
      <w:divBdr>
        <w:top w:val="none" w:sz="0" w:space="0" w:color="auto"/>
        <w:left w:val="none" w:sz="0" w:space="0" w:color="auto"/>
        <w:bottom w:val="none" w:sz="0" w:space="0" w:color="auto"/>
        <w:right w:val="none" w:sz="0" w:space="0" w:color="auto"/>
      </w:divBdr>
    </w:div>
    <w:div w:id="966660675">
      <w:bodyDiv w:val="1"/>
      <w:marLeft w:val="0"/>
      <w:marRight w:val="0"/>
      <w:marTop w:val="0"/>
      <w:marBottom w:val="0"/>
      <w:divBdr>
        <w:top w:val="none" w:sz="0" w:space="0" w:color="auto"/>
        <w:left w:val="none" w:sz="0" w:space="0" w:color="auto"/>
        <w:bottom w:val="none" w:sz="0" w:space="0" w:color="auto"/>
        <w:right w:val="none" w:sz="0" w:space="0" w:color="auto"/>
      </w:divBdr>
    </w:div>
    <w:div w:id="975911430">
      <w:bodyDiv w:val="1"/>
      <w:marLeft w:val="0"/>
      <w:marRight w:val="0"/>
      <w:marTop w:val="0"/>
      <w:marBottom w:val="0"/>
      <w:divBdr>
        <w:top w:val="none" w:sz="0" w:space="0" w:color="auto"/>
        <w:left w:val="none" w:sz="0" w:space="0" w:color="auto"/>
        <w:bottom w:val="none" w:sz="0" w:space="0" w:color="auto"/>
        <w:right w:val="none" w:sz="0" w:space="0" w:color="auto"/>
      </w:divBdr>
      <w:divsChild>
        <w:div w:id="1279600798">
          <w:marLeft w:val="0"/>
          <w:marRight w:val="0"/>
          <w:marTop w:val="0"/>
          <w:marBottom w:val="0"/>
          <w:divBdr>
            <w:top w:val="none" w:sz="0" w:space="0" w:color="auto"/>
            <w:left w:val="none" w:sz="0" w:space="0" w:color="auto"/>
            <w:bottom w:val="none" w:sz="0" w:space="0" w:color="auto"/>
            <w:right w:val="none" w:sz="0" w:space="0" w:color="auto"/>
          </w:divBdr>
        </w:div>
      </w:divsChild>
    </w:div>
    <w:div w:id="978609345">
      <w:bodyDiv w:val="1"/>
      <w:marLeft w:val="0"/>
      <w:marRight w:val="0"/>
      <w:marTop w:val="0"/>
      <w:marBottom w:val="0"/>
      <w:divBdr>
        <w:top w:val="none" w:sz="0" w:space="0" w:color="auto"/>
        <w:left w:val="none" w:sz="0" w:space="0" w:color="auto"/>
        <w:bottom w:val="none" w:sz="0" w:space="0" w:color="auto"/>
        <w:right w:val="none" w:sz="0" w:space="0" w:color="auto"/>
      </w:divBdr>
    </w:div>
    <w:div w:id="978926262">
      <w:bodyDiv w:val="1"/>
      <w:marLeft w:val="0"/>
      <w:marRight w:val="0"/>
      <w:marTop w:val="0"/>
      <w:marBottom w:val="0"/>
      <w:divBdr>
        <w:top w:val="none" w:sz="0" w:space="0" w:color="auto"/>
        <w:left w:val="none" w:sz="0" w:space="0" w:color="auto"/>
        <w:bottom w:val="none" w:sz="0" w:space="0" w:color="auto"/>
        <w:right w:val="none" w:sz="0" w:space="0" w:color="auto"/>
      </w:divBdr>
      <w:divsChild>
        <w:div w:id="782192830">
          <w:marLeft w:val="0"/>
          <w:marRight w:val="0"/>
          <w:marTop w:val="0"/>
          <w:marBottom w:val="0"/>
          <w:divBdr>
            <w:top w:val="none" w:sz="0" w:space="0" w:color="auto"/>
            <w:left w:val="none" w:sz="0" w:space="0" w:color="auto"/>
            <w:bottom w:val="none" w:sz="0" w:space="0" w:color="auto"/>
            <w:right w:val="none" w:sz="0" w:space="0" w:color="auto"/>
          </w:divBdr>
        </w:div>
      </w:divsChild>
    </w:div>
    <w:div w:id="984897725">
      <w:bodyDiv w:val="1"/>
      <w:marLeft w:val="0"/>
      <w:marRight w:val="0"/>
      <w:marTop w:val="0"/>
      <w:marBottom w:val="0"/>
      <w:divBdr>
        <w:top w:val="none" w:sz="0" w:space="0" w:color="auto"/>
        <w:left w:val="none" w:sz="0" w:space="0" w:color="auto"/>
        <w:bottom w:val="none" w:sz="0" w:space="0" w:color="auto"/>
        <w:right w:val="none" w:sz="0" w:space="0" w:color="auto"/>
      </w:divBdr>
    </w:div>
    <w:div w:id="986134268">
      <w:bodyDiv w:val="1"/>
      <w:marLeft w:val="0"/>
      <w:marRight w:val="0"/>
      <w:marTop w:val="0"/>
      <w:marBottom w:val="0"/>
      <w:divBdr>
        <w:top w:val="none" w:sz="0" w:space="0" w:color="auto"/>
        <w:left w:val="none" w:sz="0" w:space="0" w:color="auto"/>
        <w:bottom w:val="none" w:sz="0" w:space="0" w:color="auto"/>
        <w:right w:val="none" w:sz="0" w:space="0" w:color="auto"/>
      </w:divBdr>
      <w:divsChild>
        <w:div w:id="940527139">
          <w:marLeft w:val="0"/>
          <w:marRight w:val="0"/>
          <w:marTop w:val="0"/>
          <w:marBottom w:val="0"/>
          <w:divBdr>
            <w:top w:val="none" w:sz="0" w:space="0" w:color="auto"/>
            <w:left w:val="none" w:sz="0" w:space="0" w:color="auto"/>
            <w:bottom w:val="none" w:sz="0" w:space="0" w:color="auto"/>
            <w:right w:val="none" w:sz="0" w:space="0" w:color="auto"/>
          </w:divBdr>
        </w:div>
      </w:divsChild>
    </w:div>
    <w:div w:id="986203530">
      <w:bodyDiv w:val="1"/>
      <w:marLeft w:val="0"/>
      <w:marRight w:val="0"/>
      <w:marTop w:val="0"/>
      <w:marBottom w:val="0"/>
      <w:divBdr>
        <w:top w:val="none" w:sz="0" w:space="0" w:color="auto"/>
        <w:left w:val="none" w:sz="0" w:space="0" w:color="auto"/>
        <w:bottom w:val="none" w:sz="0" w:space="0" w:color="auto"/>
        <w:right w:val="none" w:sz="0" w:space="0" w:color="auto"/>
      </w:divBdr>
    </w:div>
    <w:div w:id="989677247">
      <w:bodyDiv w:val="1"/>
      <w:marLeft w:val="0"/>
      <w:marRight w:val="0"/>
      <w:marTop w:val="0"/>
      <w:marBottom w:val="0"/>
      <w:divBdr>
        <w:top w:val="none" w:sz="0" w:space="0" w:color="auto"/>
        <w:left w:val="none" w:sz="0" w:space="0" w:color="auto"/>
        <w:bottom w:val="none" w:sz="0" w:space="0" w:color="auto"/>
        <w:right w:val="none" w:sz="0" w:space="0" w:color="auto"/>
      </w:divBdr>
    </w:div>
    <w:div w:id="991371250">
      <w:bodyDiv w:val="1"/>
      <w:marLeft w:val="0"/>
      <w:marRight w:val="0"/>
      <w:marTop w:val="0"/>
      <w:marBottom w:val="0"/>
      <w:divBdr>
        <w:top w:val="none" w:sz="0" w:space="0" w:color="auto"/>
        <w:left w:val="none" w:sz="0" w:space="0" w:color="auto"/>
        <w:bottom w:val="none" w:sz="0" w:space="0" w:color="auto"/>
        <w:right w:val="none" w:sz="0" w:space="0" w:color="auto"/>
      </w:divBdr>
    </w:div>
    <w:div w:id="993489156">
      <w:bodyDiv w:val="1"/>
      <w:marLeft w:val="0"/>
      <w:marRight w:val="0"/>
      <w:marTop w:val="0"/>
      <w:marBottom w:val="0"/>
      <w:divBdr>
        <w:top w:val="none" w:sz="0" w:space="0" w:color="auto"/>
        <w:left w:val="none" w:sz="0" w:space="0" w:color="auto"/>
        <w:bottom w:val="none" w:sz="0" w:space="0" w:color="auto"/>
        <w:right w:val="none" w:sz="0" w:space="0" w:color="auto"/>
      </w:divBdr>
      <w:divsChild>
        <w:div w:id="813183928">
          <w:marLeft w:val="0"/>
          <w:marRight w:val="0"/>
          <w:marTop w:val="0"/>
          <w:marBottom w:val="0"/>
          <w:divBdr>
            <w:top w:val="none" w:sz="0" w:space="0" w:color="auto"/>
            <w:left w:val="none" w:sz="0" w:space="0" w:color="auto"/>
            <w:bottom w:val="none" w:sz="0" w:space="0" w:color="auto"/>
            <w:right w:val="none" w:sz="0" w:space="0" w:color="auto"/>
          </w:divBdr>
        </w:div>
      </w:divsChild>
    </w:div>
    <w:div w:id="998538714">
      <w:bodyDiv w:val="1"/>
      <w:marLeft w:val="0"/>
      <w:marRight w:val="0"/>
      <w:marTop w:val="0"/>
      <w:marBottom w:val="0"/>
      <w:divBdr>
        <w:top w:val="none" w:sz="0" w:space="0" w:color="auto"/>
        <w:left w:val="none" w:sz="0" w:space="0" w:color="auto"/>
        <w:bottom w:val="none" w:sz="0" w:space="0" w:color="auto"/>
        <w:right w:val="none" w:sz="0" w:space="0" w:color="auto"/>
      </w:divBdr>
    </w:div>
    <w:div w:id="1000037498">
      <w:bodyDiv w:val="1"/>
      <w:marLeft w:val="0"/>
      <w:marRight w:val="0"/>
      <w:marTop w:val="0"/>
      <w:marBottom w:val="0"/>
      <w:divBdr>
        <w:top w:val="none" w:sz="0" w:space="0" w:color="auto"/>
        <w:left w:val="none" w:sz="0" w:space="0" w:color="auto"/>
        <w:bottom w:val="none" w:sz="0" w:space="0" w:color="auto"/>
        <w:right w:val="none" w:sz="0" w:space="0" w:color="auto"/>
      </w:divBdr>
    </w:div>
    <w:div w:id="1000086989">
      <w:bodyDiv w:val="1"/>
      <w:marLeft w:val="0"/>
      <w:marRight w:val="0"/>
      <w:marTop w:val="0"/>
      <w:marBottom w:val="0"/>
      <w:divBdr>
        <w:top w:val="none" w:sz="0" w:space="0" w:color="auto"/>
        <w:left w:val="none" w:sz="0" w:space="0" w:color="auto"/>
        <w:bottom w:val="none" w:sz="0" w:space="0" w:color="auto"/>
        <w:right w:val="none" w:sz="0" w:space="0" w:color="auto"/>
      </w:divBdr>
    </w:div>
    <w:div w:id="1001396374">
      <w:bodyDiv w:val="1"/>
      <w:marLeft w:val="0"/>
      <w:marRight w:val="0"/>
      <w:marTop w:val="0"/>
      <w:marBottom w:val="0"/>
      <w:divBdr>
        <w:top w:val="none" w:sz="0" w:space="0" w:color="auto"/>
        <w:left w:val="none" w:sz="0" w:space="0" w:color="auto"/>
        <w:bottom w:val="none" w:sz="0" w:space="0" w:color="auto"/>
        <w:right w:val="none" w:sz="0" w:space="0" w:color="auto"/>
      </w:divBdr>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sChild>
        <w:div w:id="69082225">
          <w:marLeft w:val="0"/>
          <w:marRight w:val="0"/>
          <w:marTop w:val="0"/>
          <w:marBottom w:val="0"/>
          <w:divBdr>
            <w:top w:val="none" w:sz="0" w:space="0" w:color="auto"/>
            <w:left w:val="none" w:sz="0" w:space="0" w:color="auto"/>
            <w:bottom w:val="none" w:sz="0" w:space="0" w:color="auto"/>
            <w:right w:val="none" w:sz="0" w:space="0" w:color="auto"/>
          </w:divBdr>
        </w:div>
      </w:divsChild>
    </w:div>
    <w:div w:id="1005325450">
      <w:bodyDiv w:val="1"/>
      <w:marLeft w:val="0"/>
      <w:marRight w:val="0"/>
      <w:marTop w:val="0"/>
      <w:marBottom w:val="0"/>
      <w:divBdr>
        <w:top w:val="none" w:sz="0" w:space="0" w:color="auto"/>
        <w:left w:val="none" w:sz="0" w:space="0" w:color="auto"/>
        <w:bottom w:val="none" w:sz="0" w:space="0" w:color="auto"/>
        <w:right w:val="none" w:sz="0" w:space="0" w:color="auto"/>
      </w:divBdr>
      <w:divsChild>
        <w:div w:id="2102988999">
          <w:marLeft w:val="0"/>
          <w:marRight w:val="0"/>
          <w:marTop w:val="0"/>
          <w:marBottom w:val="0"/>
          <w:divBdr>
            <w:top w:val="none" w:sz="0" w:space="0" w:color="auto"/>
            <w:left w:val="none" w:sz="0" w:space="0" w:color="auto"/>
            <w:bottom w:val="none" w:sz="0" w:space="0" w:color="auto"/>
            <w:right w:val="none" w:sz="0" w:space="0" w:color="auto"/>
          </w:divBdr>
        </w:div>
      </w:divsChild>
    </w:div>
    <w:div w:id="1005673388">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09991906">
      <w:bodyDiv w:val="1"/>
      <w:marLeft w:val="0"/>
      <w:marRight w:val="0"/>
      <w:marTop w:val="0"/>
      <w:marBottom w:val="0"/>
      <w:divBdr>
        <w:top w:val="none" w:sz="0" w:space="0" w:color="auto"/>
        <w:left w:val="none" w:sz="0" w:space="0" w:color="auto"/>
        <w:bottom w:val="none" w:sz="0" w:space="0" w:color="auto"/>
        <w:right w:val="none" w:sz="0" w:space="0" w:color="auto"/>
      </w:divBdr>
    </w:div>
    <w:div w:id="1016808860">
      <w:bodyDiv w:val="1"/>
      <w:marLeft w:val="0"/>
      <w:marRight w:val="0"/>
      <w:marTop w:val="0"/>
      <w:marBottom w:val="0"/>
      <w:divBdr>
        <w:top w:val="none" w:sz="0" w:space="0" w:color="auto"/>
        <w:left w:val="none" w:sz="0" w:space="0" w:color="auto"/>
        <w:bottom w:val="none" w:sz="0" w:space="0" w:color="auto"/>
        <w:right w:val="none" w:sz="0" w:space="0" w:color="auto"/>
      </w:divBdr>
    </w:div>
    <w:div w:id="1017151372">
      <w:bodyDiv w:val="1"/>
      <w:marLeft w:val="0"/>
      <w:marRight w:val="0"/>
      <w:marTop w:val="0"/>
      <w:marBottom w:val="0"/>
      <w:divBdr>
        <w:top w:val="none" w:sz="0" w:space="0" w:color="auto"/>
        <w:left w:val="none" w:sz="0" w:space="0" w:color="auto"/>
        <w:bottom w:val="none" w:sz="0" w:space="0" w:color="auto"/>
        <w:right w:val="none" w:sz="0" w:space="0" w:color="auto"/>
      </w:divBdr>
    </w:div>
    <w:div w:id="1018003365">
      <w:bodyDiv w:val="1"/>
      <w:marLeft w:val="0"/>
      <w:marRight w:val="0"/>
      <w:marTop w:val="0"/>
      <w:marBottom w:val="0"/>
      <w:divBdr>
        <w:top w:val="none" w:sz="0" w:space="0" w:color="auto"/>
        <w:left w:val="none" w:sz="0" w:space="0" w:color="auto"/>
        <w:bottom w:val="none" w:sz="0" w:space="0" w:color="auto"/>
        <w:right w:val="none" w:sz="0" w:space="0" w:color="auto"/>
      </w:divBdr>
    </w:div>
    <w:div w:id="1018897572">
      <w:bodyDiv w:val="1"/>
      <w:marLeft w:val="0"/>
      <w:marRight w:val="0"/>
      <w:marTop w:val="0"/>
      <w:marBottom w:val="0"/>
      <w:divBdr>
        <w:top w:val="none" w:sz="0" w:space="0" w:color="auto"/>
        <w:left w:val="none" w:sz="0" w:space="0" w:color="auto"/>
        <w:bottom w:val="none" w:sz="0" w:space="0" w:color="auto"/>
        <w:right w:val="none" w:sz="0" w:space="0" w:color="auto"/>
      </w:divBdr>
    </w:div>
    <w:div w:id="1023441694">
      <w:bodyDiv w:val="1"/>
      <w:marLeft w:val="0"/>
      <w:marRight w:val="0"/>
      <w:marTop w:val="0"/>
      <w:marBottom w:val="0"/>
      <w:divBdr>
        <w:top w:val="none" w:sz="0" w:space="0" w:color="auto"/>
        <w:left w:val="none" w:sz="0" w:space="0" w:color="auto"/>
        <w:bottom w:val="none" w:sz="0" w:space="0" w:color="auto"/>
        <w:right w:val="none" w:sz="0" w:space="0" w:color="auto"/>
      </w:divBdr>
    </w:div>
    <w:div w:id="1025139050">
      <w:bodyDiv w:val="1"/>
      <w:marLeft w:val="0"/>
      <w:marRight w:val="0"/>
      <w:marTop w:val="0"/>
      <w:marBottom w:val="0"/>
      <w:divBdr>
        <w:top w:val="none" w:sz="0" w:space="0" w:color="auto"/>
        <w:left w:val="none" w:sz="0" w:space="0" w:color="auto"/>
        <w:bottom w:val="none" w:sz="0" w:space="0" w:color="auto"/>
        <w:right w:val="none" w:sz="0" w:space="0" w:color="auto"/>
      </w:divBdr>
    </w:div>
    <w:div w:id="1026560490">
      <w:bodyDiv w:val="1"/>
      <w:marLeft w:val="0"/>
      <w:marRight w:val="0"/>
      <w:marTop w:val="0"/>
      <w:marBottom w:val="0"/>
      <w:divBdr>
        <w:top w:val="none" w:sz="0" w:space="0" w:color="auto"/>
        <w:left w:val="none" w:sz="0" w:space="0" w:color="auto"/>
        <w:bottom w:val="none" w:sz="0" w:space="0" w:color="auto"/>
        <w:right w:val="none" w:sz="0" w:space="0" w:color="auto"/>
      </w:divBdr>
      <w:divsChild>
        <w:div w:id="1707951624">
          <w:marLeft w:val="0"/>
          <w:marRight w:val="0"/>
          <w:marTop w:val="0"/>
          <w:marBottom w:val="0"/>
          <w:divBdr>
            <w:top w:val="none" w:sz="0" w:space="0" w:color="auto"/>
            <w:left w:val="none" w:sz="0" w:space="0" w:color="auto"/>
            <w:bottom w:val="none" w:sz="0" w:space="0" w:color="auto"/>
            <w:right w:val="none" w:sz="0" w:space="0" w:color="auto"/>
          </w:divBdr>
        </w:div>
      </w:divsChild>
    </w:div>
    <w:div w:id="1029911352">
      <w:bodyDiv w:val="1"/>
      <w:marLeft w:val="0"/>
      <w:marRight w:val="0"/>
      <w:marTop w:val="0"/>
      <w:marBottom w:val="0"/>
      <w:divBdr>
        <w:top w:val="none" w:sz="0" w:space="0" w:color="auto"/>
        <w:left w:val="none" w:sz="0" w:space="0" w:color="auto"/>
        <w:bottom w:val="none" w:sz="0" w:space="0" w:color="auto"/>
        <w:right w:val="none" w:sz="0" w:space="0" w:color="auto"/>
      </w:divBdr>
    </w:div>
    <w:div w:id="1034160440">
      <w:bodyDiv w:val="1"/>
      <w:marLeft w:val="0"/>
      <w:marRight w:val="0"/>
      <w:marTop w:val="0"/>
      <w:marBottom w:val="0"/>
      <w:divBdr>
        <w:top w:val="none" w:sz="0" w:space="0" w:color="auto"/>
        <w:left w:val="none" w:sz="0" w:space="0" w:color="auto"/>
        <w:bottom w:val="none" w:sz="0" w:space="0" w:color="auto"/>
        <w:right w:val="none" w:sz="0" w:space="0" w:color="auto"/>
      </w:divBdr>
    </w:div>
    <w:div w:id="1034959604">
      <w:bodyDiv w:val="1"/>
      <w:marLeft w:val="0"/>
      <w:marRight w:val="0"/>
      <w:marTop w:val="0"/>
      <w:marBottom w:val="0"/>
      <w:divBdr>
        <w:top w:val="none" w:sz="0" w:space="0" w:color="auto"/>
        <w:left w:val="none" w:sz="0" w:space="0" w:color="auto"/>
        <w:bottom w:val="none" w:sz="0" w:space="0" w:color="auto"/>
        <w:right w:val="none" w:sz="0" w:space="0" w:color="auto"/>
      </w:divBdr>
    </w:div>
    <w:div w:id="1035041204">
      <w:bodyDiv w:val="1"/>
      <w:marLeft w:val="0"/>
      <w:marRight w:val="0"/>
      <w:marTop w:val="0"/>
      <w:marBottom w:val="0"/>
      <w:divBdr>
        <w:top w:val="none" w:sz="0" w:space="0" w:color="auto"/>
        <w:left w:val="none" w:sz="0" w:space="0" w:color="auto"/>
        <w:bottom w:val="none" w:sz="0" w:space="0" w:color="auto"/>
        <w:right w:val="none" w:sz="0" w:space="0" w:color="auto"/>
      </w:divBdr>
    </w:div>
    <w:div w:id="1036588609">
      <w:bodyDiv w:val="1"/>
      <w:marLeft w:val="0"/>
      <w:marRight w:val="0"/>
      <w:marTop w:val="0"/>
      <w:marBottom w:val="0"/>
      <w:divBdr>
        <w:top w:val="none" w:sz="0" w:space="0" w:color="auto"/>
        <w:left w:val="none" w:sz="0" w:space="0" w:color="auto"/>
        <w:bottom w:val="none" w:sz="0" w:space="0" w:color="auto"/>
        <w:right w:val="none" w:sz="0" w:space="0" w:color="auto"/>
      </w:divBdr>
    </w:div>
    <w:div w:id="1037505326">
      <w:bodyDiv w:val="1"/>
      <w:marLeft w:val="0"/>
      <w:marRight w:val="0"/>
      <w:marTop w:val="0"/>
      <w:marBottom w:val="0"/>
      <w:divBdr>
        <w:top w:val="none" w:sz="0" w:space="0" w:color="auto"/>
        <w:left w:val="none" w:sz="0" w:space="0" w:color="auto"/>
        <w:bottom w:val="none" w:sz="0" w:space="0" w:color="auto"/>
        <w:right w:val="none" w:sz="0" w:space="0" w:color="auto"/>
      </w:divBdr>
    </w:div>
    <w:div w:id="1038317762">
      <w:bodyDiv w:val="1"/>
      <w:marLeft w:val="0"/>
      <w:marRight w:val="0"/>
      <w:marTop w:val="0"/>
      <w:marBottom w:val="0"/>
      <w:divBdr>
        <w:top w:val="none" w:sz="0" w:space="0" w:color="auto"/>
        <w:left w:val="none" w:sz="0" w:space="0" w:color="auto"/>
        <w:bottom w:val="none" w:sz="0" w:space="0" w:color="auto"/>
        <w:right w:val="none" w:sz="0" w:space="0" w:color="auto"/>
      </w:divBdr>
    </w:div>
    <w:div w:id="1040782767">
      <w:bodyDiv w:val="1"/>
      <w:marLeft w:val="0"/>
      <w:marRight w:val="0"/>
      <w:marTop w:val="0"/>
      <w:marBottom w:val="0"/>
      <w:divBdr>
        <w:top w:val="none" w:sz="0" w:space="0" w:color="auto"/>
        <w:left w:val="none" w:sz="0" w:space="0" w:color="auto"/>
        <w:bottom w:val="none" w:sz="0" w:space="0" w:color="auto"/>
        <w:right w:val="none" w:sz="0" w:space="0" w:color="auto"/>
      </w:divBdr>
    </w:div>
    <w:div w:id="1041714036">
      <w:bodyDiv w:val="1"/>
      <w:marLeft w:val="0"/>
      <w:marRight w:val="0"/>
      <w:marTop w:val="0"/>
      <w:marBottom w:val="0"/>
      <w:divBdr>
        <w:top w:val="none" w:sz="0" w:space="0" w:color="auto"/>
        <w:left w:val="none" w:sz="0" w:space="0" w:color="auto"/>
        <w:bottom w:val="none" w:sz="0" w:space="0" w:color="auto"/>
        <w:right w:val="none" w:sz="0" w:space="0" w:color="auto"/>
      </w:divBdr>
    </w:div>
    <w:div w:id="1042558538">
      <w:bodyDiv w:val="1"/>
      <w:marLeft w:val="0"/>
      <w:marRight w:val="0"/>
      <w:marTop w:val="0"/>
      <w:marBottom w:val="0"/>
      <w:divBdr>
        <w:top w:val="none" w:sz="0" w:space="0" w:color="auto"/>
        <w:left w:val="none" w:sz="0" w:space="0" w:color="auto"/>
        <w:bottom w:val="none" w:sz="0" w:space="0" w:color="auto"/>
        <w:right w:val="none" w:sz="0" w:space="0" w:color="auto"/>
      </w:divBdr>
    </w:div>
    <w:div w:id="1046100491">
      <w:bodyDiv w:val="1"/>
      <w:marLeft w:val="0"/>
      <w:marRight w:val="0"/>
      <w:marTop w:val="0"/>
      <w:marBottom w:val="0"/>
      <w:divBdr>
        <w:top w:val="none" w:sz="0" w:space="0" w:color="auto"/>
        <w:left w:val="none" w:sz="0" w:space="0" w:color="auto"/>
        <w:bottom w:val="none" w:sz="0" w:space="0" w:color="auto"/>
        <w:right w:val="none" w:sz="0" w:space="0" w:color="auto"/>
      </w:divBdr>
    </w:div>
    <w:div w:id="1050959275">
      <w:bodyDiv w:val="1"/>
      <w:marLeft w:val="0"/>
      <w:marRight w:val="0"/>
      <w:marTop w:val="0"/>
      <w:marBottom w:val="0"/>
      <w:divBdr>
        <w:top w:val="none" w:sz="0" w:space="0" w:color="auto"/>
        <w:left w:val="none" w:sz="0" w:space="0" w:color="auto"/>
        <w:bottom w:val="none" w:sz="0" w:space="0" w:color="auto"/>
        <w:right w:val="none" w:sz="0" w:space="0" w:color="auto"/>
      </w:divBdr>
      <w:divsChild>
        <w:div w:id="748893713">
          <w:marLeft w:val="0"/>
          <w:marRight w:val="0"/>
          <w:marTop w:val="0"/>
          <w:marBottom w:val="0"/>
          <w:divBdr>
            <w:top w:val="none" w:sz="0" w:space="0" w:color="auto"/>
            <w:left w:val="none" w:sz="0" w:space="0" w:color="auto"/>
            <w:bottom w:val="none" w:sz="0" w:space="0" w:color="auto"/>
            <w:right w:val="none" w:sz="0" w:space="0" w:color="auto"/>
          </w:divBdr>
        </w:div>
      </w:divsChild>
    </w:div>
    <w:div w:id="1053891508">
      <w:bodyDiv w:val="1"/>
      <w:marLeft w:val="0"/>
      <w:marRight w:val="0"/>
      <w:marTop w:val="0"/>
      <w:marBottom w:val="0"/>
      <w:divBdr>
        <w:top w:val="none" w:sz="0" w:space="0" w:color="auto"/>
        <w:left w:val="none" w:sz="0" w:space="0" w:color="auto"/>
        <w:bottom w:val="none" w:sz="0" w:space="0" w:color="auto"/>
        <w:right w:val="none" w:sz="0" w:space="0" w:color="auto"/>
      </w:divBdr>
      <w:divsChild>
        <w:div w:id="106781747">
          <w:marLeft w:val="0"/>
          <w:marRight w:val="0"/>
          <w:marTop w:val="0"/>
          <w:marBottom w:val="0"/>
          <w:divBdr>
            <w:top w:val="none" w:sz="0" w:space="0" w:color="auto"/>
            <w:left w:val="none" w:sz="0" w:space="0" w:color="auto"/>
            <w:bottom w:val="none" w:sz="0" w:space="0" w:color="auto"/>
            <w:right w:val="none" w:sz="0" w:space="0" w:color="auto"/>
          </w:divBdr>
        </w:div>
      </w:divsChild>
    </w:div>
    <w:div w:id="1054156925">
      <w:bodyDiv w:val="1"/>
      <w:marLeft w:val="0"/>
      <w:marRight w:val="0"/>
      <w:marTop w:val="0"/>
      <w:marBottom w:val="0"/>
      <w:divBdr>
        <w:top w:val="none" w:sz="0" w:space="0" w:color="auto"/>
        <w:left w:val="none" w:sz="0" w:space="0" w:color="auto"/>
        <w:bottom w:val="none" w:sz="0" w:space="0" w:color="auto"/>
        <w:right w:val="none" w:sz="0" w:space="0" w:color="auto"/>
      </w:divBdr>
    </w:div>
    <w:div w:id="1055473234">
      <w:bodyDiv w:val="1"/>
      <w:marLeft w:val="0"/>
      <w:marRight w:val="0"/>
      <w:marTop w:val="0"/>
      <w:marBottom w:val="0"/>
      <w:divBdr>
        <w:top w:val="none" w:sz="0" w:space="0" w:color="auto"/>
        <w:left w:val="none" w:sz="0" w:space="0" w:color="auto"/>
        <w:bottom w:val="none" w:sz="0" w:space="0" w:color="auto"/>
        <w:right w:val="none" w:sz="0" w:space="0" w:color="auto"/>
      </w:divBdr>
      <w:divsChild>
        <w:div w:id="1181091338">
          <w:marLeft w:val="0"/>
          <w:marRight w:val="0"/>
          <w:marTop w:val="0"/>
          <w:marBottom w:val="0"/>
          <w:divBdr>
            <w:top w:val="none" w:sz="0" w:space="0" w:color="auto"/>
            <w:left w:val="none" w:sz="0" w:space="0" w:color="auto"/>
            <w:bottom w:val="none" w:sz="0" w:space="0" w:color="auto"/>
            <w:right w:val="none" w:sz="0" w:space="0" w:color="auto"/>
          </w:divBdr>
        </w:div>
      </w:divsChild>
    </w:div>
    <w:div w:id="1055666244">
      <w:bodyDiv w:val="1"/>
      <w:marLeft w:val="0"/>
      <w:marRight w:val="0"/>
      <w:marTop w:val="0"/>
      <w:marBottom w:val="0"/>
      <w:divBdr>
        <w:top w:val="none" w:sz="0" w:space="0" w:color="auto"/>
        <w:left w:val="none" w:sz="0" w:space="0" w:color="auto"/>
        <w:bottom w:val="none" w:sz="0" w:space="0" w:color="auto"/>
        <w:right w:val="none" w:sz="0" w:space="0" w:color="auto"/>
      </w:divBdr>
    </w:div>
    <w:div w:id="1059864997">
      <w:bodyDiv w:val="1"/>
      <w:marLeft w:val="0"/>
      <w:marRight w:val="0"/>
      <w:marTop w:val="0"/>
      <w:marBottom w:val="0"/>
      <w:divBdr>
        <w:top w:val="none" w:sz="0" w:space="0" w:color="auto"/>
        <w:left w:val="none" w:sz="0" w:space="0" w:color="auto"/>
        <w:bottom w:val="none" w:sz="0" w:space="0" w:color="auto"/>
        <w:right w:val="none" w:sz="0" w:space="0" w:color="auto"/>
      </w:divBdr>
      <w:divsChild>
        <w:div w:id="2059742039">
          <w:marLeft w:val="0"/>
          <w:marRight w:val="0"/>
          <w:marTop w:val="0"/>
          <w:marBottom w:val="0"/>
          <w:divBdr>
            <w:top w:val="none" w:sz="0" w:space="0" w:color="auto"/>
            <w:left w:val="none" w:sz="0" w:space="0" w:color="auto"/>
            <w:bottom w:val="none" w:sz="0" w:space="0" w:color="auto"/>
            <w:right w:val="none" w:sz="0" w:space="0" w:color="auto"/>
          </w:divBdr>
        </w:div>
      </w:divsChild>
    </w:div>
    <w:div w:id="1063220155">
      <w:bodyDiv w:val="1"/>
      <w:marLeft w:val="0"/>
      <w:marRight w:val="0"/>
      <w:marTop w:val="0"/>
      <w:marBottom w:val="0"/>
      <w:divBdr>
        <w:top w:val="none" w:sz="0" w:space="0" w:color="auto"/>
        <w:left w:val="none" w:sz="0" w:space="0" w:color="auto"/>
        <w:bottom w:val="none" w:sz="0" w:space="0" w:color="auto"/>
        <w:right w:val="none" w:sz="0" w:space="0" w:color="auto"/>
      </w:divBdr>
    </w:div>
    <w:div w:id="1067873853">
      <w:bodyDiv w:val="1"/>
      <w:marLeft w:val="0"/>
      <w:marRight w:val="0"/>
      <w:marTop w:val="0"/>
      <w:marBottom w:val="0"/>
      <w:divBdr>
        <w:top w:val="none" w:sz="0" w:space="0" w:color="auto"/>
        <w:left w:val="none" w:sz="0" w:space="0" w:color="auto"/>
        <w:bottom w:val="none" w:sz="0" w:space="0" w:color="auto"/>
        <w:right w:val="none" w:sz="0" w:space="0" w:color="auto"/>
      </w:divBdr>
    </w:div>
    <w:div w:id="1068377312">
      <w:bodyDiv w:val="1"/>
      <w:marLeft w:val="0"/>
      <w:marRight w:val="0"/>
      <w:marTop w:val="0"/>
      <w:marBottom w:val="0"/>
      <w:divBdr>
        <w:top w:val="none" w:sz="0" w:space="0" w:color="auto"/>
        <w:left w:val="none" w:sz="0" w:space="0" w:color="auto"/>
        <w:bottom w:val="none" w:sz="0" w:space="0" w:color="auto"/>
        <w:right w:val="none" w:sz="0" w:space="0" w:color="auto"/>
      </w:divBdr>
    </w:div>
    <w:div w:id="1069038238">
      <w:bodyDiv w:val="1"/>
      <w:marLeft w:val="0"/>
      <w:marRight w:val="0"/>
      <w:marTop w:val="0"/>
      <w:marBottom w:val="0"/>
      <w:divBdr>
        <w:top w:val="none" w:sz="0" w:space="0" w:color="auto"/>
        <w:left w:val="none" w:sz="0" w:space="0" w:color="auto"/>
        <w:bottom w:val="none" w:sz="0" w:space="0" w:color="auto"/>
        <w:right w:val="none" w:sz="0" w:space="0" w:color="auto"/>
      </w:divBdr>
    </w:div>
    <w:div w:id="1069228229">
      <w:bodyDiv w:val="1"/>
      <w:marLeft w:val="0"/>
      <w:marRight w:val="0"/>
      <w:marTop w:val="0"/>
      <w:marBottom w:val="0"/>
      <w:divBdr>
        <w:top w:val="none" w:sz="0" w:space="0" w:color="auto"/>
        <w:left w:val="none" w:sz="0" w:space="0" w:color="auto"/>
        <w:bottom w:val="none" w:sz="0" w:space="0" w:color="auto"/>
        <w:right w:val="none" w:sz="0" w:space="0" w:color="auto"/>
      </w:divBdr>
    </w:div>
    <w:div w:id="1070468181">
      <w:bodyDiv w:val="1"/>
      <w:marLeft w:val="0"/>
      <w:marRight w:val="0"/>
      <w:marTop w:val="0"/>
      <w:marBottom w:val="0"/>
      <w:divBdr>
        <w:top w:val="none" w:sz="0" w:space="0" w:color="auto"/>
        <w:left w:val="none" w:sz="0" w:space="0" w:color="auto"/>
        <w:bottom w:val="none" w:sz="0" w:space="0" w:color="auto"/>
        <w:right w:val="none" w:sz="0" w:space="0" w:color="auto"/>
      </w:divBdr>
    </w:div>
    <w:div w:id="1072509333">
      <w:bodyDiv w:val="1"/>
      <w:marLeft w:val="0"/>
      <w:marRight w:val="0"/>
      <w:marTop w:val="0"/>
      <w:marBottom w:val="0"/>
      <w:divBdr>
        <w:top w:val="none" w:sz="0" w:space="0" w:color="auto"/>
        <w:left w:val="none" w:sz="0" w:space="0" w:color="auto"/>
        <w:bottom w:val="none" w:sz="0" w:space="0" w:color="auto"/>
        <w:right w:val="none" w:sz="0" w:space="0" w:color="auto"/>
      </w:divBdr>
      <w:divsChild>
        <w:div w:id="128209430">
          <w:marLeft w:val="0"/>
          <w:marRight w:val="0"/>
          <w:marTop w:val="0"/>
          <w:marBottom w:val="0"/>
          <w:divBdr>
            <w:top w:val="none" w:sz="0" w:space="0" w:color="auto"/>
            <w:left w:val="none" w:sz="0" w:space="0" w:color="auto"/>
            <w:bottom w:val="none" w:sz="0" w:space="0" w:color="auto"/>
            <w:right w:val="none" w:sz="0" w:space="0" w:color="auto"/>
          </w:divBdr>
        </w:div>
      </w:divsChild>
    </w:div>
    <w:div w:id="1075124213">
      <w:bodyDiv w:val="1"/>
      <w:marLeft w:val="0"/>
      <w:marRight w:val="0"/>
      <w:marTop w:val="0"/>
      <w:marBottom w:val="0"/>
      <w:divBdr>
        <w:top w:val="none" w:sz="0" w:space="0" w:color="auto"/>
        <w:left w:val="none" w:sz="0" w:space="0" w:color="auto"/>
        <w:bottom w:val="none" w:sz="0" w:space="0" w:color="auto"/>
        <w:right w:val="none" w:sz="0" w:space="0" w:color="auto"/>
      </w:divBdr>
    </w:div>
    <w:div w:id="1075785029">
      <w:bodyDiv w:val="1"/>
      <w:marLeft w:val="0"/>
      <w:marRight w:val="0"/>
      <w:marTop w:val="0"/>
      <w:marBottom w:val="0"/>
      <w:divBdr>
        <w:top w:val="none" w:sz="0" w:space="0" w:color="auto"/>
        <w:left w:val="none" w:sz="0" w:space="0" w:color="auto"/>
        <w:bottom w:val="none" w:sz="0" w:space="0" w:color="auto"/>
        <w:right w:val="none" w:sz="0" w:space="0" w:color="auto"/>
      </w:divBdr>
    </w:div>
    <w:div w:id="1076783618">
      <w:bodyDiv w:val="1"/>
      <w:marLeft w:val="0"/>
      <w:marRight w:val="0"/>
      <w:marTop w:val="0"/>
      <w:marBottom w:val="0"/>
      <w:divBdr>
        <w:top w:val="none" w:sz="0" w:space="0" w:color="auto"/>
        <w:left w:val="none" w:sz="0" w:space="0" w:color="auto"/>
        <w:bottom w:val="none" w:sz="0" w:space="0" w:color="auto"/>
        <w:right w:val="none" w:sz="0" w:space="0" w:color="auto"/>
      </w:divBdr>
    </w:div>
    <w:div w:id="1078207634">
      <w:bodyDiv w:val="1"/>
      <w:marLeft w:val="0"/>
      <w:marRight w:val="0"/>
      <w:marTop w:val="0"/>
      <w:marBottom w:val="0"/>
      <w:divBdr>
        <w:top w:val="none" w:sz="0" w:space="0" w:color="auto"/>
        <w:left w:val="none" w:sz="0" w:space="0" w:color="auto"/>
        <w:bottom w:val="none" w:sz="0" w:space="0" w:color="auto"/>
        <w:right w:val="none" w:sz="0" w:space="0" w:color="auto"/>
      </w:divBdr>
    </w:div>
    <w:div w:id="1080953310">
      <w:bodyDiv w:val="1"/>
      <w:marLeft w:val="0"/>
      <w:marRight w:val="0"/>
      <w:marTop w:val="0"/>
      <w:marBottom w:val="0"/>
      <w:divBdr>
        <w:top w:val="none" w:sz="0" w:space="0" w:color="auto"/>
        <w:left w:val="none" w:sz="0" w:space="0" w:color="auto"/>
        <w:bottom w:val="none" w:sz="0" w:space="0" w:color="auto"/>
        <w:right w:val="none" w:sz="0" w:space="0" w:color="auto"/>
      </w:divBdr>
    </w:div>
    <w:div w:id="1081490655">
      <w:bodyDiv w:val="1"/>
      <w:marLeft w:val="0"/>
      <w:marRight w:val="0"/>
      <w:marTop w:val="0"/>
      <w:marBottom w:val="0"/>
      <w:divBdr>
        <w:top w:val="none" w:sz="0" w:space="0" w:color="auto"/>
        <w:left w:val="none" w:sz="0" w:space="0" w:color="auto"/>
        <w:bottom w:val="none" w:sz="0" w:space="0" w:color="auto"/>
        <w:right w:val="none" w:sz="0" w:space="0" w:color="auto"/>
      </w:divBdr>
    </w:div>
    <w:div w:id="1082676872">
      <w:bodyDiv w:val="1"/>
      <w:marLeft w:val="0"/>
      <w:marRight w:val="0"/>
      <w:marTop w:val="0"/>
      <w:marBottom w:val="0"/>
      <w:divBdr>
        <w:top w:val="none" w:sz="0" w:space="0" w:color="auto"/>
        <w:left w:val="none" w:sz="0" w:space="0" w:color="auto"/>
        <w:bottom w:val="none" w:sz="0" w:space="0" w:color="auto"/>
        <w:right w:val="none" w:sz="0" w:space="0" w:color="auto"/>
      </w:divBdr>
    </w:div>
    <w:div w:id="1085035060">
      <w:bodyDiv w:val="1"/>
      <w:marLeft w:val="0"/>
      <w:marRight w:val="0"/>
      <w:marTop w:val="0"/>
      <w:marBottom w:val="0"/>
      <w:divBdr>
        <w:top w:val="none" w:sz="0" w:space="0" w:color="auto"/>
        <w:left w:val="none" w:sz="0" w:space="0" w:color="auto"/>
        <w:bottom w:val="none" w:sz="0" w:space="0" w:color="auto"/>
        <w:right w:val="none" w:sz="0" w:space="0" w:color="auto"/>
      </w:divBdr>
    </w:div>
    <w:div w:id="1086270311">
      <w:bodyDiv w:val="1"/>
      <w:marLeft w:val="0"/>
      <w:marRight w:val="0"/>
      <w:marTop w:val="0"/>
      <w:marBottom w:val="0"/>
      <w:divBdr>
        <w:top w:val="none" w:sz="0" w:space="0" w:color="auto"/>
        <w:left w:val="none" w:sz="0" w:space="0" w:color="auto"/>
        <w:bottom w:val="none" w:sz="0" w:space="0" w:color="auto"/>
        <w:right w:val="none" w:sz="0" w:space="0" w:color="auto"/>
      </w:divBdr>
    </w:div>
    <w:div w:id="1086731655">
      <w:bodyDiv w:val="1"/>
      <w:marLeft w:val="0"/>
      <w:marRight w:val="0"/>
      <w:marTop w:val="0"/>
      <w:marBottom w:val="0"/>
      <w:divBdr>
        <w:top w:val="none" w:sz="0" w:space="0" w:color="auto"/>
        <w:left w:val="none" w:sz="0" w:space="0" w:color="auto"/>
        <w:bottom w:val="none" w:sz="0" w:space="0" w:color="auto"/>
        <w:right w:val="none" w:sz="0" w:space="0" w:color="auto"/>
      </w:divBdr>
      <w:divsChild>
        <w:div w:id="1311128392">
          <w:marLeft w:val="0"/>
          <w:marRight w:val="0"/>
          <w:marTop w:val="0"/>
          <w:marBottom w:val="0"/>
          <w:divBdr>
            <w:top w:val="none" w:sz="0" w:space="0" w:color="auto"/>
            <w:left w:val="none" w:sz="0" w:space="0" w:color="auto"/>
            <w:bottom w:val="none" w:sz="0" w:space="0" w:color="auto"/>
            <w:right w:val="none" w:sz="0" w:space="0" w:color="auto"/>
          </w:divBdr>
        </w:div>
      </w:divsChild>
    </w:div>
    <w:div w:id="1086994573">
      <w:bodyDiv w:val="1"/>
      <w:marLeft w:val="0"/>
      <w:marRight w:val="0"/>
      <w:marTop w:val="0"/>
      <w:marBottom w:val="0"/>
      <w:divBdr>
        <w:top w:val="none" w:sz="0" w:space="0" w:color="auto"/>
        <w:left w:val="none" w:sz="0" w:space="0" w:color="auto"/>
        <w:bottom w:val="none" w:sz="0" w:space="0" w:color="auto"/>
        <w:right w:val="none" w:sz="0" w:space="0" w:color="auto"/>
      </w:divBdr>
    </w:div>
    <w:div w:id="1087263505">
      <w:bodyDiv w:val="1"/>
      <w:marLeft w:val="0"/>
      <w:marRight w:val="0"/>
      <w:marTop w:val="0"/>
      <w:marBottom w:val="0"/>
      <w:divBdr>
        <w:top w:val="none" w:sz="0" w:space="0" w:color="auto"/>
        <w:left w:val="none" w:sz="0" w:space="0" w:color="auto"/>
        <w:bottom w:val="none" w:sz="0" w:space="0" w:color="auto"/>
        <w:right w:val="none" w:sz="0" w:space="0" w:color="auto"/>
      </w:divBdr>
    </w:div>
    <w:div w:id="1089354924">
      <w:bodyDiv w:val="1"/>
      <w:marLeft w:val="0"/>
      <w:marRight w:val="0"/>
      <w:marTop w:val="0"/>
      <w:marBottom w:val="0"/>
      <w:divBdr>
        <w:top w:val="none" w:sz="0" w:space="0" w:color="auto"/>
        <w:left w:val="none" w:sz="0" w:space="0" w:color="auto"/>
        <w:bottom w:val="none" w:sz="0" w:space="0" w:color="auto"/>
        <w:right w:val="none" w:sz="0" w:space="0" w:color="auto"/>
      </w:divBdr>
    </w:div>
    <w:div w:id="1090346135">
      <w:bodyDiv w:val="1"/>
      <w:marLeft w:val="0"/>
      <w:marRight w:val="0"/>
      <w:marTop w:val="0"/>
      <w:marBottom w:val="0"/>
      <w:divBdr>
        <w:top w:val="none" w:sz="0" w:space="0" w:color="auto"/>
        <w:left w:val="none" w:sz="0" w:space="0" w:color="auto"/>
        <w:bottom w:val="none" w:sz="0" w:space="0" w:color="auto"/>
        <w:right w:val="none" w:sz="0" w:space="0" w:color="auto"/>
      </w:divBdr>
    </w:div>
    <w:div w:id="1090933279">
      <w:bodyDiv w:val="1"/>
      <w:marLeft w:val="0"/>
      <w:marRight w:val="0"/>
      <w:marTop w:val="0"/>
      <w:marBottom w:val="0"/>
      <w:divBdr>
        <w:top w:val="none" w:sz="0" w:space="0" w:color="auto"/>
        <w:left w:val="none" w:sz="0" w:space="0" w:color="auto"/>
        <w:bottom w:val="none" w:sz="0" w:space="0" w:color="auto"/>
        <w:right w:val="none" w:sz="0" w:space="0" w:color="auto"/>
      </w:divBdr>
    </w:div>
    <w:div w:id="1092165335">
      <w:bodyDiv w:val="1"/>
      <w:marLeft w:val="0"/>
      <w:marRight w:val="0"/>
      <w:marTop w:val="0"/>
      <w:marBottom w:val="0"/>
      <w:divBdr>
        <w:top w:val="none" w:sz="0" w:space="0" w:color="auto"/>
        <w:left w:val="none" w:sz="0" w:space="0" w:color="auto"/>
        <w:bottom w:val="none" w:sz="0" w:space="0" w:color="auto"/>
        <w:right w:val="none" w:sz="0" w:space="0" w:color="auto"/>
      </w:divBdr>
    </w:div>
    <w:div w:id="1092700749">
      <w:bodyDiv w:val="1"/>
      <w:marLeft w:val="0"/>
      <w:marRight w:val="0"/>
      <w:marTop w:val="0"/>
      <w:marBottom w:val="0"/>
      <w:divBdr>
        <w:top w:val="none" w:sz="0" w:space="0" w:color="auto"/>
        <w:left w:val="none" w:sz="0" w:space="0" w:color="auto"/>
        <w:bottom w:val="none" w:sz="0" w:space="0" w:color="auto"/>
        <w:right w:val="none" w:sz="0" w:space="0" w:color="auto"/>
      </w:divBdr>
    </w:div>
    <w:div w:id="1095173664">
      <w:bodyDiv w:val="1"/>
      <w:marLeft w:val="0"/>
      <w:marRight w:val="0"/>
      <w:marTop w:val="0"/>
      <w:marBottom w:val="0"/>
      <w:divBdr>
        <w:top w:val="none" w:sz="0" w:space="0" w:color="auto"/>
        <w:left w:val="none" w:sz="0" w:space="0" w:color="auto"/>
        <w:bottom w:val="none" w:sz="0" w:space="0" w:color="auto"/>
        <w:right w:val="none" w:sz="0" w:space="0" w:color="auto"/>
      </w:divBdr>
    </w:div>
    <w:div w:id="1098939728">
      <w:bodyDiv w:val="1"/>
      <w:marLeft w:val="0"/>
      <w:marRight w:val="0"/>
      <w:marTop w:val="0"/>
      <w:marBottom w:val="0"/>
      <w:divBdr>
        <w:top w:val="none" w:sz="0" w:space="0" w:color="auto"/>
        <w:left w:val="none" w:sz="0" w:space="0" w:color="auto"/>
        <w:bottom w:val="none" w:sz="0" w:space="0" w:color="auto"/>
        <w:right w:val="none" w:sz="0" w:space="0" w:color="auto"/>
      </w:divBdr>
      <w:divsChild>
        <w:div w:id="1424374029">
          <w:marLeft w:val="0"/>
          <w:marRight w:val="0"/>
          <w:marTop w:val="0"/>
          <w:marBottom w:val="0"/>
          <w:divBdr>
            <w:top w:val="none" w:sz="0" w:space="0" w:color="auto"/>
            <w:left w:val="none" w:sz="0" w:space="0" w:color="auto"/>
            <w:bottom w:val="none" w:sz="0" w:space="0" w:color="auto"/>
            <w:right w:val="none" w:sz="0" w:space="0" w:color="auto"/>
          </w:divBdr>
        </w:div>
      </w:divsChild>
    </w:div>
    <w:div w:id="1106847358">
      <w:bodyDiv w:val="1"/>
      <w:marLeft w:val="0"/>
      <w:marRight w:val="0"/>
      <w:marTop w:val="0"/>
      <w:marBottom w:val="0"/>
      <w:divBdr>
        <w:top w:val="none" w:sz="0" w:space="0" w:color="auto"/>
        <w:left w:val="none" w:sz="0" w:space="0" w:color="auto"/>
        <w:bottom w:val="none" w:sz="0" w:space="0" w:color="auto"/>
        <w:right w:val="none" w:sz="0" w:space="0" w:color="auto"/>
      </w:divBdr>
    </w:div>
    <w:div w:id="1108700043">
      <w:bodyDiv w:val="1"/>
      <w:marLeft w:val="0"/>
      <w:marRight w:val="0"/>
      <w:marTop w:val="0"/>
      <w:marBottom w:val="0"/>
      <w:divBdr>
        <w:top w:val="none" w:sz="0" w:space="0" w:color="auto"/>
        <w:left w:val="none" w:sz="0" w:space="0" w:color="auto"/>
        <w:bottom w:val="none" w:sz="0" w:space="0" w:color="auto"/>
        <w:right w:val="none" w:sz="0" w:space="0" w:color="auto"/>
      </w:divBdr>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13816951">
      <w:bodyDiv w:val="1"/>
      <w:marLeft w:val="0"/>
      <w:marRight w:val="0"/>
      <w:marTop w:val="0"/>
      <w:marBottom w:val="0"/>
      <w:divBdr>
        <w:top w:val="none" w:sz="0" w:space="0" w:color="auto"/>
        <w:left w:val="none" w:sz="0" w:space="0" w:color="auto"/>
        <w:bottom w:val="none" w:sz="0" w:space="0" w:color="auto"/>
        <w:right w:val="none" w:sz="0" w:space="0" w:color="auto"/>
      </w:divBdr>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
    <w:div w:id="1115323912">
      <w:bodyDiv w:val="1"/>
      <w:marLeft w:val="0"/>
      <w:marRight w:val="0"/>
      <w:marTop w:val="0"/>
      <w:marBottom w:val="0"/>
      <w:divBdr>
        <w:top w:val="none" w:sz="0" w:space="0" w:color="auto"/>
        <w:left w:val="none" w:sz="0" w:space="0" w:color="auto"/>
        <w:bottom w:val="none" w:sz="0" w:space="0" w:color="auto"/>
        <w:right w:val="none" w:sz="0" w:space="0" w:color="auto"/>
      </w:divBdr>
    </w:div>
    <w:div w:id="1116408214">
      <w:bodyDiv w:val="1"/>
      <w:marLeft w:val="0"/>
      <w:marRight w:val="0"/>
      <w:marTop w:val="0"/>
      <w:marBottom w:val="0"/>
      <w:divBdr>
        <w:top w:val="none" w:sz="0" w:space="0" w:color="auto"/>
        <w:left w:val="none" w:sz="0" w:space="0" w:color="auto"/>
        <w:bottom w:val="none" w:sz="0" w:space="0" w:color="auto"/>
        <w:right w:val="none" w:sz="0" w:space="0" w:color="auto"/>
      </w:divBdr>
    </w:div>
    <w:div w:id="1117798208">
      <w:bodyDiv w:val="1"/>
      <w:marLeft w:val="0"/>
      <w:marRight w:val="0"/>
      <w:marTop w:val="0"/>
      <w:marBottom w:val="0"/>
      <w:divBdr>
        <w:top w:val="none" w:sz="0" w:space="0" w:color="auto"/>
        <w:left w:val="none" w:sz="0" w:space="0" w:color="auto"/>
        <w:bottom w:val="none" w:sz="0" w:space="0" w:color="auto"/>
        <w:right w:val="none" w:sz="0" w:space="0" w:color="auto"/>
      </w:divBdr>
    </w:div>
    <w:div w:id="1119108797">
      <w:bodyDiv w:val="1"/>
      <w:marLeft w:val="0"/>
      <w:marRight w:val="0"/>
      <w:marTop w:val="0"/>
      <w:marBottom w:val="0"/>
      <w:divBdr>
        <w:top w:val="none" w:sz="0" w:space="0" w:color="auto"/>
        <w:left w:val="none" w:sz="0" w:space="0" w:color="auto"/>
        <w:bottom w:val="none" w:sz="0" w:space="0" w:color="auto"/>
        <w:right w:val="none" w:sz="0" w:space="0" w:color="auto"/>
      </w:divBdr>
    </w:div>
    <w:div w:id="1122194398">
      <w:bodyDiv w:val="1"/>
      <w:marLeft w:val="0"/>
      <w:marRight w:val="0"/>
      <w:marTop w:val="0"/>
      <w:marBottom w:val="0"/>
      <w:divBdr>
        <w:top w:val="none" w:sz="0" w:space="0" w:color="auto"/>
        <w:left w:val="none" w:sz="0" w:space="0" w:color="auto"/>
        <w:bottom w:val="none" w:sz="0" w:space="0" w:color="auto"/>
        <w:right w:val="none" w:sz="0" w:space="0" w:color="auto"/>
      </w:divBdr>
    </w:div>
    <w:div w:id="1123041910">
      <w:bodyDiv w:val="1"/>
      <w:marLeft w:val="0"/>
      <w:marRight w:val="0"/>
      <w:marTop w:val="0"/>
      <w:marBottom w:val="0"/>
      <w:divBdr>
        <w:top w:val="none" w:sz="0" w:space="0" w:color="auto"/>
        <w:left w:val="none" w:sz="0" w:space="0" w:color="auto"/>
        <w:bottom w:val="none" w:sz="0" w:space="0" w:color="auto"/>
        <w:right w:val="none" w:sz="0" w:space="0" w:color="auto"/>
      </w:divBdr>
    </w:div>
    <w:div w:id="1124619616">
      <w:bodyDiv w:val="1"/>
      <w:marLeft w:val="0"/>
      <w:marRight w:val="0"/>
      <w:marTop w:val="0"/>
      <w:marBottom w:val="0"/>
      <w:divBdr>
        <w:top w:val="none" w:sz="0" w:space="0" w:color="auto"/>
        <w:left w:val="none" w:sz="0" w:space="0" w:color="auto"/>
        <w:bottom w:val="none" w:sz="0" w:space="0" w:color="auto"/>
        <w:right w:val="none" w:sz="0" w:space="0" w:color="auto"/>
      </w:divBdr>
    </w:div>
    <w:div w:id="1126780259">
      <w:bodyDiv w:val="1"/>
      <w:marLeft w:val="0"/>
      <w:marRight w:val="0"/>
      <w:marTop w:val="0"/>
      <w:marBottom w:val="0"/>
      <w:divBdr>
        <w:top w:val="none" w:sz="0" w:space="0" w:color="auto"/>
        <w:left w:val="none" w:sz="0" w:space="0" w:color="auto"/>
        <w:bottom w:val="none" w:sz="0" w:space="0" w:color="auto"/>
        <w:right w:val="none" w:sz="0" w:space="0" w:color="auto"/>
      </w:divBdr>
    </w:div>
    <w:div w:id="1127167880">
      <w:bodyDiv w:val="1"/>
      <w:marLeft w:val="0"/>
      <w:marRight w:val="0"/>
      <w:marTop w:val="0"/>
      <w:marBottom w:val="0"/>
      <w:divBdr>
        <w:top w:val="none" w:sz="0" w:space="0" w:color="auto"/>
        <w:left w:val="none" w:sz="0" w:space="0" w:color="auto"/>
        <w:bottom w:val="none" w:sz="0" w:space="0" w:color="auto"/>
        <w:right w:val="none" w:sz="0" w:space="0" w:color="auto"/>
      </w:divBdr>
      <w:divsChild>
        <w:div w:id="904728742">
          <w:marLeft w:val="0"/>
          <w:marRight w:val="0"/>
          <w:marTop w:val="0"/>
          <w:marBottom w:val="0"/>
          <w:divBdr>
            <w:top w:val="none" w:sz="0" w:space="0" w:color="auto"/>
            <w:left w:val="none" w:sz="0" w:space="0" w:color="auto"/>
            <w:bottom w:val="none" w:sz="0" w:space="0" w:color="auto"/>
            <w:right w:val="none" w:sz="0" w:space="0" w:color="auto"/>
          </w:divBdr>
        </w:div>
      </w:divsChild>
    </w:div>
    <w:div w:id="1127313566">
      <w:bodyDiv w:val="1"/>
      <w:marLeft w:val="0"/>
      <w:marRight w:val="0"/>
      <w:marTop w:val="0"/>
      <w:marBottom w:val="0"/>
      <w:divBdr>
        <w:top w:val="none" w:sz="0" w:space="0" w:color="auto"/>
        <w:left w:val="none" w:sz="0" w:space="0" w:color="auto"/>
        <w:bottom w:val="none" w:sz="0" w:space="0" w:color="auto"/>
        <w:right w:val="none" w:sz="0" w:space="0" w:color="auto"/>
      </w:divBdr>
    </w:div>
    <w:div w:id="1127359135">
      <w:bodyDiv w:val="1"/>
      <w:marLeft w:val="0"/>
      <w:marRight w:val="0"/>
      <w:marTop w:val="0"/>
      <w:marBottom w:val="0"/>
      <w:divBdr>
        <w:top w:val="none" w:sz="0" w:space="0" w:color="auto"/>
        <w:left w:val="none" w:sz="0" w:space="0" w:color="auto"/>
        <w:bottom w:val="none" w:sz="0" w:space="0" w:color="auto"/>
        <w:right w:val="none" w:sz="0" w:space="0" w:color="auto"/>
      </w:divBdr>
    </w:div>
    <w:div w:id="1128082874">
      <w:bodyDiv w:val="1"/>
      <w:marLeft w:val="0"/>
      <w:marRight w:val="0"/>
      <w:marTop w:val="0"/>
      <w:marBottom w:val="0"/>
      <w:divBdr>
        <w:top w:val="none" w:sz="0" w:space="0" w:color="auto"/>
        <w:left w:val="none" w:sz="0" w:space="0" w:color="auto"/>
        <w:bottom w:val="none" w:sz="0" w:space="0" w:color="auto"/>
        <w:right w:val="none" w:sz="0" w:space="0" w:color="auto"/>
      </w:divBdr>
    </w:div>
    <w:div w:id="1132136040">
      <w:bodyDiv w:val="1"/>
      <w:marLeft w:val="0"/>
      <w:marRight w:val="0"/>
      <w:marTop w:val="0"/>
      <w:marBottom w:val="0"/>
      <w:divBdr>
        <w:top w:val="none" w:sz="0" w:space="0" w:color="auto"/>
        <w:left w:val="none" w:sz="0" w:space="0" w:color="auto"/>
        <w:bottom w:val="none" w:sz="0" w:space="0" w:color="auto"/>
        <w:right w:val="none" w:sz="0" w:space="0" w:color="auto"/>
      </w:divBdr>
    </w:div>
    <w:div w:id="1135568241">
      <w:bodyDiv w:val="1"/>
      <w:marLeft w:val="0"/>
      <w:marRight w:val="0"/>
      <w:marTop w:val="0"/>
      <w:marBottom w:val="0"/>
      <w:divBdr>
        <w:top w:val="none" w:sz="0" w:space="0" w:color="auto"/>
        <w:left w:val="none" w:sz="0" w:space="0" w:color="auto"/>
        <w:bottom w:val="none" w:sz="0" w:space="0" w:color="auto"/>
        <w:right w:val="none" w:sz="0" w:space="0" w:color="auto"/>
      </w:divBdr>
    </w:div>
    <w:div w:id="1142306873">
      <w:bodyDiv w:val="1"/>
      <w:marLeft w:val="0"/>
      <w:marRight w:val="0"/>
      <w:marTop w:val="0"/>
      <w:marBottom w:val="0"/>
      <w:divBdr>
        <w:top w:val="none" w:sz="0" w:space="0" w:color="auto"/>
        <w:left w:val="none" w:sz="0" w:space="0" w:color="auto"/>
        <w:bottom w:val="none" w:sz="0" w:space="0" w:color="auto"/>
        <w:right w:val="none" w:sz="0" w:space="0" w:color="auto"/>
      </w:divBdr>
      <w:divsChild>
        <w:div w:id="615481118">
          <w:marLeft w:val="0"/>
          <w:marRight w:val="0"/>
          <w:marTop w:val="0"/>
          <w:marBottom w:val="0"/>
          <w:divBdr>
            <w:top w:val="none" w:sz="0" w:space="0" w:color="auto"/>
            <w:left w:val="none" w:sz="0" w:space="0" w:color="auto"/>
            <w:bottom w:val="none" w:sz="0" w:space="0" w:color="auto"/>
            <w:right w:val="none" w:sz="0" w:space="0" w:color="auto"/>
          </w:divBdr>
        </w:div>
      </w:divsChild>
    </w:div>
    <w:div w:id="1143700115">
      <w:bodyDiv w:val="1"/>
      <w:marLeft w:val="0"/>
      <w:marRight w:val="0"/>
      <w:marTop w:val="0"/>
      <w:marBottom w:val="0"/>
      <w:divBdr>
        <w:top w:val="none" w:sz="0" w:space="0" w:color="auto"/>
        <w:left w:val="none" w:sz="0" w:space="0" w:color="auto"/>
        <w:bottom w:val="none" w:sz="0" w:space="0" w:color="auto"/>
        <w:right w:val="none" w:sz="0" w:space="0" w:color="auto"/>
      </w:divBdr>
    </w:div>
    <w:div w:id="1147091067">
      <w:bodyDiv w:val="1"/>
      <w:marLeft w:val="0"/>
      <w:marRight w:val="0"/>
      <w:marTop w:val="0"/>
      <w:marBottom w:val="0"/>
      <w:divBdr>
        <w:top w:val="none" w:sz="0" w:space="0" w:color="auto"/>
        <w:left w:val="none" w:sz="0" w:space="0" w:color="auto"/>
        <w:bottom w:val="none" w:sz="0" w:space="0" w:color="auto"/>
        <w:right w:val="none" w:sz="0" w:space="0" w:color="auto"/>
      </w:divBdr>
      <w:divsChild>
        <w:div w:id="691685226">
          <w:marLeft w:val="0"/>
          <w:marRight w:val="0"/>
          <w:marTop w:val="0"/>
          <w:marBottom w:val="0"/>
          <w:divBdr>
            <w:top w:val="none" w:sz="0" w:space="0" w:color="auto"/>
            <w:left w:val="none" w:sz="0" w:space="0" w:color="auto"/>
            <w:bottom w:val="none" w:sz="0" w:space="0" w:color="auto"/>
            <w:right w:val="none" w:sz="0" w:space="0" w:color="auto"/>
          </w:divBdr>
        </w:div>
      </w:divsChild>
    </w:div>
    <w:div w:id="1147168944">
      <w:bodyDiv w:val="1"/>
      <w:marLeft w:val="0"/>
      <w:marRight w:val="0"/>
      <w:marTop w:val="0"/>
      <w:marBottom w:val="0"/>
      <w:divBdr>
        <w:top w:val="none" w:sz="0" w:space="0" w:color="auto"/>
        <w:left w:val="none" w:sz="0" w:space="0" w:color="auto"/>
        <w:bottom w:val="none" w:sz="0" w:space="0" w:color="auto"/>
        <w:right w:val="none" w:sz="0" w:space="0" w:color="auto"/>
      </w:divBdr>
      <w:divsChild>
        <w:div w:id="334457732">
          <w:marLeft w:val="0"/>
          <w:marRight w:val="0"/>
          <w:marTop w:val="0"/>
          <w:marBottom w:val="0"/>
          <w:divBdr>
            <w:top w:val="none" w:sz="0" w:space="0" w:color="auto"/>
            <w:left w:val="none" w:sz="0" w:space="0" w:color="auto"/>
            <w:bottom w:val="none" w:sz="0" w:space="0" w:color="auto"/>
            <w:right w:val="none" w:sz="0" w:space="0" w:color="auto"/>
          </w:divBdr>
        </w:div>
      </w:divsChild>
    </w:div>
    <w:div w:id="1149857470">
      <w:bodyDiv w:val="1"/>
      <w:marLeft w:val="0"/>
      <w:marRight w:val="0"/>
      <w:marTop w:val="0"/>
      <w:marBottom w:val="0"/>
      <w:divBdr>
        <w:top w:val="none" w:sz="0" w:space="0" w:color="auto"/>
        <w:left w:val="none" w:sz="0" w:space="0" w:color="auto"/>
        <w:bottom w:val="none" w:sz="0" w:space="0" w:color="auto"/>
        <w:right w:val="none" w:sz="0" w:space="0" w:color="auto"/>
      </w:divBdr>
    </w:div>
    <w:div w:id="1150058420">
      <w:bodyDiv w:val="1"/>
      <w:marLeft w:val="0"/>
      <w:marRight w:val="0"/>
      <w:marTop w:val="0"/>
      <w:marBottom w:val="0"/>
      <w:divBdr>
        <w:top w:val="none" w:sz="0" w:space="0" w:color="auto"/>
        <w:left w:val="none" w:sz="0" w:space="0" w:color="auto"/>
        <w:bottom w:val="none" w:sz="0" w:space="0" w:color="auto"/>
        <w:right w:val="none" w:sz="0" w:space="0" w:color="auto"/>
      </w:divBdr>
    </w:div>
    <w:div w:id="1150832287">
      <w:bodyDiv w:val="1"/>
      <w:marLeft w:val="0"/>
      <w:marRight w:val="0"/>
      <w:marTop w:val="0"/>
      <w:marBottom w:val="0"/>
      <w:divBdr>
        <w:top w:val="none" w:sz="0" w:space="0" w:color="auto"/>
        <w:left w:val="none" w:sz="0" w:space="0" w:color="auto"/>
        <w:bottom w:val="none" w:sz="0" w:space="0" w:color="auto"/>
        <w:right w:val="none" w:sz="0" w:space="0" w:color="auto"/>
      </w:divBdr>
      <w:divsChild>
        <w:div w:id="819422163">
          <w:marLeft w:val="0"/>
          <w:marRight w:val="0"/>
          <w:marTop w:val="0"/>
          <w:marBottom w:val="0"/>
          <w:divBdr>
            <w:top w:val="none" w:sz="0" w:space="0" w:color="auto"/>
            <w:left w:val="none" w:sz="0" w:space="0" w:color="auto"/>
            <w:bottom w:val="none" w:sz="0" w:space="0" w:color="auto"/>
            <w:right w:val="none" w:sz="0" w:space="0" w:color="auto"/>
          </w:divBdr>
        </w:div>
      </w:divsChild>
    </w:div>
    <w:div w:id="1151599949">
      <w:bodyDiv w:val="1"/>
      <w:marLeft w:val="0"/>
      <w:marRight w:val="0"/>
      <w:marTop w:val="0"/>
      <w:marBottom w:val="0"/>
      <w:divBdr>
        <w:top w:val="none" w:sz="0" w:space="0" w:color="auto"/>
        <w:left w:val="none" w:sz="0" w:space="0" w:color="auto"/>
        <w:bottom w:val="none" w:sz="0" w:space="0" w:color="auto"/>
        <w:right w:val="none" w:sz="0" w:space="0" w:color="auto"/>
      </w:divBdr>
    </w:div>
    <w:div w:id="1152526313">
      <w:bodyDiv w:val="1"/>
      <w:marLeft w:val="0"/>
      <w:marRight w:val="0"/>
      <w:marTop w:val="0"/>
      <w:marBottom w:val="0"/>
      <w:divBdr>
        <w:top w:val="none" w:sz="0" w:space="0" w:color="auto"/>
        <w:left w:val="none" w:sz="0" w:space="0" w:color="auto"/>
        <w:bottom w:val="none" w:sz="0" w:space="0" w:color="auto"/>
        <w:right w:val="none" w:sz="0" w:space="0" w:color="auto"/>
      </w:divBdr>
    </w:div>
    <w:div w:id="1152722528">
      <w:bodyDiv w:val="1"/>
      <w:marLeft w:val="0"/>
      <w:marRight w:val="0"/>
      <w:marTop w:val="0"/>
      <w:marBottom w:val="0"/>
      <w:divBdr>
        <w:top w:val="none" w:sz="0" w:space="0" w:color="auto"/>
        <w:left w:val="none" w:sz="0" w:space="0" w:color="auto"/>
        <w:bottom w:val="none" w:sz="0" w:space="0" w:color="auto"/>
        <w:right w:val="none" w:sz="0" w:space="0" w:color="auto"/>
      </w:divBdr>
    </w:div>
    <w:div w:id="1154295292">
      <w:bodyDiv w:val="1"/>
      <w:marLeft w:val="0"/>
      <w:marRight w:val="0"/>
      <w:marTop w:val="0"/>
      <w:marBottom w:val="0"/>
      <w:divBdr>
        <w:top w:val="none" w:sz="0" w:space="0" w:color="auto"/>
        <w:left w:val="none" w:sz="0" w:space="0" w:color="auto"/>
        <w:bottom w:val="none" w:sz="0" w:space="0" w:color="auto"/>
        <w:right w:val="none" w:sz="0" w:space="0" w:color="auto"/>
      </w:divBdr>
    </w:div>
    <w:div w:id="1154295471">
      <w:bodyDiv w:val="1"/>
      <w:marLeft w:val="0"/>
      <w:marRight w:val="0"/>
      <w:marTop w:val="0"/>
      <w:marBottom w:val="0"/>
      <w:divBdr>
        <w:top w:val="none" w:sz="0" w:space="0" w:color="auto"/>
        <w:left w:val="none" w:sz="0" w:space="0" w:color="auto"/>
        <w:bottom w:val="none" w:sz="0" w:space="0" w:color="auto"/>
        <w:right w:val="none" w:sz="0" w:space="0" w:color="auto"/>
      </w:divBdr>
    </w:div>
    <w:div w:id="1154296859">
      <w:bodyDiv w:val="1"/>
      <w:marLeft w:val="0"/>
      <w:marRight w:val="0"/>
      <w:marTop w:val="0"/>
      <w:marBottom w:val="0"/>
      <w:divBdr>
        <w:top w:val="none" w:sz="0" w:space="0" w:color="auto"/>
        <w:left w:val="none" w:sz="0" w:space="0" w:color="auto"/>
        <w:bottom w:val="none" w:sz="0" w:space="0" w:color="auto"/>
        <w:right w:val="none" w:sz="0" w:space="0" w:color="auto"/>
      </w:divBdr>
    </w:div>
    <w:div w:id="1155340808">
      <w:bodyDiv w:val="1"/>
      <w:marLeft w:val="0"/>
      <w:marRight w:val="0"/>
      <w:marTop w:val="0"/>
      <w:marBottom w:val="0"/>
      <w:divBdr>
        <w:top w:val="none" w:sz="0" w:space="0" w:color="auto"/>
        <w:left w:val="none" w:sz="0" w:space="0" w:color="auto"/>
        <w:bottom w:val="none" w:sz="0" w:space="0" w:color="auto"/>
        <w:right w:val="none" w:sz="0" w:space="0" w:color="auto"/>
      </w:divBdr>
      <w:divsChild>
        <w:div w:id="556866313">
          <w:marLeft w:val="0"/>
          <w:marRight w:val="0"/>
          <w:marTop w:val="0"/>
          <w:marBottom w:val="0"/>
          <w:divBdr>
            <w:top w:val="none" w:sz="0" w:space="0" w:color="auto"/>
            <w:left w:val="none" w:sz="0" w:space="0" w:color="auto"/>
            <w:bottom w:val="none" w:sz="0" w:space="0" w:color="auto"/>
            <w:right w:val="none" w:sz="0" w:space="0" w:color="auto"/>
          </w:divBdr>
        </w:div>
      </w:divsChild>
    </w:div>
    <w:div w:id="1157653109">
      <w:bodyDiv w:val="1"/>
      <w:marLeft w:val="0"/>
      <w:marRight w:val="0"/>
      <w:marTop w:val="0"/>
      <w:marBottom w:val="0"/>
      <w:divBdr>
        <w:top w:val="none" w:sz="0" w:space="0" w:color="auto"/>
        <w:left w:val="none" w:sz="0" w:space="0" w:color="auto"/>
        <w:bottom w:val="none" w:sz="0" w:space="0" w:color="auto"/>
        <w:right w:val="none" w:sz="0" w:space="0" w:color="auto"/>
      </w:divBdr>
    </w:div>
    <w:div w:id="1168642606">
      <w:bodyDiv w:val="1"/>
      <w:marLeft w:val="0"/>
      <w:marRight w:val="0"/>
      <w:marTop w:val="0"/>
      <w:marBottom w:val="0"/>
      <w:divBdr>
        <w:top w:val="none" w:sz="0" w:space="0" w:color="auto"/>
        <w:left w:val="none" w:sz="0" w:space="0" w:color="auto"/>
        <w:bottom w:val="none" w:sz="0" w:space="0" w:color="auto"/>
        <w:right w:val="none" w:sz="0" w:space="0" w:color="auto"/>
      </w:divBdr>
    </w:div>
    <w:div w:id="1169251549">
      <w:bodyDiv w:val="1"/>
      <w:marLeft w:val="0"/>
      <w:marRight w:val="0"/>
      <w:marTop w:val="0"/>
      <w:marBottom w:val="0"/>
      <w:divBdr>
        <w:top w:val="none" w:sz="0" w:space="0" w:color="auto"/>
        <w:left w:val="none" w:sz="0" w:space="0" w:color="auto"/>
        <w:bottom w:val="none" w:sz="0" w:space="0" w:color="auto"/>
        <w:right w:val="none" w:sz="0" w:space="0" w:color="auto"/>
      </w:divBdr>
    </w:div>
    <w:div w:id="1170635046">
      <w:bodyDiv w:val="1"/>
      <w:marLeft w:val="0"/>
      <w:marRight w:val="0"/>
      <w:marTop w:val="0"/>
      <w:marBottom w:val="0"/>
      <w:divBdr>
        <w:top w:val="none" w:sz="0" w:space="0" w:color="auto"/>
        <w:left w:val="none" w:sz="0" w:space="0" w:color="auto"/>
        <w:bottom w:val="none" w:sz="0" w:space="0" w:color="auto"/>
        <w:right w:val="none" w:sz="0" w:space="0" w:color="auto"/>
      </w:divBdr>
    </w:div>
    <w:div w:id="1175144919">
      <w:bodyDiv w:val="1"/>
      <w:marLeft w:val="0"/>
      <w:marRight w:val="0"/>
      <w:marTop w:val="0"/>
      <w:marBottom w:val="0"/>
      <w:divBdr>
        <w:top w:val="none" w:sz="0" w:space="0" w:color="auto"/>
        <w:left w:val="none" w:sz="0" w:space="0" w:color="auto"/>
        <w:bottom w:val="none" w:sz="0" w:space="0" w:color="auto"/>
        <w:right w:val="none" w:sz="0" w:space="0" w:color="auto"/>
      </w:divBdr>
    </w:div>
    <w:div w:id="1175848013">
      <w:bodyDiv w:val="1"/>
      <w:marLeft w:val="0"/>
      <w:marRight w:val="0"/>
      <w:marTop w:val="0"/>
      <w:marBottom w:val="0"/>
      <w:divBdr>
        <w:top w:val="none" w:sz="0" w:space="0" w:color="auto"/>
        <w:left w:val="none" w:sz="0" w:space="0" w:color="auto"/>
        <w:bottom w:val="none" w:sz="0" w:space="0" w:color="auto"/>
        <w:right w:val="none" w:sz="0" w:space="0" w:color="auto"/>
      </w:divBdr>
    </w:div>
    <w:div w:id="1177693103">
      <w:bodyDiv w:val="1"/>
      <w:marLeft w:val="0"/>
      <w:marRight w:val="0"/>
      <w:marTop w:val="0"/>
      <w:marBottom w:val="0"/>
      <w:divBdr>
        <w:top w:val="none" w:sz="0" w:space="0" w:color="auto"/>
        <w:left w:val="none" w:sz="0" w:space="0" w:color="auto"/>
        <w:bottom w:val="none" w:sz="0" w:space="0" w:color="auto"/>
        <w:right w:val="none" w:sz="0" w:space="0" w:color="auto"/>
      </w:divBdr>
    </w:div>
    <w:div w:id="1178151135">
      <w:bodyDiv w:val="1"/>
      <w:marLeft w:val="0"/>
      <w:marRight w:val="0"/>
      <w:marTop w:val="0"/>
      <w:marBottom w:val="0"/>
      <w:divBdr>
        <w:top w:val="none" w:sz="0" w:space="0" w:color="auto"/>
        <w:left w:val="none" w:sz="0" w:space="0" w:color="auto"/>
        <w:bottom w:val="none" w:sz="0" w:space="0" w:color="auto"/>
        <w:right w:val="none" w:sz="0" w:space="0" w:color="auto"/>
      </w:divBdr>
    </w:div>
    <w:div w:id="1180047899">
      <w:bodyDiv w:val="1"/>
      <w:marLeft w:val="0"/>
      <w:marRight w:val="0"/>
      <w:marTop w:val="0"/>
      <w:marBottom w:val="0"/>
      <w:divBdr>
        <w:top w:val="none" w:sz="0" w:space="0" w:color="auto"/>
        <w:left w:val="none" w:sz="0" w:space="0" w:color="auto"/>
        <w:bottom w:val="none" w:sz="0" w:space="0" w:color="auto"/>
        <w:right w:val="none" w:sz="0" w:space="0" w:color="auto"/>
      </w:divBdr>
      <w:divsChild>
        <w:div w:id="1540052830">
          <w:marLeft w:val="0"/>
          <w:marRight w:val="0"/>
          <w:marTop w:val="0"/>
          <w:marBottom w:val="0"/>
          <w:divBdr>
            <w:top w:val="none" w:sz="0" w:space="0" w:color="auto"/>
            <w:left w:val="none" w:sz="0" w:space="0" w:color="auto"/>
            <w:bottom w:val="none" w:sz="0" w:space="0" w:color="auto"/>
            <w:right w:val="none" w:sz="0" w:space="0" w:color="auto"/>
          </w:divBdr>
        </w:div>
      </w:divsChild>
    </w:div>
    <w:div w:id="1180705668">
      <w:bodyDiv w:val="1"/>
      <w:marLeft w:val="0"/>
      <w:marRight w:val="0"/>
      <w:marTop w:val="0"/>
      <w:marBottom w:val="0"/>
      <w:divBdr>
        <w:top w:val="none" w:sz="0" w:space="0" w:color="auto"/>
        <w:left w:val="none" w:sz="0" w:space="0" w:color="auto"/>
        <w:bottom w:val="none" w:sz="0" w:space="0" w:color="auto"/>
        <w:right w:val="none" w:sz="0" w:space="0" w:color="auto"/>
      </w:divBdr>
    </w:div>
    <w:div w:id="1185754024">
      <w:bodyDiv w:val="1"/>
      <w:marLeft w:val="0"/>
      <w:marRight w:val="0"/>
      <w:marTop w:val="0"/>
      <w:marBottom w:val="0"/>
      <w:divBdr>
        <w:top w:val="none" w:sz="0" w:space="0" w:color="auto"/>
        <w:left w:val="none" w:sz="0" w:space="0" w:color="auto"/>
        <w:bottom w:val="none" w:sz="0" w:space="0" w:color="auto"/>
        <w:right w:val="none" w:sz="0" w:space="0" w:color="auto"/>
      </w:divBdr>
    </w:div>
    <w:div w:id="1187016079">
      <w:bodyDiv w:val="1"/>
      <w:marLeft w:val="0"/>
      <w:marRight w:val="0"/>
      <w:marTop w:val="0"/>
      <w:marBottom w:val="0"/>
      <w:divBdr>
        <w:top w:val="none" w:sz="0" w:space="0" w:color="auto"/>
        <w:left w:val="none" w:sz="0" w:space="0" w:color="auto"/>
        <w:bottom w:val="none" w:sz="0" w:space="0" w:color="auto"/>
        <w:right w:val="none" w:sz="0" w:space="0" w:color="auto"/>
      </w:divBdr>
    </w:div>
    <w:div w:id="1187871358">
      <w:bodyDiv w:val="1"/>
      <w:marLeft w:val="0"/>
      <w:marRight w:val="0"/>
      <w:marTop w:val="0"/>
      <w:marBottom w:val="0"/>
      <w:divBdr>
        <w:top w:val="none" w:sz="0" w:space="0" w:color="auto"/>
        <w:left w:val="none" w:sz="0" w:space="0" w:color="auto"/>
        <w:bottom w:val="none" w:sz="0" w:space="0" w:color="auto"/>
        <w:right w:val="none" w:sz="0" w:space="0" w:color="auto"/>
      </w:divBdr>
    </w:div>
    <w:div w:id="1189223640">
      <w:bodyDiv w:val="1"/>
      <w:marLeft w:val="0"/>
      <w:marRight w:val="0"/>
      <w:marTop w:val="0"/>
      <w:marBottom w:val="0"/>
      <w:divBdr>
        <w:top w:val="none" w:sz="0" w:space="0" w:color="auto"/>
        <w:left w:val="none" w:sz="0" w:space="0" w:color="auto"/>
        <w:bottom w:val="none" w:sz="0" w:space="0" w:color="auto"/>
        <w:right w:val="none" w:sz="0" w:space="0" w:color="auto"/>
      </w:divBdr>
    </w:div>
    <w:div w:id="1189293680">
      <w:bodyDiv w:val="1"/>
      <w:marLeft w:val="0"/>
      <w:marRight w:val="0"/>
      <w:marTop w:val="0"/>
      <w:marBottom w:val="0"/>
      <w:divBdr>
        <w:top w:val="none" w:sz="0" w:space="0" w:color="auto"/>
        <w:left w:val="none" w:sz="0" w:space="0" w:color="auto"/>
        <w:bottom w:val="none" w:sz="0" w:space="0" w:color="auto"/>
        <w:right w:val="none" w:sz="0" w:space="0" w:color="auto"/>
      </w:divBdr>
    </w:div>
    <w:div w:id="1189681230">
      <w:bodyDiv w:val="1"/>
      <w:marLeft w:val="0"/>
      <w:marRight w:val="0"/>
      <w:marTop w:val="0"/>
      <w:marBottom w:val="0"/>
      <w:divBdr>
        <w:top w:val="none" w:sz="0" w:space="0" w:color="auto"/>
        <w:left w:val="none" w:sz="0" w:space="0" w:color="auto"/>
        <w:bottom w:val="none" w:sz="0" w:space="0" w:color="auto"/>
        <w:right w:val="none" w:sz="0" w:space="0" w:color="auto"/>
      </w:divBdr>
    </w:div>
    <w:div w:id="1190029346">
      <w:bodyDiv w:val="1"/>
      <w:marLeft w:val="0"/>
      <w:marRight w:val="0"/>
      <w:marTop w:val="0"/>
      <w:marBottom w:val="0"/>
      <w:divBdr>
        <w:top w:val="none" w:sz="0" w:space="0" w:color="auto"/>
        <w:left w:val="none" w:sz="0" w:space="0" w:color="auto"/>
        <w:bottom w:val="none" w:sz="0" w:space="0" w:color="auto"/>
        <w:right w:val="none" w:sz="0" w:space="0" w:color="auto"/>
      </w:divBdr>
    </w:div>
    <w:div w:id="1193804629">
      <w:bodyDiv w:val="1"/>
      <w:marLeft w:val="0"/>
      <w:marRight w:val="0"/>
      <w:marTop w:val="0"/>
      <w:marBottom w:val="0"/>
      <w:divBdr>
        <w:top w:val="none" w:sz="0" w:space="0" w:color="auto"/>
        <w:left w:val="none" w:sz="0" w:space="0" w:color="auto"/>
        <w:bottom w:val="none" w:sz="0" w:space="0" w:color="auto"/>
        <w:right w:val="none" w:sz="0" w:space="0" w:color="auto"/>
      </w:divBdr>
    </w:div>
    <w:div w:id="1193883362">
      <w:bodyDiv w:val="1"/>
      <w:marLeft w:val="0"/>
      <w:marRight w:val="0"/>
      <w:marTop w:val="0"/>
      <w:marBottom w:val="0"/>
      <w:divBdr>
        <w:top w:val="none" w:sz="0" w:space="0" w:color="auto"/>
        <w:left w:val="none" w:sz="0" w:space="0" w:color="auto"/>
        <w:bottom w:val="none" w:sz="0" w:space="0" w:color="auto"/>
        <w:right w:val="none" w:sz="0" w:space="0" w:color="auto"/>
      </w:divBdr>
    </w:div>
    <w:div w:id="1197619296">
      <w:bodyDiv w:val="1"/>
      <w:marLeft w:val="0"/>
      <w:marRight w:val="0"/>
      <w:marTop w:val="0"/>
      <w:marBottom w:val="0"/>
      <w:divBdr>
        <w:top w:val="none" w:sz="0" w:space="0" w:color="auto"/>
        <w:left w:val="none" w:sz="0" w:space="0" w:color="auto"/>
        <w:bottom w:val="none" w:sz="0" w:space="0" w:color="auto"/>
        <w:right w:val="none" w:sz="0" w:space="0" w:color="auto"/>
      </w:divBdr>
    </w:div>
    <w:div w:id="1197768309">
      <w:bodyDiv w:val="1"/>
      <w:marLeft w:val="0"/>
      <w:marRight w:val="0"/>
      <w:marTop w:val="0"/>
      <w:marBottom w:val="0"/>
      <w:divBdr>
        <w:top w:val="none" w:sz="0" w:space="0" w:color="auto"/>
        <w:left w:val="none" w:sz="0" w:space="0" w:color="auto"/>
        <w:bottom w:val="none" w:sz="0" w:space="0" w:color="auto"/>
        <w:right w:val="none" w:sz="0" w:space="0" w:color="auto"/>
      </w:divBdr>
    </w:div>
    <w:div w:id="1198355034">
      <w:bodyDiv w:val="1"/>
      <w:marLeft w:val="0"/>
      <w:marRight w:val="0"/>
      <w:marTop w:val="0"/>
      <w:marBottom w:val="0"/>
      <w:divBdr>
        <w:top w:val="none" w:sz="0" w:space="0" w:color="auto"/>
        <w:left w:val="none" w:sz="0" w:space="0" w:color="auto"/>
        <w:bottom w:val="none" w:sz="0" w:space="0" w:color="auto"/>
        <w:right w:val="none" w:sz="0" w:space="0" w:color="auto"/>
      </w:divBdr>
      <w:divsChild>
        <w:div w:id="603419037">
          <w:marLeft w:val="0"/>
          <w:marRight w:val="0"/>
          <w:marTop w:val="0"/>
          <w:marBottom w:val="0"/>
          <w:divBdr>
            <w:top w:val="none" w:sz="0" w:space="0" w:color="auto"/>
            <w:left w:val="none" w:sz="0" w:space="0" w:color="auto"/>
            <w:bottom w:val="none" w:sz="0" w:space="0" w:color="auto"/>
            <w:right w:val="none" w:sz="0" w:space="0" w:color="auto"/>
          </w:divBdr>
        </w:div>
      </w:divsChild>
    </w:div>
    <w:div w:id="1199974573">
      <w:bodyDiv w:val="1"/>
      <w:marLeft w:val="0"/>
      <w:marRight w:val="0"/>
      <w:marTop w:val="0"/>
      <w:marBottom w:val="0"/>
      <w:divBdr>
        <w:top w:val="none" w:sz="0" w:space="0" w:color="auto"/>
        <w:left w:val="none" w:sz="0" w:space="0" w:color="auto"/>
        <w:bottom w:val="none" w:sz="0" w:space="0" w:color="auto"/>
        <w:right w:val="none" w:sz="0" w:space="0" w:color="auto"/>
      </w:divBdr>
    </w:div>
    <w:div w:id="1200625863">
      <w:bodyDiv w:val="1"/>
      <w:marLeft w:val="0"/>
      <w:marRight w:val="0"/>
      <w:marTop w:val="0"/>
      <w:marBottom w:val="0"/>
      <w:divBdr>
        <w:top w:val="none" w:sz="0" w:space="0" w:color="auto"/>
        <w:left w:val="none" w:sz="0" w:space="0" w:color="auto"/>
        <w:bottom w:val="none" w:sz="0" w:space="0" w:color="auto"/>
        <w:right w:val="none" w:sz="0" w:space="0" w:color="auto"/>
      </w:divBdr>
    </w:div>
    <w:div w:id="1201161894">
      <w:bodyDiv w:val="1"/>
      <w:marLeft w:val="0"/>
      <w:marRight w:val="0"/>
      <w:marTop w:val="0"/>
      <w:marBottom w:val="0"/>
      <w:divBdr>
        <w:top w:val="none" w:sz="0" w:space="0" w:color="auto"/>
        <w:left w:val="none" w:sz="0" w:space="0" w:color="auto"/>
        <w:bottom w:val="none" w:sz="0" w:space="0" w:color="auto"/>
        <w:right w:val="none" w:sz="0" w:space="0" w:color="auto"/>
      </w:divBdr>
      <w:divsChild>
        <w:div w:id="687827043">
          <w:marLeft w:val="0"/>
          <w:marRight w:val="0"/>
          <w:marTop w:val="0"/>
          <w:marBottom w:val="0"/>
          <w:divBdr>
            <w:top w:val="none" w:sz="0" w:space="0" w:color="auto"/>
            <w:left w:val="none" w:sz="0" w:space="0" w:color="auto"/>
            <w:bottom w:val="none" w:sz="0" w:space="0" w:color="auto"/>
            <w:right w:val="none" w:sz="0" w:space="0" w:color="auto"/>
          </w:divBdr>
        </w:div>
      </w:divsChild>
    </w:div>
    <w:div w:id="1202402086">
      <w:bodyDiv w:val="1"/>
      <w:marLeft w:val="0"/>
      <w:marRight w:val="0"/>
      <w:marTop w:val="0"/>
      <w:marBottom w:val="0"/>
      <w:divBdr>
        <w:top w:val="none" w:sz="0" w:space="0" w:color="auto"/>
        <w:left w:val="none" w:sz="0" w:space="0" w:color="auto"/>
        <w:bottom w:val="none" w:sz="0" w:space="0" w:color="auto"/>
        <w:right w:val="none" w:sz="0" w:space="0" w:color="auto"/>
      </w:divBdr>
      <w:divsChild>
        <w:div w:id="1086268083">
          <w:marLeft w:val="0"/>
          <w:marRight w:val="0"/>
          <w:marTop w:val="0"/>
          <w:marBottom w:val="0"/>
          <w:divBdr>
            <w:top w:val="none" w:sz="0" w:space="0" w:color="auto"/>
            <w:left w:val="none" w:sz="0" w:space="0" w:color="auto"/>
            <w:bottom w:val="none" w:sz="0" w:space="0" w:color="auto"/>
            <w:right w:val="none" w:sz="0" w:space="0" w:color="auto"/>
          </w:divBdr>
        </w:div>
      </w:divsChild>
    </w:div>
    <w:div w:id="1205142407">
      <w:bodyDiv w:val="1"/>
      <w:marLeft w:val="0"/>
      <w:marRight w:val="0"/>
      <w:marTop w:val="0"/>
      <w:marBottom w:val="0"/>
      <w:divBdr>
        <w:top w:val="none" w:sz="0" w:space="0" w:color="auto"/>
        <w:left w:val="none" w:sz="0" w:space="0" w:color="auto"/>
        <w:bottom w:val="none" w:sz="0" w:space="0" w:color="auto"/>
        <w:right w:val="none" w:sz="0" w:space="0" w:color="auto"/>
      </w:divBdr>
    </w:div>
    <w:div w:id="1205174040">
      <w:bodyDiv w:val="1"/>
      <w:marLeft w:val="0"/>
      <w:marRight w:val="0"/>
      <w:marTop w:val="0"/>
      <w:marBottom w:val="0"/>
      <w:divBdr>
        <w:top w:val="none" w:sz="0" w:space="0" w:color="auto"/>
        <w:left w:val="none" w:sz="0" w:space="0" w:color="auto"/>
        <w:bottom w:val="none" w:sz="0" w:space="0" w:color="auto"/>
        <w:right w:val="none" w:sz="0" w:space="0" w:color="auto"/>
      </w:divBdr>
      <w:divsChild>
        <w:div w:id="2105761500">
          <w:marLeft w:val="0"/>
          <w:marRight w:val="0"/>
          <w:marTop w:val="0"/>
          <w:marBottom w:val="0"/>
          <w:divBdr>
            <w:top w:val="none" w:sz="0" w:space="0" w:color="auto"/>
            <w:left w:val="none" w:sz="0" w:space="0" w:color="auto"/>
            <w:bottom w:val="none" w:sz="0" w:space="0" w:color="auto"/>
            <w:right w:val="none" w:sz="0" w:space="0" w:color="auto"/>
          </w:divBdr>
        </w:div>
      </w:divsChild>
    </w:div>
    <w:div w:id="1205605235">
      <w:bodyDiv w:val="1"/>
      <w:marLeft w:val="0"/>
      <w:marRight w:val="0"/>
      <w:marTop w:val="0"/>
      <w:marBottom w:val="0"/>
      <w:divBdr>
        <w:top w:val="none" w:sz="0" w:space="0" w:color="auto"/>
        <w:left w:val="none" w:sz="0" w:space="0" w:color="auto"/>
        <w:bottom w:val="none" w:sz="0" w:space="0" w:color="auto"/>
        <w:right w:val="none" w:sz="0" w:space="0" w:color="auto"/>
      </w:divBdr>
    </w:div>
    <w:div w:id="1211921974">
      <w:bodyDiv w:val="1"/>
      <w:marLeft w:val="0"/>
      <w:marRight w:val="0"/>
      <w:marTop w:val="0"/>
      <w:marBottom w:val="0"/>
      <w:divBdr>
        <w:top w:val="none" w:sz="0" w:space="0" w:color="auto"/>
        <w:left w:val="none" w:sz="0" w:space="0" w:color="auto"/>
        <w:bottom w:val="none" w:sz="0" w:space="0" w:color="auto"/>
        <w:right w:val="none" w:sz="0" w:space="0" w:color="auto"/>
      </w:divBdr>
    </w:div>
    <w:div w:id="1213418365">
      <w:bodyDiv w:val="1"/>
      <w:marLeft w:val="0"/>
      <w:marRight w:val="0"/>
      <w:marTop w:val="0"/>
      <w:marBottom w:val="0"/>
      <w:divBdr>
        <w:top w:val="none" w:sz="0" w:space="0" w:color="auto"/>
        <w:left w:val="none" w:sz="0" w:space="0" w:color="auto"/>
        <w:bottom w:val="none" w:sz="0" w:space="0" w:color="auto"/>
        <w:right w:val="none" w:sz="0" w:space="0" w:color="auto"/>
      </w:divBdr>
    </w:div>
    <w:div w:id="1214853974">
      <w:bodyDiv w:val="1"/>
      <w:marLeft w:val="0"/>
      <w:marRight w:val="0"/>
      <w:marTop w:val="0"/>
      <w:marBottom w:val="0"/>
      <w:divBdr>
        <w:top w:val="none" w:sz="0" w:space="0" w:color="auto"/>
        <w:left w:val="none" w:sz="0" w:space="0" w:color="auto"/>
        <w:bottom w:val="none" w:sz="0" w:space="0" w:color="auto"/>
        <w:right w:val="none" w:sz="0" w:space="0" w:color="auto"/>
      </w:divBdr>
    </w:div>
    <w:div w:id="1216501985">
      <w:bodyDiv w:val="1"/>
      <w:marLeft w:val="0"/>
      <w:marRight w:val="0"/>
      <w:marTop w:val="0"/>
      <w:marBottom w:val="0"/>
      <w:divBdr>
        <w:top w:val="none" w:sz="0" w:space="0" w:color="auto"/>
        <w:left w:val="none" w:sz="0" w:space="0" w:color="auto"/>
        <w:bottom w:val="none" w:sz="0" w:space="0" w:color="auto"/>
        <w:right w:val="none" w:sz="0" w:space="0" w:color="auto"/>
      </w:divBdr>
    </w:div>
    <w:div w:id="1220366424">
      <w:bodyDiv w:val="1"/>
      <w:marLeft w:val="0"/>
      <w:marRight w:val="0"/>
      <w:marTop w:val="0"/>
      <w:marBottom w:val="0"/>
      <w:divBdr>
        <w:top w:val="none" w:sz="0" w:space="0" w:color="auto"/>
        <w:left w:val="none" w:sz="0" w:space="0" w:color="auto"/>
        <w:bottom w:val="none" w:sz="0" w:space="0" w:color="auto"/>
        <w:right w:val="none" w:sz="0" w:space="0" w:color="auto"/>
      </w:divBdr>
    </w:div>
    <w:div w:id="1221791214">
      <w:bodyDiv w:val="1"/>
      <w:marLeft w:val="0"/>
      <w:marRight w:val="0"/>
      <w:marTop w:val="0"/>
      <w:marBottom w:val="0"/>
      <w:divBdr>
        <w:top w:val="none" w:sz="0" w:space="0" w:color="auto"/>
        <w:left w:val="none" w:sz="0" w:space="0" w:color="auto"/>
        <w:bottom w:val="none" w:sz="0" w:space="0" w:color="auto"/>
        <w:right w:val="none" w:sz="0" w:space="0" w:color="auto"/>
      </w:divBdr>
    </w:div>
    <w:div w:id="1222406154">
      <w:bodyDiv w:val="1"/>
      <w:marLeft w:val="0"/>
      <w:marRight w:val="0"/>
      <w:marTop w:val="0"/>
      <w:marBottom w:val="0"/>
      <w:divBdr>
        <w:top w:val="none" w:sz="0" w:space="0" w:color="auto"/>
        <w:left w:val="none" w:sz="0" w:space="0" w:color="auto"/>
        <w:bottom w:val="none" w:sz="0" w:space="0" w:color="auto"/>
        <w:right w:val="none" w:sz="0" w:space="0" w:color="auto"/>
      </w:divBdr>
    </w:div>
    <w:div w:id="1222522495">
      <w:bodyDiv w:val="1"/>
      <w:marLeft w:val="0"/>
      <w:marRight w:val="0"/>
      <w:marTop w:val="0"/>
      <w:marBottom w:val="0"/>
      <w:divBdr>
        <w:top w:val="none" w:sz="0" w:space="0" w:color="auto"/>
        <w:left w:val="none" w:sz="0" w:space="0" w:color="auto"/>
        <w:bottom w:val="none" w:sz="0" w:space="0" w:color="auto"/>
        <w:right w:val="none" w:sz="0" w:space="0" w:color="auto"/>
      </w:divBdr>
    </w:div>
    <w:div w:id="1223054771">
      <w:bodyDiv w:val="1"/>
      <w:marLeft w:val="0"/>
      <w:marRight w:val="0"/>
      <w:marTop w:val="0"/>
      <w:marBottom w:val="0"/>
      <w:divBdr>
        <w:top w:val="none" w:sz="0" w:space="0" w:color="auto"/>
        <w:left w:val="none" w:sz="0" w:space="0" w:color="auto"/>
        <w:bottom w:val="none" w:sz="0" w:space="0" w:color="auto"/>
        <w:right w:val="none" w:sz="0" w:space="0" w:color="auto"/>
      </w:divBdr>
    </w:div>
    <w:div w:id="1223641979">
      <w:bodyDiv w:val="1"/>
      <w:marLeft w:val="0"/>
      <w:marRight w:val="0"/>
      <w:marTop w:val="0"/>
      <w:marBottom w:val="0"/>
      <w:divBdr>
        <w:top w:val="none" w:sz="0" w:space="0" w:color="auto"/>
        <w:left w:val="none" w:sz="0" w:space="0" w:color="auto"/>
        <w:bottom w:val="none" w:sz="0" w:space="0" w:color="auto"/>
        <w:right w:val="none" w:sz="0" w:space="0" w:color="auto"/>
      </w:divBdr>
    </w:div>
    <w:div w:id="1224294056">
      <w:bodyDiv w:val="1"/>
      <w:marLeft w:val="0"/>
      <w:marRight w:val="0"/>
      <w:marTop w:val="0"/>
      <w:marBottom w:val="0"/>
      <w:divBdr>
        <w:top w:val="none" w:sz="0" w:space="0" w:color="auto"/>
        <w:left w:val="none" w:sz="0" w:space="0" w:color="auto"/>
        <w:bottom w:val="none" w:sz="0" w:space="0" w:color="auto"/>
        <w:right w:val="none" w:sz="0" w:space="0" w:color="auto"/>
      </w:divBdr>
    </w:div>
    <w:div w:id="1230656676">
      <w:bodyDiv w:val="1"/>
      <w:marLeft w:val="0"/>
      <w:marRight w:val="0"/>
      <w:marTop w:val="0"/>
      <w:marBottom w:val="0"/>
      <w:divBdr>
        <w:top w:val="none" w:sz="0" w:space="0" w:color="auto"/>
        <w:left w:val="none" w:sz="0" w:space="0" w:color="auto"/>
        <w:bottom w:val="none" w:sz="0" w:space="0" w:color="auto"/>
        <w:right w:val="none" w:sz="0" w:space="0" w:color="auto"/>
      </w:divBdr>
    </w:div>
    <w:div w:id="1230918803">
      <w:bodyDiv w:val="1"/>
      <w:marLeft w:val="0"/>
      <w:marRight w:val="0"/>
      <w:marTop w:val="0"/>
      <w:marBottom w:val="0"/>
      <w:divBdr>
        <w:top w:val="none" w:sz="0" w:space="0" w:color="auto"/>
        <w:left w:val="none" w:sz="0" w:space="0" w:color="auto"/>
        <w:bottom w:val="none" w:sz="0" w:space="0" w:color="auto"/>
        <w:right w:val="none" w:sz="0" w:space="0" w:color="auto"/>
      </w:divBdr>
    </w:div>
    <w:div w:id="1232472008">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857944">
      <w:bodyDiv w:val="1"/>
      <w:marLeft w:val="0"/>
      <w:marRight w:val="0"/>
      <w:marTop w:val="0"/>
      <w:marBottom w:val="0"/>
      <w:divBdr>
        <w:top w:val="none" w:sz="0" w:space="0" w:color="auto"/>
        <w:left w:val="none" w:sz="0" w:space="0" w:color="auto"/>
        <w:bottom w:val="none" w:sz="0" w:space="0" w:color="auto"/>
        <w:right w:val="none" w:sz="0" w:space="0" w:color="auto"/>
      </w:divBdr>
    </w:div>
    <w:div w:id="1236012966">
      <w:bodyDiv w:val="1"/>
      <w:marLeft w:val="0"/>
      <w:marRight w:val="0"/>
      <w:marTop w:val="0"/>
      <w:marBottom w:val="0"/>
      <w:divBdr>
        <w:top w:val="none" w:sz="0" w:space="0" w:color="auto"/>
        <w:left w:val="none" w:sz="0" w:space="0" w:color="auto"/>
        <w:bottom w:val="none" w:sz="0" w:space="0" w:color="auto"/>
        <w:right w:val="none" w:sz="0" w:space="0" w:color="auto"/>
      </w:divBdr>
    </w:div>
    <w:div w:id="1240020534">
      <w:bodyDiv w:val="1"/>
      <w:marLeft w:val="0"/>
      <w:marRight w:val="0"/>
      <w:marTop w:val="0"/>
      <w:marBottom w:val="0"/>
      <w:divBdr>
        <w:top w:val="none" w:sz="0" w:space="0" w:color="auto"/>
        <w:left w:val="none" w:sz="0" w:space="0" w:color="auto"/>
        <w:bottom w:val="none" w:sz="0" w:space="0" w:color="auto"/>
        <w:right w:val="none" w:sz="0" w:space="0" w:color="auto"/>
      </w:divBdr>
    </w:div>
    <w:div w:id="1241403854">
      <w:bodyDiv w:val="1"/>
      <w:marLeft w:val="0"/>
      <w:marRight w:val="0"/>
      <w:marTop w:val="0"/>
      <w:marBottom w:val="0"/>
      <w:divBdr>
        <w:top w:val="none" w:sz="0" w:space="0" w:color="auto"/>
        <w:left w:val="none" w:sz="0" w:space="0" w:color="auto"/>
        <w:bottom w:val="none" w:sz="0" w:space="0" w:color="auto"/>
        <w:right w:val="none" w:sz="0" w:space="0" w:color="auto"/>
      </w:divBdr>
    </w:div>
    <w:div w:id="1242255852">
      <w:bodyDiv w:val="1"/>
      <w:marLeft w:val="0"/>
      <w:marRight w:val="0"/>
      <w:marTop w:val="0"/>
      <w:marBottom w:val="0"/>
      <w:divBdr>
        <w:top w:val="none" w:sz="0" w:space="0" w:color="auto"/>
        <w:left w:val="none" w:sz="0" w:space="0" w:color="auto"/>
        <w:bottom w:val="none" w:sz="0" w:space="0" w:color="auto"/>
        <w:right w:val="none" w:sz="0" w:space="0" w:color="auto"/>
      </w:divBdr>
    </w:div>
    <w:div w:id="1243299021">
      <w:bodyDiv w:val="1"/>
      <w:marLeft w:val="0"/>
      <w:marRight w:val="0"/>
      <w:marTop w:val="0"/>
      <w:marBottom w:val="0"/>
      <w:divBdr>
        <w:top w:val="none" w:sz="0" w:space="0" w:color="auto"/>
        <w:left w:val="none" w:sz="0" w:space="0" w:color="auto"/>
        <w:bottom w:val="none" w:sz="0" w:space="0" w:color="auto"/>
        <w:right w:val="none" w:sz="0" w:space="0" w:color="auto"/>
      </w:divBdr>
    </w:div>
    <w:div w:id="1245184453">
      <w:bodyDiv w:val="1"/>
      <w:marLeft w:val="0"/>
      <w:marRight w:val="0"/>
      <w:marTop w:val="0"/>
      <w:marBottom w:val="0"/>
      <w:divBdr>
        <w:top w:val="none" w:sz="0" w:space="0" w:color="auto"/>
        <w:left w:val="none" w:sz="0" w:space="0" w:color="auto"/>
        <w:bottom w:val="none" w:sz="0" w:space="0" w:color="auto"/>
        <w:right w:val="none" w:sz="0" w:space="0" w:color="auto"/>
      </w:divBdr>
      <w:divsChild>
        <w:div w:id="124588669">
          <w:marLeft w:val="0"/>
          <w:marRight w:val="0"/>
          <w:marTop w:val="0"/>
          <w:marBottom w:val="0"/>
          <w:divBdr>
            <w:top w:val="none" w:sz="0" w:space="0" w:color="auto"/>
            <w:left w:val="none" w:sz="0" w:space="0" w:color="auto"/>
            <w:bottom w:val="none" w:sz="0" w:space="0" w:color="auto"/>
            <w:right w:val="none" w:sz="0" w:space="0" w:color="auto"/>
          </w:divBdr>
        </w:div>
      </w:divsChild>
    </w:div>
    <w:div w:id="1245531116">
      <w:bodyDiv w:val="1"/>
      <w:marLeft w:val="0"/>
      <w:marRight w:val="0"/>
      <w:marTop w:val="0"/>
      <w:marBottom w:val="0"/>
      <w:divBdr>
        <w:top w:val="none" w:sz="0" w:space="0" w:color="auto"/>
        <w:left w:val="none" w:sz="0" w:space="0" w:color="auto"/>
        <w:bottom w:val="none" w:sz="0" w:space="0" w:color="auto"/>
        <w:right w:val="none" w:sz="0" w:space="0" w:color="auto"/>
      </w:divBdr>
    </w:div>
    <w:div w:id="1247229344">
      <w:bodyDiv w:val="1"/>
      <w:marLeft w:val="0"/>
      <w:marRight w:val="0"/>
      <w:marTop w:val="0"/>
      <w:marBottom w:val="0"/>
      <w:divBdr>
        <w:top w:val="none" w:sz="0" w:space="0" w:color="auto"/>
        <w:left w:val="none" w:sz="0" w:space="0" w:color="auto"/>
        <w:bottom w:val="none" w:sz="0" w:space="0" w:color="auto"/>
        <w:right w:val="none" w:sz="0" w:space="0" w:color="auto"/>
      </w:divBdr>
    </w:div>
    <w:div w:id="1247809725">
      <w:bodyDiv w:val="1"/>
      <w:marLeft w:val="0"/>
      <w:marRight w:val="0"/>
      <w:marTop w:val="0"/>
      <w:marBottom w:val="0"/>
      <w:divBdr>
        <w:top w:val="none" w:sz="0" w:space="0" w:color="auto"/>
        <w:left w:val="none" w:sz="0" w:space="0" w:color="auto"/>
        <w:bottom w:val="none" w:sz="0" w:space="0" w:color="auto"/>
        <w:right w:val="none" w:sz="0" w:space="0" w:color="auto"/>
      </w:divBdr>
    </w:div>
    <w:div w:id="1248151364">
      <w:bodyDiv w:val="1"/>
      <w:marLeft w:val="0"/>
      <w:marRight w:val="0"/>
      <w:marTop w:val="0"/>
      <w:marBottom w:val="0"/>
      <w:divBdr>
        <w:top w:val="none" w:sz="0" w:space="0" w:color="auto"/>
        <w:left w:val="none" w:sz="0" w:space="0" w:color="auto"/>
        <w:bottom w:val="none" w:sz="0" w:space="0" w:color="auto"/>
        <w:right w:val="none" w:sz="0" w:space="0" w:color="auto"/>
      </w:divBdr>
    </w:div>
    <w:div w:id="1251548273">
      <w:bodyDiv w:val="1"/>
      <w:marLeft w:val="0"/>
      <w:marRight w:val="0"/>
      <w:marTop w:val="0"/>
      <w:marBottom w:val="0"/>
      <w:divBdr>
        <w:top w:val="none" w:sz="0" w:space="0" w:color="auto"/>
        <w:left w:val="none" w:sz="0" w:space="0" w:color="auto"/>
        <w:bottom w:val="none" w:sz="0" w:space="0" w:color="auto"/>
        <w:right w:val="none" w:sz="0" w:space="0" w:color="auto"/>
      </w:divBdr>
    </w:div>
    <w:div w:id="1252590795">
      <w:bodyDiv w:val="1"/>
      <w:marLeft w:val="0"/>
      <w:marRight w:val="0"/>
      <w:marTop w:val="0"/>
      <w:marBottom w:val="0"/>
      <w:divBdr>
        <w:top w:val="none" w:sz="0" w:space="0" w:color="auto"/>
        <w:left w:val="none" w:sz="0" w:space="0" w:color="auto"/>
        <w:bottom w:val="none" w:sz="0" w:space="0" w:color="auto"/>
        <w:right w:val="none" w:sz="0" w:space="0" w:color="auto"/>
      </w:divBdr>
    </w:div>
    <w:div w:id="1254361723">
      <w:bodyDiv w:val="1"/>
      <w:marLeft w:val="0"/>
      <w:marRight w:val="0"/>
      <w:marTop w:val="0"/>
      <w:marBottom w:val="0"/>
      <w:divBdr>
        <w:top w:val="none" w:sz="0" w:space="0" w:color="auto"/>
        <w:left w:val="none" w:sz="0" w:space="0" w:color="auto"/>
        <w:bottom w:val="none" w:sz="0" w:space="0" w:color="auto"/>
        <w:right w:val="none" w:sz="0" w:space="0" w:color="auto"/>
      </w:divBdr>
    </w:div>
    <w:div w:id="1259026565">
      <w:bodyDiv w:val="1"/>
      <w:marLeft w:val="0"/>
      <w:marRight w:val="0"/>
      <w:marTop w:val="0"/>
      <w:marBottom w:val="0"/>
      <w:divBdr>
        <w:top w:val="none" w:sz="0" w:space="0" w:color="auto"/>
        <w:left w:val="none" w:sz="0" w:space="0" w:color="auto"/>
        <w:bottom w:val="none" w:sz="0" w:space="0" w:color="auto"/>
        <w:right w:val="none" w:sz="0" w:space="0" w:color="auto"/>
      </w:divBdr>
    </w:div>
    <w:div w:id="1260063228">
      <w:bodyDiv w:val="1"/>
      <w:marLeft w:val="0"/>
      <w:marRight w:val="0"/>
      <w:marTop w:val="0"/>
      <w:marBottom w:val="0"/>
      <w:divBdr>
        <w:top w:val="none" w:sz="0" w:space="0" w:color="auto"/>
        <w:left w:val="none" w:sz="0" w:space="0" w:color="auto"/>
        <w:bottom w:val="none" w:sz="0" w:space="0" w:color="auto"/>
        <w:right w:val="none" w:sz="0" w:space="0" w:color="auto"/>
      </w:divBdr>
      <w:divsChild>
        <w:div w:id="2034527218">
          <w:marLeft w:val="0"/>
          <w:marRight w:val="0"/>
          <w:marTop w:val="0"/>
          <w:marBottom w:val="0"/>
          <w:divBdr>
            <w:top w:val="none" w:sz="0" w:space="0" w:color="auto"/>
            <w:left w:val="none" w:sz="0" w:space="0" w:color="auto"/>
            <w:bottom w:val="none" w:sz="0" w:space="0" w:color="auto"/>
            <w:right w:val="none" w:sz="0" w:space="0" w:color="auto"/>
          </w:divBdr>
        </w:div>
      </w:divsChild>
    </w:div>
    <w:div w:id="1262374636">
      <w:bodyDiv w:val="1"/>
      <w:marLeft w:val="0"/>
      <w:marRight w:val="0"/>
      <w:marTop w:val="0"/>
      <w:marBottom w:val="0"/>
      <w:divBdr>
        <w:top w:val="none" w:sz="0" w:space="0" w:color="auto"/>
        <w:left w:val="none" w:sz="0" w:space="0" w:color="auto"/>
        <w:bottom w:val="none" w:sz="0" w:space="0" w:color="auto"/>
        <w:right w:val="none" w:sz="0" w:space="0" w:color="auto"/>
      </w:divBdr>
    </w:div>
    <w:div w:id="1263226870">
      <w:bodyDiv w:val="1"/>
      <w:marLeft w:val="0"/>
      <w:marRight w:val="0"/>
      <w:marTop w:val="0"/>
      <w:marBottom w:val="0"/>
      <w:divBdr>
        <w:top w:val="none" w:sz="0" w:space="0" w:color="auto"/>
        <w:left w:val="none" w:sz="0" w:space="0" w:color="auto"/>
        <w:bottom w:val="none" w:sz="0" w:space="0" w:color="auto"/>
        <w:right w:val="none" w:sz="0" w:space="0" w:color="auto"/>
      </w:divBdr>
    </w:div>
    <w:div w:id="1265654392">
      <w:bodyDiv w:val="1"/>
      <w:marLeft w:val="0"/>
      <w:marRight w:val="0"/>
      <w:marTop w:val="0"/>
      <w:marBottom w:val="0"/>
      <w:divBdr>
        <w:top w:val="none" w:sz="0" w:space="0" w:color="auto"/>
        <w:left w:val="none" w:sz="0" w:space="0" w:color="auto"/>
        <w:bottom w:val="none" w:sz="0" w:space="0" w:color="auto"/>
        <w:right w:val="none" w:sz="0" w:space="0" w:color="auto"/>
      </w:divBdr>
    </w:div>
    <w:div w:id="1265919875">
      <w:bodyDiv w:val="1"/>
      <w:marLeft w:val="0"/>
      <w:marRight w:val="0"/>
      <w:marTop w:val="0"/>
      <w:marBottom w:val="0"/>
      <w:divBdr>
        <w:top w:val="none" w:sz="0" w:space="0" w:color="auto"/>
        <w:left w:val="none" w:sz="0" w:space="0" w:color="auto"/>
        <w:bottom w:val="none" w:sz="0" w:space="0" w:color="auto"/>
        <w:right w:val="none" w:sz="0" w:space="0" w:color="auto"/>
      </w:divBdr>
    </w:div>
    <w:div w:id="1267470294">
      <w:bodyDiv w:val="1"/>
      <w:marLeft w:val="0"/>
      <w:marRight w:val="0"/>
      <w:marTop w:val="0"/>
      <w:marBottom w:val="0"/>
      <w:divBdr>
        <w:top w:val="none" w:sz="0" w:space="0" w:color="auto"/>
        <w:left w:val="none" w:sz="0" w:space="0" w:color="auto"/>
        <w:bottom w:val="none" w:sz="0" w:space="0" w:color="auto"/>
        <w:right w:val="none" w:sz="0" w:space="0" w:color="auto"/>
      </w:divBdr>
    </w:div>
    <w:div w:id="1268077533">
      <w:bodyDiv w:val="1"/>
      <w:marLeft w:val="0"/>
      <w:marRight w:val="0"/>
      <w:marTop w:val="0"/>
      <w:marBottom w:val="0"/>
      <w:divBdr>
        <w:top w:val="none" w:sz="0" w:space="0" w:color="auto"/>
        <w:left w:val="none" w:sz="0" w:space="0" w:color="auto"/>
        <w:bottom w:val="none" w:sz="0" w:space="0" w:color="auto"/>
        <w:right w:val="none" w:sz="0" w:space="0" w:color="auto"/>
      </w:divBdr>
    </w:div>
    <w:div w:id="1271354126">
      <w:bodyDiv w:val="1"/>
      <w:marLeft w:val="0"/>
      <w:marRight w:val="0"/>
      <w:marTop w:val="0"/>
      <w:marBottom w:val="0"/>
      <w:divBdr>
        <w:top w:val="none" w:sz="0" w:space="0" w:color="auto"/>
        <w:left w:val="none" w:sz="0" w:space="0" w:color="auto"/>
        <w:bottom w:val="none" w:sz="0" w:space="0" w:color="auto"/>
        <w:right w:val="none" w:sz="0" w:space="0" w:color="auto"/>
      </w:divBdr>
    </w:div>
    <w:div w:id="1272736593">
      <w:bodyDiv w:val="1"/>
      <w:marLeft w:val="0"/>
      <w:marRight w:val="0"/>
      <w:marTop w:val="0"/>
      <w:marBottom w:val="0"/>
      <w:divBdr>
        <w:top w:val="none" w:sz="0" w:space="0" w:color="auto"/>
        <w:left w:val="none" w:sz="0" w:space="0" w:color="auto"/>
        <w:bottom w:val="none" w:sz="0" w:space="0" w:color="auto"/>
        <w:right w:val="none" w:sz="0" w:space="0" w:color="auto"/>
      </w:divBdr>
    </w:div>
    <w:div w:id="1273855885">
      <w:bodyDiv w:val="1"/>
      <w:marLeft w:val="0"/>
      <w:marRight w:val="0"/>
      <w:marTop w:val="0"/>
      <w:marBottom w:val="0"/>
      <w:divBdr>
        <w:top w:val="none" w:sz="0" w:space="0" w:color="auto"/>
        <w:left w:val="none" w:sz="0" w:space="0" w:color="auto"/>
        <w:bottom w:val="none" w:sz="0" w:space="0" w:color="auto"/>
        <w:right w:val="none" w:sz="0" w:space="0" w:color="auto"/>
      </w:divBdr>
    </w:div>
    <w:div w:id="1274557352">
      <w:bodyDiv w:val="1"/>
      <w:marLeft w:val="0"/>
      <w:marRight w:val="0"/>
      <w:marTop w:val="0"/>
      <w:marBottom w:val="0"/>
      <w:divBdr>
        <w:top w:val="none" w:sz="0" w:space="0" w:color="auto"/>
        <w:left w:val="none" w:sz="0" w:space="0" w:color="auto"/>
        <w:bottom w:val="none" w:sz="0" w:space="0" w:color="auto"/>
        <w:right w:val="none" w:sz="0" w:space="0" w:color="auto"/>
      </w:divBdr>
    </w:div>
    <w:div w:id="1274745045">
      <w:bodyDiv w:val="1"/>
      <w:marLeft w:val="0"/>
      <w:marRight w:val="0"/>
      <w:marTop w:val="0"/>
      <w:marBottom w:val="0"/>
      <w:divBdr>
        <w:top w:val="none" w:sz="0" w:space="0" w:color="auto"/>
        <w:left w:val="none" w:sz="0" w:space="0" w:color="auto"/>
        <w:bottom w:val="none" w:sz="0" w:space="0" w:color="auto"/>
        <w:right w:val="none" w:sz="0" w:space="0" w:color="auto"/>
      </w:divBdr>
    </w:div>
    <w:div w:id="1277636575">
      <w:bodyDiv w:val="1"/>
      <w:marLeft w:val="0"/>
      <w:marRight w:val="0"/>
      <w:marTop w:val="0"/>
      <w:marBottom w:val="0"/>
      <w:divBdr>
        <w:top w:val="none" w:sz="0" w:space="0" w:color="auto"/>
        <w:left w:val="none" w:sz="0" w:space="0" w:color="auto"/>
        <w:bottom w:val="none" w:sz="0" w:space="0" w:color="auto"/>
        <w:right w:val="none" w:sz="0" w:space="0" w:color="auto"/>
      </w:divBdr>
      <w:divsChild>
        <w:div w:id="873271352">
          <w:marLeft w:val="0"/>
          <w:marRight w:val="0"/>
          <w:marTop w:val="0"/>
          <w:marBottom w:val="0"/>
          <w:divBdr>
            <w:top w:val="none" w:sz="0" w:space="0" w:color="auto"/>
            <w:left w:val="none" w:sz="0" w:space="0" w:color="auto"/>
            <w:bottom w:val="none" w:sz="0" w:space="0" w:color="auto"/>
            <w:right w:val="none" w:sz="0" w:space="0" w:color="auto"/>
          </w:divBdr>
        </w:div>
      </w:divsChild>
    </w:div>
    <w:div w:id="1278608097">
      <w:bodyDiv w:val="1"/>
      <w:marLeft w:val="0"/>
      <w:marRight w:val="0"/>
      <w:marTop w:val="0"/>
      <w:marBottom w:val="0"/>
      <w:divBdr>
        <w:top w:val="none" w:sz="0" w:space="0" w:color="auto"/>
        <w:left w:val="none" w:sz="0" w:space="0" w:color="auto"/>
        <w:bottom w:val="none" w:sz="0" w:space="0" w:color="auto"/>
        <w:right w:val="none" w:sz="0" w:space="0" w:color="auto"/>
      </w:divBdr>
    </w:div>
    <w:div w:id="1279220455">
      <w:bodyDiv w:val="1"/>
      <w:marLeft w:val="0"/>
      <w:marRight w:val="0"/>
      <w:marTop w:val="0"/>
      <w:marBottom w:val="0"/>
      <w:divBdr>
        <w:top w:val="none" w:sz="0" w:space="0" w:color="auto"/>
        <w:left w:val="none" w:sz="0" w:space="0" w:color="auto"/>
        <w:bottom w:val="none" w:sz="0" w:space="0" w:color="auto"/>
        <w:right w:val="none" w:sz="0" w:space="0" w:color="auto"/>
      </w:divBdr>
    </w:div>
    <w:div w:id="1279485073">
      <w:bodyDiv w:val="1"/>
      <w:marLeft w:val="0"/>
      <w:marRight w:val="0"/>
      <w:marTop w:val="0"/>
      <w:marBottom w:val="0"/>
      <w:divBdr>
        <w:top w:val="none" w:sz="0" w:space="0" w:color="auto"/>
        <w:left w:val="none" w:sz="0" w:space="0" w:color="auto"/>
        <w:bottom w:val="none" w:sz="0" w:space="0" w:color="auto"/>
        <w:right w:val="none" w:sz="0" w:space="0" w:color="auto"/>
      </w:divBdr>
    </w:div>
    <w:div w:id="1279944372">
      <w:bodyDiv w:val="1"/>
      <w:marLeft w:val="0"/>
      <w:marRight w:val="0"/>
      <w:marTop w:val="0"/>
      <w:marBottom w:val="0"/>
      <w:divBdr>
        <w:top w:val="none" w:sz="0" w:space="0" w:color="auto"/>
        <w:left w:val="none" w:sz="0" w:space="0" w:color="auto"/>
        <w:bottom w:val="none" w:sz="0" w:space="0" w:color="auto"/>
        <w:right w:val="none" w:sz="0" w:space="0" w:color="auto"/>
      </w:divBdr>
      <w:divsChild>
        <w:div w:id="1724408137">
          <w:marLeft w:val="0"/>
          <w:marRight w:val="0"/>
          <w:marTop w:val="0"/>
          <w:marBottom w:val="0"/>
          <w:divBdr>
            <w:top w:val="none" w:sz="0" w:space="0" w:color="auto"/>
            <w:left w:val="none" w:sz="0" w:space="0" w:color="auto"/>
            <w:bottom w:val="none" w:sz="0" w:space="0" w:color="auto"/>
            <w:right w:val="none" w:sz="0" w:space="0" w:color="auto"/>
          </w:divBdr>
        </w:div>
      </w:divsChild>
    </w:div>
    <w:div w:id="1280063672">
      <w:bodyDiv w:val="1"/>
      <w:marLeft w:val="0"/>
      <w:marRight w:val="0"/>
      <w:marTop w:val="0"/>
      <w:marBottom w:val="0"/>
      <w:divBdr>
        <w:top w:val="none" w:sz="0" w:space="0" w:color="auto"/>
        <w:left w:val="none" w:sz="0" w:space="0" w:color="auto"/>
        <w:bottom w:val="none" w:sz="0" w:space="0" w:color="auto"/>
        <w:right w:val="none" w:sz="0" w:space="0" w:color="auto"/>
      </w:divBdr>
    </w:div>
    <w:div w:id="1281258385">
      <w:bodyDiv w:val="1"/>
      <w:marLeft w:val="0"/>
      <w:marRight w:val="0"/>
      <w:marTop w:val="0"/>
      <w:marBottom w:val="0"/>
      <w:divBdr>
        <w:top w:val="none" w:sz="0" w:space="0" w:color="auto"/>
        <w:left w:val="none" w:sz="0" w:space="0" w:color="auto"/>
        <w:bottom w:val="none" w:sz="0" w:space="0" w:color="auto"/>
        <w:right w:val="none" w:sz="0" w:space="0" w:color="auto"/>
      </w:divBdr>
    </w:div>
    <w:div w:id="1281303485">
      <w:bodyDiv w:val="1"/>
      <w:marLeft w:val="0"/>
      <w:marRight w:val="0"/>
      <w:marTop w:val="0"/>
      <w:marBottom w:val="0"/>
      <w:divBdr>
        <w:top w:val="none" w:sz="0" w:space="0" w:color="auto"/>
        <w:left w:val="none" w:sz="0" w:space="0" w:color="auto"/>
        <w:bottom w:val="none" w:sz="0" w:space="0" w:color="auto"/>
        <w:right w:val="none" w:sz="0" w:space="0" w:color="auto"/>
      </w:divBdr>
    </w:div>
    <w:div w:id="1282033812">
      <w:bodyDiv w:val="1"/>
      <w:marLeft w:val="0"/>
      <w:marRight w:val="0"/>
      <w:marTop w:val="0"/>
      <w:marBottom w:val="0"/>
      <w:divBdr>
        <w:top w:val="none" w:sz="0" w:space="0" w:color="auto"/>
        <w:left w:val="none" w:sz="0" w:space="0" w:color="auto"/>
        <w:bottom w:val="none" w:sz="0" w:space="0" w:color="auto"/>
        <w:right w:val="none" w:sz="0" w:space="0" w:color="auto"/>
      </w:divBdr>
    </w:div>
    <w:div w:id="1283851872">
      <w:bodyDiv w:val="1"/>
      <w:marLeft w:val="0"/>
      <w:marRight w:val="0"/>
      <w:marTop w:val="0"/>
      <w:marBottom w:val="0"/>
      <w:divBdr>
        <w:top w:val="none" w:sz="0" w:space="0" w:color="auto"/>
        <w:left w:val="none" w:sz="0" w:space="0" w:color="auto"/>
        <w:bottom w:val="none" w:sz="0" w:space="0" w:color="auto"/>
        <w:right w:val="none" w:sz="0" w:space="0" w:color="auto"/>
      </w:divBdr>
    </w:div>
    <w:div w:id="1285848140">
      <w:bodyDiv w:val="1"/>
      <w:marLeft w:val="0"/>
      <w:marRight w:val="0"/>
      <w:marTop w:val="0"/>
      <w:marBottom w:val="0"/>
      <w:divBdr>
        <w:top w:val="none" w:sz="0" w:space="0" w:color="auto"/>
        <w:left w:val="none" w:sz="0" w:space="0" w:color="auto"/>
        <w:bottom w:val="none" w:sz="0" w:space="0" w:color="auto"/>
        <w:right w:val="none" w:sz="0" w:space="0" w:color="auto"/>
      </w:divBdr>
    </w:div>
    <w:div w:id="1288773714">
      <w:bodyDiv w:val="1"/>
      <w:marLeft w:val="0"/>
      <w:marRight w:val="0"/>
      <w:marTop w:val="0"/>
      <w:marBottom w:val="0"/>
      <w:divBdr>
        <w:top w:val="none" w:sz="0" w:space="0" w:color="auto"/>
        <w:left w:val="none" w:sz="0" w:space="0" w:color="auto"/>
        <w:bottom w:val="none" w:sz="0" w:space="0" w:color="auto"/>
        <w:right w:val="none" w:sz="0" w:space="0" w:color="auto"/>
      </w:divBdr>
    </w:div>
    <w:div w:id="1288854744">
      <w:bodyDiv w:val="1"/>
      <w:marLeft w:val="0"/>
      <w:marRight w:val="0"/>
      <w:marTop w:val="0"/>
      <w:marBottom w:val="0"/>
      <w:divBdr>
        <w:top w:val="none" w:sz="0" w:space="0" w:color="auto"/>
        <w:left w:val="none" w:sz="0" w:space="0" w:color="auto"/>
        <w:bottom w:val="none" w:sz="0" w:space="0" w:color="auto"/>
        <w:right w:val="none" w:sz="0" w:space="0" w:color="auto"/>
      </w:divBdr>
      <w:divsChild>
        <w:div w:id="1929190567">
          <w:marLeft w:val="0"/>
          <w:marRight w:val="0"/>
          <w:marTop w:val="0"/>
          <w:marBottom w:val="0"/>
          <w:divBdr>
            <w:top w:val="none" w:sz="0" w:space="0" w:color="auto"/>
            <w:left w:val="none" w:sz="0" w:space="0" w:color="auto"/>
            <w:bottom w:val="none" w:sz="0" w:space="0" w:color="auto"/>
            <w:right w:val="none" w:sz="0" w:space="0" w:color="auto"/>
          </w:divBdr>
        </w:div>
      </w:divsChild>
    </w:div>
    <w:div w:id="1288971914">
      <w:bodyDiv w:val="1"/>
      <w:marLeft w:val="0"/>
      <w:marRight w:val="0"/>
      <w:marTop w:val="0"/>
      <w:marBottom w:val="0"/>
      <w:divBdr>
        <w:top w:val="none" w:sz="0" w:space="0" w:color="auto"/>
        <w:left w:val="none" w:sz="0" w:space="0" w:color="auto"/>
        <w:bottom w:val="none" w:sz="0" w:space="0" w:color="auto"/>
        <w:right w:val="none" w:sz="0" w:space="0" w:color="auto"/>
      </w:divBdr>
    </w:div>
    <w:div w:id="1290016578">
      <w:bodyDiv w:val="1"/>
      <w:marLeft w:val="0"/>
      <w:marRight w:val="0"/>
      <w:marTop w:val="0"/>
      <w:marBottom w:val="0"/>
      <w:divBdr>
        <w:top w:val="none" w:sz="0" w:space="0" w:color="auto"/>
        <w:left w:val="none" w:sz="0" w:space="0" w:color="auto"/>
        <w:bottom w:val="none" w:sz="0" w:space="0" w:color="auto"/>
        <w:right w:val="none" w:sz="0" w:space="0" w:color="auto"/>
      </w:divBdr>
    </w:div>
    <w:div w:id="1290430151">
      <w:bodyDiv w:val="1"/>
      <w:marLeft w:val="0"/>
      <w:marRight w:val="0"/>
      <w:marTop w:val="0"/>
      <w:marBottom w:val="0"/>
      <w:divBdr>
        <w:top w:val="none" w:sz="0" w:space="0" w:color="auto"/>
        <w:left w:val="none" w:sz="0" w:space="0" w:color="auto"/>
        <w:bottom w:val="none" w:sz="0" w:space="0" w:color="auto"/>
        <w:right w:val="none" w:sz="0" w:space="0" w:color="auto"/>
      </w:divBdr>
      <w:divsChild>
        <w:div w:id="1979451922">
          <w:marLeft w:val="0"/>
          <w:marRight w:val="0"/>
          <w:marTop w:val="0"/>
          <w:marBottom w:val="0"/>
          <w:divBdr>
            <w:top w:val="none" w:sz="0" w:space="0" w:color="auto"/>
            <w:left w:val="none" w:sz="0" w:space="0" w:color="auto"/>
            <w:bottom w:val="none" w:sz="0" w:space="0" w:color="auto"/>
            <w:right w:val="none" w:sz="0" w:space="0" w:color="auto"/>
          </w:divBdr>
        </w:div>
      </w:divsChild>
    </w:div>
    <w:div w:id="1293487653">
      <w:bodyDiv w:val="1"/>
      <w:marLeft w:val="0"/>
      <w:marRight w:val="0"/>
      <w:marTop w:val="0"/>
      <w:marBottom w:val="0"/>
      <w:divBdr>
        <w:top w:val="none" w:sz="0" w:space="0" w:color="auto"/>
        <w:left w:val="none" w:sz="0" w:space="0" w:color="auto"/>
        <w:bottom w:val="none" w:sz="0" w:space="0" w:color="auto"/>
        <w:right w:val="none" w:sz="0" w:space="0" w:color="auto"/>
      </w:divBdr>
    </w:div>
    <w:div w:id="1293680699">
      <w:bodyDiv w:val="1"/>
      <w:marLeft w:val="0"/>
      <w:marRight w:val="0"/>
      <w:marTop w:val="0"/>
      <w:marBottom w:val="0"/>
      <w:divBdr>
        <w:top w:val="none" w:sz="0" w:space="0" w:color="auto"/>
        <w:left w:val="none" w:sz="0" w:space="0" w:color="auto"/>
        <w:bottom w:val="none" w:sz="0" w:space="0" w:color="auto"/>
        <w:right w:val="none" w:sz="0" w:space="0" w:color="auto"/>
      </w:divBdr>
    </w:div>
    <w:div w:id="1294405013">
      <w:bodyDiv w:val="1"/>
      <w:marLeft w:val="0"/>
      <w:marRight w:val="0"/>
      <w:marTop w:val="0"/>
      <w:marBottom w:val="0"/>
      <w:divBdr>
        <w:top w:val="none" w:sz="0" w:space="0" w:color="auto"/>
        <w:left w:val="none" w:sz="0" w:space="0" w:color="auto"/>
        <w:bottom w:val="none" w:sz="0" w:space="0" w:color="auto"/>
        <w:right w:val="none" w:sz="0" w:space="0" w:color="auto"/>
      </w:divBdr>
    </w:div>
    <w:div w:id="1294599966">
      <w:bodyDiv w:val="1"/>
      <w:marLeft w:val="0"/>
      <w:marRight w:val="0"/>
      <w:marTop w:val="0"/>
      <w:marBottom w:val="0"/>
      <w:divBdr>
        <w:top w:val="none" w:sz="0" w:space="0" w:color="auto"/>
        <w:left w:val="none" w:sz="0" w:space="0" w:color="auto"/>
        <w:bottom w:val="none" w:sz="0" w:space="0" w:color="auto"/>
        <w:right w:val="none" w:sz="0" w:space="0" w:color="auto"/>
      </w:divBdr>
    </w:div>
    <w:div w:id="1298342044">
      <w:bodyDiv w:val="1"/>
      <w:marLeft w:val="0"/>
      <w:marRight w:val="0"/>
      <w:marTop w:val="0"/>
      <w:marBottom w:val="0"/>
      <w:divBdr>
        <w:top w:val="none" w:sz="0" w:space="0" w:color="auto"/>
        <w:left w:val="none" w:sz="0" w:space="0" w:color="auto"/>
        <w:bottom w:val="none" w:sz="0" w:space="0" w:color="auto"/>
        <w:right w:val="none" w:sz="0" w:space="0" w:color="auto"/>
      </w:divBdr>
      <w:divsChild>
        <w:div w:id="1505047447">
          <w:marLeft w:val="0"/>
          <w:marRight w:val="0"/>
          <w:marTop w:val="0"/>
          <w:marBottom w:val="0"/>
          <w:divBdr>
            <w:top w:val="none" w:sz="0" w:space="0" w:color="auto"/>
            <w:left w:val="none" w:sz="0" w:space="0" w:color="auto"/>
            <w:bottom w:val="none" w:sz="0" w:space="0" w:color="auto"/>
            <w:right w:val="none" w:sz="0" w:space="0" w:color="auto"/>
          </w:divBdr>
        </w:div>
      </w:divsChild>
    </w:div>
    <w:div w:id="1298418456">
      <w:bodyDiv w:val="1"/>
      <w:marLeft w:val="0"/>
      <w:marRight w:val="0"/>
      <w:marTop w:val="0"/>
      <w:marBottom w:val="0"/>
      <w:divBdr>
        <w:top w:val="none" w:sz="0" w:space="0" w:color="auto"/>
        <w:left w:val="none" w:sz="0" w:space="0" w:color="auto"/>
        <w:bottom w:val="none" w:sz="0" w:space="0" w:color="auto"/>
        <w:right w:val="none" w:sz="0" w:space="0" w:color="auto"/>
      </w:divBdr>
    </w:div>
    <w:div w:id="1301493033">
      <w:bodyDiv w:val="1"/>
      <w:marLeft w:val="0"/>
      <w:marRight w:val="0"/>
      <w:marTop w:val="0"/>
      <w:marBottom w:val="0"/>
      <w:divBdr>
        <w:top w:val="none" w:sz="0" w:space="0" w:color="auto"/>
        <w:left w:val="none" w:sz="0" w:space="0" w:color="auto"/>
        <w:bottom w:val="none" w:sz="0" w:space="0" w:color="auto"/>
        <w:right w:val="none" w:sz="0" w:space="0" w:color="auto"/>
      </w:divBdr>
    </w:div>
    <w:div w:id="1303733562">
      <w:bodyDiv w:val="1"/>
      <w:marLeft w:val="0"/>
      <w:marRight w:val="0"/>
      <w:marTop w:val="0"/>
      <w:marBottom w:val="0"/>
      <w:divBdr>
        <w:top w:val="none" w:sz="0" w:space="0" w:color="auto"/>
        <w:left w:val="none" w:sz="0" w:space="0" w:color="auto"/>
        <w:bottom w:val="none" w:sz="0" w:space="0" w:color="auto"/>
        <w:right w:val="none" w:sz="0" w:space="0" w:color="auto"/>
      </w:divBdr>
      <w:divsChild>
        <w:div w:id="1899394712">
          <w:marLeft w:val="0"/>
          <w:marRight w:val="0"/>
          <w:marTop w:val="0"/>
          <w:marBottom w:val="0"/>
          <w:divBdr>
            <w:top w:val="none" w:sz="0" w:space="0" w:color="auto"/>
            <w:left w:val="none" w:sz="0" w:space="0" w:color="auto"/>
            <w:bottom w:val="none" w:sz="0" w:space="0" w:color="auto"/>
            <w:right w:val="none" w:sz="0" w:space="0" w:color="auto"/>
          </w:divBdr>
        </w:div>
      </w:divsChild>
    </w:div>
    <w:div w:id="1304041312">
      <w:bodyDiv w:val="1"/>
      <w:marLeft w:val="0"/>
      <w:marRight w:val="0"/>
      <w:marTop w:val="0"/>
      <w:marBottom w:val="0"/>
      <w:divBdr>
        <w:top w:val="none" w:sz="0" w:space="0" w:color="auto"/>
        <w:left w:val="none" w:sz="0" w:space="0" w:color="auto"/>
        <w:bottom w:val="none" w:sz="0" w:space="0" w:color="auto"/>
        <w:right w:val="none" w:sz="0" w:space="0" w:color="auto"/>
      </w:divBdr>
    </w:div>
    <w:div w:id="1305046071">
      <w:bodyDiv w:val="1"/>
      <w:marLeft w:val="0"/>
      <w:marRight w:val="0"/>
      <w:marTop w:val="0"/>
      <w:marBottom w:val="0"/>
      <w:divBdr>
        <w:top w:val="none" w:sz="0" w:space="0" w:color="auto"/>
        <w:left w:val="none" w:sz="0" w:space="0" w:color="auto"/>
        <w:bottom w:val="none" w:sz="0" w:space="0" w:color="auto"/>
        <w:right w:val="none" w:sz="0" w:space="0" w:color="auto"/>
      </w:divBdr>
    </w:div>
    <w:div w:id="1308439984">
      <w:bodyDiv w:val="1"/>
      <w:marLeft w:val="0"/>
      <w:marRight w:val="0"/>
      <w:marTop w:val="0"/>
      <w:marBottom w:val="0"/>
      <w:divBdr>
        <w:top w:val="none" w:sz="0" w:space="0" w:color="auto"/>
        <w:left w:val="none" w:sz="0" w:space="0" w:color="auto"/>
        <w:bottom w:val="none" w:sz="0" w:space="0" w:color="auto"/>
        <w:right w:val="none" w:sz="0" w:space="0" w:color="auto"/>
      </w:divBdr>
    </w:div>
    <w:div w:id="1310860546">
      <w:bodyDiv w:val="1"/>
      <w:marLeft w:val="0"/>
      <w:marRight w:val="0"/>
      <w:marTop w:val="0"/>
      <w:marBottom w:val="0"/>
      <w:divBdr>
        <w:top w:val="none" w:sz="0" w:space="0" w:color="auto"/>
        <w:left w:val="none" w:sz="0" w:space="0" w:color="auto"/>
        <w:bottom w:val="none" w:sz="0" w:space="0" w:color="auto"/>
        <w:right w:val="none" w:sz="0" w:space="0" w:color="auto"/>
      </w:divBdr>
    </w:div>
    <w:div w:id="1311666095">
      <w:bodyDiv w:val="1"/>
      <w:marLeft w:val="0"/>
      <w:marRight w:val="0"/>
      <w:marTop w:val="0"/>
      <w:marBottom w:val="0"/>
      <w:divBdr>
        <w:top w:val="none" w:sz="0" w:space="0" w:color="auto"/>
        <w:left w:val="none" w:sz="0" w:space="0" w:color="auto"/>
        <w:bottom w:val="none" w:sz="0" w:space="0" w:color="auto"/>
        <w:right w:val="none" w:sz="0" w:space="0" w:color="auto"/>
      </w:divBdr>
    </w:div>
    <w:div w:id="1311784351">
      <w:bodyDiv w:val="1"/>
      <w:marLeft w:val="0"/>
      <w:marRight w:val="0"/>
      <w:marTop w:val="0"/>
      <w:marBottom w:val="0"/>
      <w:divBdr>
        <w:top w:val="none" w:sz="0" w:space="0" w:color="auto"/>
        <w:left w:val="none" w:sz="0" w:space="0" w:color="auto"/>
        <w:bottom w:val="none" w:sz="0" w:space="0" w:color="auto"/>
        <w:right w:val="none" w:sz="0" w:space="0" w:color="auto"/>
      </w:divBdr>
      <w:divsChild>
        <w:div w:id="863906227">
          <w:marLeft w:val="0"/>
          <w:marRight w:val="0"/>
          <w:marTop w:val="0"/>
          <w:marBottom w:val="0"/>
          <w:divBdr>
            <w:top w:val="none" w:sz="0" w:space="0" w:color="auto"/>
            <w:left w:val="none" w:sz="0" w:space="0" w:color="auto"/>
            <w:bottom w:val="none" w:sz="0" w:space="0" w:color="auto"/>
            <w:right w:val="none" w:sz="0" w:space="0" w:color="auto"/>
          </w:divBdr>
        </w:div>
      </w:divsChild>
    </w:div>
    <w:div w:id="1311980159">
      <w:bodyDiv w:val="1"/>
      <w:marLeft w:val="0"/>
      <w:marRight w:val="0"/>
      <w:marTop w:val="0"/>
      <w:marBottom w:val="0"/>
      <w:divBdr>
        <w:top w:val="none" w:sz="0" w:space="0" w:color="auto"/>
        <w:left w:val="none" w:sz="0" w:space="0" w:color="auto"/>
        <w:bottom w:val="none" w:sz="0" w:space="0" w:color="auto"/>
        <w:right w:val="none" w:sz="0" w:space="0" w:color="auto"/>
      </w:divBdr>
    </w:div>
    <w:div w:id="1312057208">
      <w:bodyDiv w:val="1"/>
      <w:marLeft w:val="0"/>
      <w:marRight w:val="0"/>
      <w:marTop w:val="0"/>
      <w:marBottom w:val="0"/>
      <w:divBdr>
        <w:top w:val="none" w:sz="0" w:space="0" w:color="auto"/>
        <w:left w:val="none" w:sz="0" w:space="0" w:color="auto"/>
        <w:bottom w:val="none" w:sz="0" w:space="0" w:color="auto"/>
        <w:right w:val="none" w:sz="0" w:space="0" w:color="auto"/>
      </w:divBdr>
    </w:div>
    <w:div w:id="1312556632">
      <w:bodyDiv w:val="1"/>
      <w:marLeft w:val="0"/>
      <w:marRight w:val="0"/>
      <w:marTop w:val="0"/>
      <w:marBottom w:val="0"/>
      <w:divBdr>
        <w:top w:val="none" w:sz="0" w:space="0" w:color="auto"/>
        <w:left w:val="none" w:sz="0" w:space="0" w:color="auto"/>
        <w:bottom w:val="none" w:sz="0" w:space="0" w:color="auto"/>
        <w:right w:val="none" w:sz="0" w:space="0" w:color="auto"/>
      </w:divBdr>
    </w:div>
    <w:div w:id="1313098306">
      <w:bodyDiv w:val="1"/>
      <w:marLeft w:val="0"/>
      <w:marRight w:val="0"/>
      <w:marTop w:val="0"/>
      <w:marBottom w:val="0"/>
      <w:divBdr>
        <w:top w:val="none" w:sz="0" w:space="0" w:color="auto"/>
        <w:left w:val="none" w:sz="0" w:space="0" w:color="auto"/>
        <w:bottom w:val="none" w:sz="0" w:space="0" w:color="auto"/>
        <w:right w:val="none" w:sz="0" w:space="0" w:color="auto"/>
      </w:divBdr>
    </w:div>
    <w:div w:id="1313366714">
      <w:bodyDiv w:val="1"/>
      <w:marLeft w:val="0"/>
      <w:marRight w:val="0"/>
      <w:marTop w:val="0"/>
      <w:marBottom w:val="0"/>
      <w:divBdr>
        <w:top w:val="none" w:sz="0" w:space="0" w:color="auto"/>
        <w:left w:val="none" w:sz="0" w:space="0" w:color="auto"/>
        <w:bottom w:val="none" w:sz="0" w:space="0" w:color="auto"/>
        <w:right w:val="none" w:sz="0" w:space="0" w:color="auto"/>
      </w:divBdr>
    </w:div>
    <w:div w:id="1313757926">
      <w:bodyDiv w:val="1"/>
      <w:marLeft w:val="0"/>
      <w:marRight w:val="0"/>
      <w:marTop w:val="0"/>
      <w:marBottom w:val="0"/>
      <w:divBdr>
        <w:top w:val="none" w:sz="0" w:space="0" w:color="auto"/>
        <w:left w:val="none" w:sz="0" w:space="0" w:color="auto"/>
        <w:bottom w:val="none" w:sz="0" w:space="0" w:color="auto"/>
        <w:right w:val="none" w:sz="0" w:space="0" w:color="auto"/>
      </w:divBdr>
    </w:div>
    <w:div w:id="1314721355">
      <w:bodyDiv w:val="1"/>
      <w:marLeft w:val="0"/>
      <w:marRight w:val="0"/>
      <w:marTop w:val="0"/>
      <w:marBottom w:val="0"/>
      <w:divBdr>
        <w:top w:val="none" w:sz="0" w:space="0" w:color="auto"/>
        <w:left w:val="none" w:sz="0" w:space="0" w:color="auto"/>
        <w:bottom w:val="none" w:sz="0" w:space="0" w:color="auto"/>
        <w:right w:val="none" w:sz="0" w:space="0" w:color="auto"/>
      </w:divBdr>
      <w:divsChild>
        <w:div w:id="223413737">
          <w:marLeft w:val="0"/>
          <w:marRight w:val="0"/>
          <w:marTop w:val="0"/>
          <w:marBottom w:val="0"/>
          <w:divBdr>
            <w:top w:val="none" w:sz="0" w:space="0" w:color="auto"/>
            <w:left w:val="none" w:sz="0" w:space="0" w:color="auto"/>
            <w:bottom w:val="none" w:sz="0" w:space="0" w:color="auto"/>
            <w:right w:val="none" w:sz="0" w:space="0" w:color="auto"/>
          </w:divBdr>
        </w:div>
      </w:divsChild>
    </w:div>
    <w:div w:id="1318070001">
      <w:bodyDiv w:val="1"/>
      <w:marLeft w:val="0"/>
      <w:marRight w:val="0"/>
      <w:marTop w:val="0"/>
      <w:marBottom w:val="0"/>
      <w:divBdr>
        <w:top w:val="none" w:sz="0" w:space="0" w:color="auto"/>
        <w:left w:val="none" w:sz="0" w:space="0" w:color="auto"/>
        <w:bottom w:val="none" w:sz="0" w:space="0" w:color="auto"/>
        <w:right w:val="none" w:sz="0" w:space="0" w:color="auto"/>
      </w:divBdr>
    </w:div>
    <w:div w:id="1318192415">
      <w:bodyDiv w:val="1"/>
      <w:marLeft w:val="0"/>
      <w:marRight w:val="0"/>
      <w:marTop w:val="0"/>
      <w:marBottom w:val="0"/>
      <w:divBdr>
        <w:top w:val="none" w:sz="0" w:space="0" w:color="auto"/>
        <w:left w:val="none" w:sz="0" w:space="0" w:color="auto"/>
        <w:bottom w:val="none" w:sz="0" w:space="0" w:color="auto"/>
        <w:right w:val="none" w:sz="0" w:space="0" w:color="auto"/>
      </w:divBdr>
    </w:div>
    <w:div w:id="1318731948">
      <w:bodyDiv w:val="1"/>
      <w:marLeft w:val="0"/>
      <w:marRight w:val="0"/>
      <w:marTop w:val="0"/>
      <w:marBottom w:val="0"/>
      <w:divBdr>
        <w:top w:val="none" w:sz="0" w:space="0" w:color="auto"/>
        <w:left w:val="none" w:sz="0" w:space="0" w:color="auto"/>
        <w:bottom w:val="none" w:sz="0" w:space="0" w:color="auto"/>
        <w:right w:val="none" w:sz="0" w:space="0" w:color="auto"/>
      </w:divBdr>
    </w:div>
    <w:div w:id="1321540753">
      <w:bodyDiv w:val="1"/>
      <w:marLeft w:val="0"/>
      <w:marRight w:val="0"/>
      <w:marTop w:val="0"/>
      <w:marBottom w:val="0"/>
      <w:divBdr>
        <w:top w:val="none" w:sz="0" w:space="0" w:color="auto"/>
        <w:left w:val="none" w:sz="0" w:space="0" w:color="auto"/>
        <w:bottom w:val="none" w:sz="0" w:space="0" w:color="auto"/>
        <w:right w:val="none" w:sz="0" w:space="0" w:color="auto"/>
      </w:divBdr>
    </w:div>
    <w:div w:id="1322198790">
      <w:bodyDiv w:val="1"/>
      <w:marLeft w:val="0"/>
      <w:marRight w:val="0"/>
      <w:marTop w:val="0"/>
      <w:marBottom w:val="0"/>
      <w:divBdr>
        <w:top w:val="none" w:sz="0" w:space="0" w:color="auto"/>
        <w:left w:val="none" w:sz="0" w:space="0" w:color="auto"/>
        <w:bottom w:val="none" w:sz="0" w:space="0" w:color="auto"/>
        <w:right w:val="none" w:sz="0" w:space="0" w:color="auto"/>
      </w:divBdr>
    </w:div>
    <w:div w:id="1322733957">
      <w:bodyDiv w:val="1"/>
      <w:marLeft w:val="0"/>
      <w:marRight w:val="0"/>
      <w:marTop w:val="0"/>
      <w:marBottom w:val="0"/>
      <w:divBdr>
        <w:top w:val="none" w:sz="0" w:space="0" w:color="auto"/>
        <w:left w:val="none" w:sz="0" w:space="0" w:color="auto"/>
        <w:bottom w:val="none" w:sz="0" w:space="0" w:color="auto"/>
        <w:right w:val="none" w:sz="0" w:space="0" w:color="auto"/>
      </w:divBdr>
      <w:divsChild>
        <w:div w:id="192572596">
          <w:marLeft w:val="0"/>
          <w:marRight w:val="0"/>
          <w:marTop w:val="0"/>
          <w:marBottom w:val="0"/>
          <w:divBdr>
            <w:top w:val="none" w:sz="0" w:space="0" w:color="auto"/>
            <w:left w:val="none" w:sz="0" w:space="0" w:color="auto"/>
            <w:bottom w:val="none" w:sz="0" w:space="0" w:color="auto"/>
            <w:right w:val="none" w:sz="0" w:space="0" w:color="auto"/>
          </w:divBdr>
        </w:div>
      </w:divsChild>
    </w:div>
    <w:div w:id="1323241850">
      <w:bodyDiv w:val="1"/>
      <w:marLeft w:val="0"/>
      <w:marRight w:val="0"/>
      <w:marTop w:val="0"/>
      <w:marBottom w:val="0"/>
      <w:divBdr>
        <w:top w:val="none" w:sz="0" w:space="0" w:color="auto"/>
        <w:left w:val="none" w:sz="0" w:space="0" w:color="auto"/>
        <w:bottom w:val="none" w:sz="0" w:space="0" w:color="auto"/>
        <w:right w:val="none" w:sz="0" w:space="0" w:color="auto"/>
      </w:divBdr>
    </w:div>
    <w:div w:id="1323579492">
      <w:bodyDiv w:val="1"/>
      <w:marLeft w:val="0"/>
      <w:marRight w:val="0"/>
      <w:marTop w:val="0"/>
      <w:marBottom w:val="0"/>
      <w:divBdr>
        <w:top w:val="none" w:sz="0" w:space="0" w:color="auto"/>
        <w:left w:val="none" w:sz="0" w:space="0" w:color="auto"/>
        <w:bottom w:val="none" w:sz="0" w:space="0" w:color="auto"/>
        <w:right w:val="none" w:sz="0" w:space="0" w:color="auto"/>
      </w:divBdr>
    </w:div>
    <w:div w:id="1326592942">
      <w:bodyDiv w:val="1"/>
      <w:marLeft w:val="0"/>
      <w:marRight w:val="0"/>
      <w:marTop w:val="0"/>
      <w:marBottom w:val="0"/>
      <w:divBdr>
        <w:top w:val="none" w:sz="0" w:space="0" w:color="auto"/>
        <w:left w:val="none" w:sz="0" w:space="0" w:color="auto"/>
        <w:bottom w:val="none" w:sz="0" w:space="0" w:color="auto"/>
        <w:right w:val="none" w:sz="0" w:space="0" w:color="auto"/>
      </w:divBdr>
    </w:div>
    <w:div w:id="1328481135">
      <w:bodyDiv w:val="1"/>
      <w:marLeft w:val="0"/>
      <w:marRight w:val="0"/>
      <w:marTop w:val="0"/>
      <w:marBottom w:val="0"/>
      <w:divBdr>
        <w:top w:val="none" w:sz="0" w:space="0" w:color="auto"/>
        <w:left w:val="none" w:sz="0" w:space="0" w:color="auto"/>
        <w:bottom w:val="none" w:sz="0" w:space="0" w:color="auto"/>
        <w:right w:val="none" w:sz="0" w:space="0" w:color="auto"/>
      </w:divBdr>
    </w:div>
    <w:div w:id="1330257992">
      <w:bodyDiv w:val="1"/>
      <w:marLeft w:val="0"/>
      <w:marRight w:val="0"/>
      <w:marTop w:val="0"/>
      <w:marBottom w:val="0"/>
      <w:divBdr>
        <w:top w:val="none" w:sz="0" w:space="0" w:color="auto"/>
        <w:left w:val="none" w:sz="0" w:space="0" w:color="auto"/>
        <w:bottom w:val="none" w:sz="0" w:space="0" w:color="auto"/>
        <w:right w:val="none" w:sz="0" w:space="0" w:color="auto"/>
      </w:divBdr>
    </w:div>
    <w:div w:id="1330937248">
      <w:bodyDiv w:val="1"/>
      <w:marLeft w:val="0"/>
      <w:marRight w:val="0"/>
      <w:marTop w:val="0"/>
      <w:marBottom w:val="0"/>
      <w:divBdr>
        <w:top w:val="none" w:sz="0" w:space="0" w:color="auto"/>
        <w:left w:val="none" w:sz="0" w:space="0" w:color="auto"/>
        <w:bottom w:val="none" w:sz="0" w:space="0" w:color="auto"/>
        <w:right w:val="none" w:sz="0" w:space="0" w:color="auto"/>
      </w:divBdr>
    </w:div>
    <w:div w:id="1332102390">
      <w:bodyDiv w:val="1"/>
      <w:marLeft w:val="0"/>
      <w:marRight w:val="0"/>
      <w:marTop w:val="0"/>
      <w:marBottom w:val="0"/>
      <w:divBdr>
        <w:top w:val="none" w:sz="0" w:space="0" w:color="auto"/>
        <w:left w:val="none" w:sz="0" w:space="0" w:color="auto"/>
        <w:bottom w:val="none" w:sz="0" w:space="0" w:color="auto"/>
        <w:right w:val="none" w:sz="0" w:space="0" w:color="auto"/>
      </w:divBdr>
    </w:div>
    <w:div w:id="1333993055">
      <w:bodyDiv w:val="1"/>
      <w:marLeft w:val="0"/>
      <w:marRight w:val="0"/>
      <w:marTop w:val="0"/>
      <w:marBottom w:val="0"/>
      <w:divBdr>
        <w:top w:val="none" w:sz="0" w:space="0" w:color="auto"/>
        <w:left w:val="none" w:sz="0" w:space="0" w:color="auto"/>
        <w:bottom w:val="none" w:sz="0" w:space="0" w:color="auto"/>
        <w:right w:val="none" w:sz="0" w:space="0" w:color="auto"/>
      </w:divBdr>
    </w:div>
    <w:div w:id="1336345597">
      <w:bodyDiv w:val="1"/>
      <w:marLeft w:val="0"/>
      <w:marRight w:val="0"/>
      <w:marTop w:val="0"/>
      <w:marBottom w:val="0"/>
      <w:divBdr>
        <w:top w:val="none" w:sz="0" w:space="0" w:color="auto"/>
        <w:left w:val="none" w:sz="0" w:space="0" w:color="auto"/>
        <w:bottom w:val="none" w:sz="0" w:space="0" w:color="auto"/>
        <w:right w:val="none" w:sz="0" w:space="0" w:color="auto"/>
      </w:divBdr>
    </w:div>
    <w:div w:id="1338188336">
      <w:bodyDiv w:val="1"/>
      <w:marLeft w:val="0"/>
      <w:marRight w:val="0"/>
      <w:marTop w:val="0"/>
      <w:marBottom w:val="0"/>
      <w:divBdr>
        <w:top w:val="none" w:sz="0" w:space="0" w:color="auto"/>
        <w:left w:val="none" w:sz="0" w:space="0" w:color="auto"/>
        <w:bottom w:val="none" w:sz="0" w:space="0" w:color="auto"/>
        <w:right w:val="none" w:sz="0" w:space="0" w:color="auto"/>
      </w:divBdr>
      <w:divsChild>
        <w:div w:id="731854040">
          <w:marLeft w:val="0"/>
          <w:marRight w:val="0"/>
          <w:marTop w:val="0"/>
          <w:marBottom w:val="0"/>
          <w:divBdr>
            <w:top w:val="none" w:sz="0" w:space="0" w:color="auto"/>
            <w:left w:val="none" w:sz="0" w:space="0" w:color="auto"/>
            <w:bottom w:val="none" w:sz="0" w:space="0" w:color="auto"/>
            <w:right w:val="none" w:sz="0" w:space="0" w:color="auto"/>
          </w:divBdr>
        </w:div>
      </w:divsChild>
    </w:div>
    <w:div w:id="1342077159">
      <w:bodyDiv w:val="1"/>
      <w:marLeft w:val="0"/>
      <w:marRight w:val="0"/>
      <w:marTop w:val="0"/>
      <w:marBottom w:val="0"/>
      <w:divBdr>
        <w:top w:val="none" w:sz="0" w:space="0" w:color="auto"/>
        <w:left w:val="none" w:sz="0" w:space="0" w:color="auto"/>
        <w:bottom w:val="none" w:sz="0" w:space="0" w:color="auto"/>
        <w:right w:val="none" w:sz="0" w:space="0" w:color="auto"/>
      </w:divBdr>
    </w:div>
    <w:div w:id="1343555221">
      <w:bodyDiv w:val="1"/>
      <w:marLeft w:val="0"/>
      <w:marRight w:val="0"/>
      <w:marTop w:val="0"/>
      <w:marBottom w:val="0"/>
      <w:divBdr>
        <w:top w:val="none" w:sz="0" w:space="0" w:color="auto"/>
        <w:left w:val="none" w:sz="0" w:space="0" w:color="auto"/>
        <w:bottom w:val="none" w:sz="0" w:space="0" w:color="auto"/>
        <w:right w:val="none" w:sz="0" w:space="0" w:color="auto"/>
      </w:divBdr>
    </w:div>
    <w:div w:id="1344091659">
      <w:bodyDiv w:val="1"/>
      <w:marLeft w:val="0"/>
      <w:marRight w:val="0"/>
      <w:marTop w:val="0"/>
      <w:marBottom w:val="0"/>
      <w:divBdr>
        <w:top w:val="none" w:sz="0" w:space="0" w:color="auto"/>
        <w:left w:val="none" w:sz="0" w:space="0" w:color="auto"/>
        <w:bottom w:val="none" w:sz="0" w:space="0" w:color="auto"/>
        <w:right w:val="none" w:sz="0" w:space="0" w:color="auto"/>
      </w:divBdr>
    </w:div>
    <w:div w:id="1346126660">
      <w:bodyDiv w:val="1"/>
      <w:marLeft w:val="0"/>
      <w:marRight w:val="0"/>
      <w:marTop w:val="0"/>
      <w:marBottom w:val="0"/>
      <w:divBdr>
        <w:top w:val="none" w:sz="0" w:space="0" w:color="auto"/>
        <w:left w:val="none" w:sz="0" w:space="0" w:color="auto"/>
        <w:bottom w:val="none" w:sz="0" w:space="0" w:color="auto"/>
        <w:right w:val="none" w:sz="0" w:space="0" w:color="auto"/>
      </w:divBdr>
      <w:divsChild>
        <w:div w:id="300965056">
          <w:marLeft w:val="0"/>
          <w:marRight w:val="0"/>
          <w:marTop w:val="0"/>
          <w:marBottom w:val="0"/>
          <w:divBdr>
            <w:top w:val="none" w:sz="0" w:space="0" w:color="auto"/>
            <w:left w:val="none" w:sz="0" w:space="0" w:color="auto"/>
            <w:bottom w:val="none" w:sz="0" w:space="0" w:color="auto"/>
            <w:right w:val="none" w:sz="0" w:space="0" w:color="auto"/>
          </w:divBdr>
        </w:div>
      </w:divsChild>
    </w:div>
    <w:div w:id="1346178125">
      <w:bodyDiv w:val="1"/>
      <w:marLeft w:val="0"/>
      <w:marRight w:val="0"/>
      <w:marTop w:val="0"/>
      <w:marBottom w:val="0"/>
      <w:divBdr>
        <w:top w:val="none" w:sz="0" w:space="0" w:color="auto"/>
        <w:left w:val="none" w:sz="0" w:space="0" w:color="auto"/>
        <w:bottom w:val="none" w:sz="0" w:space="0" w:color="auto"/>
        <w:right w:val="none" w:sz="0" w:space="0" w:color="auto"/>
      </w:divBdr>
    </w:div>
    <w:div w:id="1349522539">
      <w:bodyDiv w:val="1"/>
      <w:marLeft w:val="0"/>
      <w:marRight w:val="0"/>
      <w:marTop w:val="0"/>
      <w:marBottom w:val="0"/>
      <w:divBdr>
        <w:top w:val="none" w:sz="0" w:space="0" w:color="auto"/>
        <w:left w:val="none" w:sz="0" w:space="0" w:color="auto"/>
        <w:bottom w:val="none" w:sz="0" w:space="0" w:color="auto"/>
        <w:right w:val="none" w:sz="0" w:space="0" w:color="auto"/>
      </w:divBdr>
    </w:div>
    <w:div w:id="1352074786">
      <w:bodyDiv w:val="1"/>
      <w:marLeft w:val="0"/>
      <w:marRight w:val="0"/>
      <w:marTop w:val="0"/>
      <w:marBottom w:val="0"/>
      <w:divBdr>
        <w:top w:val="none" w:sz="0" w:space="0" w:color="auto"/>
        <w:left w:val="none" w:sz="0" w:space="0" w:color="auto"/>
        <w:bottom w:val="none" w:sz="0" w:space="0" w:color="auto"/>
        <w:right w:val="none" w:sz="0" w:space="0" w:color="auto"/>
      </w:divBdr>
    </w:div>
    <w:div w:id="1352877487">
      <w:bodyDiv w:val="1"/>
      <w:marLeft w:val="0"/>
      <w:marRight w:val="0"/>
      <w:marTop w:val="0"/>
      <w:marBottom w:val="0"/>
      <w:divBdr>
        <w:top w:val="none" w:sz="0" w:space="0" w:color="auto"/>
        <w:left w:val="none" w:sz="0" w:space="0" w:color="auto"/>
        <w:bottom w:val="none" w:sz="0" w:space="0" w:color="auto"/>
        <w:right w:val="none" w:sz="0" w:space="0" w:color="auto"/>
      </w:divBdr>
    </w:div>
    <w:div w:id="1352993424">
      <w:bodyDiv w:val="1"/>
      <w:marLeft w:val="0"/>
      <w:marRight w:val="0"/>
      <w:marTop w:val="0"/>
      <w:marBottom w:val="0"/>
      <w:divBdr>
        <w:top w:val="none" w:sz="0" w:space="0" w:color="auto"/>
        <w:left w:val="none" w:sz="0" w:space="0" w:color="auto"/>
        <w:bottom w:val="none" w:sz="0" w:space="0" w:color="auto"/>
        <w:right w:val="none" w:sz="0" w:space="0" w:color="auto"/>
      </w:divBdr>
    </w:div>
    <w:div w:id="1353921652">
      <w:bodyDiv w:val="1"/>
      <w:marLeft w:val="0"/>
      <w:marRight w:val="0"/>
      <w:marTop w:val="0"/>
      <w:marBottom w:val="0"/>
      <w:divBdr>
        <w:top w:val="none" w:sz="0" w:space="0" w:color="auto"/>
        <w:left w:val="none" w:sz="0" w:space="0" w:color="auto"/>
        <w:bottom w:val="none" w:sz="0" w:space="0" w:color="auto"/>
        <w:right w:val="none" w:sz="0" w:space="0" w:color="auto"/>
      </w:divBdr>
    </w:div>
    <w:div w:id="1356225781">
      <w:bodyDiv w:val="1"/>
      <w:marLeft w:val="0"/>
      <w:marRight w:val="0"/>
      <w:marTop w:val="0"/>
      <w:marBottom w:val="0"/>
      <w:divBdr>
        <w:top w:val="none" w:sz="0" w:space="0" w:color="auto"/>
        <w:left w:val="none" w:sz="0" w:space="0" w:color="auto"/>
        <w:bottom w:val="none" w:sz="0" w:space="0" w:color="auto"/>
        <w:right w:val="none" w:sz="0" w:space="0" w:color="auto"/>
      </w:divBdr>
    </w:div>
    <w:div w:id="1357078829">
      <w:bodyDiv w:val="1"/>
      <w:marLeft w:val="0"/>
      <w:marRight w:val="0"/>
      <w:marTop w:val="0"/>
      <w:marBottom w:val="0"/>
      <w:divBdr>
        <w:top w:val="none" w:sz="0" w:space="0" w:color="auto"/>
        <w:left w:val="none" w:sz="0" w:space="0" w:color="auto"/>
        <w:bottom w:val="none" w:sz="0" w:space="0" w:color="auto"/>
        <w:right w:val="none" w:sz="0" w:space="0" w:color="auto"/>
      </w:divBdr>
    </w:div>
    <w:div w:id="1357928216">
      <w:bodyDiv w:val="1"/>
      <w:marLeft w:val="0"/>
      <w:marRight w:val="0"/>
      <w:marTop w:val="0"/>
      <w:marBottom w:val="0"/>
      <w:divBdr>
        <w:top w:val="none" w:sz="0" w:space="0" w:color="auto"/>
        <w:left w:val="none" w:sz="0" w:space="0" w:color="auto"/>
        <w:bottom w:val="none" w:sz="0" w:space="0" w:color="auto"/>
        <w:right w:val="none" w:sz="0" w:space="0" w:color="auto"/>
      </w:divBdr>
    </w:div>
    <w:div w:id="1358234410">
      <w:bodyDiv w:val="1"/>
      <w:marLeft w:val="0"/>
      <w:marRight w:val="0"/>
      <w:marTop w:val="0"/>
      <w:marBottom w:val="0"/>
      <w:divBdr>
        <w:top w:val="none" w:sz="0" w:space="0" w:color="auto"/>
        <w:left w:val="none" w:sz="0" w:space="0" w:color="auto"/>
        <w:bottom w:val="none" w:sz="0" w:space="0" w:color="auto"/>
        <w:right w:val="none" w:sz="0" w:space="0" w:color="auto"/>
      </w:divBdr>
      <w:divsChild>
        <w:div w:id="140732896">
          <w:marLeft w:val="0"/>
          <w:marRight w:val="0"/>
          <w:marTop w:val="0"/>
          <w:marBottom w:val="0"/>
          <w:divBdr>
            <w:top w:val="none" w:sz="0" w:space="0" w:color="auto"/>
            <w:left w:val="none" w:sz="0" w:space="0" w:color="auto"/>
            <w:bottom w:val="none" w:sz="0" w:space="0" w:color="auto"/>
            <w:right w:val="none" w:sz="0" w:space="0" w:color="auto"/>
          </w:divBdr>
        </w:div>
      </w:divsChild>
    </w:div>
    <w:div w:id="1358965054">
      <w:bodyDiv w:val="1"/>
      <w:marLeft w:val="0"/>
      <w:marRight w:val="0"/>
      <w:marTop w:val="0"/>
      <w:marBottom w:val="0"/>
      <w:divBdr>
        <w:top w:val="none" w:sz="0" w:space="0" w:color="auto"/>
        <w:left w:val="none" w:sz="0" w:space="0" w:color="auto"/>
        <w:bottom w:val="none" w:sz="0" w:space="0" w:color="auto"/>
        <w:right w:val="none" w:sz="0" w:space="0" w:color="auto"/>
      </w:divBdr>
      <w:divsChild>
        <w:div w:id="580219650">
          <w:marLeft w:val="0"/>
          <w:marRight w:val="0"/>
          <w:marTop w:val="0"/>
          <w:marBottom w:val="0"/>
          <w:divBdr>
            <w:top w:val="none" w:sz="0" w:space="0" w:color="auto"/>
            <w:left w:val="none" w:sz="0" w:space="0" w:color="auto"/>
            <w:bottom w:val="none" w:sz="0" w:space="0" w:color="auto"/>
            <w:right w:val="none" w:sz="0" w:space="0" w:color="auto"/>
          </w:divBdr>
        </w:div>
      </w:divsChild>
    </w:div>
    <w:div w:id="1358969001">
      <w:bodyDiv w:val="1"/>
      <w:marLeft w:val="0"/>
      <w:marRight w:val="0"/>
      <w:marTop w:val="0"/>
      <w:marBottom w:val="0"/>
      <w:divBdr>
        <w:top w:val="none" w:sz="0" w:space="0" w:color="auto"/>
        <w:left w:val="none" w:sz="0" w:space="0" w:color="auto"/>
        <w:bottom w:val="none" w:sz="0" w:space="0" w:color="auto"/>
        <w:right w:val="none" w:sz="0" w:space="0" w:color="auto"/>
      </w:divBdr>
    </w:div>
    <w:div w:id="1359622822">
      <w:bodyDiv w:val="1"/>
      <w:marLeft w:val="0"/>
      <w:marRight w:val="0"/>
      <w:marTop w:val="0"/>
      <w:marBottom w:val="0"/>
      <w:divBdr>
        <w:top w:val="none" w:sz="0" w:space="0" w:color="auto"/>
        <w:left w:val="none" w:sz="0" w:space="0" w:color="auto"/>
        <w:bottom w:val="none" w:sz="0" w:space="0" w:color="auto"/>
        <w:right w:val="none" w:sz="0" w:space="0" w:color="auto"/>
      </w:divBdr>
    </w:div>
    <w:div w:id="1359896235">
      <w:bodyDiv w:val="1"/>
      <w:marLeft w:val="0"/>
      <w:marRight w:val="0"/>
      <w:marTop w:val="0"/>
      <w:marBottom w:val="0"/>
      <w:divBdr>
        <w:top w:val="none" w:sz="0" w:space="0" w:color="auto"/>
        <w:left w:val="none" w:sz="0" w:space="0" w:color="auto"/>
        <w:bottom w:val="none" w:sz="0" w:space="0" w:color="auto"/>
        <w:right w:val="none" w:sz="0" w:space="0" w:color="auto"/>
      </w:divBdr>
    </w:div>
    <w:div w:id="1360666675">
      <w:bodyDiv w:val="1"/>
      <w:marLeft w:val="0"/>
      <w:marRight w:val="0"/>
      <w:marTop w:val="0"/>
      <w:marBottom w:val="0"/>
      <w:divBdr>
        <w:top w:val="none" w:sz="0" w:space="0" w:color="auto"/>
        <w:left w:val="none" w:sz="0" w:space="0" w:color="auto"/>
        <w:bottom w:val="none" w:sz="0" w:space="0" w:color="auto"/>
        <w:right w:val="none" w:sz="0" w:space="0" w:color="auto"/>
      </w:divBdr>
    </w:div>
    <w:div w:id="1361131574">
      <w:bodyDiv w:val="1"/>
      <w:marLeft w:val="0"/>
      <w:marRight w:val="0"/>
      <w:marTop w:val="0"/>
      <w:marBottom w:val="0"/>
      <w:divBdr>
        <w:top w:val="none" w:sz="0" w:space="0" w:color="auto"/>
        <w:left w:val="none" w:sz="0" w:space="0" w:color="auto"/>
        <w:bottom w:val="none" w:sz="0" w:space="0" w:color="auto"/>
        <w:right w:val="none" w:sz="0" w:space="0" w:color="auto"/>
      </w:divBdr>
    </w:div>
    <w:div w:id="1362632120">
      <w:bodyDiv w:val="1"/>
      <w:marLeft w:val="0"/>
      <w:marRight w:val="0"/>
      <w:marTop w:val="0"/>
      <w:marBottom w:val="0"/>
      <w:divBdr>
        <w:top w:val="none" w:sz="0" w:space="0" w:color="auto"/>
        <w:left w:val="none" w:sz="0" w:space="0" w:color="auto"/>
        <w:bottom w:val="none" w:sz="0" w:space="0" w:color="auto"/>
        <w:right w:val="none" w:sz="0" w:space="0" w:color="auto"/>
      </w:divBdr>
    </w:div>
    <w:div w:id="1363634413">
      <w:bodyDiv w:val="1"/>
      <w:marLeft w:val="0"/>
      <w:marRight w:val="0"/>
      <w:marTop w:val="0"/>
      <w:marBottom w:val="0"/>
      <w:divBdr>
        <w:top w:val="none" w:sz="0" w:space="0" w:color="auto"/>
        <w:left w:val="none" w:sz="0" w:space="0" w:color="auto"/>
        <w:bottom w:val="none" w:sz="0" w:space="0" w:color="auto"/>
        <w:right w:val="none" w:sz="0" w:space="0" w:color="auto"/>
      </w:divBdr>
    </w:div>
    <w:div w:id="1365786036">
      <w:bodyDiv w:val="1"/>
      <w:marLeft w:val="0"/>
      <w:marRight w:val="0"/>
      <w:marTop w:val="0"/>
      <w:marBottom w:val="0"/>
      <w:divBdr>
        <w:top w:val="none" w:sz="0" w:space="0" w:color="auto"/>
        <w:left w:val="none" w:sz="0" w:space="0" w:color="auto"/>
        <w:bottom w:val="none" w:sz="0" w:space="0" w:color="auto"/>
        <w:right w:val="none" w:sz="0" w:space="0" w:color="auto"/>
      </w:divBdr>
      <w:divsChild>
        <w:div w:id="393819836">
          <w:marLeft w:val="0"/>
          <w:marRight w:val="0"/>
          <w:marTop w:val="0"/>
          <w:marBottom w:val="0"/>
          <w:divBdr>
            <w:top w:val="none" w:sz="0" w:space="0" w:color="auto"/>
            <w:left w:val="none" w:sz="0" w:space="0" w:color="auto"/>
            <w:bottom w:val="none" w:sz="0" w:space="0" w:color="auto"/>
            <w:right w:val="none" w:sz="0" w:space="0" w:color="auto"/>
          </w:divBdr>
        </w:div>
      </w:divsChild>
    </w:div>
    <w:div w:id="1368719980">
      <w:bodyDiv w:val="1"/>
      <w:marLeft w:val="0"/>
      <w:marRight w:val="0"/>
      <w:marTop w:val="0"/>
      <w:marBottom w:val="0"/>
      <w:divBdr>
        <w:top w:val="none" w:sz="0" w:space="0" w:color="auto"/>
        <w:left w:val="none" w:sz="0" w:space="0" w:color="auto"/>
        <w:bottom w:val="none" w:sz="0" w:space="0" w:color="auto"/>
        <w:right w:val="none" w:sz="0" w:space="0" w:color="auto"/>
      </w:divBdr>
    </w:div>
    <w:div w:id="1370452106">
      <w:bodyDiv w:val="1"/>
      <w:marLeft w:val="0"/>
      <w:marRight w:val="0"/>
      <w:marTop w:val="0"/>
      <w:marBottom w:val="0"/>
      <w:divBdr>
        <w:top w:val="none" w:sz="0" w:space="0" w:color="auto"/>
        <w:left w:val="none" w:sz="0" w:space="0" w:color="auto"/>
        <w:bottom w:val="none" w:sz="0" w:space="0" w:color="auto"/>
        <w:right w:val="none" w:sz="0" w:space="0" w:color="auto"/>
      </w:divBdr>
    </w:div>
    <w:div w:id="1370951090">
      <w:bodyDiv w:val="1"/>
      <w:marLeft w:val="0"/>
      <w:marRight w:val="0"/>
      <w:marTop w:val="0"/>
      <w:marBottom w:val="0"/>
      <w:divBdr>
        <w:top w:val="none" w:sz="0" w:space="0" w:color="auto"/>
        <w:left w:val="none" w:sz="0" w:space="0" w:color="auto"/>
        <w:bottom w:val="none" w:sz="0" w:space="0" w:color="auto"/>
        <w:right w:val="none" w:sz="0" w:space="0" w:color="auto"/>
      </w:divBdr>
    </w:div>
    <w:div w:id="1371489208">
      <w:bodyDiv w:val="1"/>
      <w:marLeft w:val="0"/>
      <w:marRight w:val="0"/>
      <w:marTop w:val="0"/>
      <w:marBottom w:val="0"/>
      <w:divBdr>
        <w:top w:val="none" w:sz="0" w:space="0" w:color="auto"/>
        <w:left w:val="none" w:sz="0" w:space="0" w:color="auto"/>
        <w:bottom w:val="none" w:sz="0" w:space="0" w:color="auto"/>
        <w:right w:val="none" w:sz="0" w:space="0" w:color="auto"/>
      </w:divBdr>
      <w:divsChild>
        <w:div w:id="1494490626">
          <w:marLeft w:val="0"/>
          <w:marRight w:val="0"/>
          <w:marTop w:val="0"/>
          <w:marBottom w:val="0"/>
          <w:divBdr>
            <w:top w:val="none" w:sz="0" w:space="0" w:color="auto"/>
            <w:left w:val="none" w:sz="0" w:space="0" w:color="auto"/>
            <w:bottom w:val="none" w:sz="0" w:space="0" w:color="auto"/>
            <w:right w:val="none" w:sz="0" w:space="0" w:color="auto"/>
          </w:divBdr>
        </w:div>
      </w:divsChild>
    </w:div>
    <w:div w:id="1372731640">
      <w:bodyDiv w:val="1"/>
      <w:marLeft w:val="0"/>
      <w:marRight w:val="0"/>
      <w:marTop w:val="0"/>
      <w:marBottom w:val="0"/>
      <w:divBdr>
        <w:top w:val="none" w:sz="0" w:space="0" w:color="auto"/>
        <w:left w:val="none" w:sz="0" w:space="0" w:color="auto"/>
        <w:bottom w:val="none" w:sz="0" w:space="0" w:color="auto"/>
        <w:right w:val="none" w:sz="0" w:space="0" w:color="auto"/>
      </w:divBdr>
    </w:div>
    <w:div w:id="1375302674">
      <w:bodyDiv w:val="1"/>
      <w:marLeft w:val="0"/>
      <w:marRight w:val="0"/>
      <w:marTop w:val="0"/>
      <w:marBottom w:val="0"/>
      <w:divBdr>
        <w:top w:val="none" w:sz="0" w:space="0" w:color="auto"/>
        <w:left w:val="none" w:sz="0" w:space="0" w:color="auto"/>
        <w:bottom w:val="none" w:sz="0" w:space="0" w:color="auto"/>
        <w:right w:val="none" w:sz="0" w:space="0" w:color="auto"/>
      </w:divBdr>
    </w:div>
    <w:div w:id="1378042484">
      <w:bodyDiv w:val="1"/>
      <w:marLeft w:val="0"/>
      <w:marRight w:val="0"/>
      <w:marTop w:val="0"/>
      <w:marBottom w:val="0"/>
      <w:divBdr>
        <w:top w:val="none" w:sz="0" w:space="0" w:color="auto"/>
        <w:left w:val="none" w:sz="0" w:space="0" w:color="auto"/>
        <w:bottom w:val="none" w:sz="0" w:space="0" w:color="auto"/>
        <w:right w:val="none" w:sz="0" w:space="0" w:color="auto"/>
      </w:divBdr>
      <w:divsChild>
        <w:div w:id="442194105">
          <w:marLeft w:val="0"/>
          <w:marRight w:val="0"/>
          <w:marTop w:val="0"/>
          <w:marBottom w:val="0"/>
          <w:divBdr>
            <w:top w:val="none" w:sz="0" w:space="0" w:color="auto"/>
            <w:left w:val="none" w:sz="0" w:space="0" w:color="auto"/>
            <w:bottom w:val="none" w:sz="0" w:space="0" w:color="auto"/>
            <w:right w:val="none" w:sz="0" w:space="0" w:color="auto"/>
          </w:divBdr>
        </w:div>
      </w:divsChild>
    </w:div>
    <w:div w:id="1379621346">
      <w:bodyDiv w:val="1"/>
      <w:marLeft w:val="0"/>
      <w:marRight w:val="0"/>
      <w:marTop w:val="0"/>
      <w:marBottom w:val="0"/>
      <w:divBdr>
        <w:top w:val="none" w:sz="0" w:space="0" w:color="auto"/>
        <w:left w:val="none" w:sz="0" w:space="0" w:color="auto"/>
        <w:bottom w:val="none" w:sz="0" w:space="0" w:color="auto"/>
        <w:right w:val="none" w:sz="0" w:space="0" w:color="auto"/>
      </w:divBdr>
    </w:div>
    <w:div w:id="1380587076">
      <w:bodyDiv w:val="1"/>
      <w:marLeft w:val="0"/>
      <w:marRight w:val="0"/>
      <w:marTop w:val="0"/>
      <w:marBottom w:val="0"/>
      <w:divBdr>
        <w:top w:val="none" w:sz="0" w:space="0" w:color="auto"/>
        <w:left w:val="none" w:sz="0" w:space="0" w:color="auto"/>
        <w:bottom w:val="none" w:sz="0" w:space="0" w:color="auto"/>
        <w:right w:val="none" w:sz="0" w:space="0" w:color="auto"/>
      </w:divBdr>
    </w:div>
    <w:div w:id="1382899756">
      <w:bodyDiv w:val="1"/>
      <w:marLeft w:val="0"/>
      <w:marRight w:val="0"/>
      <w:marTop w:val="0"/>
      <w:marBottom w:val="0"/>
      <w:divBdr>
        <w:top w:val="none" w:sz="0" w:space="0" w:color="auto"/>
        <w:left w:val="none" w:sz="0" w:space="0" w:color="auto"/>
        <w:bottom w:val="none" w:sz="0" w:space="0" w:color="auto"/>
        <w:right w:val="none" w:sz="0" w:space="0" w:color="auto"/>
      </w:divBdr>
    </w:div>
    <w:div w:id="1385444429">
      <w:bodyDiv w:val="1"/>
      <w:marLeft w:val="0"/>
      <w:marRight w:val="0"/>
      <w:marTop w:val="0"/>
      <w:marBottom w:val="0"/>
      <w:divBdr>
        <w:top w:val="none" w:sz="0" w:space="0" w:color="auto"/>
        <w:left w:val="none" w:sz="0" w:space="0" w:color="auto"/>
        <w:bottom w:val="none" w:sz="0" w:space="0" w:color="auto"/>
        <w:right w:val="none" w:sz="0" w:space="0" w:color="auto"/>
      </w:divBdr>
    </w:div>
    <w:div w:id="1385520372">
      <w:bodyDiv w:val="1"/>
      <w:marLeft w:val="0"/>
      <w:marRight w:val="0"/>
      <w:marTop w:val="0"/>
      <w:marBottom w:val="0"/>
      <w:divBdr>
        <w:top w:val="none" w:sz="0" w:space="0" w:color="auto"/>
        <w:left w:val="none" w:sz="0" w:space="0" w:color="auto"/>
        <w:bottom w:val="none" w:sz="0" w:space="0" w:color="auto"/>
        <w:right w:val="none" w:sz="0" w:space="0" w:color="auto"/>
      </w:divBdr>
    </w:div>
    <w:div w:id="1385521898">
      <w:bodyDiv w:val="1"/>
      <w:marLeft w:val="0"/>
      <w:marRight w:val="0"/>
      <w:marTop w:val="0"/>
      <w:marBottom w:val="0"/>
      <w:divBdr>
        <w:top w:val="none" w:sz="0" w:space="0" w:color="auto"/>
        <w:left w:val="none" w:sz="0" w:space="0" w:color="auto"/>
        <w:bottom w:val="none" w:sz="0" w:space="0" w:color="auto"/>
        <w:right w:val="none" w:sz="0" w:space="0" w:color="auto"/>
      </w:divBdr>
    </w:div>
    <w:div w:id="1388646893">
      <w:bodyDiv w:val="1"/>
      <w:marLeft w:val="0"/>
      <w:marRight w:val="0"/>
      <w:marTop w:val="0"/>
      <w:marBottom w:val="0"/>
      <w:divBdr>
        <w:top w:val="none" w:sz="0" w:space="0" w:color="auto"/>
        <w:left w:val="none" w:sz="0" w:space="0" w:color="auto"/>
        <w:bottom w:val="none" w:sz="0" w:space="0" w:color="auto"/>
        <w:right w:val="none" w:sz="0" w:space="0" w:color="auto"/>
      </w:divBdr>
    </w:div>
    <w:div w:id="1389458269">
      <w:bodyDiv w:val="1"/>
      <w:marLeft w:val="0"/>
      <w:marRight w:val="0"/>
      <w:marTop w:val="0"/>
      <w:marBottom w:val="0"/>
      <w:divBdr>
        <w:top w:val="none" w:sz="0" w:space="0" w:color="auto"/>
        <w:left w:val="none" w:sz="0" w:space="0" w:color="auto"/>
        <w:bottom w:val="none" w:sz="0" w:space="0" w:color="auto"/>
        <w:right w:val="none" w:sz="0" w:space="0" w:color="auto"/>
      </w:divBdr>
    </w:div>
    <w:div w:id="1389844600">
      <w:bodyDiv w:val="1"/>
      <w:marLeft w:val="0"/>
      <w:marRight w:val="0"/>
      <w:marTop w:val="0"/>
      <w:marBottom w:val="0"/>
      <w:divBdr>
        <w:top w:val="none" w:sz="0" w:space="0" w:color="auto"/>
        <w:left w:val="none" w:sz="0" w:space="0" w:color="auto"/>
        <w:bottom w:val="none" w:sz="0" w:space="0" w:color="auto"/>
        <w:right w:val="none" w:sz="0" w:space="0" w:color="auto"/>
      </w:divBdr>
    </w:div>
    <w:div w:id="1391612336">
      <w:bodyDiv w:val="1"/>
      <w:marLeft w:val="0"/>
      <w:marRight w:val="0"/>
      <w:marTop w:val="0"/>
      <w:marBottom w:val="0"/>
      <w:divBdr>
        <w:top w:val="none" w:sz="0" w:space="0" w:color="auto"/>
        <w:left w:val="none" w:sz="0" w:space="0" w:color="auto"/>
        <w:bottom w:val="none" w:sz="0" w:space="0" w:color="auto"/>
        <w:right w:val="none" w:sz="0" w:space="0" w:color="auto"/>
      </w:divBdr>
    </w:div>
    <w:div w:id="1398014249">
      <w:bodyDiv w:val="1"/>
      <w:marLeft w:val="0"/>
      <w:marRight w:val="0"/>
      <w:marTop w:val="0"/>
      <w:marBottom w:val="0"/>
      <w:divBdr>
        <w:top w:val="none" w:sz="0" w:space="0" w:color="auto"/>
        <w:left w:val="none" w:sz="0" w:space="0" w:color="auto"/>
        <w:bottom w:val="none" w:sz="0" w:space="0" w:color="auto"/>
        <w:right w:val="none" w:sz="0" w:space="0" w:color="auto"/>
      </w:divBdr>
    </w:div>
    <w:div w:id="1398286382">
      <w:bodyDiv w:val="1"/>
      <w:marLeft w:val="0"/>
      <w:marRight w:val="0"/>
      <w:marTop w:val="0"/>
      <w:marBottom w:val="0"/>
      <w:divBdr>
        <w:top w:val="none" w:sz="0" w:space="0" w:color="auto"/>
        <w:left w:val="none" w:sz="0" w:space="0" w:color="auto"/>
        <w:bottom w:val="none" w:sz="0" w:space="0" w:color="auto"/>
        <w:right w:val="none" w:sz="0" w:space="0" w:color="auto"/>
      </w:divBdr>
    </w:div>
    <w:div w:id="1398623577">
      <w:bodyDiv w:val="1"/>
      <w:marLeft w:val="0"/>
      <w:marRight w:val="0"/>
      <w:marTop w:val="0"/>
      <w:marBottom w:val="0"/>
      <w:divBdr>
        <w:top w:val="none" w:sz="0" w:space="0" w:color="auto"/>
        <w:left w:val="none" w:sz="0" w:space="0" w:color="auto"/>
        <w:bottom w:val="none" w:sz="0" w:space="0" w:color="auto"/>
        <w:right w:val="none" w:sz="0" w:space="0" w:color="auto"/>
      </w:divBdr>
    </w:div>
    <w:div w:id="1401707320">
      <w:bodyDiv w:val="1"/>
      <w:marLeft w:val="0"/>
      <w:marRight w:val="0"/>
      <w:marTop w:val="0"/>
      <w:marBottom w:val="0"/>
      <w:divBdr>
        <w:top w:val="none" w:sz="0" w:space="0" w:color="auto"/>
        <w:left w:val="none" w:sz="0" w:space="0" w:color="auto"/>
        <w:bottom w:val="none" w:sz="0" w:space="0" w:color="auto"/>
        <w:right w:val="none" w:sz="0" w:space="0" w:color="auto"/>
      </w:divBdr>
    </w:div>
    <w:div w:id="1402825360">
      <w:bodyDiv w:val="1"/>
      <w:marLeft w:val="0"/>
      <w:marRight w:val="0"/>
      <w:marTop w:val="0"/>
      <w:marBottom w:val="0"/>
      <w:divBdr>
        <w:top w:val="none" w:sz="0" w:space="0" w:color="auto"/>
        <w:left w:val="none" w:sz="0" w:space="0" w:color="auto"/>
        <w:bottom w:val="none" w:sz="0" w:space="0" w:color="auto"/>
        <w:right w:val="none" w:sz="0" w:space="0" w:color="auto"/>
      </w:divBdr>
    </w:div>
    <w:div w:id="1402949427">
      <w:bodyDiv w:val="1"/>
      <w:marLeft w:val="0"/>
      <w:marRight w:val="0"/>
      <w:marTop w:val="0"/>
      <w:marBottom w:val="0"/>
      <w:divBdr>
        <w:top w:val="none" w:sz="0" w:space="0" w:color="auto"/>
        <w:left w:val="none" w:sz="0" w:space="0" w:color="auto"/>
        <w:bottom w:val="none" w:sz="0" w:space="0" w:color="auto"/>
        <w:right w:val="none" w:sz="0" w:space="0" w:color="auto"/>
      </w:divBdr>
    </w:div>
    <w:div w:id="1407725285">
      <w:bodyDiv w:val="1"/>
      <w:marLeft w:val="0"/>
      <w:marRight w:val="0"/>
      <w:marTop w:val="0"/>
      <w:marBottom w:val="0"/>
      <w:divBdr>
        <w:top w:val="none" w:sz="0" w:space="0" w:color="auto"/>
        <w:left w:val="none" w:sz="0" w:space="0" w:color="auto"/>
        <w:bottom w:val="none" w:sz="0" w:space="0" w:color="auto"/>
        <w:right w:val="none" w:sz="0" w:space="0" w:color="auto"/>
      </w:divBdr>
    </w:div>
    <w:div w:id="1408502067">
      <w:bodyDiv w:val="1"/>
      <w:marLeft w:val="0"/>
      <w:marRight w:val="0"/>
      <w:marTop w:val="0"/>
      <w:marBottom w:val="0"/>
      <w:divBdr>
        <w:top w:val="none" w:sz="0" w:space="0" w:color="auto"/>
        <w:left w:val="none" w:sz="0" w:space="0" w:color="auto"/>
        <w:bottom w:val="none" w:sz="0" w:space="0" w:color="auto"/>
        <w:right w:val="none" w:sz="0" w:space="0" w:color="auto"/>
      </w:divBdr>
    </w:div>
    <w:div w:id="1410154398">
      <w:bodyDiv w:val="1"/>
      <w:marLeft w:val="0"/>
      <w:marRight w:val="0"/>
      <w:marTop w:val="0"/>
      <w:marBottom w:val="0"/>
      <w:divBdr>
        <w:top w:val="none" w:sz="0" w:space="0" w:color="auto"/>
        <w:left w:val="none" w:sz="0" w:space="0" w:color="auto"/>
        <w:bottom w:val="none" w:sz="0" w:space="0" w:color="auto"/>
        <w:right w:val="none" w:sz="0" w:space="0" w:color="auto"/>
      </w:divBdr>
    </w:div>
    <w:div w:id="1413552094">
      <w:bodyDiv w:val="1"/>
      <w:marLeft w:val="0"/>
      <w:marRight w:val="0"/>
      <w:marTop w:val="0"/>
      <w:marBottom w:val="0"/>
      <w:divBdr>
        <w:top w:val="none" w:sz="0" w:space="0" w:color="auto"/>
        <w:left w:val="none" w:sz="0" w:space="0" w:color="auto"/>
        <w:bottom w:val="none" w:sz="0" w:space="0" w:color="auto"/>
        <w:right w:val="none" w:sz="0" w:space="0" w:color="auto"/>
      </w:divBdr>
    </w:div>
    <w:div w:id="1414662306">
      <w:bodyDiv w:val="1"/>
      <w:marLeft w:val="0"/>
      <w:marRight w:val="0"/>
      <w:marTop w:val="0"/>
      <w:marBottom w:val="0"/>
      <w:divBdr>
        <w:top w:val="none" w:sz="0" w:space="0" w:color="auto"/>
        <w:left w:val="none" w:sz="0" w:space="0" w:color="auto"/>
        <w:bottom w:val="none" w:sz="0" w:space="0" w:color="auto"/>
        <w:right w:val="none" w:sz="0" w:space="0" w:color="auto"/>
      </w:divBdr>
    </w:div>
    <w:div w:id="1418674513">
      <w:bodyDiv w:val="1"/>
      <w:marLeft w:val="0"/>
      <w:marRight w:val="0"/>
      <w:marTop w:val="0"/>
      <w:marBottom w:val="0"/>
      <w:divBdr>
        <w:top w:val="none" w:sz="0" w:space="0" w:color="auto"/>
        <w:left w:val="none" w:sz="0" w:space="0" w:color="auto"/>
        <w:bottom w:val="none" w:sz="0" w:space="0" w:color="auto"/>
        <w:right w:val="none" w:sz="0" w:space="0" w:color="auto"/>
      </w:divBdr>
    </w:div>
    <w:div w:id="1418869350">
      <w:bodyDiv w:val="1"/>
      <w:marLeft w:val="0"/>
      <w:marRight w:val="0"/>
      <w:marTop w:val="0"/>
      <w:marBottom w:val="0"/>
      <w:divBdr>
        <w:top w:val="none" w:sz="0" w:space="0" w:color="auto"/>
        <w:left w:val="none" w:sz="0" w:space="0" w:color="auto"/>
        <w:bottom w:val="none" w:sz="0" w:space="0" w:color="auto"/>
        <w:right w:val="none" w:sz="0" w:space="0" w:color="auto"/>
      </w:divBdr>
    </w:div>
    <w:div w:id="1422607621">
      <w:bodyDiv w:val="1"/>
      <w:marLeft w:val="0"/>
      <w:marRight w:val="0"/>
      <w:marTop w:val="0"/>
      <w:marBottom w:val="0"/>
      <w:divBdr>
        <w:top w:val="none" w:sz="0" w:space="0" w:color="auto"/>
        <w:left w:val="none" w:sz="0" w:space="0" w:color="auto"/>
        <w:bottom w:val="none" w:sz="0" w:space="0" w:color="auto"/>
        <w:right w:val="none" w:sz="0" w:space="0" w:color="auto"/>
      </w:divBdr>
    </w:div>
    <w:div w:id="1423721986">
      <w:bodyDiv w:val="1"/>
      <w:marLeft w:val="0"/>
      <w:marRight w:val="0"/>
      <w:marTop w:val="0"/>
      <w:marBottom w:val="0"/>
      <w:divBdr>
        <w:top w:val="none" w:sz="0" w:space="0" w:color="auto"/>
        <w:left w:val="none" w:sz="0" w:space="0" w:color="auto"/>
        <w:bottom w:val="none" w:sz="0" w:space="0" w:color="auto"/>
        <w:right w:val="none" w:sz="0" w:space="0" w:color="auto"/>
      </w:divBdr>
    </w:div>
    <w:div w:id="1425614510">
      <w:bodyDiv w:val="1"/>
      <w:marLeft w:val="0"/>
      <w:marRight w:val="0"/>
      <w:marTop w:val="0"/>
      <w:marBottom w:val="0"/>
      <w:divBdr>
        <w:top w:val="none" w:sz="0" w:space="0" w:color="auto"/>
        <w:left w:val="none" w:sz="0" w:space="0" w:color="auto"/>
        <w:bottom w:val="none" w:sz="0" w:space="0" w:color="auto"/>
        <w:right w:val="none" w:sz="0" w:space="0" w:color="auto"/>
      </w:divBdr>
      <w:divsChild>
        <w:div w:id="157043242">
          <w:marLeft w:val="0"/>
          <w:marRight w:val="0"/>
          <w:marTop w:val="0"/>
          <w:marBottom w:val="0"/>
          <w:divBdr>
            <w:top w:val="none" w:sz="0" w:space="0" w:color="auto"/>
            <w:left w:val="none" w:sz="0" w:space="0" w:color="auto"/>
            <w:bottom w:val="none" w:sz="0" w:space="0" w:color="auto"/>
            <w:right w:val="none" w:sz="0" w:space="0" w:color="auto"/>
          </w:divBdr>
        </w:div>
      </w:divsChild>
    </w:div>
    <w:div w:id="1426151688">
      <w:bodyDiv w:val="1"/>
      <w:marLeft w:val="0"/>
      <w:marRight w:val="0"/>
      <w:marTop w:val="0"/>
      <w:marBottom w:val="0"/>
      <w:divBdr>
        <w:top w:val="none" w:sz="0" w:space="0" w:color="auto"/>
        <w:left w:val="none" w:sz="0" w:space="0" w:color="auto"/>
        <w:bottom w:val="none" w:sz="0" w:space="0" w:color="auto"/>
        <w:right w:val="none" w:sz="0" w:space="0" w:color="auto"/>
      </w:divBdr>
    </w:div>
    <w:div w:id="1428310078">
      <w:bodyDiv w:val="1"/>
      <w:marLeft w:val="0"/>
      <w:marRight w:val="0"/>
      <w:marTop w:val="0"/>
      <w:marBottom w:val="0"/>
      <w:divBdr>
        <w:top w:val="none" w:sz="0" w:space="0" w:color="auto"/>
        <w:left w:val="none" w:sz="0" w:space="0" w:color="auto"/>
        <w:bottom w:val="none" w:sz="0" w:space="0" w:color="auto"/>
        <w:right w:val="none" w:sz="0" w:space="0" w:color="auto"/>
      </w:divBdr>
      <w:divsChild>
        <w:div w:id="1580021546">
          <w:marLeft w:val="0"/>
          <w:marRight w:val="0"/>
          <w:marTop w:val="0"/>
          <w:marBottom w:val="0"/>
          <w:divBdr>
            <w:top w:val="none" w:sz="0" w:space="0" w:color="auto"/>
            <w:left w:val="none" w:sz="0" w:space="0" w:color="auto"/>
            <w:bottom w:val="none" w:sz="0" w:space="0" w:color="auto"/>
            <w:right w:val="none" w:sz="0" w:space="0" w:color="auto"/>
          </w:divBdr>
        </w:div>
      </w:divsChild>
    </w:div>
    <w:div w:id="1432622507">
      <w:bodyDiv w:val="1"/>
      <w:marLeft w:val="0"/>
      <w:marRight w:val="0"/>
      <w:marTop w:val="0"/>
      <w:marBottom w:val="0"/>
      <w:divBdr>
        <w:top w:val="none" w:sz="0" w:space="0" w:color="auto"/>
        <w:left w:val="none" w:sz="0" w:space="0" w:color="auto"/>
        <w:bottom w:val="none" w:sz="0" w:space="0" w:color="auto"/>
        <w:right w:val="none" w:sz="0" w:space="0" w:color="auto"/>
      </w:divBdr>
    </w:div>
    <w:div w:id="1433084514">
      <w:bodyDiv w:val="1"/>
      <w:marLeft w:val="0"/>
      <w:marRight w:val="0"/>
      <w:marTop w:val="0"/>
      <w:marBottom w:val="0"/>
      <w:divBdr>
        <w:top w:val="none" w:sz="0" w:space="0" w:color="auto"/>
        <w:left w:val="none" w:sz="0" w:space="0" w:color="auto"/>
        <w:bottom w:val="none" w:sz="0" w:space="0" w:color="auto"/>
        <w:right w:val="none" w:sz="0" w:space="0" w:color="auto"/>
      </w:divBdr>
    </w:div>
    <w:div w:id="1434015289">
      <w:bodyDiv w:val="1"/>
      <w:marLeft w:val="0"/>
      <w:marRight w:val="0"/>
      <w:marTop w:val="0"/>
      <w:marBottom w:val="0"/>
      <w:divBdr>
        <w:top w:val="none" w:sz="0" w:space="0" w:color="auto"/>
        <w:left w:val="none" w:sz="0" w:space="0" w:color="auto"/>
        <w:bottom w:val="none" w:sz="0" w:space="0" w:color="auto"/>
        <w:right w:val="none" w:sz="0" w:space="0" w:color="auto"/>
      </w:divBdr>
    </w:div>
    <w:div w:id="1437944853">
      <w:bodyDiv w:val="1"/>
      <w:marLeft w:val="0"/>
      <w:marRight w:val="0"/>
      <w:marTop w:val="0"/>
      <w:marBottom w:val="0"/>
      <w:divBdr>
        <w:top w:val="none" w:sz="0" w:space="0" w:color="auto"/>
        <w:left w:val="none" w:sz="0" w:space="0" w:color="auto"/>
        <w:bottom w:val="none" w:sz="0" w:space="0" w:color="auto"/>
        <w:right w:val="none" w:sz="0" w:space="0" w:color="auto"/>
      </w:divBdr>
    </w:div>
    <w:div w:id="1444227575">
      <w:bodyDiv w:val="1"/>
      <w:marLeft w:val="0"/>
      <w:marRight w:val="0"/>
      <w:marTop w:val="0"/>
      <w:marBottom w:val="0"/>
      <w:divBdr>
        <w:top w:val="none" w:sz="0" w:space="0" w:color="auto"/>
        <w:left w:val="none" w:sz="0" w:space="0" w:color="auto"/>
        <w:bottom w:val="none" w:sz="0" w:space="0" w:color="auto"/>
        <w:right w:val="none" w:sz="0" w:space="0" w:color="auto"/>
      </w:divBdr>
      <w:divsChild>
        <w:div w:id="1172912818">
          <w:marLeft w:val="0"/>
          <w:marRight w:val="0"/>
          <w:marTop w:val="0"/>
          <w:marBottom w:val="0"/>
          <w:divBdr>
            <w:top w:val="none" w:sz="0" w:space="0" w:color="auto"/>
            <w:left w:val="none" w:sz="0" w:space="0" w:color="auto"/>
            <w:bottom w:val="none" w:sz="0" w:space="0" w:color="auto"/>
            <w:right w:val="none" w:sz="0" w:space="0" w:color="auto"/>
          </w:divBdr>
        </w:div>
      </w:divsChild>
    </w:div>
    <w:div w:id="1444764655">
      <w:bodyDiv w:val="1"/>
      <w:marLeft w:val="0"/>
      <w:marRight w:val="0"/>
      <w:marTop w:val="0"/>
      <w:marBottom w:val="0"/>
      <w:divBdr>
        <w:top w:val="none" w:sz="0" w:space="0" w:color="auto"/>
        <w:left w:val="none" w:sz="0" w:space="0" w:color="auto"/>
        <w:bottom w:val="none" w:sz="0" w:space="0" w:color="auto"/>
        <w:right w:val="none" w:sz="0" w:space="0" w:color="auto"/>
      </w:divBdr>
      <w:divsChild>
        <w:div w:id="1503278493">
          <w:marLeft w:val="0"/>
          <w:marRight w:val="0"/>
          <w:marTop w:val="0"/>
          <w:marBottom w:val="0"/>
          <w:divBdr>
            <w:top w:val="none" w:sz="0" w:space="0" w:color="auto"/>
            <w:left w:val="none" w:sz="0" w:space="0" w:color="auto"/>
            <w:bottom w:val="none" w:sz="0" w:space="0" w:color="auto"/>
            <w:right w:val="none" w:sz="0" w:space="0" w:color="auto"/>
          </w:divBdr>
        </w:div>
      </w:divsChild>
    </w:div>
    <w:div w:id="1450204779">
      <w:bodyDiv w:val="1"/>
      <w:marLeft w:val="0"/>
      <w:marRight w:val="0"/>
      <w:marTop w:val="0"/>
      <w:marBottom w:val="0"/>
      <w:divBdr>
        <w:top w:val="none" w:sz="0" w:space="0" w:color="auto"/>
        <w:left w:val="none" w:sz="0" w:space="0" w:color="auto"/>
        <w:bottom w:val="none" w:sz="0" w:space="0" w:color="auto"/>
        <w:right w:val="none" w:sz="0" w:space="0" w:color="auto"/>
      </w:divBdr>
    </w:div>
    <w:div w:id="1454597572">
      <w:bodyDiv w:val="1"/>
      <w:marLeft w:val="0"/>
      <w:marRight w:val="0"/>
      <w:marTop w:val="0"/>
      <w:marBottom w:val="0"/>
      <w:divBdr>
        <w:top w:val="none" w:sz="0" w:space="0" w:color="auto"/>
        <w:left w:val="none" w:sz="0" w:space="0" w:color="auto"/>
        <w:bottom w:val="none" w:sz="0" w:space="0" w:color="auto"/>
        <w:right w:val="none" w:sz="0" w:space="0" w:color="auto"/>
      </w:divBdr>
    </w:div>
    <w:div w:id="1457681498">
      <w:bodyDiv w:val="1"/>
      <w:marLeft w:val="0"/>
      <w:marRight w:val="0"/>
      <w:marTop w:val="0"/>
      <w:marBottom w:val="0"/>
      <w:divBdr>
        <w:top w:val="none" w:sz="0" w:space="0" w:color="auto"/>
        <w:left w:val="none" w:sz="0" w:space="0" w:color="auto"/>
        <w:bottom w:val="none" w:sz="0" w:space="0" w:color="auto"/>
        <w:right w:val="none" w:sz="0" w:space="0" w:color="auto"/>
      </w:divBdr>
    </w:div>
    <w:div w:id="1459105181">
      <w:bodyDiv w:val="1"/>
      <w:marLeft w:val="0"/>
      <w:marRight w:val="0"/>
      <w:marTop w:val="0"/>
      <w:marBottom w:val="0"/>
      <w:divBdr>
        <w:top w:val="none" w:sz="0" w:space="0" w:color="auto"/>
        <w:left w:val="none" w:sz="0" w:space="0" w:color="auto"/>
        <w:bottom w:val="none" w:sz="0" w:space="0" w:color="auto"/>
        <w:right w:val="none" w:sz="0" w:space="0" w:color="auto"/>
      </w:divBdr>
    </w:div>
    <w:div w:id="1463694767">
      <w:bodyDiv w:val="1"/>
      <w:marLeft w:val="0"/>
      <w:marRight w:val="0"/>
      <w:marTop w:val="0"/>
      <w:marBottom w:val="0"/>
      <w:divBdr>
        <w:top w:val="none" w:sz="0" w:space="0" w:color="auto"/>
        <w:left w:val="none" w:sz="0" w:space="0" w:color="auto"/>
        <w:bottom w:val="none" w:sz="0" w:space="0" w:color="auto"/>
        <w:right w:val="none" w:sz="0" w:space="0" w:color="auto"/>
      </w:divBdr>
    </w:div>
    <w:div w:id="1464812029">
      <w:bodyDiv w:val="1"/>
      <w:marLeft w:val="0"/>
      <w:marRight w:val="0"/>
      <w:marTop w:val="0"/>
      <w:marBottom w:val="0"/>
      <w:divBdr>
        <w:top w:val="none" w:sz="0" w:space="0" w:color="auto"/>
        <w:left w:val="none" w:sz="0" w:space="0" w:color="auto"/>
        <w:bottom w:val="none" w:sz="0" w:space="0" w:color="auto"/>
        <w:right w:val="none" w:sz="0" w:space="0" w:color="auto"/>
      </w:divBdr>
    </w:div>
    <w:div w:id="1465273270">
      <w:bodyDiv w:val="1"/>
      <w:marLeft w:val="0"/>
      <w:marRight w:val="0"/>
      <w:marTop w:val="0"/>
      <w:marBottom w:val="0"/>
      <w:divBdr>
        <w:top w:val="none" w:sz="0" w:space="0" w:color="auto"/>
        <w:left w:val="none" w:sz="0" w:space="0" w:color="auto"/>
        <w:bottom w:val="none" w:sz="0" w:space="0" w:color="auto"/>
        <w:right w:val="none" w:sz="0" w:space="0" w:color="auto"/>
      </w:divBdr>
    </w:div>
    <w:div w:id="1466119101">
      <w:bodyDiv w:val="1"/>
      <w:marLeft w:val="0"/>
      <w:marRight w:val="0"/>
      <w:marTop w:val="0"/>
      <w:marBottom w:val="0"/>
      <w:divBdr>
        <w:top w:val="none" w:sz="0" w:space="0" w:color="auto"/>
        <w:left w:val="none" w:sz="0" w:space="0" w:color="auto"/>
        <w:bottom w:val="none" w:sz="0" w:space="0" w:color="auto"/>
        <w:right w:val="none" w:sz="0" w:space="0" w:color="auto"/>
      </w:divBdr>
    </w:div>
    <w:div w:id="1472944215">
      <w:bodyDiv w:val="1"/>
      <w:marLeft w:val="0"/>
      <w:marRight w:val="0"/>
      <w:marTop w:val="0"/>
      <w:marBottom w:val="0"/>
      <w:divBdr>
        <w:top w:val="none" w:sz="0" w:space="0" w:color="auto"/>
        <w:left w:val="none" w:sz="0" w:space="0" w:color="auto"/>
        <w:bottom w:val="none" w:sz="0" w:space="0" w:color="auto"/>
        <w:right w:val="none" w:sz="0" w:space="0" w:color="auto"/>
      </w:divBdr>
    </w:div>
    <w:div w:id="1473447012">
      <w:bodyDiv w:val="1"/>
      <w:marLeft w:val="0"/>
      <w:marRight w:val="0"/>
      <w:marTop w:val="0"/>
      <w:marBottom w:val="0"/>
      <w:divBdr>
        <w:top w:val="none" w:sz="0" w:space="0" w:color="auto"/>
        <w:left w:val="none" w:sz="0" w:space="0" w:color="auto"/>
        <w:bottom w:val="none" w:sz="0" w:space="0" w:color="auto"/>
        <w:right w:val="none" w:sz="0" w:space="0" w:color="auto"/>
      </w:divBdr>
    </w:div>
    <w:div w:id="1473791040">
      <w:bodyDiv w:val="1"/>
      <w:marLeft w:val="0"/>
      <w:marRight w:val="0"/>
      <w:marTop w:val="0"/>
      <w:marBottom w:val="0"/>
      <w:divBdr>
        <w:top w:val="none" w:sz="0" w:space="0" w:color="auto"/>
        <w:left w:val="none" w:sz="0" w:space="0" w:color="auto"/>
        <w:bottom w:val="none" w:sz="0" w:space="0" w:color="auto"/>
        <w:right w:val="none" w:sz="0" w:space="0" w:color="auto"/>
      </w:divBdr>
    </w:div>
    <w:div w:id="1474174444">
      <w:bodyDiv w:val="1"/>
      <w:marLeft w:val="0"/>
      <w:marRight w:val="0"/>
      <w:marTop w:val="0"/>
      <w:marBottom w:val="0"/>
      <w:divBdr>
        <w:top w:val="none" w:sz="0" w:space="0" w:color="auto"/>
        <w:left w:val="none" w:sz="0" w:space="0" w:color="auto"/>
        <w:bottom w:val="none" w:sz="0" w:space="0" w:color="auto"/>
        <w:right w:val="none" w:sz="0" w:space="0" w:color="auto"/>
      </w:divBdr>
    </w:div>
    <w:div w:id="1474248314">
      <w:bodyDiv w:val="1"/>
      <w:marLeft w:val="0"/>
      <w:marRight w:val="0"/>
      <w:marTop w:val="0"/>
      <w:marBottom w:val="0"/>
      <w:divBdr>
        <w:top w:val="none" w:sz="0" w:space="0" w:color="auto"/>
        <w:left w:val="none" w:sz="0" w:space="0" w:color="auto"/>
        <w:bottom w:val="none" w:sz="0" w:space="0" w:color="auto"/>
        <w:right w:val="none" w:sz="0" w:space="0" w:color="auto"/>
      </w:divBdr>
    </w:div>
    <w:div w:id="1475485926">
      <w:bodyDiv w:val="1"/>
      <w:marLeft w:val="0"/>
      <w:marRight w:val="0"/>
      <w:marTop w:val="0"/>
      <w:marBottom w:val="0"/>
      <w:divBdr>
        <w:top w:val="none" w:sz="0" w:space="0" w:color="auto"/>
        <w:left w:val="none" w:sz="0" w:space="0" w:color="auto"/>
        <w:bottom w:val="none" w:sz="0" w:space="0" w:color="auto"/>
        <w:right w:val="none" w:sz="0" w:space="0" w:color="auto"/>
      </w:divBdr>
    </w:div>
    <w:div w:id="1476531915">
      <w:bodyDiv w:val="1"/>
      <w:marLeft w:val="0"/>
      <w:marRight w:val="0"/>
      <w:marTop w:val="0"/>
      <w:marBottom w:val="0"/>
      <w:divBdr>
        <w:top w:val="none" w:sz="0" w:space="0" w:color="auto"/>
        <w:left w:val="none" w:sz="0" w:space="0" w:color="auto"/>
        <w:bottom w:val="none" w:sz="0" w:space="0" w:color="auto"/>
        <w:right w:val="none" w:sz="0" w:space="0" w:color="auto"/>
      </w:divBdr>
    </w:div>
    <w:div w:id="1479835034">
      <w:bodyDiv w:val="1"/>
      <w:marLeft w:val="0"/>
      <w:marRight w:val="0"/>
      <w:marTop w:val="0"/>
      <w:marBottom w:val="0"/>
      <w:divBdr>
        <w:top w:val="none" w:sz="0" w:space="0" w:color="auto"/>
        <w:left w:val="none" w:sz="0" w:space="0" w:color="auto"/>
        <w:bottom w:val="none" w:sz="0" w:space="0" w:color="auto"/>
        <w:right w:val="none" w:sz="0" w:space="0" w:color="auto"/>
      </w:divBdr>
    </w:div>
    <w:div w:id="1480227844">
      <w:bodyDiv w:val="1"/>
      <w:marLeft w:val="0"/>
      <w:marRight w:val="0"/>
      <w:marTop w:val="0"/>
      <w:marBottom w:val="0"/>
      <w:divBdr>
        <w:top w:val="none" w:sz="0" w:space="0" w:color="auto"/>
        <w:left w:val="none" w:sz="0" w:space="0" w:color="auto"/>
        <w:bottom w:val="none" w:sz="0" w:space="0" w:color="auto"/>
        <w:right w:val="none" w:sz="0" w:space="0" w:color="auto"/>
      </w:divBdr>
    </w:div>
    <w:div w:id="1480540938">
      <w:bodyDiv w:val="1"/>
      <w:marLeft w:val="0"/>
      <w:marRight w:val="0"/>
      <w:marTop w:val="0"/>
      <w:marBottom w:val="0"/>
      <w:divBdr>
        <w:top w:val="none" w:sz="0" w:space="0" w:color="auto"/>
        <w:left w:val="none" w:sz="0" w:space="0" w:color="auto"/>
        <w:bottom w:val="none" w:sz="0" w:space="0" w:color="auto"/>
        <w:right w:val="none" w:sz="0" w:space="0" w:color="auto"/>
      </w:divBdr>
      <w:divsChild>
        <w:div w:id="1676227279">
          <w:marLeft w:val="0"/>
          <w:marRight w:val="0"/>
          <w:marTop w:val="0"/>
          <w:marBottom w:val="0"/>
          <w:divBdr>
            <w:top w:val="none" w:sz="0" w:space="0" w:color="auto"/>
            <w:left w:val="none" w:sz="0" w:space="0" w:color="auto"/>
            <w:bottom w:val="none" w:sz="0" w:space="0" w:color="auto"/>
            <w:right w:val="none" w:sz="0" w:space="0" w:color="auto"/>
          </w:divBdr>
        </w:div>
      </w:divsChild>
    </w:div>
    <w:div w:id="1480881529">
      <w:bodyDiv w:val="1"/>
      <w:marLeft w:val="0"/>
      <w:marRight w:val="0"/>
      <w:marTop w:val="0"/>
      <w:marBottom w:val="0"/>
      <w:divBdr>
        <w:top w:val="none" w:sz="0" w:space="0" w:color="auto"/>
        <w:left w:val="none" w:sz="0" w:space="0" w:color="auto"/>
        <w:bottom w:val="none" w:sz="0" w:space="0" w:color="auto"/>
        <w:right w:val="none" w:sz="0" w:space="0" w:color="auto"/>
      </w:divBdr>
      <w:divsChild>
        <w:div w:id="1420558979">
          <w:marLeft w:val="0"/>
          <w:marRight w:val="0"/>
          <w:marTop w:val="0"/>
          <w:marBottom w:val="0"/>
          <w:divBdr>
            <w:top w:val="none" w:sz="0" w:space="0" w:color="auto"/>
            <w:left w:val="none" w:sz="0" w:space="0" w:color="auto"/>
            <w:bottom w:val="none" w:sz="0" w:space="0" w:color="auto"/>
            <w:right w:val="none" w:sz="0" w:space="0" w:color="auto"/>
          </w:divBdr>
        </w:div>
      </w:divsChild>
    </w:div>
    <w:div w:id="1482578374">
      <w:bodyDiv w:val="1"/>
      <w:marLeft w:val="0"/>
      <w:marRight w:val="0"/>
      <w:marTop w:val="0"/>
      <w:marBottom w:val="0"/>
      <w:divBdr>
        <w:top w:val="none" w:sz="0" w:space="0" w:color="auto"/>
        <w:left w:val="none" w:sz="0" w:space="0" w:color="auto"/>
        <w:bottom w:val="none" w:sz="0" w:space="0" w:color="auto"/>
        <w:right w:val="none" w:sz="0" w:space="0" w:color="auto"/>
      </w:divBdr>
    </w:div>
    <w:div w:id="1487622688">
      <w:bodyDiv w:val="1"/>
      <w:marLeft w:val="0"/>
      <w:marRight w:val="0"/>
      <w:marTop w:val="0"/>
      <w:marBottom w:val="0"/>
      <w:divBdr>
        <w:top w:val="none" w:sz="0" w:space="0" w:color="auto"/>
        <w:left w:val="none" w:sz="0" w:space="0" w:color="auto"/>
        <w:bottom w:val="none" w:sz="0" w:space="0" w:color="auto"/>
        <w:right w:val="none" w:sz="0" w:space="0" w:color="auto"/>
      </w:divBdr>
    </w:div>
    <w:div w:id="1488205642">
      <w:bodyDiv w:val="1"/>
      <w:marLeft w:val="0"/>
      <w:marRight w:val="0"/>
      <w:marTop w:val="0"/>
      <w:marBottom w:val="0"/>
      <w:divBdr>
        <w:top w:val="none" w:sz="0" w:space="0" w:color="auto"/>
        <w:left w:val="none" w:sz="0" w:space="0" w:color="auto"/>
        <w:bottom w:val="none" w:sz="0" w:space="0" w:color="auto"/>
        <w:right w:val="none" w:sz="0" w:space="0" w:color="auto"/>
      </w:divBdr>
      <w:divsChild>
        <w:div w:id="689070162">
          <w:marLeft w:val="0"/>
          <w:marRight w:val="0"/>
          <w:marTop w:val="0"/>
          <w:marBottom w:val="0"/>
          <w:divBdr>
            <w:top w:val="none" w:sz="0" w:space="0" w:color="auto"/>
            <w:left w:val="none" w:sz="0" w:space="0" w:color="auto"/>
            <w:bottom w:val="none" w:sz="0" w:space="0" w:color="auto"/>
            <w:right w:val="none" w:sz="0" w:space="0" w:color="auto"/>
          </w:divBdr>
        </w:div>
      </w:divsChild>
    </w:div>
    <w:div w:id="1493834335">
      <w:bodyDiv w:val="1"/>
      <w:marLeft w:val="0"/>
      <w:marRight w:val="0"/>
      <w:marTop w:val="0"/>
      <w:marBottom w:val="0"/>
      <w:divBdr>
        <w:top w:val="none" w:sz="0" w:space="0" w:color="auto"/>
        <w:left w:val="none" w:sz="0" w:space="0" w:color="auto"/>
        <w:bottom w:val="none" w:sz="0" w:space="0" w:color="auto"/>
        <w:right w:val="none" w:sz="0" w:space="0" w:color="auto"/>
      </w:divBdr>
    </w:div>
    <w:div w:id="1493913445">
      <w:bodyDiv w:val="1"/>
      <w:marLeft w:val="0"/>
      <w:marRight w:val="0"/>
      <w:marTop w:val="0"/>
      <w:marBottom w:val="0"/>
      <w:divBdr>
        <w:top w:val="none" w:sz="0" w:space="0" w:color="auto"/>
        <w:left w:val="none" w:sz="0" w:space="0" w:color="auto"/>
        <w:bottom w:val="none" w:sz="0" w:space="0" w:color="auto"/>
        <w:right w:val="none" w:sz="0" w:space="0" w:color="auto"/>
      </w:divBdr>
    </w:div>
    <w:div w:id="1493987963">
      <w:bodyDiv w:val="1"/>
      <w:marLeft w:val="0"/>
      <w:marRight w:val="0"/>
      <w:marTop w:val="0"/>
      <w:marBottom w:val="0"/>
      <w:divBdr>
        <w:top w:val="none" w:sz="0" w:space="0" w:color="auto"/>
        <w:left w:val="none" w:sz="0" w:space="0" w:color="auto"/>
        <w:bottom w:val="none" w:sz="0" w:space="0" w:color="auto"/>
        <w:right w:val="none" w:sz="0" w:space="0" w:color="auto"/>
      </w:divBdr>
    </w:div>
    <w:div w:id="1497526404">
      <w:bodyDiv w:val="1"/>
      <w:marLeft w:val="0"/>
      <w:marRight w:val="0"/>
      <w:marTop w:val="0"/>
      <w:marBottom w:val="0"/>
      <w:divBdr>
        <w:top w:val="none" w:sz="0" w:space="0" w:color="auto"/>
        <w:left w:val="none" w:sz="0" w:space="0" w:color="auto"/>
        <w:bottom w:val="none" w:sz="0" w:space="0" w:color="auto"/>
        <w:right w:val="none" w:sz="0" w:space="0" w:color="auto"/>
      </w:divBdr>
    </w:div>
    <w:div w:id="1497769173">
      <w:bodyDiv w:val="1"/>
      <w:marLeft w:val="0"/>
      <w:marRight w:val="0"/>
      <w:marTop w:val="0"/>
      <w:marBottom w:val="0"/>
      <w:divBdr>
        <w:top w:val="none" w:sz="0" w:space="0" w:color="auto"/>
        <w:left w:val="none" w:sz="0" w:space="0" w:color="auto"/>
        <w:bottom w:val="none" w:sz="0" w:space="0" w:color="auto"/>
        <w:right w:val="none" w:sz="0" w:space="0" w:color="auto"/>
      </w:divBdr>
    </w:div>
    <w:div w:id="1498616223">
      <w:bodyDiv w:val="1"/>
      <w:marLeft w:val="0"/>
      <w:marRight w:val="0"/>
      <w:marTop w:val="0"/>
      <w:marBottom w:val="0"/>
      <w:divBdr>
        <w:top w:val="none" w:sz="0" w:space="0" w:color="auto"/>
        <w:left w:val="none" w:sz="0" w:space="0" w:color="auto"/>
        <w:bottom w:val="none" w:sz="0" w:space="0" w:color="auto"/>
        <w:right w:val="none" w:sz="0" w:space="0" w:color="auto"/>
      </w:divBdr>
    </w:div>
    <w:div w:id="1499418842">
      <w:bodyDiv w:val="1"/>
      <w:marLeft w:val="0"/>
      <w:marRight w:val="0"/>
      <w:marTop w:val="0"/>
      <w:marBottom w:val="0"/>
      <w:divBdr>
        <w:top w:val="none" w:sz="0" w:space="0" w:color="auto"/>
        <w:left w:val="none" w:sz="0" w:space="0" w:color="auto"/>
        <w:bottom w:val="none" w:sz="0" w:space="0" w:color="auto"/>
        <w:right w:val="none" w:sz="0" w:space="0" w:color="auto"/>
      </w:divBdr>
    </w:div>
    <w:div w:id="1500583249">
      <w:bodyDiv w:val="1"/>
      <w:marLeft w:val="0"/>
      <w:marRight w:val="0"/>
      <w:marTop w:val="0"/>
      <w:marBottom w:val="0"/>
      <w:divBdr>
        <w:top w:val="none" w:sz="0" w:space="0" w:color="auto"/>
        <w:left w:val="none" w:sz="0" w:space="0" w:color="auto"/>
        <w:bottom w:val="none" w:sz="0" w:space="0" w:color="auto"/>
        <w:right w:val="none" w:sz="0" w:space="0" w:color="auto"/>
      </w:divBdr>
    </w:div>
    <w:div w:id="1508443205">
      <w:bodyDiv w:val="1"/>
      <w:marLeft w:val="0"/>
      <w:marRight w:val="0"/>
      <w:marTop w:val="0"/>
      <w:marBottom w:val="0"/>
      <w:divBdr>
        <w:top w:val="none" w:sz="0" w:space="0" w:color="auto"/>
        <w:left w:val="none" w:sz="0" w:space="0" w:color="auto"/>
        <w:bottom w:val="none" w:sz="0" w:space="0" w:color="auto"/>
        <w:right w:val="none" w:sz="0" w:space="0" w:color="auto"/>
      </w:divBdr>
      <w:divsChild>
        <w:div w:id="760565267">
          <w:marLeft w:val="0"/>
          <w:marRight w:val="0"/>
          <w:marTop w:val="0"/>
          <w:marBottom w:val="0"/>
          <w:divBdr>
            <w:top w:val="none" w:sz="0" w:space="0" w:color="auto"/>
            <w:left w:val="none" w:sz="0" w:space="0" w:color="auto"/>
            <w:bottom w:val="none" w:sz="0" w:space="0" w:color="auto"/>
            <w:right w:val="none" w:sz="0" w:space="0" w:color="auto"/>
          </w:divBdr>
        </w:div>
      </w:divsChild>
    </w:div>
    <w:div w:id="1508667987">
      <w:bodyDiv w:val="1"/>
      <w:marLeft w:val="0"/>
      <w:marRight w:val="0"/>
      <w:marTop w:val="0"/>
      <w:marBottom w:val="0"/>
      <w:divBdr>
        <w:top w:val="none" w:sz="0" w:space="0" w:color="auto"/>
        <w:left w:val="none" w:sz="0" w:space="0" w:color="auto"/>
        <w:bottom w:val="none" w:sz="0" w:space="0" w:color="auto"/>
        <w:right w:val="none" w:sz="0" w:space="0" w:color="auto"/>
      </w:divBdr>
    </w:div>
    <w:div w:id="1511527187">
      <w:bodyDiv w:val="1"/>
      <w:marLeft w:val="0"/>
      <w:marRight w:val="0"/>
      <w:marTop w:val="0"/>
      <w:marBottom w:val="0"/>
      <w:divBdr>
        <w:top w:val="none" w:sz="0" w:space="0" w:color="auto"/>
        <w:left w:val="none" w:sz="0" w:space="0" w:color="auto"/>
        <w:bottom w:val="none" w:sz="0" w:space="0" w:color="auto"/>
        <w:right w:val="none" w:sz="0" w:space="0" w:color="auto"/>
      </w:divBdr>
    </w:div>
    <w:div w:id="1512447785">
      <w:bodyDiv w:val="1"/>
      <w:marLeft w:val="0"/>
      <w:marRight w:val="0"/>
      <w:marTop w:val="0"/>
      <w:marBottom w:val="0"/>
      <w:divBdr>
        <w:top w:val="none" w:sz="0" w:space="0" w:color="auto"/>
        <w:left w:val="none" w:sz="0" w:space="0" w:color="auto"/>
        <w:bottom w:val="none" w:sz="0" w:space="0" w:color="auto"/>
        <w:right w:val="none" w:sz="0" w:space="0" w:color="auto"/>
      </w:divBdr>
    </w:div>
    <w:div w:id="1516142189">
      <w:bodyDiv w:val="1"/>
      <w:marLeft w:val="0"/>
      <w:marRight w:val="0"/>
      <w:marTop w:val="0"/>
      <w:marBottom w:val="0"/>
      <w:divBdr>
        <w:top w:val="none" w:sz="0" w:space="0" w:color="auto"/>
        <w:left w:val="none" w:sz="0" w:space="0" w:color="auto"/>
        <w:bottom w:val="none" w:sz="0" w:space="0" w:color="auto"/>
        <w:right w:val="none" w:sz="0" w:space="0" w:color="auto"/>
      </w:divBdr>
    </w:div>
    <w:div w:id="1519464546">
      <w:bodyDiv w:val="1"/>
      <w:marLeft w:val="0"/>
      <w:marRight w:val="0"/>
      <w:marTop w:val="0"/>
      <w:marBottom w:val="0"/>
      <w:divBdr>
        <w:top w:val="none" w:sz="0" w:space="0" w:color="auto"/>
        <w:left w:val="none" w:sz="0" w:space="0" w:color="auto"/>
        <w:bottom w:val="none" w:sz="0" w:space="0" w:color="auto"/>
        <w:right w:val="none" w:sz="0" w:space="0" w:color="auto"/>
      </w:divBdr>
    </w:div>
    <w:div w:id="1520007197">
      <w:bodyDiv w:val="1"/>
      <w:marLeft w:val="0"/>
      <w:marRight w:val="0"/>
      <w:marTop w:val="0"/>
      <w:marBottom w:val="0"/>
      <w:divBdr>
        <w:top w:val="none" w:sz="0" w:space="0" w:color="auto"/>
        <w:left w:val="none" w:sz="0" w:space="0" w:color="auto"/>
        <w:bottom w:val="none" w:sz="0" w:space="0" w:color="auto"/>
        <w:right w:val="none" w:sz="0" w:space="0" w:color="auto"/>
      </w:divBdr>
    </w:div>
    <w:div w:id="1520239928">
      <w:bodyDiv w:val="1"/>
      <w:marLeft w:val="0"/>
      <w:marRight w:val="0"/>
      <w:marTop w:val="0"/>
      <w:marBottom w:val="0"/>
      <w:divBdr>
        <w:top w:val="none" w:sz="0" w:space="0" w:color="auto"/>
        <w:left w:val="none" w:sz="0" w:space="0" w:color="auto"/>
        <w:bottom w:val="none" w:sz="0" w:space="0" w:color="auto"/>
        <w:right w:val="none" w:sz="0" w:space="0" w:color="auto"/>
      </w:divBdr>
    </w:div>
    <w:div w:id="1521167315">
      <w:bodyDiv w:val="1"/>
      <w:marLeft w:val="0"/>
      <w:marRight w:val="0"/>
      <w:marTop w:val="0"/>
      <w:marBottom w:val="0"/>
      <w:divBdr>
        <w:top w:val="none" w:sz="0" w:space="0" w:color="auto"/>
        <w:left w:val="none" w:sz="0" w:space="0" w:color="auto"/>
        <w:bottom w:val="none" w:sz="0" w:space="0" w:color="auto"/>
        <w:right w:val="none" w:sz="0" w:space="0" w:color="auto"/>
      </w:divBdr>
    </w:div>
    <w:div w:id="1522206533">
      <w:bodyDiv w:val="1"/>
      <w:marLeft w:val="0"/>
      <w:marRight w:val="0"/>
      <w:marTop w:val="0"/>
      <w:marBottom w:val="0"/>
      <w:divBdr>
        <w:top w:val="none" w:sz="0" w:space="0" w:color="auto"/>
        <w:left w:val="none" w:sz="0" w:space="0" w:color="auto"/>
        <w:bottom w:val="none" w:sz="0" w:space="0" w:color="auto"/>
        <w:right w:val="none" w:sz="0" w:space="0" w:color="auto"/>
      </w:divBdr>
    </w:div>
    <w:div w:id="1522357570">
      <w:bodyDiv w:val="1"/>
      <w:marLeft w:val="0"/>
      <w:marRight w:val="0"/>
      <w:marTop w:val="0"/>
      <w:marBottom w:val="0"/>
      <w:divBdr>
        <w:top w:val="none" w:sz="0" w:space="0" w:color="auto"/>
        <w:left w:val="none" w:sz="0" w:space="0" w:color="auto"/>
        <w:bottom w:val="none" w:sz="0" w:space="0" w:color="auto"/>
        <w:right w:val="none" w:sz="0" w:space="0" w:color="auto"/>
      </w:divBdr>
    </w:div>
    <w:div w:id="1522737506">
      <w:bodyDiv w:val="1"/>
      <w:marLeft w:val="0"/>
      <w:marRight w:val="0"/>
      <w:marTop w:val="0"/>
      <w:marBottom w:val="0"/>
      <w:divBdr>
        <w:top w:val="none" w:sz="0" w:space="0" w:color="auto"/>
        <w:left w:val="none" w:sz="0" w:space="0" w:color="auto"/>
        <w:bottom w:val="none" w:sz="0" w:space="0" w:color="auto"/>
        <w:right w:val="none" w:sz="0" w:space="0" w:color="auto"/>
      </w:divBdr>
    </w:div>
    <w:div w:id="1523204608">
      <w:bodyDiv w:val="1"/>
      <w:marLeft w:val="0"/>
      <w:marRight w:val="0"/>
      <w:marTop w:val="0"/>
      <w:marBottom w:val="0"/>
      <w:divBdr>
        <w:top w:val="none" w:sz="0" w:space="0" w:color="auto"/>
        <w:left w:val="none" w:sz="0" w:space="0" w:color="auto"/>
        <w:bottom w:val="none" w:sz="0" w:space="0" w:color="auto"/>
        <w:right w:val="none" w:sz="0" w:space="0" w:color="auto"/>
      </w:divBdr>
    </w:div>
    <w:div w:id="1523283717">
      <w:bodyDiv w:val="1"/>
      <w:marLeft w:val="0"/>
      <w:marRight w:val="0"/>
      <w:marTop w:val="0"/>
      <w:marBottom w:val="0"/>
      <w:divBdr>
        <w:top w:val="none" w:sz="0" w:space="0" w:color="auto"/>
        <w:left w:val="none" w:sz="0" w:space="0" w:color="auto"/>
        <w:bottom w:val="none" w:sz="0" w:space="0" w:color="auto"/>
        <w:right w:val="none" w:sz="0" w:space="0" w:color="auto"/>
      </w:divBdr>
    </w:div>
    <w:div w:id="1525363204">
      <w:bodyDiv w:val="1"/>
      <w:marLeft w:val="0"/>
      <w:marRight w:val="0"/>
      <w:marTop w:val="0"/>
      <w:marBottom w:val="0"/>
      <w:divBdr>
        <w:top w:val="none" w:sz="0" w:space="0" w:color="auto"/>
        <w:left w:val="none" w:sz="0" w:space="0" w:color="auto"/>
        <w:bottom w:val="none" w:sz="0" w:space="0" w:color="auto"/>
        <w:right w:val="none" w:sz="0" w:space="0" w:color="auto"/>
      </w:divBdr>
    </w:div>
    <w:div w:id="1525439774">
      <w:bodyDiv w:val="1"/>
      <w:marLeft w:val="0"/>
      <w:marRight w:val="0"/>
      <w:marTop w:val="0"/>
      <w:marBottom w:val="0"/>
      <w:divBdr>
        <w:top w:val="none" w:sz="0" w:space="0" w:color="auto"/>
        <w:left w:val="none" w:sz="0" w:space="0" w:color="auto"/>
        <w:bottom w:val="none" w:sz="0" w:space="0" w:color="auto"/>
        <w:right w:val="none" w:sz="0" w:space="0" w:color="auto"/>
      </w:divBdr>
    </w:div>
    <w:div w:id="1527018385">
      <w:bodyDiv w:val="1"/>
      <w:marLeft w:val="0"/>
      <w:marRight w:val="0"/>
      <w:marTop w:val="0"/>
      <w:marBottom w:val="0"/>
      <w:divBdr>
        <w:top w:val="none" w:sz="0" w:space="0" w:color="auto"/>
        <w:left w:val="none" w:sz="0" w:space="0" w:color="auto"/>
        <w:bottom w:val="none" w:sz="0" w:space="0" w:color="auto"/>
        <w:right w:val="none" w:sz="0" w:space="0" w:color="auto"/>
      </w:divBdr>
      <w:divsChild>
        <w:div w:id="1562331140">
          <w:marLeft w:val="0"/>
          <w:marRight w:val="0"/>
          <w:marTop w:val="0"/>
          <w:marBottom w:val="0"/>
          <w:divBdr>
            <w:top w:val="none" w:sz="0" w:space="0" w:color="auto"/>
            <w:left w:val="none" w:sz="0" w:space="0" w:color="auto"/>
            <w:bottom w:val="none" w:sz="0" w:space="0" w:color="auto"/>
            <w:right w:val="none" w:sz="0" w:space="0" w:color="auto"/>
          </w:divBdr>
        </w:div>
      </w:divsChild>
    </w:div>
    <w:div w:id="1528105400">
      <w:bodyDiv w:val="1"/>
      <w:marLeft w:val="0"/>
      <w:marRight w:val="0"/>
      <w:marTop w:val="0"/>
      <w:marBottom w:val="0"/>
      <w:divBdr>
        <w:top w:val="none" w:sz="0" w:space="0" w:color="auto"/>
        <w:left w:val="none" w:sz="0" w:space="0" w:color="auto"/>
        <w:bottom w:val="none" w:sz="0" w:space="0" w:color="auto"/>
        <w:right w:val="none" w:sz="0" w:space="0" w:color="auto"/>
      </w:divBdr>
    </w:div>
    <w:div w:id="1528254201">
      <w:bodyDiv w:val="1"/>
      <w:marLeft w:val="0"/>
      <w:marRight w:val="0"/>
      <w:marTop w:val="0"/>
      <w:marBottom w:val="0"/>
      <w:divBdr>
        <w:top w:val="none" w:sz="0" w:space="0" w:color="auto"/>
        <w:left w:val="none" w:sz="0" w:space="0" w:color="auto"/>
        <w:bottom w:val="none" w:sz="0" w:space="0" w:color="auto"/>
        <w:right w:val="none" w:sz="0" w:space="0" w:color="auto"/>
      </w:divBdr>
    </w:div>
    <w:div w:id="1531987906">
      <w:bodyDiv w:val="1"/>
      <w:marLeft w:val="0"/>
      <w:marRight w:val="0"/>
      <w:marTop w:val="0"/>
      <w:marBottom w:val="0"/>
      <w:divBdr>
        <w:top w:val="none" w:sz="0" w:space="0" w:color="auto"/>
        <w:left w:val="none" w:sz="0" w:space="0" w:color="auto"/>
        <w:bottom w:val="none" w:sz="0" w:space="0" w:color="auto"/>
        <w:right w:val="none" w:sz="0" w:space="0" w:color="auto"/>
      </w:divBdr>
    </w:div>
    <w:div w:id="1532719344">
      <w:bodyDiv w:val="1"/>
      <w:marLeft w:val="0"/>
      <w:marRight w:val="0"/>
      <w:marTop w:val="0"/>
      <w:marBottom w:val="0"/>
      <w:divBdr>
        <w:top w:val="none" w:sz="0" w:space="0" w:color="auto"/>
        <w:left w:val="none" w:sz="0" w:space="0" w:color="auto"/>
        <w:bottom w:val="none" w:sz="0" w:space="0" w:color="auto"/>
        <w:right w:val="none" w:sz="0" w:space="0" w:color="auto"/>
      </w:divBdr>
    </w:div>
    <w:div w:id="1534266154">
      <w:bodyDiv w:val="1"/>
      <w:marLeft w:val="0"/>
      <w:marRight w:val="0"/>
      <w:marTop w:val="0"/>
      <w:marBottom w:val="0"/>
      <w:divBdr>
        <w:top w:val="none" w:sz="0" w:space="0" w:color="auto"/>
        <w:left w:val="none" w:sz="0" w:space="0" w:color="auto"/>
        <w:bottom w:val="none" w:sz="0" w:space="0" w:color="auto"/>
        <w:right w:val="none" w:sz="0" w:space="0" w:color="auto"/>
      </w:divBdr>
    </w:div>
    <w:div w:id="1535462543">
      <w:bodyDiv w:val="1"/>
      <w:marLeft w:val="0"/>
      <w:marRight w:val="0"/>
      <w:marTop w:val="0"/>
      <w:marBottom w:val="0"/>
      <w:divBdr>
        <w:top w:val="none" w:sz="0" w:space="0" w:color="auto"/>
        <w:left w:val="none" w:sz="0" w:space="0" w:color="auto"/>
        <w:bottom w:val="none" w:sz="0" w:space="0" w:color="auto"/>
        <w:right w:val="none" w:sz="0" w:space="0" w:color="auto"/>
      </w:divBdr>
    </w:div>
    <w:div w:id="1535576219">
      <w:bodyDiv w:val="1"/>
      <w:marLeft w:val="0"/>
      <w:marRight w:val="0"/>
      <w:marTop w:val="0"/>
      <w:marBottom w:val="0"/>
      <w:divBdr>
        <w:top w:val="none" w:sz="0" w:space="0" w:color="auto"/>
        <w:left w:val="none" w:sz="0" w:space="0" w:color="auto"/>
        <w:bottom w:val="none" w:sz="0" w:space="0" w:color="auto"/>
        <w:right w:val="none" w:sz="0" w:space="0" w:color="auto"/>
      </w:divBdr>
    </w:div>
    <w:div w:id="1537619598">
      <w:bodyDiv w:val="1"/>
      <w:marLeft w:val="0"/>
      <w:marRight w:val="0"/>
      <w:marTop w:val="0"/>
      <w:marBottom w:val="0"/>
      <w:divBdr>
        <w:top w:val="none" w:sz="0" w:space="0" w:color="auto"/>
        <w:left w:val="none" w:sz="0" w:space="0" w:color="auto"/>
        <w:bottom w:val="none" w:sz="0" w:space="0" w:color="auto"/>
        <w:right w:val="none" w:sz="0" w:space="0" w:color="auto"/>
      </w:divBdr>
    </w:div>
    <w:div w:id="1539510891">
      <w:bodyDiv w:val="1"/>
      <w:marLeft w:val="0"/>
      <w:marRight w:val="0"/>
      <w:marTop w:val="0"/>
      <w:marBottom w:val="0"/>
      <w:divBdr>
        <w:top w:val="none" w:sz="0" w:space="0" w:color="auto"/>
        <w:left w:val="none" w:sz="0" w:space="0" w:color="auto"/>
        <w:bottom w:val="none" w:sz="0" w:space="0" w:color="auto"/>
        <w:right w:val="none" w:sz="0" w:space="0" w:color="auto"/>
      </w:divBdr>
    </w:div>
    <w:div w:id="1540165272">
      <w:bodyDiv w:val="1"/>
      <w:marLeft w:val="0"/>
      <w:marRight w:val="0"/>
      <w:marTop w:val="0"/>
      <w:marBottom w:val="0"/>
      <w:divBdr>
        <w:top w:val="none" w:sz="0" w:space="0" w:color="auto"/>
        <w:left w:val="none" w:sz="0" w:space="0" w:color="auto"/>
        <w:bottom w:val="none" w:sz="0" w:space="0" w:color="auto"/>
        <w:right w:val="none" w:sz="0" w:space="0" w:color="auto"/>
      </w:divBdr>
    </w:div>
    <w:div w:id="1540775718">
      <w:bodyDiv w:val="1"/>
      <w:marLeft w:val="0"/>
      <w:marRight w:val="0"/>
      <w:marTop w:val="0"/>
      <w:marBottom w:val="0"/>
      <w:divBdr>
        <w:top w:val="none" w:sz="0" w:space="0" w:color="auto"/>
        <w:left w:val="none" w:sz="0" w:space="0" w:color="auto"/>
        <w:bottom w:val="none" w:sz="0" w:space="0" w:color="auto"/>
        <w:right w:val="none" w:sz="0" w:space="0" w:color="auto"/>
      </w:divBdr>
    </w:div>
    <w:div w:id="1542860841">
      <w:bodyDiv w:val="1"/>
      <w:marLeft w:val="0"/>
      <w:marRight w:val="0"/>
      <w:marTop w:val="0"/>
      <w:marBottom w:val="0"/>
      <w:divBdr>
        <w:top w:val="none" w:sz="0" w:space="0" w:color="auto"/>
        <w:left w:val="none" w:sz="0" w:space="0" w:color="auto"/>
        <w:bottom w:val="none" w:sz="0" w:space="0" w:color="auto"/>
        <w:right w:val="none" w:sz="0" w:space="0" w:color="auto"/>
      </w:divBdr>
    </w:div>
    <w:div w:id="1545365492">
      <w:bodyDiv w:val="1"/>
      <w:marLeft w:val="0"/>
      <w:marRight w:val="0"/>
      <w:marTop w:val="0"/>
      <w:marBottom w:val="0"/>
      <w:divBdr>
        <w:top w:val="none" w:sz="0" w:space="0" w:color="auto"/>
        <w:left w:val="none" w:sz="0" w:space="0" w:color="auto"/>
        <w:bottom w:val="none" w:sz="0" w:space="0" w:color="auto"/>
        <w:right w:val="none" w:sz="0" w:space="0" w:color="auto"/>
      </w:divBdr>
    </w:div>
    <w:div w:id="1546870494">
      <w:bodyDiv w:val="1"/>
      <w:marLeft w:val="0"/>
      <w:marRight w:val="0"/>
      <w:marTop w:val="0"/>
      <w:marBottom w:val="0"/>
      <w:divBdr>
        <w:top w:val="none" w:sz="0" w:space="0" w:color="auto"/>
        <w:left w:val="none" w:sz="0" w:space="0" w:color="auto"/>
        <w:bottom w:val="none" w:sz="0" w:space="0" w:color="auto"/>
        <w:right w:val="none" w:sz="0" w:space="0" w:color="auto"/>
      </w:divBdr>
    </w:div>
    <w:div w:id="1546942456">
      <w:bodyDiv w:val="1"/>
      <w:marLeft w:val="0"/>
      <w:marRight w:val="0"/>
      <w:marTop w:val="0"/>
      <w:marBottom w:val="0"/>
      <w:divBdr>
        <w:top w:val="none" w:sz="0" w:space="0" w:color="auto"/>
        <w:left w:val="none" w:sz="0" w:space="0" w:color="auto"/>
        <w:bottom w:val="none" w:sz="0" w:space="0" w:color="auto"/>
        <w:right w:val="none" w:sz="0" w:space="0" w:color="auto"/>
      </w:divBdr>
    </w:div>
    <w:div w:id="1547064249">
      <w:bodyDiv w:val="1"/>
      <w:marLeft w:val="0"/>
      <w:marRight w:val="0"/>
      <w:marTop w:val="0"/>
      <w:marBottom w:val="0"/>
      <w:divBdr>
        <w:top w:val="none" w:sz="0" w:space="0" w:color="auto"/>
        <w:left w:val="none" w:sz="0" w:space="0" w:color="auto"/>
        <w:bottom w:val="none" w:sz="0" w:space="0" w:color="auto"/>
        <w:right w:val="none" w:sz="0" w:space="0" w:color="auto"/>
      </w:divBdr>
      <w:divsChild>
        <w:div w:id="1789425685">
          <w:marLeft w:val="0"/>
          <w:marRight w:val="0"/>
          <w:marTop w:val="0"/>
          <w:marBottom w:val="0"/>
          <w:divBdr>
            <w:top w:val="none" w:sz="0" w:space="0" w:color="auto"/>
            <w:left w:val="none" w:sz="0" w:space="0" w:color="auto"/>
            <w:bottom w:val="none" w:sz="0" w:space="0" w:color="auto"/>
            <w:right w:val="none" w:sz="0" w:space="0" w:color="auto"/>
          </w:divBdr>
        </w:div>
      </w:divsChild>
    </w:div>
    <w:div w:id="1547840644">
      <w:bodyDiv w:val="1"/>
      <w:marLeft w:val="0"/>
      <w:marRight w:val="0"/>
      <w:marTop w:val="0"/>
      <w:marBottom w:val="0"/>
      <w:divBdr>
        <w:top w:val="none" w:sz="0" w:space="0" w:color="auto"/>
        <w:left w:val="none" w:sz="0" w:space="0" w:color="auto"/>
        <w:bottom w:val="none" w:sz="0" w:space="0" w:color="auto"/>
        <w:right w:val="none" w:sz="0" w:space="0" w:color="auto"/>
      </w:divBdr>
    </w:div>
    <w:div w:id="1548103190">
      <w:bodyDiv w:val="1"/>
      <w:marLeft w:val="0"/>
      <w:marRight w:val="0"/>
      <w:marTop w:val="0"/>
      <w:marBottom w:val="0"/>
      <w:divBdr>
        <w:top w:val="none" w:sz="0" w:space="0" w:color="auto"/>
        <w:left w:val="none" w:sz="0" w:space="0" w:color="auto"/>
        <w:bottom w:val="none" w:sz="0" w:space="0" w:color="auto"/>
        <w:right w:val="none" w:sz="0" w:space="0" w:color="auto"/>
      </w:divBdr>
      <w:divsChild>
        <w:div w:id="387338461">
          <w:marLeft w:val="0"/>
          <w:marRight w:val="0"/>
          <w:marTop w:val="0"/>
          <w:marBottom w:val="0"/>
          <w:divBdr>
            <w:top w:val="none" w:sz="0" w:space="0" w:color="auto"/>
            <w:left w:val="none" w:sz="0" w:space="0" w:color="auto"/>
            <w:bottom w:val="none" w:sz="0" w:space="0" w:color="auto"/>
            <w:right w:val="none" w:sz="0" w:space="0" w:color="auto"/>
          </w:divBdr>
        </w:div>
      </w:divsChild>
    </w:div>
    <w:div w:id="1549410608">
      <w:bodyDiv w:val="1"/>
      <w:marLeft w:val="0"/>
      <w:marRight w:val="0"/>
      <w:marTop w:val="0"/>
      <w:marBottom w:val="0"/>
      <w:divBdr>
        <w:top w:val="none" w:sz="0" w:space="0" w:color="auto"/>
        <w:left w:val="none" w:sz="0" w:space="0" w:color="auto"/>
        <w:bottom w:val="none" w:sz="0" w:space="0" w:color="auto"/>
        <w:right w:val="none" w:sz="0" w:space="0" w:color="auto"/>
      </w:divBdr>
    </w:div>
    <w:div w:id="1549949564">
      <w:bodyDiv w:val="1"/>
      <w:marLeft w:val="0"/>
      <w:marRight w:val="0"/>
      <w:marTop w:val="0"/>
      <w:marBottom w:val="0"/>
      <w:divBdr>
        <w:top w:val="none" w:sz="0" w:space="0" w:color="auto"/>
        <w:left w:val="none" w:sz="0" w:space="0" w:color="auto"/>
        <w:bottom w:val="none" w:sz="0" w:space="0" w:color="auto"/>
        <w:right w:val="none" w:sz="0" w:space="0" w:color="auto"/>
      </w:divBdr>
    </w:div>
    <w:div w:id="1550847159">
      <w:bodyDiv w:val="1"/>
      <w:marLeft w:val="0"/>
      <w:marRight w:val="0"/>
      <w:marTop w:val="0"/>
      <w:marBottom w:val="0"/>
      <w:divBdr>
        <w:top w:val="none" w:sz="0" w:space="0" w:color="auto"/>
        <w:left w:val="none" w:sz="0" w:space="0" w:color="auto"/>
        <w:bottom w:val="none" w:sz="0" w:space="0" w:color="auto"/>
        <w:right w:val="none" w:sz="0" w:space="0" w:color="auto"/>
      </w:divBdr>
    </w:div>
    <w:div w:id="1551502644">
      <w:bodyDiv w:val="1"/>
      <w:marLeft w:val="0"/>
      <w:marRight w:val="0"/>
      <w:marTop w:val="0"/>
      <w:marBottom w:val="0"/>
      <w:divBdr>
        <w:top w:val="none" w:sz="0" w:space="0" w:color="auto"/>
        <w:left w:val="none" w:sz="0" w:space="0" w:color="auto"/>
        <w:bottom w:val="none" w:sz="0" w:space="0" w:color="auto"/>
        <w:right w:val="none" w:sz="0" w:space="0" w:color="auto"/>
      </w:divBdr>
    </w:div>
    <w:div w:id="1552613483">
      <w:bodyDiv w:val="1"/>
      <w:marLeft w:val="0"/>
      <w:marRight w:val="0"/>
      <w:marTop w:val="0"/>
      <w:marBottom w:val="0"/>
      <w:divBdr>
        <w:top w:val="none" w:sz="0" w:space="0" w:color="auto"/>
        <w:left w:val="none" w:sz="0" w:space="0" w:color="auto"/>
        <w:bottom w:val="none" w:sz="0" w:space="0" w:color="auto"/>
        <w:right w:val="none" w:sz="0" w:space="0" w:color="auto"/>
      </w:divBdr>
    </w:div>
    <w:div w:id="1553422184">
      <w:bodyDiv w:val="1"/>
      <w:marLeft w:val="0"/>
      <w:marRight w:val="0"/>
      <w:marTop w:val="0"/>
      <w:marBottom w:val="0"/>
      <w:divBdr>
        <w:top w:val="none" w:sz="0" w:space="0" w:color="auto"/>
        <w:left w:val="none" w:sz="0" w:space="0" w:color="auto"/>
        <w:bottom w:val="none" w:sz="0" w:space="0" w:color="auto"/>
        <w:right w:val="none" w:sz="0" w:space="0" w:color="auto"/>
      </w:divBdr>
    </w:div>
    <w:div w:id="1555239943">
      <w:bodyDiv w:val="1"/>
      <w:marLeft w:val="0"/>
      <w:marRight w:val="0"/>
      <w:marTop w:val="0"/>
      <w:marBottom w:val="0"/>
      <w:divBdr>
        <w:top w:val="none" w:sz="0" w:space="0" w:color="auto"/>
        <w:left w:val="none" w:sz="0" w:space="0" w:color="auto"/>
        <w:bottom w:val="none" w:sz="0" w:space="0" w:color="auto"/>
        <w:right w:val="none" w:sz="0" w:space="0" w:color="auto"/>
      </w:divBdr>
    </w:div>
    <w:div w:id="1555432219">
      <w:bodyDiv w:val="1"/>
      <w:marLeft w:val="0"/>
      <w:marRight w:val="0"/>
      <w:marTop w:val="0"/>
      <w:marBottom w:val="0"/>
      <w:divBdr>
        <w:top w:val="none" w:sz="0" w:space="0" w:color="auto"/>
        <w:left w:val="none" w:sz="0" w:space="0" w:color="auto"/>
        <w:bottom w:val="none" w:sz="0" w:space="0" w:color="auto"/>
        <w:right w:val="none" w:sz="0" w:space="0" w:color="auto"/>
      </w:divBdr>
    </w:div>
    <w:div w:id="1555920776">
      <w:bodyDiv w:val="1"/>
      <w:marLeft w:val="0"/>
      <w:marRight w:val="0"/>
      <w:marTop w:val="0"/>
      <w:marBottom w:val="0"/>
      <w:divBdr>
        <w:top w:val="none" w:sz="0" w:space="0" w:color="auto"/>
        <w:left w:val="none" w:sz="0" w:space="0" w:color="auto"/>
        <w:bottom w:val="none" w:sz="0" w:space="0" w:color="auto"/>
        <w:right w:val="none" w:sz="0" w:space="0" w:color="auto"/>
      </w:divBdr>
    </w:div>
    <w:div w:id="1556352582">
      <w:bodyDiv w:val="1"/>
      <w:marLeft w:val="0"/>
      <w:marRight w:val="0"/>
      <w:marTop w:val="0"/>
      <w:marBottom w:val="0"/>
      <w:divBdr>
        <w:top w:val="none" w:sz="0" w:space="0" w:color="auto"/>
        <w:left w:val="none" w:sz="0" w:space="0" w:color="auto"/>
        <w:bottom w:val="none" w:sz="0" w:space="0" w:color="auto"/>
        <w:right w:val="none" w:sz="0" w:space="0" w:color="auto"/>
      </w:divBdr>
    </w:div>
    <w:div w:id="1557542231">
      <w:bodyDiv w:val="1"/>
      <w:marLeft w:val="0"/>
      <w:marRight w:val="0"/>
      <w:marTop w:val="0"/>
      <w:marBottom w:val="0"/>
      <w:divBdr>
        <w:top w:val="none" w:sz="0" w:space="0" w:color="auto"/>
        <w:left w:val="none" w:sz="0" w:space="0" w:color="auto"/>
        <w:bottom w:val="none" w:sz="0" w:space="0" w:color="auto"/>
        <w:right w:val="none" w:sz="0" w:space="0" w:color="auto"/>
      </w:divBdr>
    </w:div>
    <w:div w:id="1564559669">
      <w:bodyDiv w:val="1"/>
      <w:marLeft w:val="0"/>
      <w:marRight w:val="0"/>
      <w:marTop w:val="0"/>
      <w:marBottom w:val="0"/>
      <w:divBdr>
        <w:top w:val="none" w:sz="0" w:space="0" w:color="auto"/>
        <w:left w:val="none" w:sz="0" w:space="0" w:color="auto"/>
        <w:bottom w:val="none" w:sz="0" w:space="0" w:color="auto"/>
        <w:right w:val="none" w:sz="0" w:space="0" w:color="auto"/>
      </w:divBdr>
    </w:div>
    <w:div w:id="1565678086">
      <w:bodyDiv w:val="1"/>
      <w:marLeft w:val="0"/>
      <w:marRight w:val="0"/>
      <w:marTop w:val="0"/>
      <w:marBottom w:val="0"/>
      <w:divBdr>
        <w:top w:val="none" w:sz="0" w:space="0" w:color="auto"/>
        <w:left w:val="none" w:sz="0" w:space="0" w:color="auto"/>
        <w:bottom w:val="none" w:sz="0" w:space="0" w:color="auto"/>
        <w:right w:val="none" w:sz="0" w:space="0" w:color="auto"/>
      </w:divBdr>
    </w:div>
    <w:div w:id="1566068124">
      <w:bodyDiv w:val="1"/>
      <w:marLeft w:val="0"/>
      <w:marRight w:val="0"/>
      <w:marTop w:val="0"/>
      <w:marBottom w:val="0"/>
      <w:divBdr>
        <w:top w:val="none" w:sz="0" w:space="0" w:color="auto"/>
        <w:left w:val="none" w:sz="0" w:space="0" w:color="auto"/>
        <w:bottom w:val="none" w:sz="0" w:space="0" w:color="auto"/>
        <w:right w:val="none" w:sz="0" w:space="0" w:color="auto"/>
      </w:divBdr>
    </w:div>
    <w:div w:id="1567759724">
      <w:bodyDiv w:val="1"/>
      <w:marLeft w:val="0"/>
      <w:marRight w:val="0"/>
      <w:marTop w:val="0"/>
      <w:marBottom w:val="0"/>
      <w:divBdr>
        <w:top w:val="none" w:sz="0" w:space="0" w:color="auto"/>
        <w:left w:val="none" w:sz="0" w:space="0" w:color="auto"/>
        <w:bottom w:val="none" w:sz="0" w:space="0" w:color="auto"/>
        <w:right w:val="none" w:sz="0" w:space="0" w:color="auto"/>
      </w:divBdr>
    </w:div>
    <w:div w:id="1568881207">
      <w:bodyDiv w:val="1"/>
      <w:marLeft w:val="0"/>
      <w:marRight w:val="0"/>
      <w:marTop w:val="0"/>
      <w:marBottom w:val="0"/>
      <w:divBdr>
        <w:top w:val="none" w:sz="0" w:space="0" w:color="auto"/>
        <w:left w:val="none" w:sz="0" w:space="0" w:color="auto"/>
        <w:bottom w:val="none" w:sz="0" w:space="0" w:color="auto"/>
        <w:right w:val="none" w:sz="0" w:space="0" w:color="auto"/>
      </w:divBdr>
    </w:div>
    <w:div w:id="1570966391">
      <w:bodyDiv w:val="1"/>
      <w:marLeft w:val="0"/>
      <w:marRight w:val="0"/>
      <w:marTop w:val="0"/>
      <w:marBottom w:val="0"/>
      <w:divBdr>
        <w:top w:val="none" w:sz="0" w:space="0" w:color="auto"/>
        <w:left w:val="none" w:sz="0" w:space="0" w:color="auto"/>
        <w:bottom w:val="none" w:sz="0" w:space="0" w:color="auto"/>
        <w:right w:val="none" w:sz="0" w:space="0" w:color="auto"/>
      </w:divBdr>
    </w:div>
    <w:div w:id="1573929523">
      <w:bodyDiv w:val="1"/>
      <w:marLeft w:val="0"/>
      <w:marRight w:val="0"/>
      <w:marTop w:val="0"/>
      <w:marBottom w:val="0"/>
      <w:divBdr>
        <w:top w:val="none" w:sz="0" w:space="0" w:color="auto"/>
        <w:left w:val="none" w:sz="0" w:space="0" w:color="auto"/>
        <w:bottom w:val="none" w:sz="0" w:space="0" w:color="auto"/>
        <w:right w:val="none" w:sz="0" w:space="0" w:color="auto"/>
      </w:divBdr>
    </w:div>
    <w:div w:id="1575050097">
      <w:bodyDiv w:val="1"/>
      <w:marLeft w:val="0"/>
      <w:marRight w:val="0"/>
      <w:marTop w:val="0"/>
      <w:marBottom w:val="0"/>
      <w:divBdr>
        <w:top w:val="none" w:sz="0" w:space="0" w:color="auto"/>
        <w:left w:val="none" w:sz="0" w:space="0" w:color="auto"/>
        <w:bottom w:val="none" w:sz="0" w:space="0" w:color="auto"/>
        <w:right w:val="none" w:sz="0" w:space="0" w:color="auto"/>
      </w:divBdr>
    </w:div>
    <w:div w:id="1575318683">
      <w:bodyDiv w:val="1"/>
      <w:marLeft w:val="0"/>
      <w:marRight w:val="0"/>
      <w:marTop w:val="0"/>
      <w:marBottom w:val="0"/>
      <w:divBdr>
        <w:top w:val="none" w:sz="0" w:space="0" w:color="auto"/>
        <w:left w:val="none" w:sz="0" w:space="0" w:color="auto"/>
        <w:bottom w:val="none" w:sz="0" w:space="0" w:color="auto"/>
        <w:right w:val="none" w:sz="0" w:space="0" w:color="auto"/>
      </w:divBdr>
    </w:div>
    <w:div w:id="1575814696">
      <w:bodyDiv w:val="1"/>
      <w:marLeft w:val="0"/>
      <w:marRight w:val="0"/>
      <w:marTop w:val="0"/>
      <w:marBottom w:val="0"/>
      <w:divBdr>
        <w:top w:val="none" w:sz="0" w:space="0" w:color="auto"/>
        <w:left w:val="none" w:sz="0" w:space="0" w:color="auto"/>
        <w:bottom w:val="none" w:sz="0" w:space="0" w:color="auto"/>
        <w:right w:val="none" w:sz="0" w:space="0" w:color="auto"/>
      </w:divBdr>
    </w:div>
    <w:div w:id="1576083408">
      <w:bodyDiv w:val="1"/>
      <w:marLeft w:val="0"/>
      <w:marRight w:val="0"/>
      <w:marTop w:val="0"/>
      <w:marBottom w:val="0"/>
      <w:divBdr>
        <w:top w:val="none" w:sz="0" w:space="0" w:color="auto"/>
        <w:left w:val="none" w:sz="0" w:space="0" w:color="auto"/>
        <w:bottom w:val="none" w:sz="0" w:space="0" w:color="auto"/>
        <w:right w:val="none" w:sz="0" w:space="0" w:color="auto"/>
      </w:divBdr>
    </w:div>
    <w:div w:id="1577012933">
      <w:bodyDiv w:val="1"/>
      <w:marLeft w:val="0"/>
      <w:marRight w:val="0"/>
      <w:marTop w:val="0"/>
      <w:marBottom w:val="0"/>
      <w:divBdr>
        <w:top w:val="none" w:sz="0" w:space="0" w:color="auto"/>
        <w:left w:val="none" w:sz="0" w:space="0" w:color="auto"/>
        <w:bottom w:val="none" w:sz="0" w:space="0" w:color="auto"/>
        <w:right w:val="none" w:sz="0" w:space="0" w:color="auto"/>
      </w:divBdr>
    </w:div>
    <w:div w:id="1578856080">
      <w:bodyDiv w:val="1"/>
      <w:marLeft w:val="0"/>
      <w:marRight w:val="0"/>
      <w:marTop w:val="0"/>
      <w:marBottom w:val="0"/>
      <w:divBdr>
        <w:top w:val="none" w:sz="0" w:space="0" w:color="auto"/>
        <w:left w:val="none" w:sz="0" w:space="0" w:color="auto"/>
        <w:bottom w:val="none" w:sz="0" w:space="0" w:color="auto"/>
        <w:right w:val="none" w:sz="0" w:space="0" w:color="auto"/>
      </w:divBdr>
    </w:div>
    <w:div w:id="1581016433">
      <w:bodyDiv w:val="1"/>
      <w:marLeft w:val="0"/>
      <w:marRight w:val="0"/>
      <w:marTop w:val="0"/>
      <w:marBottom w:val="0"/>
      <w:divBdr>
        <w:top w:val="none" w:sz="0" w:space="0" w:color="auto"/>
        <w:left w:val="none" w:sz="0" w:space="0" w:color="auto"/>
        <w:bottom w:val="none" w:sz="0" w:space="0" w:color="auto"/>
        <w:right w:val="none" w:sz="0" w:space="0" w:color="auto"/>
      </w:divBdr>
    </w:div>
    <w:div w:id="1581526251">
      <w:bodyDiv w:val="1"/>
      <w:marLeft w:val="0"/>
      <w:marRight w:val="0"/>
      <w:marTop w:val="0"/>
      <w:marBottom w:val="0"/>
      <w:divBdr>
        <w:top w:val="none" w:sz="0" w:space="0" w:color="auto"/>
        <w:left w:val="none" w:sz="0" w:space="0" w:color="auto"/>
        <w:bottom w:val="none" w:sz="0" w:space="0" w:color="auto"/>
        <w:right w:val="none" w:sz="0" w:space="0" w:color="auto"/>
      </w:divBdr>
    </w:div>
    <w:div w:id="1584800572">
      <w:bodyDiv w:val="1"/>
      <w:marLeft w:val="0"/>
      <w:marRight w:val="0"/>
      <w:marTop w:val="0"/>
      <w:marBottom w:val="0"/>
      <w:divBdr>
        <w:top w:val="none" w:sz="0" w:space="0" w:color="auto"/>
        <w:left w:val="none" w:sz="0" w:space="0" w:color="auto"/>
        <w:bottom w:val="none" w:sz="0" w:space="0" w:color="auto"/>
        <w:right w:val="none" w:sz="0" w:space="0" w:color="auto"/>
      </w:divBdr>
    </w:div>
    <w:div w:id="1586496426">
      <w:bodyDiv w:val="1"/>
      <w:marLeft w:val="0"/>
      <w:marRight w:val="0"/>
      <w:marTop w:val="0"/>
      <w:marBottom w:val="0"/>
      <w:divBdr>
        <w:top w:val="none" w:sz="0" w:space="0" w:color="auto"/>
        <w:left w:val="none" w:sz="0" w:space="0" w:color="auto"/>
        <w:bottom w:val="none" w:sz="0" w:space="0" w:color="auto"/>
        <w:right w:val="none" w:sz="0" w:space="0" w:color="auto"/>
      </w:divBdr>
    </w:div>
    <w:div w:id="1587350144">
      <w:bodyDiv w:val="1"/>
      <w:marLeft w:val="0"/>
      <w:marRight w:val="0"/>
      <w:marTop w:val="0"/>
      <w:marBottom w:val="0"/>
      <w:divBdr>
        <w:top w:val="none" w:sz="0" w:space="0" w:color="auto"/>
        <w:left w:val="none" w:sz="0" w:space="0" w:color="auto"/>
        <w:bottom w:val="none" w:sz="0" w:space="0" w:color="auto"/>
        <w:right w:val="none" w:sz="0" w:space="0" w:color="auto"/>
      </w:divBdr>
    </w:div>
    <w:div w:id="1593852722">
      <w:bodyDiv w:val="1"/>
      <w:marLeft w:val="0"/>
      <w:marRight w:val="0"/>
      <w:marTop w:val="0"/>
      <w:marBottom w:val="0"/>
      <w:divBdr>
        <w:top w:val="none" w:sz="0" w:space="0" w:color="auto"/>
        <w:left w:val="none" w:sz="0" w:space="0" w:color="auto"/>
        <w:bottom w:val="none" w:sz="0" w:space="0" w:color="auto"/>
        <w:right w:val="none" w:sz="0" w:space="0" w:color="auto"/>
      </w:divBdr>
    </w:div>
    <w:div w:id="1595093941">
      <w:bodyDiv w:val="1"/>
      <w:marLeft w:val="0"/>
      <w:marRight w:val="0"/>
      <w:marTop w:val="0"/>
      <w:marBottom w:val="0"/>
      <w:divBdr>
        <w:top w:val="none" w:sz="0" w:space="0" w:color="auto"/>
        <w:left w:val="none" w:sz="0" w:space="0" w:color="auto"/>
        <w:bottom w:val="none" w:sz="0" w:space="0" w:color="auto"/>
        <w:right w:val="none" w:sz="0" w:space="0" w:color="auto"/>
      </w:divBdr>
    </w:div>
    <w:div w:id="1595478097">
      <w:bodyDiv w:val="1"/>
      <w:marLeft w:val="0"/>
      <w:marRight w:val="0"/>
      <w:marTop w:val="0"/>
      <w:marBottom w:val="0"/>
      <w:divBdr>
        <w:top w:val="none" w:sz="0" w:space="0" w:color="auto"/>
        <w:left w:val="none" w:sz="0" w:space="0" w:color="auto"/>
        <w:bottom w:val="none" w:sz="0" w:space="0" w:color="auto"/>
        <w:right w:val="none" w:sz="0" w:space="0" w:color="auto"/>
      </w:divBdr>
    </w:div>
    <w:div w:id="1599556167">
      <w:bodyDiv w:val="1"/>
      <w:marLeft w:val="0"/>
      <w:marRight w:val="0"/>
      <w:marTop w:val="0"/>
      <w:marBottom w:val="0"/>
      <w:divBdr>
        <w:top w:val="none" w:sz="0" w:space="0" w:color="auto"/>
        <w:left w:val="none" w:sz="0" w:space="0" w:color="auto"/>
        <w:bottom w:val="none" w:sz="0" w:space="0" w:color="auto"/>
        <w:right w:val="none" w:sz="0" w:space="0" w:color="auto"/>
      </w:divBdr>
    </w:div>
    <w:div w:id="1600334298">
      <w:bodyDiv w:val="1"/>
      <w:marLeft w:val="0"/>
      <w:marRight w:val="0"/>
      <w:marTop w:val="0"/>
      <w:marBottom w:val="0"/>
      <w:divBdr>
        <w:top w:val="none" w:sz="0" w:space="0" w:color="auto"/>
        <w:left w:val="none" w:sz="0" w:space="0" w:color="auto"/>
        <w:bottom w:val="none" w:sz="0" w:space="0" w:color="auto"/>
        <w:right w:val="none" w:sz="0" w:space="0" w:color="auto"/>
      </w:divBdr>
    </w:div>
    <w:div w:id="1602033060">
      <w:bodyDiv w:val="1"/>
      <w:marLeft w:val="0"/>
      <w:marRight w:val="0"/>
      <w:marTop w:val="0"/>
      <w:marBottom w:val="0"/>
      <w:divBdr>
        <w:top w:val="none" w:sz="0" w:space="0" w:color="auto"/>
        <w:left w:val="none" w:sz="0" w:space="0" w:color="auto"/>
        <w:bottom w:val="none" w:sz="0" w:space="0" w:color="auto"/>
        <w:right w:val="none" w:sz="0" w:space="0" w:color="auto"/>
      </w:divBdr>
    </w:div>
    <w:div w:id="1604262587">
      <w:bodyDiv w:val="1"/>
      <w:marLeft w:val="0"/>
      <w:marRight w:val="0"/>
      <w:marTop w:val="0"/>
      <w:marBottom w:val="0"/>
      <w:divBdr>
        <w:top w:val="none" w:sz="0" w:space="0" w:color="auto"/>
        <w:left w:val="none" w:sz="0" w:space="0" w:color="auto"/>
        <w:bottom w:val="none" w:sz="0" w:space="0" w:color="auto"/>
        <w:right w:val="none" w:sz="0" w:space="0" w:color="auto"/>
      </w:divBdr>
    </w:div>
    <w:div w:id="1608123299">
      <w:bodyDiv w:val="1"/>
      <w:marLeft w:val="0"/>
      <w:marRight w:val="0"/>
      <w:marTop w:val="0"/>
      <w:marBottom w:val="0"/>
      <w:divBdr>
        <w:top w:val="none" w:sz="0" w:space="0" w:color="auto"/>
        <w:left w:val="none" w:sz="0" w:space="0" w:color="auto"/>
        <w:bottom w:val="none" w:sz="0" w:space="0" w:color="auto"/>
        <w:right w:val="none" w:sz="0" w:space="0" w:color="auto"/>
      </w:divBdr>
    </w:div>
    <w:div w:id="1612281729">
      <w:bodyDiv w:val="1"/>
      <w:marLeft w:val="0"/>
      <w:marRight w:val="0"/>
      <w:marTop w:val="0"/>
      <w:marBottom w:val="0"/>
      <w:divBdr>
        <w:top w:val="none" w:sz="0" w:space="0" w:color="auto"/>
        <w:left w:val="none" w:sz="0" w:space="0" w:color="auto"/>
        <w:bottom w:val="none" w:sz="0" w:space="0" w:color="auto"/>
        <w:right w:val="none" w:sz="0" w:space="0" w:color="auto"/>
      </w:divBdr>
    </w:div>
    <w:div w:id="1614052865">
      <w:bodyDiv w:val="1"/>
      <w:marLeft w:val="0"/>
      <w:marRight w:val="0"/>
      <w:marTop w:val="0"/>
      <w:marBottom w:val="0"/>
      <w:divBdr>
        <w:top w:val="none" w:sz="0" w:space="0" w:color="auto"/>
        <w:left w:val="none" w:sz="0" w:space="0" w:color="auto"/>
        <w:bottom w:val="none" w:sz="0" w:space="0" w:color="auto"/>
        <w:right w:val="none" w:sz="0" w:space="0" w:color="auto"/>
      </w:divBdr>
    </w:div>
    <w:div w:id="1616014890">
      <w:bodyDiv w:val="1"/>
      <w:marLeft w:val="0"/>
      <w:marRight w:val="0"/>
      <w:marTop w:val="0"/>
      <w:marBottom w:val="0"/>
      <w:divBdr>
        <w:top w:val="none" w:sz="0" w:space="0" w:color="auto"/>
        <w:left w:val="none" w:sz="0" w:space="0" w:color="auto"/>
        <w:bottom w:val="none" w:sz="0" w:space="0" w:color="auto"/>
        <w:right w:val="none" w:sz="0" w:space="0" w:color="auto"/>
      </w:divBdr>
    </w:div>
    <w:div w:id="1617254726">
      <w:bodyDiv w:val="1"/>
      <w:marLeft w:val="0"/>
      <w:marRight w:val="0"/>
      <w:marTop w:val="0"/>
      <w:marBottom w:val="0"/>
      <w:divBdr>
        <w:top w:val="none" w:sz="0" w:space="0" w:color="auto"/>
        <w:left w:val="none" w:sz="0" w:space="0" w:color="auto"/>
        <w:bottom w:val="none" w:sz="0" w:space="0" w:color="auto"/>
        <w:right w:val="none" w:sz="0" w:space="0" w:color="auto"/>
      </w:divBdr>
      <w:divsChild>
        <w:div w:id="649097343">
          <w:marLeft w:val="0"/>
          <w:marRight w:val="0"/>
          <w:marTop w:val="0"/>
          <w:marBottom w:val="0"/>
          <w:divBdr>
            <w:top w:val="none" w:sz="0" w:space="0" w:color="auto"/>
            <w:left w:val="none" w:sz="0" w:space="0" w:color="auto"/>
            <w:bottom w:val="none" w:sz="0" w:space="0" w:color="auto"/>
            <w:right w:val="none" w:sz="0" w:space="0" w:color="auto"/>
          </w:divBdr>
        </w:div>
      </w:divsChild>
    </w:div>
    <w:div w:id="1618633700">
      <w:bodyDiv w:val="1"/>
      <w:marLeft w:val="0"/>
      <w:marRight w:val="0"/>
      <w:marTop w:val="0"/>
      <w:marBottom w:val="0"/>
      <w:divBdr>
        <w:top w:val="none" w:sz="0" w:space="0" w:color="auto"/>
        <w:left w:val="none" w:sz="0" w:space="0" w:color="auto"/>
        <w:bottom w:val="none" w:sz="0" w:space="0" w:color="auto"/>
        <w:right w:val="none" w:sz="0" w:space="0" w:color="auto"/>
      </w:divBdr>
    </w:div>
    <w:div w:id="1621573212">
      <w:bodyDiv w:val="1"/>
      <w:marLeft w:val="0"/>
      <w:marRight w:val="0"/>
      <w:marTop w:val="0"/>
      <w:marBottom w:val="0"/>
      <w:divBdr>
        <w:top w:val="none" w:sz="0" w:space="0" w:color="auto"/>
        <w:left w:val="none" w:sz="0" w:space="0" w:color="auto"/>
        <w:bottom w:val="none" w:sz="0" w:space="0" w:color="auto"/>
        <w:right w:val="none" w:sz="0" w:space="0" w:color="auto"/>
      </w:divBdr>
    </w:div>
    <w:div w:id="1624657692">
      <w:bodyDiv w:val="1"/>
      <w:marLeft w:val="0"/>
      <w:marRight w:val="0"/>
      <w:marTop w:val="0"/>
      <w:marBottom w:val="0"/>
      <w:divBdr>
        <w:top w:val="none" w:sz="0" w:space="0" w:color="auto"/>
        <w:left w:val="none" w:sz="0" w:space="0" w:color="auto"/>
        <w:bottom w:val="none" w:sz="0" w:space="0" w:color="auto"/>
        <w:right w:val="none" w:sz="0" w:space="0" w:color="auto"/>
      </w:divBdr>
    </w:div>
    <w:div w:id="1626545735">
      <w:bodyDiv w:val="1"/>
      <w:marLeft w:val="0"/>
      <w:marRight w:val="0"/>
      <w:marTop w:val="0"/>
      <w:marBottom w:val="0"/>
      <w:divBdr>
        <w:top w:val="none" w:sz="0" w:space="0" w:color="auto"/>
        <w:left w:val="none" w:sz="0" w:space="0" w:color="auto"/>
        <w:bottom w:val="none" w:sz="0" w:space="0" w:color="auto"/>
        <w:right w:val="none" w:sz="0" w:space="0" w:color="auto"/>
      </w:divBdr>
    </w:div>
    <w:div w:id="1629582646">
      <w:bodyDiv w:val="1"/>
      <w:marLeft w:val="0"/>
      <w:marRight w:val="0"/>
      <w:marTop w:val="0"/>
      <w:marBottom w:val="0"/>
      <w:divBdr>
        <w:top w:val="none" w:sz="0" w:space="0" w:color="auto"/>
        <w:left w:val="none" w:sz="0" w:space="0" w:color="auto"/>
        <w:bottom w:val="none" w:sz="0" w:space="0" w:color="auto"/>
        <w:right w:val="none" w:sz="0" w:space="0" w:color="auto"/>
      </w:divBdr>
    </w:div>
    <w:div w:id="1630017225">
      <w:bodyDiv w:val="1"/>
      <w:marLeft w:val="0"/>
      <w:marRight w:val="0"/>
      <w:marTop w:val="0"/>
      <w:marBottom w:val="0"/>
      <w:divBdr>
        <w:top w:val="none" w:sz="0" w:space="0" w:color="auto"/>
        <w:left w:val="none" w:sz="0" w:space="0" w:color="auto"/>
        <w:bottom w:val="none" w:sz="0" w:space="0" w:color="auto"/>
        <w:right w:val="none" w:sz="0" w:space="0" w:color="auto"/>
      </w:divBdr>
    </w:div>
    <w:div w:id="1631589186">
      <w:bodyDiv w:val="1"/>
      <w:marLeft w:val="0"/>
      <w:marRight w:val="0"/>
      <w:marTop w:val="0"/>
      <w:marBottom w:val="0"/>
      <w:divBdr>
        <w:top w:val="none" w:sz="0" w:space="0" w:color="auto"/>
        <w:left w:val="none" w:sz="0" w:space="0" w:color="auto"/>
        <w:bottom w:val="none" w:sz="0" w:space="0" w:color="auto"/>
        <w:right w:val="none" w:sz="0" w:space="0" w:color="auto"/>
      </w:divBdr>
    </w:div>
    <w:div w:id="1632444453">
      <w:bodyDiv w:val="1"/>
      <w:marLeft w:val="0"/>
      <w:marRight w:val="0"/>
      <w:marTop w:val="0"/>
      <w:marBottom w:val="0"/>
      <w:divBdr>
        <w:top w:val="none" w:sz="0" w:space="0" w:color="auto"/>
        <w:left w:val="none" w:sz="0" w:space="0" w:color="auto"/>
        <w:bottom w:val="none" w:sz="0" w:space="0" w:color="auto"/>
        <w:right w:val="none" w:sz="0" w:space="0" w:color="auto"/>
      </w:divBdr>
    </w:div>
    <w:div w:id="1634480611">
      <w:bodyDiv w:val="1"/>
      <w:marLeft w:val="0"/>
      <w:marRight w:val="0"/>
      <w:marTop w:val="0"/>
      <w:marBottom w:val="0"/>
      <w:divBdr>
        <w:top w:val="none" w:sz="0" w:space="0" w:color="auto"/>
        <w:left w:val="none" w:sz="0" w:space="0" w:color="auto"/>
        <w:bottom w:val="none" w:sz="0" w:space="0" w:color="auto"/>
        <w:right w:val="none" w:sz="0" w:space="0" w:color="auto"/>
      </w:divBdr>
    </w:div>
    <w:div w:id="1636057580">
      <w:bodyDiv w:val="1"/>
      <w:marLeft w:val="0"/>
      <w:marRight w:val="0"/>
      <w:marTop w:val="0"/>
      <w:marBottom w:val="0"/>
      <w:divBdr>
        <w:top w:val="none" w:sz="0" w:space="0" w:color="auto"/>
        <w:left w:val="none" w:sz="0" w:space="0" w:color="auto"/>
        <w:bottom w:val="none" w:sz="0" w:space="0" w:color="auto"/>
        <w:right w:val="none" w:sz="0" w:space="0" w:color="auto"/>
      </w:divBdr>
    </w:div>
    <w:div w:id="1639726647">
      <w:bodyDiv w:val="1"/>
      <w:marLeft w:val="0"/>
      <w:marRight w:val="0"/>
      <w:marTop w:val="0"/>
      <w:marBottom w:val="0"/>
      <w:divBdr>
        <w:top w:val="none" w:sz="0" w:space="0" w:color="auto"/>
        <w:left w:val="none" w:sz="0" w:space="0" w:color="auto"/>
        <w:bottom w:val="none" w:sz="0" w:space="0" w:color="auto"/>
        <w:right w:val="none" w:sz="0" w:space="0" w:color="auto"/>
      </w:divBdr>
    </w:div>
    <w:div w:id="1640302109">
      <w:bodyDiv w:val="1"/>
      <w:marLeft w:val="0"/>
      <w:marRight w:val="0"/>
      <w:marTop w:val="0"/>
      <w:marBottom w:val="0"/>
      <w:divBdr>
        <w:top w:val="none" w:sz="0" w:space="0" w:color="auto"/>
        <w:left w:val="none" w:sz="0" w:space="0" w:color="auto"/>
        <w:bottom w:val="none" w:sz="0" w:space="0" w:color="auto"/>
        <w:right w:val="none" w:sz="0" w:space="0" w:color="auto"/>
      </w:divBdr>
    </w:div>
    <w:div w:id="1643346786">
      <w:bodyDiv w:val="1"/>
      <w:marLeft w:val="0"/>
      <w:marRight w:val="0"/>
      <w:marTop w:val="0"/>
      <w:marBottom w:val="0"/>
      <w:divBdr>
        <w:top w:val="none" w:sz="0" w:space="0" w:color="auto"/>
        <w:left w:val="none" w:sz="0" w:space="0" w:color="auto"/>
        <w:bottom w:val="none" w:sz="0" w:space="0" w:color="auto"/>
        <w:right w:val="none" w:sz="0" w:space="0" w:color="auto"/>
      </w:divBdr>
    </w:div>
    <w:div w:id="1643853349">
      <w:bodyDiv w:val="1"/>
      <w:marLeft w:val="0"/>
      <w:marRight w:val="0"/>
      <w:marTop w:val="0"/>
      <w:marBottom w:val="0"/>
      <w:divBdr>
        <w:top w:val="none" w:sz="0" w:space="0" w:color="auto"/>
        <w:left w:val="none" w:sz="0" w:space="0" w:color="auto"/>
        <w:bottom w:val="none" w:sz="0" w:space="0" w:color="auto"/>
        <w:right w:val="none" w:sz="0" w:space="0" w:color="auto"/>
      </w:divBdr>
    </w:div>
    <w:div w:id="1644310647">
      <w:bodyDiv w:val="1"/>
      <w:marLeft w:val="0"/>
      <w:marRight w:val="0"/>
      <w:marTop w:val="0"/>
      <w:marBottom w:val="0"/>
      <w:divBdr>
        <w:top w:val="none" w:sz="0" w:space="0" w:color="auto"/>
        <w:left w:val="none" w:sz="0" w:space="0" w:color="auto"/>
        <w:bottom w:val="none" w:sz="0" w:space="0" w:color="auto"/>
        <w:right w:val="none" w:sz="0" w:space="0" w:color="auto"/>
      </w:divBdr>
    </w:div>
    <w:div w:id="1645233752">
      <w:bodyDiv w:val="1"/>
      <w:marLeft w:val="0"/>
      <w:marRight w:val="0"/>
      <w:marTop w:val="0"/>
      <w:marBottom w:val="0"/>
      <w:divBdr>
        <w:top w:val="none" w:sz="0" w:space="0" w:color="auto"/>
        <w:left w:val="none" w:sz="0" w:space="0" w:color="auto"/>
        <w:bottom w:val="none" w:sz="0" w:space="0" w:color="auto"/>
        <w:right w:val="none" w:sz="0" w:space="0" w:color="auto"/>
      </w:divBdr>
    </w:div>
    <w:div w:id="1645812880">
      <w:bodyDiv w:val="1"/>
      <w:marLeft w:val="0"/>
      <w:marRight w:val="0"/>
      <w:marTop w:val="0"/>
      <w:marBottom w:val="0"/>
      <w:divBdr>
        <w:top w:val="none" w:sz="0" w:space="0" w:color="auto"/>
        <w:left w:val="none" w:sz="0" w:space="0" w:color="auto"/>
        <w:bottom w:val="none" w:sz="0" w:space="0" w:color="auto"/>
        <w:right w:val="none" w:sz="0" w:space="0" w:color="auto"/>
      </w:divBdr>
    </w:div>
    <w:div w:id="1646350468">
      <w:bodyDiv w:val="1"/>
      <w:marLeft w:val="0"/>
      <w:marRight w:val="0"/>
      <w:marTop w:val="0"/>
      <w:marBottom w:val="0"/>
      <w:divBdr>
        <w:top w:val="none" w:sz="0" w:space="0" w:color="auto"/>
        <w:left w:val="none" w:sz="0" w:space="0" w:color="auto"/>
        <w:bottom w:val="none" w:sz="0" w:space="0" w:color="auto"/>
        <w:right w:val="none" w:sz="0" w:space="0" w:color="auto"/>
      </w:divBdr>
    </w:div>
    <w:div w:id="1646660813">
      <w:bodyDiv w:val="1"/>
      <w:marLeft w:val="0"/>
      <w:marRight w:val="0"/>
      <w:marTop w:val="0"/>
      <w:marBottom w:val="0"/>
      <w:divBdr>
        <w:top w:val="none" w:sz="0" w:space="0" w:color="auto"/>
        <w:left w:val="none" w:sz="0" w:space="0" w:color="auto"/>
        <w:bottom w:val="none" w:sz="0" w:space="0" w:color="auto"/>
        <w:right w:val="none" w:sz="0" w:space="0" w:color="auto"/>
      </w:divBdr>
    </w:div>
    <w:div w:id="1647587498">
      <w:bodyDiv w:val="1"/>
      <w:marLeft w:val="0"/>
      <w:marRight w:val="0"/>
      <w:marTop w:val="0"/>
      <w:marBottom w:val="0"/>
      <w:divBdr>
        <w:top w:val="none" w:sz="0" w:space="0" w:color="auto"/>
        <w:left w:val="none" w:sz="0" w:space="0" w:color="auto"/>
        <w:bottom w:val="none" w:sz="0" w:space="0" w:color="auto"/>
        <w:right w:val="none" w:sz="0" w:space="0" w:color="auto"/>
      </w:divBdr>
    </w:div>
    <w:div w:id="1648437345">
      <w:bodyDiv w:val="1"/>
      <w:marLeft w:val="0"/>
      <w:marRight w:val="0"/>
      <w:marTop w:val="0"/>
      <w:marBottom w:val="0"/>
      <w:divBdr>
        <w:top w:val="none" w:sz="0" w:space="0" w:color="auto"/>
        <w:left w:val="none" w:sz="0" w:space="0" w:color="auto"/>
        <w:bottom w:val="none" w:sz="0" w:space="0" w:color="auto"/>
        <w:right w:val="none" w:sz="0" w:space="0" w:color="auto"/>
      </w:divBdr>
    </w:div>
    <w:div w:id="1651787308">
      <w:bodyDiv w:val="1"/>
      <w:marLeft w:val="0"/>
      <w:marRight w:val="0"/>
      <w:marTop w:val="0"/>
      <w:marBottom w:val="0"/>
      <w:divBdr>
        <w:top w:val="none" w:sz="0" w:space="0" w:color="auto"/>
        <w:left w:val="none" w:sz="0" w:space="0" w:color="auto"/>
        <w:bottom w:val="none" w:sz="0" w:space="0" w:color="auto"/>
        <w:right w:val="none" w:sz="0" w:space="0" w:color="auto"/>
      </w:divBdr>
    </w:div>
    <w:div w:id="1652633104">
      <w:bodyDiv w:val="1"/>
      <w:marLeft w:val="0"/>
      <w:marRight w:val="0"/>
      <w:marTop w:val="0"/>
      <w:marBottom w:val="0"/>
      <w:divBdr>
        <w:top w:val="none" w:sz="0" w:space="0" w:color="auto"/>
        <w:left w:val="none" w:sz="0" w:space="0" w:color="auto"/>
        <w:bottom w:val="none" w:sz="0" w:space="0" w:color="auto"/>
        <w:right w:val="none" w:sz="0" w:space="0" w:color="auto"/>
      </w:divBdr>
    </w:div>
    <w:div w:id="1655064483">
      <w:bodyDiv w:val="1"/>
      <w:marLeft w:val="0"/>
      <w:marRight w:val="0"/>
      <w:marTop w:val="0"/>
      <w:marBottom w:val="0"/>
      <w:divBdr>
        <w:top w:val="none" w:sz="0" w:space="0" w:color="auto"/>
        <w:left w:val="none" w:sz="0" w:space="0" w:color="auto"/>
        <w:bottom w:val="none" w:sz="0" w:space="0" w:color="auto"/>
        <w:right w:val="none" w:sz="0" w:space="0" w:color="auto"/>
      </w:divBdr>
    </w:div>
    <w:div w:id="1656031644">
      <w:bodyDiv w:val="1"/>
      <w:marLeft w:val="0"/>
      <w:marRight w:val="0"/>
      <w:marTop w:val="0"/>
      <w:marBottom w:val="0"/>
      <w:divBdr>
        <w:top w:val="none" w:sz="0" w:space="0" w:color="auto"/>
        <w:left w:val="none" w:sz="0" w:space="0" w:color="auto"/>
        <w:bottom w:val="none" w:sz="0" w:space="0" w:color="auto"/>
        <w:right w:val="none" w:sz="0" w:space="0" w:color="auto"/>
      </w:divBdr>
    </w:div>
    <w:div w:id="1657224727">
      <w:bodyDiv w:val="1"/>
      <w:marLeft w:val="0"/>
      <w:marRight w:val="0"/>
      <w:marTop w:val="0"/>
      <w:marBottom w:val="0"/>
      <w:divBdr>
        <w:top w:val="none" w:sz="0" w:space="0" w:color="auto"/>
        <w:left w:val="none" w:sz="0" w:space="0" w:color="auto"/>
        <w:bottom w:val="none" w:sz="0" w:space="0" w:color="auto"/>
        <w:right w:val="none" w:sz="0" w:space="0" w:color="auto"/>
      </w:divBdr>
    </w:div>
    <w:div w:id="165722682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68">
          <w:marLeft w:val="0"/>
          <w:marRight w:val="0"/>
          <w:marTop w:val="0"/>
          <w:marBottom w:val="0"/>
          <w:divBdr>
            <w:top w:val="none" w:sz="0" w:space="0" w:color="auto"/>
            <w:left w:val="none" w:sz="0" w:space="0" w:color="auto"/>
            <w:bottom w:val="none" w:sz="0" w:space="0" w:color="auto"/>
            <w:right w:val="none" w:sz="0" w:space="0" w:color="auto"/>
          </w:divBdr>
        </w:div>
      </w:divsChild>
    </w:div>
    <w:div w:id="1658919512">
      <w:bodyDiv w:val="1"/>
      <w:marLeft w:val="0"/>
      <w:marRight w:val="0"/>
      <w:marTop w:val="0"/>
      <w:marBottom w:val="0"/>
      <w:divBdr>
        <w:top w:val="none" w:sz="0" w:space="0" w:color="auto"/>
        <w:left w:val="none" w:sz="0" w:space="0" w:color="auto"/>
        <w:bottom w:val="none" w:sz="0" w:space="0" w:color="auto"/>
        <w:right w:val="none" w:sz="0" w:space="0" w:color="auto"/>
      </w:divBdr>
    </w:div>
    <w:div w:id="1660428702">
      <w:bodyDiv w:val="1"/>
      <w:marLeft w:val="0"/>
      <w:marRight w:val="0"/>
      <w:marTop w:val="0"/>
      <w:marBottom w:val="0"/>
      <w:divBdr>
        <w:top w:val="none" w:sz="0" w:space="0" w:color="auto"/>
        <w:left w:val="none" w:sz="0" w:space="0" w:color="auto"/>
        <w:bottom w:val="none" w:sz="0" w:space="0" w:color="auto"/>
        <w:right w:val="none" w:sz="0" w:space="0" w:color="auto"/>
      </w:divBdr>
    </w:div>
    <w:div w:id="1661232857">
      <w:bodyDiv w:val="1"/>
      <w:marLeft w:val="0"/>
      <w:marRight w:val="0"/>
      <w:marTop w:val="0"/>
      <w:marBottom w:val="0"/>
      <w:divBdr>
        <w:top w:val="none" w:sz="0" w:space="0" w:color="auto"/>
        <w:left w:val="none" w:sz="0" w:space="0" w:color="auto"/>
        <w:bottom w:val="none" w:sz="0" w:space="0" w:color="auto"/>
        <w:right w:val="none" w:sz="0" w:space="0" w:color="auto"/>
      </w:divBdr>
    </w:div>
    <w:div w:id="1661807772">
      <w:bodyDiv w:val="1"/>
      <w:marLeft w:val="0"/>
      <w:marRight w:val="0"/>
      <w:marTop w:val="0"/>
      <w:marBottom w:val="0"/>
      <w:divBdr>
        <w:top w:val="none" w:sz="0" w:space="0" w:color="auto"/>
        <w:left w:val="none" w:sz="0" w:space="0" w:color="auto"/>
        <w:bottom w:val="none" w:sz="0" w:space="0" w:color="auto"/>
        <w:right w:val="none" w:sz="0" w:space="0" w:color="auto"/>
      </w:divBdr>
      <w:divsChild>
        <w:div w:id="458188336">
          <w:marLeft w:val="0"/>
          <w:marRight w:val="0"/>
          <w:marTop w:val="0"/>
          <w:marBottom w:val="0"/>
          <w:divBdr>
            <w:top w:val="none" w:sz="0" w:space="0" w:color="auto"/>
            <w:left w:val="none" w:sz="0" w:space="0" w:color="auto"/>
            <w:bottom w:val="none" w:sz="0" w:space="0" w:color="auto"/>
            <w:right w:val="none" w:sz="0" w:space="0" w:color="auto"/>
          </w:divBdr>
        </w:div>
      </w:divsChild>
    </w:div>
    <w:div w:id="1662583769">
      <w:bodyDiv w:val="1"/>
      <w:marLeft w:val="0"/>
      <w:marRight w:val="0"/>
      <w:marTop w:val="0"/>
      <w:marBottom w:val="0"/>
      <w:divBdr>
        <w:top w:val="none" w:sz="0" w:space="0" w:color="auto"/>
        <w:left w:val="none" w:sz="0" w:space="0" w:color="auto"/>
        <w:bottom w:val="none" w:sz="0" w:space="0" w:color="auto"/>
        <w:right w:val="none" w:sz="0" w:space="0" w:color="auto"/>
      </w:divBdr>
    </w:div>
    <w:div w:id="1662999539">
      <w:bodyDiv w:val="1"/>
      <w:marLeft w:val="0"/>
      <w:marRight w:val="0"/>
      <w:marTop w:val="0"/>
      <w:marBottom w:val="0"/>
      <w:divBdr>
        <w:top w:val="none" w:sz="0" w:space="0" w:color="auto"/>
        <w:left w:val="none" w:sz="0" w:space="0" w:color="auto"/>
        <w:bottom w:val="none" w:sz="0" w:space="0" w:color="auto"/>
        <w:right w:val="none" w:sz="0" w:space="0" w:color="auto"/>
      </w:divBdr>
      <w:divsChild>
        <w:div w:id="475147650">
          <w:marLeft w:val="0"/>
          <w:marRight w:val="0"/>
          <w:marTop w:val="0"/>
          <w:marBottom w:val="0"/>
          <w:divBdr>
            <w:top w:val="none" w:sz="0" w:space="0" w:color="auto"/>
            <w:left w:val="none" w:sz="0" w:space="0" w:color="auto"/>
            <w:bottom w:val="none" w:sz="0" w:space="0" w:color="auto"/>
            <w:right w:val="none" w:sz="0" w:space="0" w:color="auto"/>
          </w:divBdr>
        </w:div>
      </w:divsChild>
    </w:div>
    <w:div w:id="1665090899">
      <w:bodyDiv w:val="1"/>
      <w:marLeft w:val="0"/>
      <w:marRight w:val="0"/>
      <w:marTop w:val="0"/>
      <w:marBottom w:val="0"/>
      <w:divBdr>
        <w:top w:val="none" w:sz="0" w:space="0" w:color="auto"/>
        <w:left w:val="none" w:sz="0" w:space="0" w:color="auto"/>
        <w:bottom w:val="none" w:sz="0" w:space="0" w:color="auto"/>
        <w:right w:val="none" w:sz="0" w:space="0" w:color="auto"/>
      </w:divBdr>
    </w:div>
    <w:div w:id="1667319230">
      <w:bodyDiv w:val="1"/>
      <w:marLeft w:val="0"/>
      <w:marRight w:val="0"/>
      <w:marTop w:val="0"/>
      <w:marBottom w:val="0"/>
      <w:divBdr>
        <w:top w:val="none" w:sz="0" w:space="0" w:color="auto"/>
        <w:left w:val="none" w:sz="0" w:space="0" w:color="auto"/>
        <w:bottom w:val="none" w:sz="0" w:space="0" w:color="auto"/>
        <w:right w:val="none" w:sz="0" w:space="0" w:color="auto"/>
      </w:divBdr>
    </w:div>
    <w:div w:id="1673069112">
      <w:bodyDiv w:val="1"/>
      <w:marLeft w:val="0"/>
      <w:marRight w:val="0"/>
      <w:marTop w:val="0"/>
      <w:marBottom w:val="0"/>
      <w:divBdr>
        <w:top w:val="none" w:sz="0" w:space="0" w:color="auto"/>
        <w:left w:val="none" w:sz="0" w:space="0" w:color="auto"/>
        <w:bottom w:val="none" w:sz="0" w:space="0" w:color="auto"/>
        <w:right w:val="none" w:sz="0" w:space="0" w:color="auto"/>
      </w:divBdr>
    </w:div>
    <w:div w:id="1673872399">
      <w:bodyDiv w:val="1"/>
      <w:marLeft w:val="0"/>
      <w:marRight w:val="0"/>
      <w:marTop w:val="0"/>
      <w:marBottom w:val="0"/>
      <w:divBdr>
        <w:top w:val="none" w:sz="0" w:space="0" w:color="auto"/>
        <w:left w:val="none" w:sz="0" w:space="0" w:color="auto"/>
        <w:bottom w:val="none" w:sz="0" w:space="0" w:color="auto"/>
        <w:right w:val="none" w:sz="0" w:space="0" w:color="auto"/>
      </w:divBdr>
    </w:div>
    <w:div w:id="1674602854">
      <w:bodyDiv w:val="1"/>
      <w:marLeft w:val="0"/>
      <w:marRight w:val="0"/>
      <w:marTop w:val="0"/>
      <w:marBottom w:val="0"/>
      <w:divBdr>
        <w:top w:val="none" w:sz="0" w:space="0" w:color="auto"/>
        <w:left w:val="none" w:sz="0" w:space="0" w:color="auto"/>
        <w:bottom w:val="none" w:sz="0" w:space="0" w:color="auto"/>
        <w:right w:val="none" w:sz="0" w:space="0" w:color="auto"/>
      </w:divBdr>
    </w:div>
    <w:div w:id="1678996750">
      <w:bodyDiv w:val="1"/>
      <w:marLeft w:val="0"/>
      <w:marRight w:val="0"/>
      <w:marTop w:val="0"/>
      <w:marBottom w:val="0"/>
      <w:divBdr>
        <w:top w:val="none" w:sz="0" w:space="0" w:color="auto"/>
        <w:left w:val="none" w:sz="0" w:space="0" w:color="auto"/>
        <w:bottom w:val="none" w:sz="0" w:space="0" w:color="auto"/>
        <w:right w:val="none" w:sz="0" w:space="0" w:color="auto"/>
      </w:divBdr>
    </w:div>
    <w:div w:id="1679036731">
      <w:bodyDiv w:val="1"/>
      <w:marLeft w:val="0"/>
      <w:marRight w:val="0"/>
      <w:marTop w:val="0"/>
      <w:marBottom w:val="0"/>
      <w:divBdr>
        <w:top w:val="none" w:sz="0" w:space="0" w:color="auto"/>
        <w:left w:val="none" w:sz="0" w:space="0" w:color="auto"/>
        <w:bottom w:val="none" w:sz="0" w:space="0" w:color="auto"/>
        <w:right w:val="none" w:sz="0" w:space="0" w:color="auto"/>
      </w:divBdr>
    </w:div>
    <w:div w:id="1683167367">
      <w:bodyDiv w:val="1"/>
      <w:marLeft w:val="0"/>
      <w:marRight w:val="0"/>
      <w:marTop w:val="0"/>
      <w:marBottom w:val="0"/>
      <w:divBdr>
        <w:top w:val="none" w:sz="0" w:space="0" w:color="auto"/>
        <w:left w:val="none" w:sz="0" w:space="0" w:color="auto"/>
        <w:bottom w:val="none" w:sz="0" w:space="0" w:color="auto"/>
        <w:right w:val="none" w:sz="0" w:space="0" w:color="auto"/>
      </w:divBdr>
    </w:div>
    <w:div w:id="1687173923">
      <w:bodyDiv w:val="1"/>
      <w:marLeft w:val="0"/>
      <w:marRight w:val="0"/>
      <w:marTop w:val="0"/>
      <w:marBottom w:val="0"/>
      <w:divBdr>
        <w:top w:val="none" w:sz="0" w:space="0" w:color="auto"/>
        <w:left w:val="none" w:sz="0" w:space="0" w:color="auto"/>
        <w:bottom w:val="none" w:sz="0" w:space="0" w:color="auto"/>
        <w:right w:val="none" w:sz="0" w:space="0" w:color="auto"/>
      </w:divBdr>
    </w:div>
    <w:div w:id="1692492462">
      <w:bodyDiv w:val="1"/>
      <w:marLeft w:val="0"/>
      <w:marRight w:val="0"/>
      <w:marTop w:val="0"/>
      <w:marBottom w:val="0"/>
      <w:divBdr>
        <w:top w:val="none" w:sz="0" w:space="0" w:color="auto"/>
        <w:left w:val="none" w:sz="0" w:space="0" w:color="auto"/>
        <w:bottom w:val="none" w:sz="0" w:space="0" w:color="auto"/>
        <w:right w:val="none" w:sz="0" w:space="0" w:color="auto"/>
      </w:divBdr>
    </w:div>
    <w:div w:id="1695035064">
      <w:bodyDiv w:val="1"/>
      <w:marLeft w:val="0"/>
      <w:marRight w:val="0"/>
      <w:marTop w:val="0"/>
      <w:marBottom w:val="0"/>
      <w:divBdr>
        <w:top w:val="none" w:sz="0" w:space="0" w:color="auto"/>
        <w:left w:val="none" w:sz="0" w:space="0" w:color="auto"/>
        <w:bottom w:val="none" w:sz="0" w:space="0" w:color="auto"/>
        <w:right w:val="none" w:sz="0" w:space="0" w:color="auto"/>
      </w:divBdr>
    </w:div>
    <w:div w:id="1700617264">
      <w:bodyDiv w:val="1"/>
      <w:marLeft w:val="0"/>
      <w:marRight w:val="0"/>
      <w:marTop w:val="0"/>
      <w:marBottom w:val="0"/>
      <w:divBdr>
        <w:top w:val="none" w:sz="0" w:space="0" w:color="auto"/>
        <w:left w:val="none" w:sz="0" w:space="0" w:color="auto"/>
        <w:bottom w:val="none" w:sz="0" w:space="0" w:color="auto"/>
        <w:right w:val="none" w:sz="0" w:space="0" w:color="auto"/>
      </w:divBdr>
    </w:div>
    <w:div w:id="1701471790">
      <w:bodyDiv w:val="1"/>
      <w:marLeft w:val="0"/>
      <w:marRight w:val="0"/>
      <w:marTop w:val="0"/>
      <w:marBottom w:val="0"/>
      <w:divBdr>
        <w:top w:val="none" w:sz="0" w:space="0" w:color="auto"/>
        <w:left w:val="none" w:sz="0" w:space="0" w:color="auto"/>
        <w:bottom w:val="none" w:sz="0" w:space="0" w:color="auto"/>
        <w:right w:val="none" w:sz="0" w:space="0" w:color="auto"/>
      </w:divBdr>
    </w:div>
    <w:div w:id="1702631002">
      <w:bodyDiv w:val="1"/>
      <w:marLeft w:val="0"/>
      <w:marRight w:val="0"/>
      <w:marTop w:val="0"/>
      <w:marBottom w:val="0"/>
      <w:divBdr>
        <w:top w:val="none" w:sz="0" w:space="0" w:color="auto"/>
        <w:left w:val="none" w:sz="0" w:space="0" w:color="auto"/>
        <w:bottom w:val="none" w:sz="0" w:space="0" w:color="auto"/>
        <w:right w:val="none" w:sz="0" w:space="0" w:color="auto"/>
      </w:divBdr>
    </w:div>
    <w:div w:id="1704013067">
      <w:bodyDiv w:val="1"/>
      <w:marLeft w:val="0"/>
      <w:marRight w:val="0"/>
      <w:marTop w:val="0"/>
      <w:marBottom w:val="0"/>
      <w:divBdr>
        <w:top w:val="none" w:sz="0" w:space="0" w:color="auto"/>
        <w:left w:val="none" w:sz="0" w:space="0" w:color="auto"/>
        <w:bottom w:val="none" w:sz="0" w:space="0" w:color="auto"/>
        <w:right w:val="none" w:sz="0" w:space="0" w:color="auto"/>
      </w:divBdr>
    </w:div>
    <w:div w:id="1704669829">
      <w:bodyDiv w:val="1"/>
      <w:marLeft w:val="0"/>
      <w:marRight w:val="0"/>
      <w:marTop w:val="0"/>
      <w:marBottom w:val="0"/>
      <w:divBdr>
        <w:top w:val="none" w:sz="0" w:space="0" w:color="auto"/>
        <w:left w:val="none" w:sz="0" w:space="0" w:color="auto"/>
        <w:bottom w:val="none" w:sz="0" w:space="0" w:color="auto"/>
        <w:right w:val="none" w:sz="0" w:space="0" w:color="auto"/>
      </w:divBdr>
    </w:div>
    <w:div w:id="1705061695">
      <w:bodyDiv w:val="1"/>
      <w:marLeft w:val="0"/>
      <w:marRight w:val="0"/>
      <w:marTop w:val="0"/>
      <w:marBottom w:val="0"/>
      <w:divBdr>
        <w:top w:val="none" w:sz="0" w:space="0" w:color="auto"/>
        <w:left w:val="none" w:sz="0" w:space="0" w:color="auto"/>
        <w:bottom w:val="none" w:sz="0" w:space="0" w:color="auto"/>
        <w:right w:val="none" w:sz="0" w:space="0" w:color="auto"/>
      </w:divBdr>
    </w:div>
    <w:div w:id="1705130093">
      <w:bodyDiv w:val="1"/>
      <w:marLeft w:val="0"/>
      <w:marRight w:val="0"/>
      <w:marTop w:val="0"/>
      <w:marBottom w:val="0"/>
      <w:divBdr>
        <w:top w:val="none" w:sz="0" w:space="0" w:color="auto"/>
        <w:left w:val="none" w:sz="0" w:space="0" w:color="auto"/>
        <w:bottom w:val="none" w:sz="0" w:space="0" w:color="auto"/>
        <w:right w:val="none" w:sz="0" w:space="0" w:color="auto"/>
      </w:divBdr>
    </w:div>
    <w:div w:id="1705397977">
      <w:bodyDiv w:val="1"/>
      <w:marLeft w:val="0"/>
      <w:marRight w:val="0"/>
      <w:marTop w:val="0"/>
      <w:marBottom w:val="0"/>
      <w:divBdr>
        <w:top w:val="none" w:sz="0" w:space="0" w:color="auto"/>
        <w:left w:val="none" w:sz="0" w:space="0" w:color="auto"/>
        <w:bottom w:val="none" w:sz="0" w:space="0" w:color="auto"/>
        <w:right w:val="none" w:sz="0" w:space="0" w:color="auto"/>
      </w:divBdr>
    </w:div>
    <w:div w:id="1706712146">
      <w:bodyDiv w:val="1"/>
      <w:marLeft w:val="0"/>
      <w:marRight w:val="0"/>
      <w:marTop w:val="0"/>
      <w:marBottom w:val="0"/>
      <w:divBdr>
        <w:top w:val="none" w:sz="0" w:space="0" w:color="auto"/>
        <w:left w:val="none" w:sz="0" w:space="0" w:color="auto"/>
        <w:bottom w:val="none" w:sz="0" w:space="0" w:color="auto"/>
        <w:right w:val="none" w:sz="0" w:space="0" w:color="auto"/>
      </w:divBdr>
    </w:div>
    <w:div w:id="1708026712">
      <w:bodyDiv w:val="1"/>
      <w:marLeft w:val="0"/>
      <w:marRight w:val="0"/>
      <w:marTop w:val="0"/>
      <w:marBottom w:val="0"/>
      <w:divBdr>
        <w:top w:val="none" w:sz="0" w:space="0" w:color="auto"/>
        <w:left w:val="none" w:sz="0" w:space="0" w:color="auto"/>
        <w:bottom w:val="none" w:sz="0" w:space="0" w:color="auto"/>
        <w:right w:val="none" w:sz="0" w:space="0" w:color="auto"/>
      </w:divBdr>
    </w:div>
    <w:div w:id="1708065439">
      <w:bodyDiv w:val="1"/>
      <w:marLeft w:val="0"/>
      <w:marRight w:val="0"/>
      <w:marTop w:val="0"/>
      <w:marBottom w:val="0"/>
      <w:divBdr>
        <w:top w:val="none" w:sz="0" w:space="0" w:color="auto"/>
        <w:left w:val="none" w:sz="0" w:space="0" w:color="auto"/>
        <w:bottom w:val="none" w:sz="0" w:space="0" w:color="auto"/>
        <w:right w:val="none" w:sz="0" w:space="0" w:color="auto"/>
      </w:divBdr>
    </w:div>
    <w:div w:id="1708800070">
      <w:bodyDiv w:val="1"/>
      <w:marLeft w:val="0"/>
      <w:marRight w:val="0"/>
      <w:marTop w:val="0"/>
      <w:marBottom w:val="0"/>
      <w:divBdr>
        <w:top w:val="none" w:sz="0" w:space="0" w:color="auto"/>
        <w:left w:val="none" w:sz="0" w:space="0" w:color="auto"/>
        <w:bottom w:val="none" w:sz="0" w:space="0" w:color="auto"/>
        <w:right w:val="none" w:sz="0" w:space="0" w:color="auto"/>
      </w:divBdr>
      <w:divsChild>
        <w:div w:id="1105345272">
          <w:marLeft w:val="0"/>
          <w:marRight w:val="0"/>
          <w:marTop w:val="0"/>
          <w:marBottom w:val="0"/>
          <w:divBdr>
            <w:top w:val="none" w:sz="0" w:space="0" w:color="auto"/>
            <w:left w:val="none" w:sz="0" w:space="0" w:color="auto"/>
            <w:bottom w:val="none" w:sz="0" w:space="0" w:color="auto"/>
            <w:right w:val="none" w:sz="0" w:space="0" w:color="auto"/>
          </w:divBdr>
        </w:div>
      </w:divsChild>
    </w:div>
    <w:div w:id="1713993687">
      <w:bodyDiv w:val="1"/>
      <w:marLeft w:val="0"/>
      <w:marRight w:val="0"/>
      <w:marTop w:val="0"/>
      <w:marBottom w:val="0"/>
      <w:divBdr>
        <w:top w:val="none" w:sz="0" w:space="0" w:color="auto"/>
        <w:left w:val="none" w:sz="0" w:space="0" w:color="auto"/>
        <w:bottom w:val="none" w:sz="0" w:space="0" w:color="auto"/>
        <w:right w:val="none" w:sz="0" w:space="0" w:color="auto"/>
      </w:divBdr>
    </w:div>
    <w:div w:id="1714503321">
      <w:bodyDiv w:val="1"/>
      <w:marLeft w:val="0"/>
      <w:marRight w:val="0"/>
      <w:marTop w:val="0"/>
      <w:marBottom w:val="0"/>
      <w:divBdr>
        <w:top w:val="none" w:sz="0" w:space="0" w:color="auto"/>
        <w:left w:val="none" w:sz="0" w:space="0" w:color="auto"/>
        <w:bottom w:val="none" w:sz="0" w:space="0" w:color="auto"/>
        <w:right w:val="none" w:sz="0" w:space="0" w:color="auto"/>
      </w:divBdr>
    </w:div>
    <w:div w:id="1717923368">
      <w:bodyDiv w:val="1"/>
      <w:marLeft w:val="0"/>
      <w:marRight w:val="0"/>
      <w:marTop w:val="0"/>
      <w:marBottom w:val="0"/>
      <w:divBdr>
        <w:top w:val="none" w:sz="0" w:space="0" w:color="auto"/>
        <w:left w:val="none" w:sz="0" w:space="0" w:color="auto"/>
        <w:bottom w:val="none" w:sz="0" w:space="0" w:color="auto"/>
        <w:right w:val="none" w:sz="0" w:space="0" w:color="auto"/>
      </w:divBdr>
    </w:div>
    <w:div w:id="1719088695">
      <w:bodyDiv w:val="1"/>
      <w:marLeft w:val="0"/>
      <w:marRight w:val="0"/>
      <w:marTop w:val="0"/>
      <w:marBottom w:val="0"/>
      <w:divBdr>
        <w:top w:val="none" w:sz="0" w:space="0" w:color="auto"/>
        <w:left w:val="none" w:sz="0" w:space="0" w:color="auto"/>
        <w:bottom w:val="none" w:sz="0" w:space="0" w:color="auto"/>
        <w:right w:val="none" w:sz="0" w:space="0" w:color="auto"/>
      </w:divBdr>
    </w:div>
    <w:div w:id="1720088931">
      <w:bodyDiv w:val="1"/>
      <w:marLeft w:val="0"/>
      <w:marRight w:val="0"/>
      <w:marTop w:val="0"/>
      <w:marBottom w:val="0"/>
      <w:divBdr>
        <w:top w:val="none" w:sz="0" w:space="0" w:color="auto"/>
        <w:left w:val="none" w:sz="0" w:space="0" w:color="auto"/>
        <w:bottom w:val="none" w:sz="0" w:space="0" w:color="auto"/>
        <w:right w:val="none" w:sz="0" w:space="0" w:color="auto"/>
      </w:divBdr>
    </w:div>
    <w:div w:id="1723945020">
      <w:bodyDiv w:val="1"/>
      <w:marLeft w:val="0"/>
      <w:marRight w:val="0"/>
      <w:marTop w:val="0"/>
      <w:marBottom w:val="0"/>
      <w:divBdr>
        <w:top w:val="none" w:sz="0" w:space="0" w:color="auto"/>
        <w:left w:val="none" w:sz="0" w:space="0" w:color="auto"/>
        <w:bottom w:val="none" w:sz="0" w:space="0" w:color="auto"/>
        <w:right w:val="none" w:sz="0" w:space="0" w:color="auto"/>
      </w:divBdr>
      <w:divsChild>
        <w:div w:id="2123305841">
          <w:marLeft w:val="0"/>
          <w:marRight w:val="0"/>
          <w:marTop w:val="0"/>
          <w:marBottom w:val="0"/>
          <w:divBdr>
            <w:top w:val="none" w:sz="0" w:space="0" w:color="auto"/>
            <w:left w:val="none" w:sz="0" w:space="0" w:color="auto"/>
            <w:bottom w:val="none" w:sz="0" w:space="0" w:color="auto"/>
            <w:right w:val="none" w:sz="0" w:space="0" w:color="auto"/>
          </w:divBdr>
        </w:div>
      </w:divsChild>
    </w:div>
    <w:div w:id="1724255848">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726366041">
      <w:bodyDiv w:val="1"/>
      <w:marLeft w:val="0"/>
      <w:marRight w:val="0"/>
      <w:marTop w:val="0"/>
      <w:marBottom w:val="0"/>
      <w:divBdr>
        <w:top w:val="none" w:sz="0" w:space="0" w:color="auto"/>
        <w:left w:val="none" w:sz="0" w:space="0" w:color="auto"/>
        <w:bottom w:val="none" w:sz="0" w:space="0" w:color="auto"/>
        <w:right w:val="none" w:sz="0" w:space="0" w:color="auto"/>
      </w:divBdr>
    </w:div>
    <w:div w:id="1726415898">
      <w:bodyDiv w:val="1"/>
      <w:marLeft w:val="0"/>
      <w:marRight w:val="0"/>
      <w:marTop w:val="0"/>
      <w:marBottom w:val="0"/>
      <w:divBdr>
        <w:top w:val="none" w:sz="0" w:space="0" w:color="auto"/>
        <w:left w:val="none" w:sz="0" w:space="0" w:color="auto"/>
        <w:bottom w:val="none" w:sz="0" w:space="0" w:color="auto"/>
        <w:right w:val="none" w:sz="0" w:space="0" w:color="auto"/>
      </w:divBdr>
    </w:div>
    <w:div w:id="1728412848">
      <w:bodyDiv w:val="1"/>
      <w:marLeft w:val="0"/>
      <w:marRight w:val="0"/>
      <w:marTop w:val="0"/>
      <w:marBottom w:val="0"/>
      <w:divBdr>
        <w:top w:val="none" w:sz="0" w:space="0" w:color="auto"/>
        <w:left w:val="none" w:sz="0" w:space="0" w:color="auto"/>
        <w:bottom w:val="none" w:sz="0" w:space="0" w:color="auto"/>
        <w:right w:val="none" w:sz="0" w:space="0" w:color="auto"/>
      </w:divBdr>
    </w:div>
    <w:div w:id="1730111611">
      <w:bodyDiv w:val="1"/>
      <w:marLeft w:val="0"/>
      <w:marRight w:val="0"/>
      <w:marTop w:val="0"/>
      <w:marBottom w:val="0"/>
      <w:divBdr>
        <w:top w:val="none" w:sz="0" w:space="0" w:color="auto"/>
        <w:left w:val="none" w:sz="0" w:space="0" w:color="auto"/>
        <w:bottom w:val="none" w:sz="0" w:space="0" w:color="auto"/>
        <w:right w:val="none" w:sz="0" w:space="0" w:color="auto"/>
      </w:divBdr>
    </w:div>
    <w:div w:id="1732075670">
      <w:bodyDiv w:val="1"/>
      <w:marLeft w:val="0"/>
      <w:marRight w:val="0"/>
      <w:marTop w:val="0"/>
      <w:marBottom w:val="0"/>
      <w:divBdr>
        <w:top w:val="none" w:sz="0" w:space="0" w:color="auto"/>
        <w:left w:val="none" w:sz="0" w:space="0" w:color="auto"/>
        <w:bottom w:val="none" w:sz="0" w:space="0" w:color="auto"/>
        <w:right w:val="none" w:sz="0" w:space="0" w:color="auto"/>
      </w:divBdr>
    </w:div>
    <w:div w:id="1737433195">
      <w:bodyDiv w:val="1"/>
      <w:marLeft w:val="0"/>
      <w:marRight w:val="0"/>
      <w:marTop w:val="0"/>
      <w:marBottom w:val="0"/>
      <w:divBdr>
        <w:top w:val="none" w:sz="0" w:space="0" w:color="auto"/>
        <w:left w:val="none" w:sz="0" w:space="0" w:color="auto"/>
        <w:bottom w:val="none" w:sz="0" w:space="0" w:color="auto"/>
        <w:right w:val="none" w:sz="0" w:space="0" w:color="auto"/>
      </w:divBdr>
    </w:div>
    <w:div w:id="1740397511">
      <w:bodyDiv w:val="1"/>
      <w:marLeft w:val="0"/>
      <w:marRight w:val="0"/>
      <w:marTop w:val="0"/>
      <w:marBottom w:val="0"/>
      <w:divBdr>
        <w:top w:val="none" w:sz="0" w:space="0" w:color="auto"/>
        <w:left w:val="none" w:sz="0" w:space="0" w:color="auto"/>
        <w:bottom w:val="none" w:sz="0" w:space="0" w:color="auto"/>
        <w:right w:val="none" w:sz="0" w:space="0" w:color="auto"/>
      </w:divBdr>
    </w:div>
    <w:div w:id="1741979233">
      <w:bodyDiv w:val="1"/>
      <w:marLeft w:val="0"/>
      <w:marRight w:val="0"/>
      <w:marTop w:val="0"/>
      <w:marBottom w:val="0"/>
      <w:divBdr>
        <w:top w:val="none" w:sz="0" w:space="0" w:color="auto"/>
        <w:left w:val="none" w:sz="0" w:space="0" w:color="auto"/>
        <w:bottom w:val="none" w:sz="0" w:space="0" w:color="auto"/>
        <w:right w:val="none" w:sz="0" w:space="0" w:color="auto"/>
      </w:divBdr>
    </w:div>
    <w:div w:id="1746344170">
      <w:bodyDiv w:val="1"/>
      <w:marLeft w:val="0"/>
      <w:marRight w:val="0"/>
      <w:marTop w:val="0"/>
      <w:marBottom w:val="0"/>
      <w:divBdr>
        <w:top w:val="none" w:sz="0" w:space="0" w:color="auto"/>
        <w:left w:val="none" w:sz="0" w:space="0" w:color="auto"/>
        <w:bottom w:val="none" w:sz="0" w:space="0" w:color="auto"/>
        <w:right w:val="none" w:sz="0" w:space="0" w:color="auto"/>
      </w:divBdr>
    </w:div>
    <w:div w:id="1747998709">
      <w:bodyDiv w:val="1"/>
      <w:marLeft w:val="0"/>
      <w:marRight w:val="0"/>
      <w:marTop w:val="0"/>
      <w:marBottom w:val="0"/>
      <w:divBdr>
        <w:top w:val="none" w:sz="0" w:space="0" w:color="auto"/>
        <w:left w:val="none" w:sz="0" w:space="0" w:color="auto"/>
        <w:bottom w:val="none" w:sz="0" w:space="0" w:color="auto"/>
        <w:right w:val="none" w:sz="0" w:space="0" w:color="auto"/>
      </w:divBdr>
    </w:div>
    <w:div w:id="1748267596">
      <w:bodyDiv w:val="1"/>
      <w:marLeft w:val="0"/>
      <w:marRight w:val="0"/>
      <w:marTop w:val="0"/>
      <w:marBottom w:val="0"/>
      <w:divBdr>
        <w:top w:val="none" w:sz="0" w:space="0" w:color="auto"/>
        <w:left w:val="none" w:sz="0" w:space="0" w:color="auto"/>
        <w:bottom w:val="none" w:sz="0" w:space="0" w:color="auto"/>
        <w:right w:val="none" w:sz="0" w:space="0" w:color="auto"/>
      </w:divBdr>
    </w:div>
    <w:div w:id="1748722063">
      <w:bodyDiv w:val="1"/>
      <w:marLeft w:val="0"/>
      <w:marRight w:val="0"/>
      <w:marTop w:val="0"/>
      <w:marBottom w:val="0"/>
      <w:divBdr>
        <w:top w:val="none" w:sz="0" w:space="0" w:color="auto"/>
        <w:left w:val="none" w:sz="0" w:space="0" w:color="auto"/>
        <w:bottom w:val="none" w:sz="0" w:space="0" w:color="auto"/>
        <w:right w:val="none" w:sz="0" w:space="0" w:color="auto"/>
      </w:divBdr>
    </w:div>
    <w:div w:id="1750734879">
      <w:bodyDiv w:val="1"/>
      <w:marLeft w:val="0"/>
      <w:marRight w:val="0"/>
      <w:marTop w:val="0"/>
      <w:marBottom w:val="0"/>
      <w:divBdr>
        <w:top w:val="none" w:sz="0" w:space="0" w:color="auto"/>
        <w:left w:val="none" w:sz="0" w:space="0" w:color="auto"/>
        <w:bottom w:val="none" w:sz="0" w:space="0" w:color="auto"/>
        <w:right w:val="none" w:sz="0" w:space="0" w:color="auto"/>
      </w:divBdr>
    </w:div>
    <w:div w:id="1758206192">
      <w:bodyDiv w:val="1"/>
      <w:marLeft w:val="0"/>
      <w:marRight w:val="0"/>
      <w:marTop w:val="0"/>
      <w:marBottom w:val="0"/>
      <w:divBdr>
        <w:top w:val="none" w:sz="0" w:space="0" w:color="auto"/>
        <w:left w:val="none" w:sz="0" w:space="0" w:color="auto"/>
        <w:bottom w:val="none" w:sz="0" w:space="0" w:color="auto"/>
        <w:right w:val="none" w:sz="0" w:space="0" w:color="auto"/>
      </w:divBdr>
    </w:div>
    <w:div w:id="1758206295">
      <w:bodyDiv w:val="1"/>
      <w:marLeft w:val="0"/>
      <w:marRight w:val="0"/>
      <w:marTop w:val="0"/>
      <w:marBottom w:val="0"/>
      <w:divBdr>
        <w:top w:val="none" w:sz="0" w:space="0" w:color="auto"/>
        <w:left w:val="none" w:sz="0" w:space="0" w:color="auto"/>
        <w:bottom w:val="none" w:sz="0" w:space="0" w:color="auto"/>
        <w:right w:val="none" w:sz="0" w:space="0" w:color="auto"/>
      </w:divBdr>
    </w:div>
    <w:div w:id="1758549156">
      <w:bodyDiv w:val="1"/>
      <w:marLeft w:val="0"/>
      <w:marRight w:val="0"/>
      <w:marTop w:val="0"/>
      <w:marBottom w:val="0"/>
      <w:divBdr>
        <w:top w:val="none" w:sz="0" w:space="0" w:color="auto"/>
        <w:left w:val="none" w:sz="0" w:space="0" w:color="auto"/>
        <w:bottom w:val="none" w:sz="0" w:space="0" w:color="auto"/>
        <w:right w:val="none" w:sz="0" w:space="0" w:color="auto"/>
      </w:divBdr>
    </w:div>
    <w:div w:id="1758791917">
      <w:bodyDiv w:val="1"/>
      <w:marLeft w:val="0"/>
      <w:marRight w:val="0"/>
      <w:marTop w:val="0"/>
      <w:marBottom w:val="0"/>
      <w:divBdr>
        <w:top w:val="none" w:sz="0" w:space="0" w:color="auto"/>
        <w:left w:val="none" w:sz="0" w:space="0" w:color="auto"/>
        <w:bottom w:val="none" w:sz="0" w:space="0" w:color="auto"/>
        <w:right w:val="none" w:sz="0" w:space="0" w:color="auto"/>
      </w:divBdr>
    </w:div>
    <w:div w:id="1759859866">
      <w:bodyDiv w:val="1"/>
      <w:marLeft w:val="0"/>
      <w:marRight w:val="0"/>
      <w:marTop w:val="0"/>
      <w:marBottom w:val="0"/>
      <w:divBdr>
        <w:top w:val="none" w:sz="0" w:space="0" w:color="auto"/>
        <w:left w:val="none" w:sz="0" w:space="0" w:color="auto"/>
        <w:bottom w:val="none" w:sz="0" w:space="0" w:color="auto"/>
        <w:right w:val="none" w:sz="0" w:space="0" w:color="auto"/>
      </w:divBdr>
    </w:div>
    <w:div w:id="1760563245">
      <w:bodyDiv w:val="1"/>
      <w:marLeft w:val="0"/>
      <w:marRight w:val="0"/>
      <w:marTop w:val="0"/>
      <w:marBottom w:val="0"/>
      <w:divBdr>
        <w:top w:val="none" w:sz="0" w:space="0" w:color="auto"/>
        <w:left w:val="none" w:sz="0" w:space="0" w:color="auto"/>
        <w:bottom w:val="none" w:sz="0" w:space="0" w:color="auto"/>
        <w:right w:val="none" w:sz="0" w:space="0" w:color="auto"/>
      </w:divBdr>
    </w:div>
    <w:div w:id="1761947776">
      <w:bodyDiv w:val="1"/>
      <w:marLeft w:val="0"/>
      <w:marRight w:val="0"/>
      <w:marTop w:val="0"/>
      <w:marBottom w:val="0"/>
      <w:divBdr>
        <w:top w:val="none" w:sz="0" w:space="0" w:color="auto"/>
        <w:left w:val="none" w:sz="0" w:space="0" w:color="auto"/>
        <w:bottom w:val="none" w:sz="0" w:space="0" w:color="auto"/>
        <w:right w:val="none" w:sz="0" w:space="0" w:color="auto"/>
      </w:divBdr>
    </w:div>
    <w:div w:id="1763528738">
      <w:bodyDiv w:val="1"/>
      <w:marLeft w:val="0"/>
      <w:marRight w:val="0"/>
      <w:marTop w:val="0"/>
      <w:marBottom w:val="0"/>
      <w:divBdr>
        <w:top w:val="none" w:sz="0" w:space="0" w:color="auto"/>
        <w:left w:val="none" w:sz="0" w:space="0" w:color="auto"/>
        <w:bottom w:val="none" w:sz="0" w:space="0" w:color="auto"/>
        <w:right w:val="none" w:sz="0" w:space="0" w:color="auto"/>
      </w:divBdr>
      <w:divsChild>
        <w:div w:id="1921478640">
          <w:marLeft w:val="0"/>
          <w:marRight w:val="0"/>
          <w:marTop w:val="0"/>
          <w:marBottom w:val="0"/>
          <w:divBdr>
            <w:top w:val="none" w:sz="0" w:space="0" w:color="auto"/>
            <w:left w:val="none" w:sz="0" w:space="0" w:color="auto"/>
            <w:bottom w:val="none" w:sz="0" w:space="0" w:color="auto"/>
            <w:right w:val="none" w:sz="0" w:space="0" w:color="auto"/>
          </w:divBdr>
        </w:div>
      </w:divsChild>
    </w:div>
    <w:div w:id="1764060277">
      <w:bodyDiv w:val="1"/>
      <w:marLeft w:val="0"/>
      <w:marRight w:val="0"/>
      <w:marTop w:val="0"/>
      <w:marBottom w:val="0"/>
      <w:divBdr>
        <w:top w:val="none" w:sz="0" w:space="0" w:color="auto"/>
        <w:left w:val="none" w:sz="0" w:space="0" w:color="auto"/>
        <w:bottom w:val="none" w:sz="0" w:space="0" w:color="auto"/>
        <w:right w:val="none" w:sz="0" w:space="0" w:color="auto"/>
      </w:divBdr>
    </w:div>
    <w:div w:id="1764297558">
      <w:bodyDiv w:val="1"/>
      <w:marLeft w:val="0"/>
      <w:marRight w:val="0"/>
      <w:marTop w:val="0"/>
      <w:marBottom w:val="0"/>
      <w:divBdr>
        <w:top w:val="none" w:sz="0" w:space="0" w:color="auto"/>
        <w:left w:val="none" w:sz="0" w:space="0" w:color="auto"/>
        <w:bottom w:val="none" w:sz="0" w:space="0" w:color="auto"/>
        <w:right w:val="none" w:sz="0" w:space="0" w:color="auto"/>
      </w:divBdr>
    </w:div>
    <w:div w:id="1767847698">
      <w:bodyDiv w:val="1"/>
      <w:marLeft w:val="0"/>
      <w:marRight w:val="0"/>
      <w:marTop w:val="0"/>
      <w:marBottom w:val="0"/>
      <w:divBdr>
        <w:top w:val="none" w:sz="0" w:space="0" w:color="auto"/>
        <w:left w:val="none" w:sz="0" w:space="0" w:color="auto"/>
        <w:bottom w:val="none" w:sz="0" w:space="0" w:color="auto"/>
        <w:right w:val="none" w:sz="0" w:space="0" w:color="auto"/>
      </w:divBdr>
    </w:div>
    <w:div w:id="1768571552">
      <w:bodyDiv w:val="1"/>
      <w:marLeft w:val="0"/>
      <w:marRight w:val="0"/>
      <w:marTop w:val="0"/>
      <w:marBottom w:val="0"/>
      <w:divBdr>
        <w:top w:val="none" w:sz="0" w:space="0" w:color="auto"/>
        <w:left w:val="none" w:sz="0" w:space="0" w:color="auto"/>
        <w:bottom w:val="none" w:sz="0" w:space="0" w:color="auto"/>
        <w:right w:val="none" w:sz="0" w:space="0" w:color="auto"/>
      </w:divBdr>
      <w:divsChild>
        <w:div w:id="476843228">
          <w:marLeft w:val="0"/>
          <w:marRight w:val="0"/>
          <w:marTop w:val="0"/>
          <w:marBottom w:val="0"/>
          <w:divBdr>
            <w:top w:val="none" w:sz="0" w:space="0" w:color="auto"/>
            <w:left w:val="none" w:sz="0" w:space="0" w:color="auto"/>
            <w:bottom w:val="none" w:sz="0" w:space="0" w:color="auto"/>
            <w:right w:val="none" w:sz="0" w:space="0" w:color="auto"/>
          </w:divBdr>
        </w:div>
      </w:divsChild>
    </w:div>
    <w:div w:id="1768696215">
      <w:bodyDiv w:val="1"/>
      <w:marLeft w:val="0"/>
      <w:marRight w:val="0"/>
      <w:marTop w:val="0"/>
      <w:marBottom w:val="0"/>
      <w:divBdr>
        <w:top w:val="none" w:sz="0" w:space="0" w:color="auto"/>
        <w:left w:val="none" w:sz="0" w:space="0" w:color="auto"/>
        <w:bottom w:val="none" w:sz="0" w:space="0" w:color="auto"/>
        <w:right w:val="none" w:sz="0" w:space="0" w:color="auto"/>
      </w:divBdr>
      <w:divsChild>
        <w:div w:id="1371229015">
          <w:marLeft w:val="0"/>
          <w:marRight w:val="0"/>
          <w:marTop w:val="0"/>
          <w:marBottom w:val="0"/>
          <w:divBdr>
            <w:top w:val="none" w:sz="0" w:space="0" w:color="auto"/>
            <w:left w:val="none" w:sz="0" w:space="0" w:color="auto"/>
            <w:bottom w:val="none" w:sz="0" w:space="0" w:color="auto"/>
            <w:right w:val="none" w:sz="0" w:space="0" w:color="auto"/>
          </w:divBdr>
        </w:div>
      </w:divsChild>
    </w:div>
    <w:div w:id="1771120370">
      <w:bodyDiv w:val="1"/>
      <w:marLeft w:val="0"/>
      <w:marRight w:val="0"/>
      <w:marTop w:val="0"/>
      <w:marBottom w:val="0"/>
      <w:divBdr>
        <w:top w:val="none" w:sz="0" w:space="0" w:color="auto"/>
        <w:left w:val="none" w:sz="0" w:space="0" w:color="auto"/>
        <w:bottom w:val="none" w:sz="0" w:space="0" w:color="auto"/>
        <w:right w:val="none" w:sz="0" w:space="0" w:color="auto"/>
      </w:divBdr>
    </w:div>
    <w:div w:id="1771507899">
      <w:bodyDiv w:val="1"/>
      <w:marLeft w:val="0"/>
      <w:marRight w:val="0"/>
      <w:marTop w:val="0"/>
      <w:marBottom w:val="0"/>
      <w:divBdr>
        <w:top w:val="none" w:sz="0" w:space="0" w:color="auto"/>
        <w:left w:val="none" w:sz="0" w:space="0" w:color="auto"/>
        <w:bottom w:val="none" w:sz="0" w:space="0" w:color="auto"/>
        <w:right w:val="none" w:sz="0" w:space="0" w:color="auto"/>
      </w:divBdr>
      <w:divsChild>
        <w:div w:id="1221868788">
          <w:marLeft w:val="0"/>
          <w:marRight w:val="0"/>
          <w:marTop w:val="0"/>
          <w:marBottom w:val="0"/>
          <w:divBdr>
            <w:top w:val="none" w:sz="0" w:space="0" w:color="auto"/>
            <w:left w:val="none" w:sz="0" w:space="0" w:color="auto"/>
            <w:bottom w:val="none" w:sz="0" w:space="0" w:color="auto"/>
            <w:right w:val="none" w:sz="0" w:space="0" w:color="auto"/>
          </w:divBdr>
        </w:div>
      </w:divsChild>
    </w:div>
    <w:div w:id="1771663732">
      <w:bodyDiv w:val="1"/>
      <w:marLeft w:val="0"/>
      <w:marRight w:val="0"/>
      <w:marTop w:val="0"/>
      <w:marBottom w:val="0"/>
      <w:divBdr>
        <w:top w:val="none" w:sz="0" w:space="0" w:color="auto"/>
        <w:left w:val="none" w:sz="0" w:space="0" w:color="auto"/>
        <w:bottom w:val="none" w:sz="0" w:space="0" w:color="auto"/>
        <w:right w:val="none" w:sz="0" w:space="0" w:color="auto"/>
      </w:divBdr>
    </w:div>
    <w:div w:id="1778601162">
      <w:bodyDiv w:val="1"/>
      <w:marLeft w:val="0"/>
      <w:marRight w:val="0"/>
      <w:marTop w:val="0"/>
      <w:marBottom w:val="0"/>
      <w:divBdr>
        <w:top w:val="none" w:sz="0" w:space="0" w:color="auto"/>
        <w:left w:val="none" w:sz="0" w:space="0" w:color="auto"/>
        <w:bottom w:val="none" w:sz="0" w:space="0" w:color="auto"/>
        <w:right w:val="none" w:sz="0" w:space="0" w:color="auto"/>
      </w:divBdr>
    </w:div>
    <w:div w:id="1782912155">
      <w:bodyDiv w:val="1"/>
      <w:marLeft w:val="0"/>
      <w:marRight w:val="0"/>
      <w:marTop w:val="0"/>
      <w:marBottom w:val="0"/>
      <w:divBdr>
        <w:top w:val="none" w:sz="0" w:space="0" w:color="auto"/>
        <w:left w:val="none" w:sz="0" w:space="0" w:color="auto"/>
        <w:bottom w:val="none" w:sz="0" w:space="0" w:color="auto"/>
        <w:right w:val="none" w:sz="0" w:space="0" w:color="auto"/>
      </w:divBdr>
    </w:div>
    <w:div w:id="1783067024">
      <w:bodyDiv w:val="1"/>
      <w:marLeft w:val="0"/>
      <w:marRight w:val="0"/>
      <w:marTop w:val="0"/>
      <w:marBottom w:val="0"/>
      <w:divBdr>
        <w:top w:val="none" w:sz="0" w:space="0" w:color="auto"/>
        <w:left w:val="none" w:sz="0" w:space="0" w:color="auto"/>
        <w:bottom w:val="none" w:sz="0" w:space="0" w:color="auto"/>
        <w:right w:val="none" w:sz="0" w:space="0" w:color="auto"/>
      </w:divBdr>
    </w:div>
    <w:div w:id="1783500203">
      <w:bodyDiv w:val="1"/>
      <w:marLeft w:val="0"/>
      <w:marRight w:val="0"/>
      <w:marTop w:val="0"/>
      <w:marBottom w:val="0"/>
      <w:divBdr>
        <w:top w:val="none" w:sz="0" w:space="0" w:color="auto"/>
        <w:left w:val="none" w:sz="0" w:space="0" w:color="auto"/>
        <w:bottom w:val="none" w:sz="0" w:space="0" w:color="auto"/>
        <w:right w:val="none" w:sz="0" w:space="0" w:color="auto"/>
      </w:divBdr>
    </w:div>
    <w:div w:id="1783650367">
      <w:bodyDiv w:val="1"/>
      <w:marLeft w:val="0"/>
      <w:marRight w:val="0"/>
      <w:marTop w:val="0"/>
      <w:marBottom w:val="0"/>
      <w:divBdr>
        <w:top w:val="none" w:sz="0" w:space="0" w:color="auto"/>
        <w:left w:val="none" w:sz="0" w:space="0" w:color="auto"/>
        <w:bottom w:val="none" w:sz="0" w:space="0" w:color="auto"/>
        <w:right w:val="none" w:sz="0" w:space="0" w:color="auto"/>
      </w:divBdr>
      <w:divsChild>
        <w:div w:id="2144078865">
          <w:marLeft w:val="0"/>
          <w:marRight w:val="0"/>
          <w:marTop w:val="0"/>
          <w:marBottom w:val="0"/>
          <w:divBdr>
            <w:top w:val="none" w:sz="0" w:space="0" w:color="auto"/>
            <w:left w:val="none" w:sz="0" w:space="0" w:color="auto"/>
            <w:bottom w:val="none" w:sz="0" w:space="0" w:color="auto"/>
            <w:right w:val="none" w:sz="0" w:space="0" w:color="auto"/>
          </w:divBdr>
        </w:div>
      </w:divsChild>
    </w:div>
    <w:div w:id="1785227250">
      <w:bodyDiv w:val="1"/>
      <w:marLeft w:val="0"/>
      <w:marRight w:val="0"/>
      <w:marTop w:val="0"/>
      <w:marBottom w:val="0"/>
      <w:divBdr>
        <w:top w:val="none" w:sz="0" w:space="0" w:color="auto"/>
        <w:left w:val="none" w:sz="0" w:space="0" w:color="auto"/>
        <w:bottom w:val="none" w:sz="0" w:space="0" w:color="auto"/>
        <w:right w:val="none" w:sz="0" w:space="0" w:color="auto"/>
      </w:divBdr>
    </w:div>
    <w:div w:id="1786270790">
      <w:bodyDiv w:val="1"/>
      <w:marLeft w:val="0"/>
      <w:marRight w:val="0"/>
      <w:marTop w:val="0"/>
      <w:marBottom w:val="0"/>
      <w:divBdr>
        <w:top w:val="none" w:sz="0" w:space="0" w:color="auto"/>
        <w:left w:val="none" w:sz="0" w:space="0" w:color="auto"/>
        <w:bottom w:val="none" w:sz="0" w:space="0" w:color="auto"/>
        <w:right w:val="none" w:sz="0" w:space="0" w:color="auto"/>
      </w:divBdr>
    </w:div>
    <w:div w:id="1795052884">
      <w:bodyDiv w:val="1"/>
      <w:marLeft w:val="0"/>
      <w:marRight w:val="0"/>
      <w:marTop w:val="0"/>
      <w:marBottom w:val="0"/>
      <w:divBdr>
        <w:top w:val="none" w:sz="0" w:space="0" w:color="auto"/>
        <w:left w:val="none" w:sz="0" w:space="0" w:color="auto"/>
        <w:bottom w:val="none" w:sz="0" w:space="0" w:color="auto"/>
        <w:right w:val="none" w:sz="0" w:space="0" w:color="auto"/>
      </w:divBdr>
    </w:div>
    <w:div w:id="1796172301">
      <w:bodyDiv w:val="1"/>
      <w:marLeft w:val="0"/>
      <w:marRight w:val="0"/>
      <w:marTop w:val="0"/>
      <w:marBottom w:val="0"/>
      <w:divBdr>
        <w:top w:val="none" w:sz="0" w:space="0" w:color="auto"/>
        <w:left w:val="none" w:sz="0" w:space="0" w:color="auto"/>
        <w:bottom w:val="none" w:sz="0" w:space="0" w:color="auto"/>
        <w:right w:val="none" w:sz="0" w:space="0" w:color="auto"/>
      </w:divBdr>
    </w:div>
    <w:div w:id="1800103733">
      <w:bodyDiv w:val="1"/>
      <w:marLeft w:val="0"/>
      <w:marRight w:val="0"/>
      <w:marTop w:val="0"/>
      <w:marBottom w:val="0"/>
      <w:divBdr>
        <w:top w:val="none" w:sz="0" w:space="0" w:color="auto"/>
        <w:left w:val="none" w:sz="0" w:space="0" w:color="auto"/>
        <w:bottom w:val="none" w:sz="0" w:space="0" w:color="auto"/>
        <w:right w:val="none" w:sz="0" w:space="0" w:color="auto"/>
      </w:divBdr>
    </w:div>
    <w:div w:id="1800952377">
      <w:bodyDiv w:val="1"/>
      <w:marLeft w:val="0"/>
      <w:marRight w:val="0"/>
      <w:marTop w:val="0"/>
      <w:marBottom w:val="0"/>
      <w:divBdr>
        <w:top w:val="none" w:sz="0" w:space="0" w:color="auto"/>
        <w:left w:val="none" w:sz="0" w:space="0" w:color="auto"/>
        <w:bottom w:val="none" w:sz="0" w:space="0" w:color="auto"/>
        <w:right w:val="none" w:sz="0" w:space="0" w:color="auto"/>
      </w:divBdr>
    </w:div>
    <w:div w:id="1801799932">
      <w:bodyDiv w:val="1"/>
      <w:marLeft w:val="0"/>
      <w:marRight w:val="0"/>
      <w:marTop w:val="0"/>
      <w:marBottom w:val="0"/>
      <w:divBdr>
        <w:top w:val="none" w:sz="0" w:space="0" w:color="auto"/>
        <w:left w:val="none" w:sz="0" w:space="0" w:color="auto"/>
        <w:bottom w:val="none" w:sz="0" w:space="0" w:color="auto"/>
        <w:right w:val="none" w:sz="0" w:space="0" w:color="auto"/>
      </w:divBdr>
    </w:div>
    <w:div w:id="1801803953">
      <w:bodyDiv w:val="1"/>
      <w:marLeft w:val="0"/>
      <w:marRight w:val="0"/>
      <w:marTop w:val="0"/>
      <w:marBottom w:val="0"/>
      <w:divBdr>
        <w:top w:val="none" w:sz="0" w:space="0" w:color="auto"/>
        <w:left w:val="none" w:sz="0" w:space="0" w:color="auto"/>
        <w:bottom w:val="none" w:sz="0" w:space="0" w:color="auto"/>
        <w:right w:val="none" w:sz="0" w:space="0" w:color="auto"/>
      </w:divBdr>
      <w:divsChild>
        <w:div w:id="504050464">
          <w:marLeft w:val="0"/>
          <w:marRight w:val="0"/>
          <w:marTop w:val="0"/>
          <w:marBottom w:val="0"/>
          <w:divBdr>
            <w:top w:val="none" w:sz="0" w:space="0" w:color="auto"/>
            <w:left w:val="none" w:sz="0" w:space="0" w:color="auto"/>
            <w:bottom w:val="none" w:sz="0" w:space="0" w:color="auto"/>
            <w:right w:val="none" w:sz="0" w:space="0" w:color="auto"/>
          </w:divBdr>
        </w:div>
      </w:divsChild>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06192134">
      <w:bodyDiv w:val="1"/>
      <w:marLeft w:val="0"/>
      <w:marRight w:val="0"/>
      <w:marTop w:val="0"/>
      <w:marBottom w:val="0"/>
      <w:divBdr>
        <w:top w:val="none" w:sz="0" w:space="0" w:color="auto"/>
        <w:left w:val="none" w:sz="0" w:space="0" w:color="auto"/>
        <w:bottom w:val="none" w:sz="0" w:space="0" w:color="auto"/>
        <w:right w:val="none" w:sz="0" w:space="0" w:color="auto"/>
      </w:divBdr>
    </w:div>
    <w:div w:id="1807896676">
      <w:bodyDiv w:val="1"/>
      <w:marLeft w:val="0"/>
      <w:marRight w:val="0"/>
      <w:marTop w:val="0"/>
      <w:marBottom w:val="0"/>
      <w:divBdr>
        <w:top w:val="none" w:sz="0" w:space="0" w:color="auto"/>
        <w:left w:val="none" w:sz="0" w:space="0" w:color="auto"/>
        <w:bottom w:val="none" w:sz="0" w:space="0" w:color="auto"/>
        <w:right w:val="none" w:sz="0" w:space="0" w:color="auto"/>
      </w:divBdr>
    </w:div>
    <w:div w:id="1808669239">
      <w:bodyDiv w:val="1"/>
      <w:marLeft w:val="0"/>
      <w:marRight w:val="0"/>
      <w:marTop w:val="0"/>
      <w:marBottom w:val="0"/>
      <w:divBdr>
        <w:top w:val="none" w:sz="0" w:space="0" w:color="auto"/>
        <w:left w:val="none" w:sz="0" w:space="0" w:color="auto"/>
        <w:bottom w:val="none" w:sz="0" w:space="0" w:color="auto"/>
        <w:right w:val="none" w:sz="0" w:space="0" w:color="auto"/>
      </w:divBdr>
    </w:div>
    <w:div w:id="1809012867">
      <w:bodyDiv w:val="1"/>
      <w:marLeft w:val="0"/>
      <w:marRight w:val="0"/>
      <w:marTop w:val="0"/>
      <w:marBottom w:val="0"/>
      <w:divBdr>
        <w:top w:val="none" w:sz="0" w:space="0" w:color="auto"/>
        <w:left w:val="none" w:sz="0" w:space="0" w:color="auto"/>
        <w:bottom w:val="none" w:sz="0" w:space="0" w:color="auto"/>
        <w:right w:val="none" w:sz="0" w:space="0" w:color="auto"/>
      </w:divBdr>
    </w:div>
    <w:div w:id="1809934499">
      <w:bodyDiv w:val="1"/>
      <w:marLeft w:val="0"/>
      <w:marRight w:val="0"/>
      <w:marTop w:val="0"/>
      <w:marBottom w:val="0"/>
      <w:divBdr>
        <w:top w:val="none" w:sz="0" w:space="0" w:color="auto"/>
        <w:left w:val="none" w:sz="0" w:space="0" w:color="auto"/>
        <w:bottom w:val="none" w:sz="0" w:space="0" w:color="auto"/>
        <w:right w:val="none" w:sz="0" w:space="0" w:color="auto"/>
      </w:divBdr>
    </w:div>
    <w:div w:id="1810516408">
      <w:bodyDiv w:val="1"/>
      <w:marLeft w:val="0"/>
      <w:marRight w:val="0"/>
      <w:marTop w:val="0"/>
      <w:marBottom w:val="0"/>
      <w:divBdr>
        <w:top w:val="none" w:sz="0" w:space="0" w:color="auto"/>
        <w:left w:val="none" w:sz="0" w:space="0" w:color="auto"/>
        <w:bottom w:val="none" w:sz="0" w:space="0" w:color="auto"/>
        <w:right w:val="none" w:sz="0" w:space="0" w:color="auto"/>
      </w:divBdr>
    </w:div>
    <w:div w:id="1812094314">
      <w:bodyDiv w:val="1"/>
      <w:marLeft w:val="0"/>
      <w:marRight w:val="0"/>
      <w:marTop w:val="0"/>
      <w:marBottom w:val="0"/>
      <w:divBdr>
        <w:top w:val="none" w:sz="0" w:space="0" w:color="auto"/>
        <w:left w:val="none" w:sz="0" w:space="0" w:color="auto"/>
        <w:bottom w:val="none" w:sz="0" w:space="0" w:color="auto"/>
        <w:right w:val="none" w:sz="0" w:space="0" w:color="auto"/>
      </w:divBdr>
    </w:div>
    <w:div w:id="1813479211">
      <w:bodyDiv w:val="1"/>
      <w:marLeft w:val="0"/>
      <w:marRight w:val="0"/>
      <w:marTop w:val="0"/>
      <w:marBottom w:val="0"/>
      <w:divBdr>
        <w:top w:val="none" w:sz="0" w:space="0" w:color="auto"/>
        <w:left w:val="none" w:sz="0" w:space="0" w:color="auto"/>
        <w:bottom w:val="none" w:sz="0" w:space="0" w:color="auto"/>
        <w:right w:val="none" w:sz="0" w:space="0" w:color="auto"/>
      </w:divBdr>
    </w:div>
    <w:div w:id="1813869645">
      <w:bodyDiv w:val="1"/>
      <w:marLeft w:val="0"/>
      <w:marRight w:val="0"/>
      <w:marTop w:val="0"/>
      <w:marBottom w:val="0"/>
      <w:divBdr>
        <w:top w:val="none" w:sz="0" w:space="0" w:color="auto"/>
        <w:left w:val="none" w:sz="0" w:space="0" w:color="auto"/>
        <w:bottom w:val="none" w:sz="0" w:space="0" w:color="auto"/>
        <w:right w:val="none" w:sz="0" w:space="0" w:color="auto"/>
      </w:divBdr>
      <w:divsChild>
        <w:div w:id="1160778599">
          <w:marLeft w:val="0"/>
          <w:marRight w:val="0"/>
          <w:marTop w:val="0"/>
          <w:marBottom w:val="0"/>
          <w:divBdr>
            <w:top w:val="none" w:sz="0" w:space="0" w:color="auto"/>
            <w:left w:val="none" w:sz="0" w:space="0" w:color="auto"/>
            <w:bottom w:val="none" w:sz="0" w:space="0" w:color="auto"/>
            <w:right w:val="none" w:sz="0" w:space="0" w:color="auto"/>
          </w:divBdr>
        </w:div>
      </w:divsChild>
    </w:div>
    <w:div w:id="1820684187">
      <w:bodyDiv w:val="1"/>
      <w:marLeft w:val="0"/>
      <w:marRight w:val="0"/>
      <w:marTop w:val="0"/>
      <w:marBottom w:val="0"/>
      <w:divBdr>
        <w:top w:val="none" w:sz="0" w:space="0" w:color="auto"/>
        <w:left w:val="none" w:sz="0" w:space="0" w:color="auto"/>
        <w:bottom w:val="none" w:sz="0" w:space="0" w:color="auto"/>
        <w:right w:val="none" w:sz="0" w:space="0" w:color="auto"/>
      </w:divBdr>
    </w:div>
    <w:div w:id="1821001894">
      <w:bodyDiv w:val="1"/>
      <w:marLeft w:val="0"/>
      <w:marRight w:val="0"/>
      <w:marTop w:val="0"/>
      <w:marBottom w:val="0"/>
      <w:divBdr>
        <w:top w:val="none" w:sz="0" w:space="0" w:color="auto"/>
        <w:left w:val="none" w:sz="0" w:space="0" w:color="auto"/>
        <w:bottom w:val="none" w:sz="0" w:space="0" w:color="auto"/>
        <w:right w:val="none" w:sz="0" w:space="0" w:color="auto"/>
      </w:divBdr>
    </w:div>
    <w:div w:id="1822502857">
      <w:bodyDiv w:val="1"/>
      <w:marLeft w:val="0"/>
      <w:marRight w:val="0"/>
      <w:marTop w:val="0"/>
      <w:marBottom w:val="0"/>
      <w:divBdr>
        <w:top w:val="none" w:sz="0" w:space="0" w:color="auto"/>
        <w:left w:val="none" w:sz="0" w:space="0" w:color="auto"/>
        <w:bottom w:val="none" w:sz="0" w:space="0" w:color="auto"/>
        <w:right w:val="none" w:sz="0" w:space="0" w:color="auto"/>
      </w:divBdr>
    </w:div>
    <w:div w:id="1823279237">
      <w:bodyDiv w:val="1"/>
      <w:marLeft w:val="0"/>
      <w:marRight w:val="0"/>
      <w:marTop w:val="0"/>
      <w:marBottom w:val="0"/>
      <w:divBdr>
        <w:top w:val="none" w:sz="0" w:space="0" w:color="auto"/>
        <w:left w:val="none" w:sz="0" w:space="0" w:color="auto"/>
        <w:bottom w:val="none" w:sz="0" w:space="0" w:color="auto"/>
        <w:right w:val="none" w:sz="0" w:space="0" w:color="auto"/>
      </w:divBdr>
    </w:div>
    <w:div w:id="1823962469">
      <w:bodyDiv w:val="1"/>
      <w:marLeft w:val="0"/>
      <w:marRight w:val="0"/>
      <w:marTop w:val="0"/>
      <w:marBottom w:val="0"/>
      <w:divBdr>
        <w:top w:val="none" w:sz="0" w:space="0" w:color="auto"/>
        <w:left w:val="none" w:sz="0" w:space="0" w:color="auto"/>
        <w:bottom w:val="none" w:sz="0" w:space="0" w:color="auto"/>
        <w:right w:val="none" w:sz="0" w:space="0" w:color="auto"/>
      </w:divBdr>
    </w:div>
    <w:div w:id="1824152443">
      <w:bodyDiv w:val="1"/>
      <w:marLeft w:val="0"/>
      <w:marRight w:val="0"/>
      <w:marTop w:val="0"/>
      <w:marBottom w:val="0"/>
      <w:divBdr>
        <w:top w:val="none" w:sz="0" w:space="0" w:color="auto"/>
        <w:left w:val="none" w:sz="0" w:space="0" w:color="auto"/>
        <w:bottom w:val="none" w:sz="0" w:space="0" w:color="auto"/>
        <w:right w:val="none" w:sz="0" w:space="0" w:color="auto"/>
      </w:divBdr>
    </w:div>
    <w:div w:id="1824540650">
      <w:bodyDiv w:val="1"/>
      <w:marLeft w:val="0"/>
      <w:marRight w:val="0"/>
      <w:marTop w:val="0"/>
      <w:marBottom w:val="0"/>
      <w:divBdr>
        <w:top w:val="none" w:sz="0" w:space="0" w:color="auto"/>
        <w:left w:val="none" w:sz="0" w:space="0" w:color="auto"/>
        <w:bottom w:val="none" w:sz="0" w:space="0" w:color="auto"/>
        <w:right w:val="none" w:sz="0" w:space="0" w:color="auto"/>
      </w:divBdr>
    </w:div>
    <w:div w:id="1824665120">
      <w:bodyDiv w:val="1"/>
      <w:marLeft w:val="0"/>
      <w:marRight w:val="0"/>
      <w:marTop w:val="0"/>
      <w:marBottom w:val="0"/>
      <w:divBdr>
        <w:top w:val="none" w:sz="0" w:space="0" w:color="auto"/>
        <w:left w:val="none" w:sz="0" w:space="0" w:color="auto"/>
        <w:bottom w:val="none" w:sz="0" w:space="0" w:color="auto"/>
        <w:right w:val="none" w:sz="0" w:space="0" w:color="auto"/>
      </w:divBdr>
    </w:div>
    <w:div w:id="1825854292">
      <w:bodyDiv w:val="1"/>
      <w:marLeft w:val="0"/>
      <w:marRight w:val="0"/>
      <w:marTop w:val="0"/>
      <w:marBottom w:val="0"/>
      <w:divBdr>
        <w:top w:val="none" w:sz="0" w:space="0" w:color="auto"/>
        <w:left w:val="none" w:sz="0" w:space="0" w:color="auto"/>
        <w:bottom w:val="none" w:sz="0" w:space="0" w:color="auto"/>
        <w:right w:val="none" w:sz="0" w:space="0" w:color="auto"/>
      </w:divBdr>
    </w:div>
    <w:div w:id="1826362791">
      <w:bodyDiv w:val="1"/>
      <w:marLeft w:val="0"/>
      <w:marRight w:val="0"/>
      <w:marTop w:val="0"/>
      <w:marBottom w:val="0"/>
      <w:divBdr>
        <w:top w:val="none" w:sz="0" w:space="0" w:color="auto"/>
        <w:left w:val="none" w:sz="0" w:space="0" w:color="auto"/>
        <w:bottom w:val="none" w:sz="0" w:space="0" w:color="auto"/>
        <w:right w:val="none" w:sz="0" w:space="0" w:color="auto"/>
      </w:divBdr>
    </w:div>
    <w:div w:id="1829252267">
      <w:bodyDiv w:val="1"/>
      <w:marLeft w:val="0"/>
      <w:marRight w:val="0"/>
      <w:marTop w:val="0"/>
      <w:marBottom w:val="0"/>
      <w:divBdr>
        <w:top w:val="none" w:sz="0" w:space="0" w:color="auto"/>
        <w:left w:val="none" w:sz="0" w:space="0" w:color="auto"/>
        <w:bottom w:val="none" w:sz="0" w:space="0" w:color="auto"/>
        <w:right w:val="none" w:sz="0" w:space="0" w:color="auto"/>
      </w:divBdr>
      <w:divsChild>
        <w:div w:id="79329815">
          <w:marLeft w:val="0"/>
          <w:marRight w:val="0"/>
          <w:marTop w:val="0"/>
          <w:marBottom w:val="0"/>
          <w:divBdr>
            <w:top w:val="none" w:sz="0" w:space="0" w:color="auto"/>
            <w:left w:val="none" w:sz="0" w:space="0" w:color="auto"/>
            <w:bottom w:val="none" w:sz="0" w:space="0" w:color="auto"/>
            <w:right w:val="none" w:sz="0" w:space="0" w:color="auto"/>
          </w:divBdr>
        </w:div>
      </w:divsChild>
    </w:div>
    <w:div w:id="1831482606">
      <w:bodyDiv w:val="1"/>
      <w:marLeft w:val="0"/>
      <w:marRight w:val="0"/>
      <w:marTop w:val="0"/>
      <w:marBottom w:val="0"/>
      <w:divBdr>
        <w:top w:val="none" w:sz="0" w:space="0" w:color="auto"/>
        <w:left w:val="none" w:sz="0" w:space="0" w:color="auto"/>
        <w:bottom w:val="none" w:sz="0" w:space="0" w:color="auto"/>
        <w:right w:val="none" w:sz="0" w:space="0" w:color="auto"/>
      </w:divBdr>
    </w:div>
    <w:div w:id="1832528162">
      <w:bodyDiv w:val="1"/>
      <w:marLeft w:val="0"/>
      <w:marRight w:val="0"/>
      <w:marTop w:val="0"/>
      <w:marBottom w:val="0"/>
      <w:divBdr>
        <w:top w:val="none" w:sz="0" w:space="0" w:color="auto"/>
        <w:left w:val="none" w:sz="0" w:space="0" w:color="auto"/>
        <w:bottom w:val="none" w:sz="0" w:space="0" w:color="auto"/>
        <w:right w:val="none" w:sz="0" w:space="0" w:color="auto"/>
      </w:divBdr>
    </w:div>
    <w:div w:id="1833521428">
      <w:bodyDiv w:val="1"/>
      <w:marLeft w:val="0"/>
      <w:marRight w:val="0"/>
      <w:marTop w:val="0"/>
      <w:marBottom w:val="0"/>
      <w:divBdr>
        <w:top w:val="none" w:sz="0" w:space="0" w:color="auto"/>
        <w:left w:val="none" w:sz="0" w:space="0" w:color="auto"/>
        <w:bottom w:val="none" w:sz="0" w:space="0" w:color="auto"/>
        <w:right w:val="none" w:sz="0" w:space="0" w:color="auto"/>
      </w:divBdr>
    </w:div>
    <w:div w:id="1840996108">
      <w:bodyDiv w:val="1"/>
      <w:marLeft w:val="0"/>
      <w:marRight w:val="0"/>
      <w:marTop w:val="0"/>
      <w:marBottom w:val="0"/>
      <w:divBdr>
        <w:top w:val="none" w:sz="0" w:space="0" w:color="auto"/>
        <w:left w:val="none" w:sz="0" w:space="0" w:color="auto"/>
        <w:bottom w:val="none" w:sz="0" w:space="0" w:color="auto"/>
        <w:right w:val="none" w:sz="0" w:space="0" w:color="auto"/>
      </w:divBdr>
    </w:div>
    <w:div w:id="1844052983">
      <w:bodyDiv w:val="1"/>
      <w:marLeft w:val="0"/>
      <w:marRight w:val="0"/>
      <w:marTop w:val="0"/>
      <w:marBottom w:val="0"/>
      <w:divBdr>
        <w:top w:val="none" w:sz="0" w:space="0" w:color="auto"/>
        <w:left w:val="none" w:sz="0" w:space="0" w:color="auto"/>
        <w:bottom w:val="none" w:sz="0" w:space="0" w:color="auto"/>
        <w:right w:val="none" w:sz="0" w:space="0" w:color="auto"/>
      </w:divBdr>
      <w:divsChild>
        <w:div w:id="1138304956">
          <w:marLeft w:val="0"/>
          <w:marRight w:val="0"/>
          <w:marTop w:val="0"/>
          <w:marBottom w:val="0"/>
          <w:divBdr>
            <w:top w:val="none" w:sz="0" w:space="0" w:color="auto"/>
            <w:left w:val="none" w:sz="0" w:space="0" w:color="auto"/>
            <w:bottom w:val="none" w:sz="0" w:space="0" w:color="auto"/>
            <w:right w:val="none" w:sz="0" w:space="0" w:color="auto"/>
          </w:divBdr>
        </w:div>
      </w:divsChild>
    </w:div>
    <w:div w:id="1846280306">
      <w:bodyDiv w:val="1"/>
      <w:marLeft w:val="0"/>
      <w:marRight w:val="0"/>
      <w:marTop w:val="0"/>
      <w:marBottom w:val="0"/>
      <w:divBdr>
        <w:top w:val="none" w:sz="0" w:space="0" w:color="auto"/>
        <w:left w:val="none" w:sz="0" w:space="0" w:color="auto"/>
        <w:bottom w:val="none" w:sz="0" w:space="0" w:color="auto"/>
        <w:right w:val="none" w:sz="0" w:space="0" w:color="auto"/>
      </w:divBdr>
    </w:div>
    <w:div w:id="1849127594">
      <w:bodyDiv w:val="1"/>
      <w:marLeft w:val="0"/>
      <w:marRight w:val="0"/>
      <w:marTop w:val="0"/>
      <w:marBottom w:val="0"/>
      <w:divBdr>
        <w:top w:val="none" w:sz="0" w:space="0" w:color="auto"/>
        <w:left w:val="none" w:sz="0" w:space="0" w:color="auto"/>
        <w:bottom w:val="none" w:sz="0" w:space="0" w:color="auto"/>
        <w:right w:val="none" w:sz="0" w:space="0" w:color="auto"/>
      </w:divBdr>
    </w:div>
    <w:div w:id="1849322720">
      <w:bodyDiv w:val="1"/>
      <w:marLeft w:val="0"/>
      <w:marRight w:val="0"/>
      <w:marTop w:val="0"/>
      <w:marBottom w:val="0"/>
      <w:divBdr>
        <w:top w:val="none" w:sz="0" w:space="0" w:color="auto"/>
        <w:left w:val="none" w:sz="0" w:space="0" w:color="auto"/>
        <w:bottom w:val="none" w:sz="0" w:space="0" w:color="auto"/>
        <w:right w:val="none" w:sz="0" w:space="0" w:color="auto"/>
      </w:divBdr>
      <w:divsChild>
        <w:div w:id="1527598358">
          <w:marLeft w:val="0"/>
          <w:marRight w:val="0"/>
          <w:marTop w:val="0"/>
          <w:marBottom w:val="0"/>
          <w:divBdr>
            <w:top w:val="none" w:sz="0" w:space="0" w:color="auto"/>
            <w:left w:val="none" w:sz="0" w:space="0" w:color="auto"/>
            <w:bottom w:val="none" w:sz="0" w:space="0" w:color="auto"/>
            <w:right w:val="none" w:sz="0" w:space="0" w:color="auto"/>
          </w:divBdr>
        </w:div>
      </w:divsChild>
    </w:div>
    <w:div w:id="1850101550">
      <w:bodyDiv w:val="1"/>
      <w:marLeft w:val="0"/>
      <w:marRight w:val="0"/>
      <w:marTop w:val="0"/>
      <w:marBottom w:val="0"/>
      <w:divBdr>
        <w:top w:val="none" w:sz="0" w:space="0" w:color="auto"/>
        <w:left w:val="none" w:sz="0" w:space="0" w:color="auto"/>
        <w:bottom w:val="none" w:sz="0" w:space="0" w:color="auto"/>
        <w:right w:val="none" w:sz="0" w:space="0" w:color="auto"/>
      </w:divBdr>
    </w:div>
    <w:div w:id="1851482287">
      <w:bodyDiv w:val="1"/>
      <w:marLeft w:val="0"/>
      <w:marRight w:val="0"/>
      <w:marTop w:val="0"/>
      <w:marBottom w:val="0"/>
      <w:divBdr>
        <w:top w:val="none" w:sz="0" w:space="0" w:color="auto"/>
        <w:left w:val="none" w:sz="0" w:space="0" w:color="auto"/>
        <w:bottom w:val="none" w:sz="0" w:space="0" w:color="auto"/>
        <w:right w:val="none" w:sz="0" w:space="0" w:color="auto"/>
      </w:divBdr>
    </w:div>
    <w:div w:id="1852641460">
      <w:bodyDiv w:val="1"/>
      <w:marLeft w:val="0"/>
      <w:marRight w:val="0"/>
      <w:marTop w:val="0"/>
      <w:marBottom w:val="0"/>
      <w:divBdr>
        <w:top w:val="none" w:sz="0" w:space="0" w:color="auto"/>
        <w:left w:val="none" w:sz="0" w:space="0" w:color="auto"/>
        <w:bottom w:val="none" w:sz="0" w:space="0" w:color="auto"/>
        <w:right w:val="none" w:sz="0" w:space="0" w:color="auto"/>
      </w:divBdr>
    </w:div>
    <w:div w:id="1854832309">
      <w:bodyDiv w:val="1"/>
      <w:marLeft w:val="0"/>
      <w:marRight w:val="0"/>
      <w:marTop w:val="0"/>
      <w:marBottom w:val="0"/>
      <w:divBdr>
        <w:top w:val="none" w:sz="0" w:space="0" w:color="auto"/>
        <w:left w:val="none" w:sz="0" w:space="0" w:color="auto"/>
        <w:bottom w:val="none" w:sz="0" w:space="0" w:color="auto"/>
        <w:right w:val="none" w:sz="0" w:space="0" w:color="auto"/>
      </w:divBdr>
    </w:div>
    <w:div w:id="1856528755">
      <w:bodyDiv w:val="1"/>
      <w:marLeft w:val="0"/>
      <w:marRight w:val="0"/>
      <w:marTop w:val="0"/>
      <w:marBottom w:val="0"/>
      <w:divBdr>
        <w:top w:val="none" w:sz="0" w:space="0" w:color="auto"/>
        <w:left w:val="none" w:sz="0" w:space="0" w:color="auto"/>
        <w:bottom w:val="none" w:sz="0" w:space="0" w:color="auto"/>
        <w:right w:val="none" w:sz="0" w:space="0" w:color="auto"/>
      </w:divBdr>
    </w:div>
    <w:div w:id="1856846138">
      <w:bodyDiv w:val="1"/>
      <w:marLeft w:val="0"/>
      <w:marRight w:val="0"/>
      <w:marTop w:val="0"/>
      <w:marBottom w:val="0"/>
      <w:divBdr>
        <w:top w:val="none" w:sz="0" w:space="0" w:color="auto"/>
        <w:left w:val="none" w:sz="0" w:space="0" w:color="auto"/>
        <w:bottom w:val="none" w:sz="0" w:space="0" w:color="auto"/>
        <w:right w:val="none" w:sz="0" w:space="0" w:color="auto"/>
      </w:divBdr>
    </w:div>
    <w:div w:id="1857032881">
      <w:bodyDiv w:val="1"/>
      <w:marLeft w:val="0"/>
      <w:marRight w:val="0"/>
      <w:marTop w:val="0"/>
      <w:marBottom w:val="0"/>
      <w:divBdr>
        <w:top w:val="none" w:sz="0" w:space="0" w:color="auto"/>
        <w:left w:val="none" w:sz="0" w:space="0" w:color="auto"/>
        <w:bottom w:val="none" w:sz="0" w:space="0" w:color="auto"/>
        <w:right w:val="none" w:sz="0" w:space="0" w:color="auto"/>
      </w:divBdr>
    </w:div>
    <w:div w:id="1857186488">
      <w:bodyDiv w:val="1"/>
      <w:marLeft w:val="0"/>
      <w:marRight w:val="0"/>
      <w:marTop w:val="0"/>
      <w:marBottom w:val="0"/>
      <w:divBdr>
        <w:top w:val="none" w:sz="0" w:space="0" w:color="auto"/>
        <w:left w:val="none" w:sz="0" w:space="0" w:color="auto"/>
        <w:bottom w:val="none" w:sz="0" w:space="0" w:color="auto"/>
        <w:right w:val="none" w:sz="0" w:space="0" w:color="auto"/>
      </w:divBdr>
    </w:div>
    <w:div w:id="1860700015">
      <w:bodyDiv w:val="1"/>
      <w:marLeft w:val="0"/>
      <w:marRight w:val="0"/>
      <w:marTop w:val="0"/>
      <w:marBottom w:val="0"/>
      <w:divBdr>
        <w:top w:val="none" w:sz="0" w:space="0" w:color="auto"/>
        <w:left w:val="none" w:sz="0" w:space="0" w:color="auto"/>
        <w:bottom w:val="none" w:sz="0" w:space="0" w:color="auto"/>
        <w:right w:val="none" w:sz="0" w:space="0" w:color="auto"/>
      </w:divBdr>
    </w:div>
    <w:div w:id="1861311780">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4395248">
      <w:bodyDiv w:val="1"/>
      <w:marLeft w:val="0"/>
      <w:marRight w:val="0"/>
      <w:marTop w:val="0"/>
      <w:marBottom w:val="0"/>
      <w:divBdr>
        <w:top w:val="none" w:sz="0" w:space="0" w:color="auto"/>
        <w:left w:val="none" w:sz="0" w:space="0" w:color="auto"/>
        <w:bottom w:val="none" w:sz="0" w:space="0" w:color="auto"/>
        <w:right w:val="none" w:sz="0" w:space="0" w:color="auto"/>
      </w:divBdr>
    </w:div>
    <w:div w:id="1865753273">
      <w:bodyDiv w:val="1"/>
      <w:marLeft w:val="0"/>
      <w:marRight w:val="0"/>
      <w:marTop w:val="0"/>
      <w:marBottom w:val="0"/>
      <w:divBdr>
        <w:top w:val="none" w:sz="0" w:space="0" w:color="auto"/>
        <w:left w:val="none" w:sz="0" w:space="0" w:color="auto"/>
        <w:bottom w:val="none" w:sz="0" w:space="0" w:color="auto"/>
        <w:right w:val="none" w:sz="0" w:space="0" w:color="auto"/>
      </w:divBdr>
    </w:div>
    <w:div w:id="1866362651">
      <w:bodyDiv w:val="1"/>
      <w:marLeft w:val="0"/>
      <w:marRight w:val="0"/>
      <w:marTop w:val="0"/>
      <w:marBottom w:val="0"/>
      <w:divBdr>
        <w:top w:val="none" w:sz="0" w:space="0" w:color="auto"/>
        <w:left w:val="none" w:sz="0" w:space="0" w:color="auto"/>
        <w:bottom w:val="none" w:sz="0" w:space="0" w:color="auto"/>
        <w:right w:val="none" w:sz="0" w:space="0" w:color="auto"/>
      </w:divBdr>
    </w:div>
    <w:div w:id="1870220873">
      <w:bodyDiv w:val="1"/>
      <w:marLeft w:val="0"/>
      <w:marRight w:val="0"/>
      <w:marTop w:val="0"/>
      <w:marBottom w:val="0"/>
      <w:divBdr>
        <w:top w:val="none" w:sz="0" w:space="0" w:color="auto"/>
        <w:left w:val="none" w:sz="0" w:space="0" w:color="auto"/>
        <w:bottom w:val="none" w:sz="0" w:space="0" w:color="auto"/>
        <w:right w:val="none" w:sz="0" w:space="0" w:color="auto"/>
      </w:divBdr>
    </w:div>
    <w:div w:id="1871911099">
      <w:bodyDiv w:val="1"/>
      <w:marLeft w:val="0"/>
      <w:marRight w:val="0"/>
      <w:marTop w:val="0"/>
      <w:marBottom w:val="0"/>
      <w:divBdr>
        <w:top w:val="none" w:sz="0" w:space="0" w:color="auto"/>
        <w:left w:val="none" w:sz="0" w:space="0" w:color="auto"/>
        <w:bottom w:val="none" w:sz="0" w:space="0" w:color="auto"/>
        <w:right w:val="none" w:sz="0" w:space="0" w:color="auto"/>
      </w:divBdr>
      <w:divsChild>
        <w:div w:id="1605380635">
          <w:marLeft w:val="0"/>
          <w:marRight w:val="0"/>
          <w:marTop w:val="0"/>
          <w:marBottom w:val="0"/>
          <w:divBdr>
            <w:top w:val="none" w:sz="0" w:space="0" w:color="auto"/>
            <w:left w:val="none" w:sz="0" w:space="0" w:color="auto"/>
            <w:bottom w:val="none" w:sz="0" w:space="0" w:color="auto"/>
            <w:right w:val="none" w:sz="0" w:space="0" w:color="auto"/>
          </w:divBdr>
        </w:div>
      </w:divsChild>
    </w:div>
    <w:div w:id="1873298672">
      <w:bodyDiv w:val="1"/>
      <w:marLeft w:val="0"/>
      <w:marRight w:val="0"/>
      <w:marTop w:val="0"/>
      <w:marBottom w:val="0"/>
      <w:divBdr>
        <w:top w:val="none" w:sz="0" w:space="0" w:color="auto"/>
        <w:left w:val="none" w:sz="0" w:space="0" w:color="auto"/>
        <w:bottom w:val="none" w:sz="0" w:space="0" w:color="auto"/>
        <w:right w:val="none" w:sz="0" w:space="0" w:color="auto"/>
      </w:divBdr>
    </w:div>
    <w:div w:id="1876501869">
      <w:bodyDiv w:val="1"/>
      <w:marLeft w:val="0"/>
      <w:marRight w:val="0"/>
      <w:marTop w:val="0"/>
      <w:marBottom w:val="0"/>
      <w:divBdr>
        <w:top w:val="none" w:sz="0" w:space="0" w:color="auto"/>
        <w:left w:val="none" w:sz="0" w:space="0" w:color="auto"/>
        <w:bottom w:val="none" w:sz="0" w:space="0" w:color="auto"/>
        <w:right w:val="none" w:sz="0" w:space="0" w:color="auto"/>
      </w:divBdr>
      <w:divsChild>
        <w:div w:id="1026633571">
          <w:marLeft w:val="0"/>
          <w:marRight w:val="0"/>
          <w:marTop w:val="0"/>
          <w:marBottom w:val="0"/>
          <w:divBdr>
            <w:top w:val="none" w:sz="0" w:space="0" w:color="auto"/>
            <w:left w:val="none" w:sz="0" w:space="0" w:color="auto"/>
            <w:bottom w:val="none" w:sz="0" w:space="0" w:color="auto"/>
            <w:right w:val="none" w:sz="0" w:space="0" w:color="auto"/>
          </w:divBdr>
        </w:div>
      </w:divsChild>
    </w:div>
    <w:div w:id="1879077894">
      <w:bodyDiv w:val="1"/>
      <w:marLeft w:val="0"/>
      <w:marRight w:val="0"/>
      <w:marTop w:val="0"/>
      <w:marBottom w:val="0"/>
      <w:divBdr>
        <w:top w:val="none" w:sz="0" w:space="0" w:color="auto"/>
        <w:left w:val="none" w:sz="0" w:space="0" w:color="auto"/>
        <w:bottom w:val="none" w:sz="0" w:space="0" w:color="auto"/>
        <w:right w:val="none" w:sz="0" w:space="0" w:color="auto"/>
      </w:divBdr>
    </w:div>
    <w:div w:id="1880122894">
      <w:bodyDiv w:val="1"/>
      <w:marLeft w:val="0"/>
      <w:marRight w:val="0"/>
      <w:marTop w:val="0"/>
      <w:marBottom w:val="0"/>
      <w:divBdr>
        <w:top w:val="none" w:sz="0" w:space="0" w:color="auto"/>
        <w:left w:val="none" w:sz="0" w:space="0" w:color="auto"/>
        <w:bottom w:val="none" w:sz="0" w:space="0" w:color="auto"/>
        <w:right w:val="none" w:sz="0" w:space="0" w:color="auto"/>
      </w:divBdr>
    </w:div>
    <w:div w:id="1880899025">
      <w:bodyDiv w:val="1"/>
      <w:marLeft w:val="0"/>
      <w:marRight w:val="0"/>
      <w:marTop w:val="0"/>
      <w:marBottom w:val="0"/>
      <w:divBdr>
        <w:top w:val="none" w:sz="0" w:space="0" w:color="auto"/>
        <w:left w:val="none" w:sz="0" w:space="0" w:color="auto"/>
        <w:bottom w:val="none" w:sz="0" w:space="0" w:color="auto"/>
        <w:right w:val="none" w:sz="0" w:space="0" w:color="auto"/>
      </w:divBdr>
    </w:div>
    <w:div w:id="1880973804">
      <w:bodyDiv w:val="1"/>
      <w:marLeft w:val="0"/>
      <w:marRight w:val="0"/>
      <w:marTop w:val="0"/>
      <w:marBottom w:val="0"/>
      <w:divBdr>
        <w:top w:val="none" w:sz="0" w:space="0" w:color="auto"/>
        <w:left w:val="none" w:sz="0" w:space="0" w:color="auto"/>
        <w:bottom w:val="none" w:sz="0" w:space="0" w:color="auto"/>
        <w:right w:val="none" w:sz="0" w:space="0" w:color="auto"/>
      </w:divBdr>
    </w:div>
    <w:div w:id="1882664736">
      <w:bodyDiv w:val="1"/>
      <w:marLeft w:val="0"/>
      <w:marRight w:val="0"/>
      <w:marTop w:val="0"/>
      <w:marBottom w:val="0"/>
      <w:divBdr>
        <w:top w:val="none" w:sz="0" w:space="0" w:color="auto"/>
        <w:left w:val="none" w:sz="0" w:space="0" w:color="auto"/>
        <w:bottom w:val="none" w:sz="0" w:space="0" w:color="auto"/>
        <w:right w:val="none" w:sz="0" w:space="0" w:color="auto"/>
      </w:divBdr>
    </w:div>
    <w:div w:id="1883204512">
      <w:bodyDiv w:val="1"/>
      <w:marLeft w:val="0"/>
      <w:marRight w:val="0"/>
      <w:marTop w:val="0"/>
      <w:marBottom w:val="0"/>
      <w:divBdr>
        <w:top w:val="none" w:sz="0" w:space="0" w:color="auto"/>
        <w:left w:val="none" w:sz="0" w:space="0" w:color="auto"/>
        <w:bottom w:val="none" w:sz="0" w:space="0" w:color="auto"/>
        <w:right w:val="none" w:sz="0" w:space="0" w:color="auto"/>
      </w:divBdr>
    </w:div>
    <w:div w:id="1883439752">
      <w:bodyDiv w:val="1"/>
      <w:marLeft w:val="0"/>
      <w:marRight w:val="0"/>
      <w:marTop w:val="0"/>
      <w:marBottom w:val="0"/>
      <w:divBdr>
        <w:top w:val="none" w:sz="0" w:space="0" w:color="auto"/>
        <w:left w:val="none" w:sz="0" w:space="0" w:color="auto"/>
        <w:bottom w:val="none" w:sz="0" w:space="0" w:color="auto"/>
        <w:right w:val="none" w:sz="0" w:space="0" w:color="auto"/>
      </w:divBdr>
    </w:div>
    <w:div w:id="1883706271">
      <w:bodyDiv w:val="1"/>
      <w:marLeft w:val="0"/>
      <w:marRight w:val="0"/>
      <w:marTop w:val="0"/>
      <w:marBottom w:val="0"/>
      <w:divBdr>
        <w:top w:val="none" w:sz="0" w:space="0" w:color="auto"/>
        <w:left w:val="none" w:sz="0" w:space="0" w:color="auto"/>
        <w:bottom w:val="none" w:sz="0" w:space="0" w:color="auto"/>
        <w:right w:val="none" w:sz="0" w:space="0" w:color="auto"/>
      </w:divBdr>
    </w:div>
    <w:div w:id="1884705455">
      <w:bodyDiv w:val="1"/>
      <w:marLeft w:val="0"/>
      <w:marRight w:val="0"/>
      <w:marTop w:val="0"/>
      <w:marBottom w:val="0"/>
      <w:divBdr>
        <w:top w:val="none" w:sz="0" w:space="0" w:color="auto"/>
        <w:left w:val="none" w:sz="0" w:space="0" w:color="auto"/>
        <w:bottom w:val="none" w:sz="0" w:space="0" w:color="auto"/>
        <w:right w:val="none" w:sz="0" w:space="0" w:color="auto"/>
      </w:divBdr>
    </w:div>
    <w:div w:id="1884974949">
      <w:bodyDiv w:val="1"/>
      <w:marLeft w:val="0"/>
      <w:marRight w:val="0"/>
      <w:marTop w:val="0"/>
      <w:marBottom w:val="0"/>
      <w:divBdr>
        <w:top w:val="none" w:sz="0" w:space="0" w:color="auto"/>
        <w:left w:val="none" w:sz="0" w:space="0" w:color="auto"/>
        <w:bottom w:val="none" w:sz="0" w:space="0" w:color="auto"/>
        <w:right w:val="none" w:sz="0" w:space="0" w:color="auto"/>
      </w:divBdr>
    </w:div>
    <w:div w:id="1886939396">
      <w:bodyDiv w:val="1"/>
      <w:marLeft w:val="0"/>
      <w:marRight w:val="0"/>
      <w:marTop w:val="0"/>
      <w:marBottom w:val="0"/>
      <w:divBdr>
        <w:top w:val="none" w:sz="0" w:space="0" w:color="auto"/>
        <w:left w:val="none" w:sz="0" w:space="0" w:color="auto"/>
        <w:bottom w:val="none" w:sz="0" w:space="0" w:color="auto"/>
        <w:right w:val="none" w:sz="0" w:space="0" w:color="auto"/>
      </w:divBdr>
      <w:divsChild>
        <w:div w:id="1378897171">
          <w:marLeft w:val="0"/>
          <w:marRight w:val="0"/>
          <w:marTop w:val="0"/>
          <w:marBottom w:val="0"/>
          <w:divBdr>
            <w:top w:val="none" w:sz="0" w:space="0" w:color="auto"/>
            <w:left w:val="none" w:sz="0" w:space="0" w:color="auto"/>
            <w:bottom w:val="none" w:sz="0" w:space="0" w:color="auto"/>
            <w:right w:val="none" w:sz="0" w:space="0" w:color="auto"/>
          </w:divBdr>
        </w:div>
      </w:divsChild>
    </w:div>
    <w:div w:id="1887984873">
      <w:bodyDiv w:val="1"/>
      <w:marLeft w:val="0"/>
      <w:marRight w:val="0"/>
      <w:marTop w:val="0"/>
      <w:marBottom w:val="0"/>
      <w:divBdr>
        <w:top w:val="none" w:sz="0" w:space="0" w:color="auto"/>
        <w:left w:val="none" w:sz="0" w:space="0" w:color="auto"/>
        <w:bottom w:val="none" w:sz="0" w:space="0" w:color="auto"/>
        <w:right w:val="none" w:sz="0" w:space="0" w:color="auto"/>
      </w:divBdr>
    </w:div>
    <w:div w:id="1889024397">
      <w:bodyDiv w:val="1"/>
      <w:marLeft w:val="0"/>
      <w:marRight w:val="0"/>
      <w:marTop w:val="0"/>
      <w:marBottom w:val="0"/>
      <w:divBdr>
        <w:top w:val="none" w:sz="0" w:space="0" w:color="auto"/>
        <w:left w:val="none" w:sz="0" w:space="0" w:color="auto"/>
        <w:bottom w:val="none" w:sz="0" w:space="0" w:color="auto"/>
        <w:right w:val="none" w:sz="0" w:space="0" w:color="auto"/>
      </w:divBdr>
    </w:div>
    <w:div w:id="1890340444">
      <w:bodyDiv w:val="1"/>
      <w:marLeft w:val="0"/>
      <w:marRight w:val="0"/>
      <w:marTop w:val="0"/>
      <w:marBottom w:val="0"/>
      <w:divBdr>
        <w:top w:val="none" w:sz="0" w:space="0" w:color="auto"/>
        <w:left w:val="none" w:sz="0" w:space="0" w:color="auto"/>
        <w:bottom w:val="none" w:sz="0" w:space="0" w:color="auto"/>
        <w:right w:val="none" w:sz="0" w:space="0" w:color="auto"/>
      </w:divBdr>
    </w:div>
    <w:div w:id="1893038060">
      <w:bodyDiv w:val="1"/>
      <w:marLeft w:val="0"/>
      <w:marRight w:val="0"/>
      <w:marTop w:val="0"/>
      <w:marBottom w:val="0"/>
      <w:divBdr>
        <w:top w:val="none" w:sz="0" w:space="0" w:color="auto"/>
        <w:left w:val="none" w:sz="0" w:space="0" w:color="auto"/>
        <w:bottom w:val="none" w:sz="0" w:space="0" w:color="auto"/>
        <w:right w:val="none" w:sz="0" w:space="0" w:color="auto"/>
      </w:divBdr>
      <w:divsChild>
        <w:div w:id="725685716">
          <w:marLeft w:val="0"/>
          <w:marRight w:val="0"/>
          <w:marTop w:val="0"/>
          <w:marBottom w:val="0"/>
          <w:divBdr>
            <w:top w:val="none" w:sz="0" w:space="0" w:color="auto"/>
            <w:left w:val="none" w:sz="0" w:space="0" w:color="auto"/>
            <w:bottom w:val="none" w:sz="0" w:space="0" w:color="auto"/>
            <w:right w:val="none" w:sz="0" w:space="0" w:color="auto"/>
          </w:divBdr>
        </w:div>
      </w:divsChild>
    </w:div>
    <w:div w:id="1894384089">
      <w:bodyDiv w:val="1"/>
      <w:marLeft w:val="0"/>
      <w:marRight w:val="0"/>
      <w:marTop w:val="0"/>
      <w:marBottom w:val="0"/>
      <w:divBdr>
        <w:top w:val="none" w:sz="0" w:space="0" w:color="auto"/>
        <w:left w:val="none" w:sz="0" w:space="0" w:color="auto"/>
        <w:bottom w:val="none" w:sz="0" w:space="0" w:color="auto"/>
        <w:right w:val="none" w:sz="0" w:space="0" w:color="auto"/>
      </w:divBdr>
      <w:divsChild>
        <w:div w:id="1687245249">
          <w:marLeft w:val="0"/>
          <w:marRight w:val="0"/>
          <w:marTop w:val="0"/>
          <w:marBottom w:val="0"/>
          <w:divBdr>
            <w:top w:val="none" w:sz="0" w:space="0" w:color="auto"/>
            <w:left w:val="none" w:sz="0" w:space="0" w:color="auto"/>
            <w:bottom w:val="none" w:sz="0" w:space="0" w:color="auto"/>
            <w:right w:val="none" w:sz="0" w:space="0" w:color="auto"/>
          </w:divBdr>
        </w:div>
      </w:divsChild>
    </w:div>
    <w:div w:id="1896164129">
      <w:bodyDiv w:val="1"/>
      <w:marLeft w:val="0"/>
      <w:marRight w:val="0"/>
      <w:marTop w:val="0"/>
      <w:marBottom w:val="0"/>
      <w:divBdr>
        <w:top w:val="none" w:sz="0" w:space="0" w:color="auto"/>
        <w:left w:val="none" w:sz="0" w:space="0" w:color="auto"/>
        <w:bottom w:val="none" w:sz="0" w:space="0" w:color="auto"/>
        <w:right w:val="none" w:sz="0" w:space="0" w:color="auto"/>
      </w:divBdr>
    </w:div>
    <w:div w:id="1897013670">
      <w:bodyDiv w:val="1"/>
      <w:marLeft w:val="0"/>
      <w:marRight w:val="0"/>
      <w:marTop w:val="0"/>
      <w:marBottom w:val="0"/>
      <w:divBdr>
        <w:top w:val="none" w:sz="0" w:space="0" w:color="auto"/>
        <w:left w:val="none" w:sz="0" w:space="0" w:color="auto"/>
        <w:bottom w:val="none" w:sz="0" w:space="0" w:color="auto"/>
        <w:right w:val="none" w:sz="0" w:space="0" w:color="auto"/>
      </w:divBdr>
    </w:div>
    <w:div w:id="1897549373">
      <w:bodyDiv w:val="1"/>
      <w:marLeft w:val="0"/>
      <w:marRight w:val="0"/>
      <w:marTop w:val="0"/>
      <w:marBottom w:val="0"/>
      <w:divBdr>
        <w:top w:val="none" w:sz="0" w:space="0" w:color="auto"/>
        <w:left w:val="none" w:sz="0" w:space="0" w:color="auto"/>
        <w:bottom w:val="none" w:sz="0" w:space="0" w:color="auto"/>
        <w:right w:val="none" w:sz="0" w:space="0" w:color="auto"/>
      </w:divBdr>
    </w:div>
    <w:div w:id="1898274411">
      <w:bodyDiv w:val="1"/>
      <w:marLeft w:val="0"/>
      <w:marRight w:val="0"/>
      <w:marTop w:val="0"/>
      <w:marBottom w:val="0"/>
      <w:divBdr>
        <w:top w:val="none" w:sz="0" w:space="0" w:color="auto"/>
        <w:left w:val="none" w:sz="0" w:space="0" w:color="auto"/>
        <w:bottom w:val="none" w:sz="0" w:space="0" w:color="auto"/>
        <w:right w:val="none" w:sz="0" w:space="0" w:color="auto"/>
      </w:divBdr>
    </w:div>
    <w:div w:id="1898323596">
      <w:bodyDiv w:val="1"/>
      <w:marLeft w:val="0"/>
      <w:marRight w:val="0"/>
      <w:marTop w:val="0"/>
      <w:marBottom w:val="0"/>
      <w:divBdr>
        <w:top w:val="none" w:sz="0" w:space="0" w:color="auto"/>
        <w:left w:val="none" w:sz="0" w:space="0" w:color="auto"/>
        <w:bottom w:val="none" w:sz="0" w:space="0" w:color="auto"/>
        <w:right w:val="none" w:sz="0" w:space="0" w:color="auto"/>
      </w:divBdr>
    </w:div>
    <w:div w:id="1898976081">
      <w:bodyDiv w:val="1"/>
      <w:marLeft w:val="0"/>
      <w:marRight w:val="0"/>
      <w:marTop w:val="0"/>
      <w:marBottom w:val="0"/>
      <w:divBdr>
        <w:top w:val="none" w:sz="0" w:space="0" w:color="auto"/>
        <w:left w:val="none" w:sz="0" w:space="0" w:color="auto"/>
        <w:bottom w:val="none" w:sz="0" w:space="0" w:color="auto"/>
        <w:right w:val="none" w:sz="0" w:space="0" w:color="auto"/>
      </w:divBdr>
      <w:divsChild>
        <w:div w:id="2115130076">
          <w:marLeft w:val="0"/>
          <w:marRight w:val="0"/>
          <w:marTop w:val="0"/>
          <w:marBottom w:val="0"/>
          <w:divBdr>
            <w:top w:val="none" w:sz="0" w:space="0" w:color="auto"/>
            <w:left w:val="none" w:sz="0" w:space="0" w:color="auto"/>
            <w:bottom w:val="none" w:sz="0" w:space="0" w:color="auto"/>
            <w:right w:val="none" w:sz="0" w:space="0" w:color="auto"/>
          </w:divBdr>
        </w:div>
      </w:divsChild>
    </w:div>
    <w:div w:id="1899516110">
      <w:bodyDiv w:val="1"/>
      <w:marLeft w:val="0"/>
      <w:marRight w:val="0"/>
      <w:marTop w:val="0"/>
      <w:marBottom w:val="0"/>
      <w:divBdr>
        <w:top w:val="none" w:sz="0" w:space="0" w:color="auto"/>
        <w:left w:val="none" w:sz="0" w:space="0" w:color="auto"/>
        <w:bottom w:val="none" w:sz="0" w:space="0" w:color="auto"/>
        <w:right w:val="none" w:sz="0" w:space="0" w:color="auto"/>
      </w:divBdr>
    </w:div>
    <w:div w:id="1900286859">
      <w:bodyDiv w:val="1"/>
      <w:marLeft w:val="0"/>
      <w:marRight w:val="0"/>
      <w:marTop w:val="0"/>
      <w:marBottom w:val="0"/>
      <w:divBdr>
        <w:top w:val="none" w:sz="0" w:space="0" w:color="auto"/>
        <w:left w:val="none" w:sz="0" w:space="0" w:color="auto"/>
        <w:bottom w:val="none" w:sz="0" w:space="0" w:color="auto"/>
        <w:right w:val="none" w:sz="0" w:space="0" w:color="auto"/>
      </w:divBdr>
    </w:div>
    <w:div w:id="1903783852">
      <w:bodyDiv w:val="1"/>
      <w:marLeft w:val="0"/>
      <w:marRight w:val="0"/>
      <w:marTop w:val="0"/>
      <w:marBottom w:val="0"/>
      <w:divBdr>
        <w:top w:val="none" w:sz="0" w:space="0" w:color="auto"/>
        <w:left w:val="none" w:sz="0" w:space="0" w:color="auto"/>
        <w:bottom w:val="none" w:sz="0" w:space="0" w:color="auto"/>
        <w:right w:val="none" w:sz="0" w:space="0" w:color="auto"/>
      </w:divBdr>
    </w:div>
    <w:div w:id="1911189264">
      <w:bodyDiv w:val="1"/>
      <w:marLeft w:val="0"/>
      <w:marRight w:val="0"/>
      <w:marTop w:val="0"/>
      <w:marBottom w:val="0"/>
      <w:divBdr>
        <w:top w:val="none" w:sz="0" w:space="0" w:color="auto"/>
        <w:left w:val="none" w:sz="0" w:space="0" w:color="auto"/>
        <w:bottom w:val="none" w:sz="0" w:space="0" w:color="auto"/>
        <w:right w:val="none" w:sz="0" w:space="0" w:color="auto"/>
      </w:divBdr>
    </w:div>
    <w:div w:id="1912613215">
      <w:bodyDiv w:val="1"/>
      <w:marLeft w:val="0"/>
      <w:marRight w:val="0"/>
      <w:marTop w:val="0"/>
      <w:marBottom w:val="0"/>
      <w:divBdr>
        <w:top w:val="none" w:sz="0" w:space="0" w:color="auto"/>
        <w:left w:val="none" w:sz="0" w:space="0" w:color="auto"/>
        <w:bottom w:val="none" w:sz="0" w:space="0" w:color="auto"/>
        <w:right w:val="none" w:sz="0" w:space="0" w:color="auto"/>
      </w:divBdr>
    </w:div>
    <w:div w:id="1920139742">
      <w:bodyDiv w:val="1"/>
      <w:marLeft w:val="0"/>
      <w:marRight w:val="0"/>
      <w:marTop w:val="0"/>
      <w:marBottom w:val="0"/>
      <w:divBdr>
        <w:top w:val="none" w:sz="0" w:space="0" w:color="auto"/>
        <w:left w:val="none" w:sz="0" w:space="0" w:color="auto"/>
        <w:bottom w:val="none" w:sz="0" w:space="0" w:color="auto"/>
        <w:right w:val="none" w:sz="0" w:space="0" w:color="auto"/>
      </w:divBdr>
    </w:div>
    <w:div w:id="1920214163">
      <w:bodyDiv w:val="1"/>
      <w:marLeft w:val="0"/>
      <w:marRight w:val="0"/>
      <w:marTop w:val="0"/>
      <w:marBottom w:val="0"/>
      <w:divBdr>
        <w:top w:val="none" w:sz="0" w:space="0" w:color="auto"/>
        <w:left w:val="none" w:sz="0" w:space="0" w:color="auto"/>
        <w:bottom w:val="none" w:sz="0" w:space="0" w:color="auto"/>
        <w:right w:val="none" w:sz="0" w:space="0" w:color="auto"/>
      </w:divBdr>
    </w:div>
    <w:div w:id="1920670077">
      <w:bodyDiv w:val="1"/>
      <w:marLeft w:val="0"/>
      <w:marRight w:val="0"/>
      <w:marTop w:val="0"/>
      <w:marBottom w:val="0"/>
      <w:divBdr>
        <w:top w:val="none" w:sz="0" w:space="0" w:color="auto"/>
        <w:left w:val="none" w:sz="0" w:space="0" w:color="auto"/>
        <w:bottom w:val="none" w:sz="0" w:space="0" w:color="auto"/>
        <w:right w:val="none" w:sz="0" w:space="0" w:color="auto"/>
      </w:divBdr>
    </w:div>
    <w:div w:id="1921910832">
      <w:bodyDiv w:val="1"/>
      <w:marLeft w:val="0"/>
      <w:marRight w:val="0"/>
      <w:marTop w:val="0"/>
      <w:marBottom w:val="0"/>
      <w:divBdr>
        <w:top w:val="none" w:sz="0" w:space="0" w:color="auto"/>
        <w:left w:val="none" w:sz="0" w:space="0" w:color="auto"/>
        <w:bottom w:val="none" w:sz="0" w:space="0" w:color="auto"/>
        <w:right w:val="none" w:sz="0" w:space="0" w:color="auto"/>
      </w:divBdr>
    </w:div>
    <w:div w:id="1923447802">
      <w:bodyDiv w:val="1"/>
      <w:marLeft w:val="0"/>
      <w:marRight w:val="0"/>
      <w:marTop w:val="0"/>
      <w:marBottom w:val="0"/>
      <w:divBdr>
        <w:top w:val="none" w:sz="0" w:space="0" w:color="auto"/>
        <w:left w:val="none" w:sz="0" w:space="0" w:color="auto"/>
        <w:bottom w:val="none" w:sz="0" w:space="0" w:color="auto"/>
        <w:right w:val="none" w:sz="0" w:space="0" w:color="auto"/>
      </w:divBdr>
    </w:div>
    <w:div w:id="1924797339">
      <w:bodyDiv w:val="1"/>
      <w:marLeft w:val="0"/>
      <w:marRight w:val="0"/>
      <w:marTop w:val="0"/>
      <w:marBottom w:val="0"/>
      <w:divBdr>
        <w:top w:val="none" w:sz="0" w:space="0" w:color="auto"/>
        <w:left w:val="none" w:sz="0" w:space="0" w:color="auto"/>
        <w:bottom w:val="none" w:sz="0" w:space="0" w:color="auto"/>
        <w:right w:val="none" w:sz="0" w:space="0" w:color="auto"/>
      </w:divBdr>
      <w:divsChild>
        <w:div w:id="190193823">
          <w:marLeft w:val="0"/>
          <w:marRight w:val="0"/>
          <w:marTop w:val="0"/>
          <w:marBottom w:val="0"/>
          <w:divBdr>
            <w:top w:val="none" w:sz="0" w:space="0" w:color="auto"/>
            <w:left w:val="none" w:sz="0" w:space="0" w:color="auto"/>
            <w:bottom w:val="none" w:sz="0" w:space="0" w:color="auto"/>
            <w:right w:val="none" w:sz="0" w:space="0" w:color="auto"/>
          </w:divBdr>
        </w:div>
      </w:divsChild>
    </w:div>
    <w:div w:id="1925332150">
      <w:bodyDiv w:val="1"/>
      <w:marLeft w:val="0"/>
      <w:marRight w:val="0"/>
      <w:marTop w:val="0"/>
      <w:marBottom w:val="0"/>
      <w:divBdr>
        <w:top w:val="none" w:sz="0" w:space="0" w:color="auto"/>
        <w:left w:val="none" w:sz="0" w:space="0" w:color="auto"/>
        <w:bottom w:val="none" w:sz="0" w:space="0" w:color="auto"/>
        <w:right w:val="none" w:sz="0" w:space="0" w:color="auto"/>
      </w:divBdr>
      <w:divsChild>
        <w:div w:id="2104259775">
          <w:marLeft w:val="0"/>
          <w:marRight w:val="0"/>
          <w:marTop w:val="0"/>
          <w:marBottom w:val="0"/>
          <w:divBdr>
            <w:top w:val="none" w:sz="0" w:space="0" w:color="auto"/>
            <w:left w:val="none" w:sz="0" w:space="0" w:color="auto"/>
            <w:bottom w:val="none" w:sz="0" w:space="0" w:color="auto"/>
            <w:right w:val="none" w:sz="0" w:space="0" w:color="auto"/>
          </w:divBdr>
        </w:div>
      </w:divsChild>
    </w:div>
    <w:div w:id="1929998098">
      <w:bodyDiv w:val="1"/>
      <w:marLeft w:val="0"/>
      <w:marRight w:val="0"/>
      <w:marTop w:val="0"/>
      <w:marBottom w:val="0"/>
      <w:divBdr>
        <w:top w:val="none" w:sz="0" w:space="0" w:color="auto"/>
        <w:left w:val="none" w:sz="0" w:space="0" w:color="auto"/>
        <w:bottom w:val="none" w:sz="0" w:space="0" w:color="auto"/>
        <w:right w:val="none" w:sz="0" w:space="0" w:color="auto"/>
      </w:divBdr>
      <w:divsChild>
        <w:div w:id="1466776663">
          <w:marLeft w:val="0"/>
          <w:marRight w:val="0"/>
          <w:marTop w:val="0"/>
          <w:marBottom w:val="0"/>
          <w:divBdr>
            <w:top w:val="none" w:sz="0" w:space="0" w:color="auto"/>
            <w:left w:val="none" w:sz="0" w:space="0" w:color="auto"/>
            <w:bottom w:val="none" w:sz="0" w:space="0" w:color="auto"/>
            <w:right w:val="none" w:sz="0" w:space="0" w:color="auto"/>
          </w:divBdr>
        </w:div>
      </w:divsChild>
    </w:div>
    <w:div w:id="1930848529">
      <w:bodyDiv w:val="1"/>
      <w:marLeft w:val="0"/>
      <w:marRight w:val="0"/>
      <w:marTop w:val="0"/>
      <w:marBottom w:val="0"/>
      <w:divBdr>
        <w:top w:val="none" w:sz="0" w:space="0" w:color="auto"/>
        <w:left w:val="none" w:sz="0" w:space="0" w:color="auto"/>
        <w:bottom w:val="none" w:sz="0" w:space="0" w:color="auto"/>
        <w:right w:val="none" w:sz="0" w:space="0" w:color="auto"/>
      </w:divBdr>
    </w:div>
    <w:div w:id="1931309441">
      <w:bodyDiv w:val="1"/>
      <w:marLeft w:val="0"/>
      <w:marRight w:val="0"/>
      <w:marTop w:val="0"/>
      <w:marBottom w:val="0"/>
      <w:divBdr>
        <w:top w:val="none" w:sz="0" w:space="0" w:color="auto"/>
        <w:left w:val="none" w:sz="0" w:space="0" w:color="auto"/>
        <w:bottom w:val="none" w:sz="0" w:space="0" w:color="auto"/>
        <w:right w:val="none" w:sz="0" w:space="0" w:color="auto"/>
      </w:divBdr>
    </w:div>
    <w:div w:id="1931810472">
      <w:bodyDiv w:val="1"/>
      <w:marLeft w:val="0"/>
      <w:marRight w:val="0"/>
      <w:marTop w:val="0"/>
      <w:marBottom w:val="0"/>
      <w:divBdr>
        <w:top w:val="none" w:sz="0" w:space="0" w:color="auto"/>
        <w:left w:val="none" w:sz="0" w:space="0" w:color="auto"/>
        <w:bottom w:val="none" w:sz="0" w:space="0" w:color="auto"/>
        <w:right w:val="none" w:sz="0" w:space="0" w:color="auto"/>
      </w:divBdr>
    </w:div>
    <w:div w:id="1932160058">
      <w:bodyDiv w:val="1"/>
      <w:marLeft w:val="0"/>
      <w:marRight w:val="0"/>
      <w:marTop w:val="0"/>
      <w:marBottom w:val="0"/>
      <w:divBdr>
        <w:top w:val="none" w:sz="0" w:space="0" w:color="auto"/>
        <w:left w:val="none" w:sz="0" w:space="0" w:color="auto"/>
        <w:bottom w:val="none" w:sz="0" w:space="0" w:color="auto"/>
        <w:right w:val="none" w:sz="0" w:space="0" w:color="auto"/>
      </w:divBdr>
    </w:div>
    <w:div w:id="1932860322">
      <w:bodyDiv w:val="1"/>
      <w:marLeft w:val="0"/>
      <w:marRight w:val="0"/>
      <w:marTop w:val="0"/>
      <w:marBottom w:val="0"/>
      <w:divBdr>
        <w:top w:val="none" w:sz="0" w:space="0" w:color="auto"/>
        <w:left w:val="none" w:sz="0" w:space="0" w:color="auto"/>
        <w:bottom w:val="none" w:sz="0" w:space="0" w:color="auto"/>
        <w:right w:val="none" w:sz="0" w:space="0" w:color="auto"/>
      </w:divBdr>
    </w:div>
    <w:div w:id="1935505963">
      <w:bodyDiv w:val="1"/>
      <w:marLeft w:val="0"/>
      <w:marRight w:val="0"/>
      <w:marTop w:val="0"/>
      <w:marBottom w:val="0"/>
      <w:divBdr>
        <w:top w:val="none" w:sz="0" w:space="0" w:color="auto"/>
        <w:left w:val="none" w:sz="0" w:space="0" w:color="auto"/>
        <w:bottom w:val="none" w:sz="0" w:space="0" w:color="auto"/>
        <w:right w:val="none" w:sz="0" w:space="0" w:color="auto"/>
      </w:divBdr>
    </w:div>
    <w:div w:id="1937903054">
      <w:bodyDiv w:val="1"/>
      <w:marLeft w:val="0"/>
      <w:marRight w:val="0"/>
      <w:marTop w:val="0"/>
      <w:marBottom w:val="0"/>
      <w:divBdr>
        <w:top w:val="none" w:sz="0" w:space="0" w:color="auto"/>
        <w:left w:val="none" w:sz="0" w:space="0" w:color="auto"/>
        <w:bottom w:val="none" w:sz="0" w:space="0" w:color="auto"/>
        <w:right w:val="none" w:sz="0" w:space="0" w:color="auto"/>
      </w:divBdr>
    </w:div>
    <w:div w:id="1940794538">
      <w:bodyDiv w:val="1"/>
      <w:marLeft w:val="0"/>
      <w:marRight w:val="0"/>
      <w:marTop w:val="0"/>
      <w:marBottom w:val="0"/>
      <w:divBdr>
        <w:top w:val="none" w:sz="0" w:space="0" w:color="auto"/>
        <w:left w:val="none" w:sz="0" w:space="0" w:color="auto"/>
        <w:bottom w:val="none" w:sz="0" w:space="0" w:color="auto"/>
        <w:right w:val="none" w:sz="0" w:space="0" w:color="auto"/>
      </w:divBdr>
    </w:div>
    <w:div w:id="1944192604">
      <w:bodyDiv w:val="1"/>
      <w:marLeft w:val="0"/>
      <w:marRight w:val="0"/>
      <w:marTop w:val="0"/>
      <w:marBottom w:val="0"/>
      <w:divBdr>
        <w:top w:val="none" w:sz="0" w:space="0" w:color="auto"/>
        <w:left w:val="none" w:sz="0" w:space="0" w:color="auto"/>
        <w:bottom w:val="none" w:sz="0" w:space="0" w:color="auto"/>
        <w:right w:val="none" w:sz="0" w:space="0" w:color="auto"/>
      </w:divBdr>
    </w:div>
    <w:div w:id="1946644512">
      <w:bodyDiv w:val="1"/>
      <w:marLeft w:val="0"/>
      <w:marRight w:val="0"/>
      <w:marTop w:val="0"/>
      <w:marBottom w:val="0"/>
      <w:divBdr>
        <w:top w:val="none" w:sz="0" w:space="0" w:color="auto"/>
        <w:left w:val="none" w:sz="0" w:space="0" w:color="auto"/>
        <w:bottom w:val="none" w:sz="0" w:space="0" w:color="auto"/>
        <w:right w:val="none" w:sz="0" w:space="0" w:color="auto"/>
      </w:divBdr>
      <w:divsChild>
        <w:div w:id="1964536489">
          <w:marLeft w:val="0"/>
          <w:marRight w:val="0"/>
          <w:marTop w:val="0"/>
          <w:marBottom w:val="0"/>
          <w:divBdr>
            <w:top w:val="none" w:sz="0" w:space="0" w:color="auto"/>
            <w:left w:val="none" w:sz="0" w:space="0" w:color="auto"/>
            <w:bottom w:val="none" w:sz="0" w:space="0" w:color="auto"/>
            <w:right w:val="none" w:sz="0" w:space="0" w:color="auto"/>
          </w:divBdr>
        </w:div>
      </w:divsChild>
    </w:div>
    <w:div w:id="1948271588">
      <w:bodyDiv w:val="1"/>
      <w:marLeft w:val="0"/>
      <w:marRight w:val="0"/>
      <w:marTop w:val="0"/>
      <w:marBottom w:val="0"/>
      <w:divBdr>
        <w:top w:val="none" w:sz="0" w:space="0" w:color="auto"/>
        <w:left w:val="none" w:sz="0" w:space="0" w:color="auto"/>
        <w:bottom w:val="none" w:sz="0" w:space="0" w:color="auto"/>
        <w:right w:val="none" w:sz="0" w:space="0" w:color="auto"/>
      </w:divBdr>
    </w:div>
    <w:div w:id="1950157997">
      <w:bodyDiv w:val="1"/>
      <w:marLeft w:val="0"/>
      <w:marRight w:val="0"/>
      <w:marTop w:val="0"/>
      <w:marBottom w:val="0"/>
      <w:divBdr>
        <w:top w:val="none" w:sz="0" w:space="0" w:color="auto"/>
        <w:left w:val="none" w:sz="0" w:space="0" w:color="auto"/>
        <w:bottom w:val="none" w:sz="0" w:space="0" w:color="auto"/>
        <w:right w:val="none" w:sz="0" w:space="0" w:color="auto"/>
      </w:divBdr>
    </w:div>
    <w:div w:id="1950429978">
      <w:bodyDiv w:val="1"/>
      <w:marLeft w:val="0"/>
      <w:marRight w:val="0"/>
      <w:marTop w:val="0"/>
      <w:marBottom w:val="0"/>
      <w:divBdr>
        <w:top w:val="none" w:sz="0" w:space="0" w:color="auto"/>
        <w:left w:val="none" w:sz="0" w:space="0" w:color="auto"/>
        <w:bottom w:val="none" w:sz="0" w:space="0" w:color="auto"/>
        <w:right w:val="none" w:sz="0" w:space="0" w:color="auto"/>
      </w:divBdr>
    </w:div>
    <w:div w:id="1950548946">
      <w:bodyDiv w:val="1"/>
      <w:marLeft w:val="0"/>
      <w:marRight w:val="0"/>
      <w:marTop w:val="0"/>
      <w:marBottom w:val="0"/>
      <w:divBdr>
        <w:top w:val="none" w:sz="0" w:space="0" w:color="auto"/>
        <w:left w:val="none" w:sz="0" w:space="0" w:color="auto"/>
        <w:bottom w:val="none" w:sz="0" w:space="0" w:color="auto"/>
        <w:right w:val="none" w:sz="0" w:space="0" w:color="auto"/>
      </w:divBdr>
    </w:div>
    <w:div w:id="1952007361">
      <w:bodyDiv w:val="1"/>
      <w:marLeft w:val="0"/>
      <w:marRight w:val="0"/>
      <w:marTop w:val="0"/>
      <w:marBottom w:val="0"/>
      <w:divBdr>
        <w:top w:val="none" w:sz="0" w:space="0" w:color="auto"/>
        <w:left w:val="none" w:sz="0" w:space="0" w:color="auto"/>
        <w:bottom w:val="none" w:sz="0" w:space="0" w:color="auto"/>
        <w:right w:val="none" w:sz="0" w:space="0" w:color="auto"/>
      </w:divBdr>
    </w:div>
    <w:div w:id="1956251023">
      <w:bodyDiv w:val="1"/>
      <w:marLeft w:val="0"/>
      <w:marRight w:val="0"/>
      <w:marTop w:val="0"/>
      <w:marBottom w:val="0"/>
      <w:divBdr>
        <w:top w:val="none" w:sz="0" w:space="0" w:color="auto"/>
        <w:left w:val="none" w:sz="0" w:space="0" w:color="auto"/>
        <w:bottom w:val="none" w:sz="0" w:space="0" w:color="auto"/>
        <w:right w:val="none" w:sz="0" w:space="0" w:color="auto"/>
      </w:divBdr>
    </w:div>
    <w:div w:id="1959754599">
      <w:bodyDiv w:val="1"/>
      <w:marLeft w:val="0"/>
      <w:marRight w:val="0"/>
      <w:marTop w:val="0"/>
      <w:marBottom w:val="0"/>
      <w:divBdr>
        <w:top w:val="none" w:sz="0" w:space="0" w:color="auto"/>
        <w:left w:val="none" w:sz="0" w:space="0" w:color="auto"/>
        <w:bottom w:val="none" w:sz="0" w:space="0" w:color="auto"/>
        <w:right w:val="none" w:sz="0" w:space="0" w:color="auto"/>
      </w:divBdr>
      <w:divsChild>
        <w:div w:id="813522480">
          <w:marLeft w:val="0"/>
          <w:marRight w:val="0"/>
          <w:marTop w:val="0"/>
          <w:marBottom w:val="0"/>
          <w:divBdr>
            <w:top w:val="none" w:sz="0" w:space="0" w:color="auto"/>
            <w:left w:val="none" w:sz="0" w:space="0" w:color="auto"/>
            <w:bottom w:val="none" w:sz="0" w:space="0" w:color="auto"/>
            <w:right w:val="none" w:sz="0" w:space="0" w:color="auto"/>
          </w:divBdr>
        </w:div>
      </w:divsChild>
    </w:div>
    <w:div w:id="1960338113">
      <w:bodyDiv w:val="1"/>
      <w:marLeft w:val="0"/>
      <w:marRight w:val="0"/>
      <w:marTop w:val="0"/>
      <w:marBottom w:val="0"/>
      <w:divBdr>
        <w:top w:val="none" w:sz="0" w:space="0" w:color="auto"/>
        <w:left w:val="none" w:sz="0" w:space="0" w:color="auto"/>
        <w:bottom w:val="none" w:sz="0" w:space="0" w:color="auto"/>
        <w:right w:val="none" w:sz="0" w:space="0" w:color="auto"/>
      </w:divBdr>
    </w:div>
    <w:div w:id="1962489708">
      <w:bodyDiv w:val="1"/>
      <w:marLeft w:val="0"/>
      <w:marRight w:val="0"/>
      <w:marTop w:val="0"/>
      <w:marBottom w:val="0"/>
      <w:divBdr>
        <w:top w:val="none" w:sz="0" w:space="0" w:color="auto"/>
        <w:left w:val="none" w:sz="0" w:space="0" w:color="auto"/>
        <w:bottom w:val="none" w:sz="0" w:space="0" w:color="auto"/>
        <w:right w:val="none" w:sz="0" w:space="0" w:color="auto"/>
      </w:divBdr>
    </w:div>
    <w:div w:id="1963338325">
      <w:bodyDiv w:val="1"/>
      <w:marLeft w:val="0"/>
      <w:marRight w:val="0"/>
      <w:marTop w:val="0"/>
      <w:marBottom w:val="0"/>
      <w:divBdr>
        <w:top w:val="none" w:sz="0" w:space="0" w:color="auto"/>
        <w:left w:val="none" w:sz="0" w:space="0" w:color="auto"/>
        <w:bottom w:val="none" w:sz="0" w:space="0" w:color="auto"/>
        <w:right w:val="none" w:sz="0" w:space="0" w:color="auto"/>
      </w:divBdr>
    </w:div>
    <w:div w:id="1963339395">
      <w:bodyDiv w:val="1"/>
      <w:marLeft w:val="0"/>
      <w:marRight w:val="0"/>
      <w:marTop w:val="0"/>
      <w:marBottom w:val="0"/>
      <w:divBdr>
        <w:top w:val="none" w:sz="0" w:space="0" w:color="auto"/>
        <w:left w:val="none" w:sz="0" w:space="0" w:color="auto"/>
        <w:bottom w:val="none" w:sz="0" w:space="0" w:color="auto"/>
        <w:right w:val="none" w:sz="0" w:space="0" w:color="auto"/>
      </w:divBdr>
    </w:div>
    <w:div w:id="1963994170">
      <w:bodyDiv w:val="1"/>
      <w:marLeft w:val="0"/>
      <w:marRight w:val="0"/>
      <w:marTop w:val="0"/>
      <w:marBottom w:val="0"/>
      <w:divBdr>
        <w:top w:val="none" w:sz="0" w:space="0" w:color="auto"/>
        <w:left w:val="none" w:sz="0" w:space="0" w:color="auto"/>
        <w:bottom w:val="none" w:sz="0" w:space="0" w:color="auto"/>
        <w:right w:val="none" w:sz="0" w:space="0" w:color="auto"/>
      </w:divBdr>
    </w:div>
    <w:div w:id="1968974217">
      <w:bodyDiv w:val="1"/>
      <w:marLeft w:val="0"/>
      <w:marRight w:val="0"/>
      <w:marTop w:val="0"/>
      <w:marBottom w:val="0"/>
      <w:divBdr>
        <w:top w:val="none" w:sz="0" w:space="0" w:color="auto"/>
        <w:left w:val="none" w:sz="0" w:space="0" w:color="auto"/>
        <w:bottom w:val="none" w:sz="0" w:space="0" w:color="auto"/>
        <w:right w:val="none" w:sz="0" w:space="0" w:color="auto"/>
      </w:divBdr>
    </w:div>
    <w:div w:id="1969583438">
      <w:bodyDiv w:val="1"/>
      <w:marLeft w:val="0"/>
      <w:marRight w:val="0"/>
      <w:marTop w:val="0"/>
      <w:marBottom w:val="0"/>
      <w:divBdr>
        <w:top w:val="none" w:sz="0" w:space="0" w:color="auto"/>
        <w:left w:val="none" w:sz="0" w:space="0" w:color="auto"/>
        <w:bottom w:val="none" w:sz="0" w:space="0" w:color="auto"/>
        <w:right w:val="none" w:sz="0" w:space="0" w:color="auto"/>
      </w:divBdr>
    </w:div>
    <w:div w:id="1970356855">
      <w:bodyDiv w:val="1"/>
      <w:marLeft w:val="0"/>
      <w:marRight w:val="0"/>
      <w:marTop w:val="0"/>
      <w:marBottom w:val="0"/>
      <w:divBdr>
        <w:top w:val="none" w:sz="0" w:space="0" w:color="auto"/>
        <w:left w:val="none" w:sz="0" w:space="0" w:color="auto"/>
        <w:bottom w:val="none" w:sz="0" w:space="0" w:color="auto"/>
        <w:right w:val="none" w:sz="0" w:space="0" w:color="auto"/>
      </w:divBdr>
    </w:div>
    <w:div w:id="1971587723">
      <w:bodyDiv w:val="1"/>
      <w:marLeft w:val="0"/>
      <w:marRight w:val="0"/>
      <w:marTop w:val="0"/>
      <w:marBottom w:val="0"/>
      <w:divBdr>
        <w:top w:val="none" w:sz="0" w:space="0" w:color="auto"/>
        <w:left w:val="none" w:sz="0" w:space="0" w:color="auto"/>
        <w:bottom w:val="none" w:sz="0" w:space="0" w:color="auto"/>
        <w:right w:val="none" w:sz="0" w:space="0" w:color="auto"/>
      </w:divBdr>
    </w:div>
    <w:div w:id="1972858865">
      <w:bodyDiv w:val="1"/>
      <w:marLeft w:val="0"/>
      <w:marRight w:val="0"/>
      <w:marTop w:val="0"/>
      <w:marBottom w:val="0"/>
      <w:divBdr>
        <w:top w:val="none" w:sz="0" w:space="0" w:color="auto"/>
        <w:left w:val="none" w:sz="0" w:space="0" w:color="auto"/>
        <w:bottom w:val="none" w:sz="0" w:space="0" w:color="auto"/>
        <w:right w:val="none" w:sz="0" w:space="0" w:color="auto"/>
      </w:divBdr>
    </w:div>
    <w:div w:id="1973633426">
      <w:bodyDiv w:val="1"/>
      <w:marLeft w:val="0"/>
      <w:marRight w:val="0"/>
      <w:marTop w:val="0"/>
      <w:marBottom w:val="0"/>
      <w:divBdr>
        <w:top w:val="none" w:sz="0" w:space="0" w:color="auto"/>
        <w:left w:val="none" w:sz="0" w:space="0" w:color="auto"/>
        <w:bottom w:val="none" w:sz="0" w:space="0" w:color="auto"/>
        <w:right w:val="none" w:sz="0" w:space="0" w:color="auto"/>
      </w:divBdr>
    </w:div>
    <w:div w:id="1976256406">
      <w:bodyDiv w:val="1"/>
      <w:marLeft w:val="0"/>
      <w:marRight w:val="0"/>
      <w:marTop w:val="0"/>
      <w:marBottom w:val="0"/>
      <w:divBdr>
        <w:top w:val="none" w:sz="0" w:space="0" w:color="auto"/>
        <w:left w:val="none" w:sz="0" w:space="0" w:color="auto"/>
        <w:bottom w:val="none" w:sz="0" w:space="0" w:color="auto"/>
        <w:right w:val="none" w:sz="0" w:space="0" w:color="auto"/>
      </w:divBdr>
    </w:div>
    <w:div w:id="1979604718">
      <w:bodyDiv w:val="1"/>
      <w:marLeft w:val="0"/>
      <w:marRight w:val="0"/>
      <w:marTop w:val="0"/>
      <w:marBottom w:val="0"/>
      <w:divBdr>
        <w:top w:val="none" w:sz="0" w:space="0" w:color="auto"/>
        <w:left w:val="none" w:sz="0" w:space="0" w:color="auto"/>
        <w:bottom w:val="none" w:sz="0" w:space="0" w:color="auto"/>
        <w:right w:val="none" w:sz="0" w:space="0" w:color="auto"/>
      </w:divBdr>
    </w:div>
    <w:div w:id="1980573662">
      <w:bodyDiv w:val="1"/>
      <w:marLeft w:val="0"/>
      <w:marRight w:val="0"/>
      <w:marTop w:val="0"/>
      <w:marBottom w:val="0"/>
      <w:divBdr>
        <w:top w:val="none" w:sz="0" w:space="0" w:color="auto"/>
        <w:left w:val="none" w:sz="0" w:space="0" w:color="auto"/>
        <w:bottom w:val="none" w:sz="0" w:space="0" w:color="auto"/>
        <w:right w:val="none" w:sz="0" w:space="0" w:color="auto"/>
      </w:divBdr>
      <w:divsChild>
        <w:div w:id="1847398774">
          <w:marLeft w:val="0"/>
          <w:marRight w:val="0"/>
          <w:marTop w:val="0"/>
          <w:marBottom w:val="0"/>
          <w:divBdr>
            <w:top w:val="none" w:sz="0" w:space="0" w:color="auto"/>
            <w:left w:val="none" w:sz="0" w:space="0" w:color="auto"/>
            <w:bottom w:val="none" w:sz="0" w:space="0" w:color="auto"/>
            <w:right w:val="none" w:sz="0" w:space="0" w:color="auto"/>
          </w:divBdr>
        </w:div>
      </w:divsChild>
    </w:div>
    <w:div w:id="1981229482">
      <w:bodyDiv w:val="1"/>
      <w:marLeft w:val="0"/>
      <w:marRight w:val="0"/>
      <w:marTop w:val="0"/>
      <w:marBottom w:val="0"/>
      <w:divBdr>
        <w:top w:val="none" w:sz="0" w:space="0" w:color="auto"/>
        <w:left w:val="none" w:sz="0" w:space="0" w:color="auto"/>
        <w:bottom w:val="none" w:sz="0" w:space="0" w:color="auto"/>
        <w:right w:val="none" w:sz="0" w:space="0" w:color="auto"/>
      </w:divBdr>
    </w:div>
    <w:div w:id="1985044275">
      <w:bodyDiv w:val="1"/>
      <w:marLeft w:val="0"/>
      <w:marRight w:val="0"/>
      <w:marTop w:val="0"/>
      <w:marBottom w:val="0"/>
      <w:divBdr>
        <w:top w:val="none" w:sz="0" w:space="0" w:color="auto"/>
        <w:left w:val="none" w:sz="0" w:space="0" w:color="auto"/>
        <w:bottom w:val="none" w:sz="0" w:space="0" w:color="auto"/>
        <w:right w:val="none" w:sz="0" w:space="0" w:color="auto"/>
      </w:divBdr>
    </w:div>
    <w:div w:id="1985573612">
      <w:bodyDiv w:val="1"/>
      <w:marLeft w:val="0"/>
      <w:marRight w:val="0"/>
      <w:marTop w:val="0"/>
      <w:marBottom w:val="0"/>
      <w:divBdr>
        <w:top w:val="none" w:sz="0" w:space="0" w:color="auto"/>
        <w:left w:val="none" w:sz="0" w:space="0" w:color="auto"/>
        <w:bottom w:val="none" w:sz="0" w:space="0" w:color="auto"/>
        <w:right w:val="none" w:sz="0" w:space="0" w:color="auto"/>
      </w:divBdr>
    </w:div>
    <w:div w:id="1986934890">
      <w:bodyDiv w:val="1"/>
      <w:marLeft w:val="0"/>
      <w:marRight w:val="0"/>
      <w:marTop w:val="0"/>
      <w:marBottom w:val="0"/>
      <w:divBdr>
        <w:top w:val="none" w:sz="0" w:space="0" w:color="auto"/>
        <w:left w:val="none" w:sz="0" w:space="0" w:color="auto"/>
        <w:bottom w:val="none" w:sz="0" w:space="0" w:color="auto"/>
        <w:right w:val="none" w:sz="0" w:space="0" w:color="auto"/>
      </w:divBdr>
    </w:div>
    <w:div w:id="1987734380">
      <w:bodyDiv w:val="1"/>
      <w:marLeft w:val="0"/>
      <w:marRight w:val="0"/>
      <w:marTop w:val="0"/>
      <w:marBottom w:val="0"/>
      <w:divBdr>
        <w:top w:val="none" w:sz="0" w:space="0" w:color="auto"/>
        <w:left w:val="none" w:sz="0" w:space="0" w:color="auto"/>
        <w:bottom w:val="none" w:sz="0" w:space="0" w:color="auto"/>
        <w:right w:val="none" w:sz="0" w:space="0" w:color="auto"/>
      </w:divBdr>
      <w:divsChild>
        <w:div w:id="1378815530">
          <w:marLeft w:val="0"/>
          <w:marRight w:val="0"/>
          <w:marTop w:val="0"/>
          <w:marBottom w:val="0"/>
          <w:divBdr>
            <w:top w:val="none" w:sz="0" w:space="0" w:color="auto"/>
            <w:left w:val="none" w:sz="0" w:space="0" w:color="auto"/>
            <w:bottom w:val="none" w:sz="0" w:space="0" w:color="auto"/>
            <w:right w:val="none" w:sz="0" w:space="0" w:color="auto"/>
          </w:divBdr>
        </w:div>
      </w:divsChild>
    </w:div>
    <w:div w:id="1990010972">
      <w:bodyDiv w:val="1"/>
      <w:marLeft w:val="0"/>
      <w:marRight w:val="0"/>
      <w:marTop w:val="0"/>
      <w:marBottom w:val="0"/>
      <w:divBdr>
        <w:top w:val="none" w:sz="0" w:space="0" w:color="auto"/>
        <w:left w:val="none" w:sz="0" w:space="0" w:color="auto"/>
        <w:bottom w:val="none" w:sz="0" w:space="0" w:color="auto"/>
        <w:right w:val="none" w:sz="0" w:space="0" w:color="auto"/>
      </w:divBdr>
    </w:div>
    <w:div w:id="1990090648">
      <w:bodyDiv w:val="1"/>
      <w:marLeft w:val="0"/>
      <w:marRight w:val="0"/>
      <w:marTop w:val="0"/>
      <w:marBottom w:val="0"/>
      <w:divBdr>
        <w:top w:val="none" w:sz="0" w:space="0" w:color="auto"/>
        <w:left w:val="none" w:sz="0" w:space="0" w:color="auto"/>
        <w:bottom w:val="none" w:sz="0" w:space="0" w:color="auto"/>
        <w:right w:val="none" w:sz="0" w:space="0" w:color="auto"/>
      </w:divBdr>
    </w:div>
    <w:div w:id="1990136590">
      <w:bodyDiv w:val="1"/>
      <w:marLeft w:val="0"/>
      <w:marRight w:val="0"/>
      <w:marTop w:val="0"/>
      <w:marBottom w:val="0"/>
      <w:divBdr>
        <w:top w:val="none" w:sz="0" w:space="0" w:color="auto"/>
        <w:left w:val="none" w:sz="0" w:space="0" w:color="auto"/>
        <w:bottom w:val="none" w:sz="0" w:space="0" w:color="auto"/>
        <w:right w:val="none" w:sz="0" w:space="0" w:color="auto"/>
      </w:divBdr>
    </w:div>
    <w:div w:id="1992129895">
      <w:bodyDiv w:val="1"/>
      <w:marLeft w:val="0"/>
      <w:marRight w:val="0"/>
      <w:marTop w:val="0"/>
      <w:marBottom w:val="0"/>
      <w:divBdr>
        <w:top w:val="none" w:sz="0" w:space="0" w:color="auto"/>
        <w:left w:val="none" w:sz="0" w:space="0" w:color="auto"/>
        <w:bottom w:val="none" w:sz="0" w:space="0" w:color="auto"/>
        <w:right w:val="none" w:sz="0" w:space="0" w:color="auto"/>
      </w:divBdr>
    </w:div>
    <w:div w:id="1995912712">
      <w:bodyDiv w:val="1"/>
      <w:marLeft w:val="0"/>
      <w:marRight w:val="0"/>
      <w:marTop w:val="0"/>
      <w:marBottom w:val="0"/>
      <w:divBdr>
        <w:top w:val="none" w:sz="0" w:space="0" w:color="auto"/>
        <w:left w:val="none" w:sz="0" w:space="0" w:color="auto"/>
        <w:bottom w:val="none" w:sz="0" w:space="0" w:color="auto"/>
        <w:right w:val="none" w:sz="0" w:space="0" w:color="auto"/>
      </w:divBdr>
      <w:divsChild>
        <w:div w:id="974330862">
          <w:marLeft w:val="0"/>
          <w:marRight w:val="0"/>
          <w:marTop w:val="0"/>
          <w:marBottom w:val="0"/>
          <w:divBdr>
            <w:top w:val="none" w:sz="0" w:space="0" w:color="auto"/>
            <w:left w:val="none" w:sz="0" w:space="0" w:color="auto"/>
            <w:bottom w:val="none" w:sz="0" w:space="0" w:color="auto"/>
            <w:right w:val="none" w:sz="0" w:space="0" w:color="auto"/>
          </w:divBdr>
        </w:div>
      </w:divsChild>
    </w:div>
    <w:div w:id="19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183084395">
          <w:marLeft w:val="0"/>
          <w:marRight w:val="0"/>
          <w:marTop w:val="0"/>
          <w:marBottom w:val="0"/>
          <w:divBdr>
            <w:top w:val="none" w:sz="0" w:space="0" w:color="auto"/>
            <w:left w:val="none" w:sz="0" w:space="0" w:color="auto"/>
            <w:bottom w:val="none" w:sz="0" w:space="0" w:color="auto"/>
            <w:right w:val="none" w:sz="0" w:space="0" w:color="auto"/>
          </w:divBdr>
        </w:div>
      </w:divsChild>
    </w:div>
    <w:div w:id="1996565506">
      <w:bodyDiv w:val="1"/>
      <w:marLeft w:val="0"/>
      <w:marRight w:val="0"/>
      <w:marTop w:val="0"/>
      <w:marBottom w:val="0"/>
      <w:divBdr>
        <w:top w:val="none" w:sz="0" w:space="0" w:color="auto"/>
        <w:left w:val="none" w:sz="0" w:space="0" w:color="auto"/>
        <w:bottom w:val="none" w:sz="0" w:space="0" w:color="auto"/>
        <w:right w:val="none" w:sz="0" w:space="0" w:color="auto"/>
      </w:divBdr>
    </w:div>
    <w:div w:id="1996567434">
      <w:bodyDiv w:val="1"/>
      <w:marLeft w:val="0"/>
      <w:marRight w:val="0"/>
      <w:marTop w:val="0"/>
      <w:marBottom w:val="0"/>
      <w:divBdr>
        <w:top w:val="none" w:sz="0" w:space="0" w:color="auto"/>
        <w:left w:val="none" w:sz="0" w:space="0" w:color="auto"/>
        <w:bottom w:val="none" w:sz="0" w:space="0" w:color="auto"/>
        <w:right w:val="none" w:sz="0" w:space="0" w:color="auto"/>
      </w:divBdr>
      <w:divsChild>
        <w:div w:id="1306202023">
          <w:marLeft w:val="0"/>
          <w:marRight w:val="0"/>
          <w:marTop w:val="0"/>
          <w:marBottom w:val="0"/>
          <w:divBdr>
            <w:top w:val="none" w:sz="0" w:space="0" w:color="auto"/>
            <w:left w:val="none" w:sz="0" w:space="0" w:color="auto"/>
            <w:bottom w:val="none" w:sz="0" w:space="0" w:color="auto"/>
            <w:right w:val="none" w:sz="0" w:space="0" w:color="auto"/>
          </w:divBdr>
        </w:div>
      </w:divsChild>
    </w:div>
    <w:div w:id="1996912649">
      <w:bodyDiv w:val="1"/>
      <w:marLeft w:val="0"/>
      <w:marRight w:val="0"/>
      <w:marTop w:val="0"/>
      <w:marBottom w:val="0"/>
      <w:divBdr>
        <w:top w:val="none" w:sz="0" w:space="0" w:color="auto"/>
        <w:left w:val="none" w:sz="0" w:space="0" w:color="auto"/>
        <w:bottom w:val="none" w:sz="0" w:space="0" w:color="auto"/>
        <w:right w:val="none" w:sz="0" w:space="0" w:color="auto"/>
      </w:divBdr>
    </w:div>
    <w:div w:id="1998419812">
      <w:bodyDiv w:val="1"/>
      <w:marLeft w:val="0"/>
      <w:marRight w:val="0"/>
      <w:marTop w:val="0"/>
      <w:marBottom w:val="0"/>
      <w:divBdr>
        <w:top w:val="none" w:sz="0" w:space="0" w:color="auto"/>
        <w:left w:val="none" w:sz="0" w:space="0" w:color="auto"/>
        <w:bottom w:val="none" w:sz="0" w:space="0" w:color="auto"/>
        <w:right w:val="none" w:sz="0" w:space="0" w:color="auto"/>
      </w:divBdr>
    </w:div>
    <w:div w:id="1999920743">
      <w:bodyDiv w:val="1"/>
      <w:marLeft w:val="0"/>
      <w:marRight w:val="0"/>
      <w:marTop w:val="0"/>
      <w:marBottom w:val="0"/>
      <w:divBdr>
        <w:top w:val="none" w:sz="0" w:space="0" w:color="auto"/>
        <w:left w:val="none" w:sz="0" w:space="0" w:color="auto"/>
        <w:bottom w:val="none" w:sz="0" w:space="0" w:color="auto"/>
        <w:right w:val="none" w:sz="0" w:space="0" w:color="auto"/>
      </w:divBdr>
    </w:div>
    <w:div w:id="2003968398">
      <w:bodyDiv w:val="1"/>
      <w:marLeft w:val="0"/>
      <w:marRight w:val="0"/>
      <w:marTop w:val="0"/>
      <w:marBottom w:val="0"/>
      <w:divBdr>
        <w:top w:val="none" w:sz="0" w:space="0" w:color="auto"/>
        <w:left w:val="none" w:sz="0" w:space="0" w:color="auto"/>
        <w:bottom w:val="none" w:sz="0" w:space="0" w:color="auto"/>
        <w:right w:val="none" w:sz="0" w:space="0" w:color="auto"/>
      </w:divBdr>
      <w:divsChild>
        <w:div w:id="1515655229">
          <w:marLeft w:val="0"/>
          <w:marRight w:val="0"/>
          <w:marTop w:val="0"/>
          <w:marBottom w:val="0"/>
          <w:divBdr>
            <w:top w:val="none" w:sz="0" w:space="0" w:color="auto"/>
            <w:left w:val="none" w:sz="0" w:space="0" w:color="auto"/>
            <w:bottom w:val="none" w:sz="0" w:space="0" w:color="auto"/>
            <w:right w:val="none" w:sz="0" w:space="0" w:color="auto"/>
          </w:divBdr>
        </w:div>
      </w:divsChild>
    </w:div>
    <w:div w:id="2004117599">
      <w:bodyDiv w:val="1"/>
      <w:marLeft w:val="0"/>
      <w:marRight w:val="0"/>
      <w:marTop w:val="0"/>
      <w:marBottom w:val="0"/>
      <w:divBdr>
        <w:top w:val="none" w:sz="0" w:space="0" w:color="auto"/>
        <w:left w:val="none" w:sz="0" w:space="0" w:color="auto"/>
        <w:bottom w:val="none" w:sz="0" w:space="0" w:color="auto"/>
        <w:right w:val="none" w:sz="0" w:space="0" w:color="auto"/>
      </w:divBdr>
    </w:div>
    <w:div w:id="2004619017">
      <w:bodyDiv w:val="1"/>
      <w:marLeft w:val="0"/>
      <w:marRight w:val="0"/>
      <w:marTop w:val="0"/>
      <w:marBottom w:val="0"/>
      <w:divBdr>
        <w:top w:val="none" w:sz="0" w:space="0" w:color="auto"/>
        <w:left w:val="none" w:sz="0" w:space="0" w:color="auto"/>
        <w:bottom w:val="none" w:sz="0" w:space="0" w:color="auto"/>
        <w:right w:val="none" w:sz="0" w:space="0" w:color="auto"/>
      </w:divBdr>
    </w:div>
    <w:div w:id="2005428434">
      <w:bodyDiv w:val="1"/>
      <w:marLeft w:val="0"/>
      <w:marRight w:val="0"/>
      <w:marTop w:val="0"/>
      <w:marBottom w:val="0"/>
      <w:divBdr>
        <w:top w:val="none" w:sz="0" w:space="0" w:color="auto"/>
        <w:left w:val="none" w:sz="0" w:space="0" w:color="auto"/>
        <w:bottom w:val="none" w:sz="0" w:space="0" w:color="auto"/>
        <w:right w:val="none" w:sz="0" w:space="0" w:color="auto"/>
      </w:divBdr>
    </w:div>
    <w:div w:id="2011397823">
      <w:bodyDiv w:val="1"/>
      <w:marLeft w:val="0"/>
      <w:marRight w:val="0"/>
      <w:marTop w:val="0"/>
      <w:marBottom w:val="0"/>
      <w:divBdr>
        <w:top w:val="none" w:sz="0" w:space="0" w:color="auto"/>
        <w:left w:val="none" w:sz="0" w:space="0" w:color="auto"/>
        <w:bottom w:val="none" w:sz="0" w:space="0" w:color="auto"/>
        <w:right w:val="none" w:sz="0" w:space="0" w:color="auto"/>
      </w:divBdr>
    </w:div>
    <w:div w:id="2013992698">
      <w:bodyDiv w:val="1"/>
      <w:marLeft w:val="0"/>
      <w:marRight w:val="0"/>
      <w:marTop w:val="0"/>
      <w:marBottom w:val="0"/>
      <w:divBdr>
        <w:top w:val="none" w:sz="0" w:space="0" w:color="auto"/>
        <w:left w:val="none" w:sz="0" w:space="0" w:color="auto"/>
        <w:bottom w:val="none" w:sz="0" w:space="0" w:color="auto"/>
        <w:right w:val="none" w:sz="0" w:space="0" w:color="auto"/>
      </w:divBdr>
    </w:div>
    <w:div w:id="2015765461">
      <w:bodyDiv w:val="1"/>
      <w:marLeft w:val="0"/>
      <w:marRight w:val="0"/>
      <w:marTop w:val="0"/>
      <w:marBottom w:val="0"/>
      <w:divBdr>
        <w:top w:val="none" w:sz="0" w:space="0" w:color="auto"/>
        <w:left w:val="none" w:sz="0" w:space="0" w:color="auto"/>
        <w:bottom w:val="none" w:sz="0" w:space="0" w:color="auto"/>
        <w:right w:val="none" w:sz="0" w:space="0" w:color="auto"/>
      </w:divBdr>
    </w:div>
    <w:div w:id="2017881340">
      <w:bodyDiv w:val="1"/>
      <w:marLeft w:val="0"/>
      <w:marRight w:val="0"/>
      <w:marTop w:val="0"/>
      <w:marBottom w:val="0"/>
      <w:divBdr>
        <w:top w:val="none" w:sz="0" w:space="0" w:color="auto"/>
        <w:left w:val="none" w:sz="0" w:space="0" w:color="auto"/>
        <w:bottom w:val="none" w:sz="0" w:space="0" w:color="auto"/>
        <w:right w:val="none" w:sz="0" w:space="0" w:color="auto"/>
      </w:divBdr>
    </w:div>
    <w:div w:id="2017919317">
      <w:bodyDiv w:val="1"/>
      <w:marLeft w:val="0"/>
      <w:marRight w:val="0"/>
      <w:marTop w:val="0"/>
      <w:marBottom w:val="0"/>
      <w:divBdr>
        <w:top w:val="none" w:sz="0" w:space="0" w:color="auto"/>
        <w:left w:val="none" w:sz="0" w:space="0" w:color="auto"/>
        <w:bottom w:val="none" w:sz="0" w:space="0" w:color="auto"/>
        <w:right w:val="none" w:sz="0" w:space="0" w:color="auto"/>
      </w:divBdr>
    </w:div>
    <w:div w:id="2019767988">
      <w:bodyDiv w:val="1"/>
      <w:marLeft w:val="0"/>
      <w:marRight w:val="0"/>
      <w:marTop w:val="0"/>
      <w:marBottom w:val="0"/>
      <w:divBdr>
        <w:top w:val="none" w:sz="0" w:space="0" w:color="auto"/>
        <w:left w:val="none" w:sz="0" w:space="0" w:color="auto"/>
        <w:bottom w:val="none" w:sz="0" w:space="0" w:color="auto"/>
        <w:right w:val="none" w:sz="0" w:space="0" w:color="auto"/>
      </w:divBdr>
    </w:div>
    <w:div w:id="2022387215">
      <w:bodyDiv w:val="1"/>
      <w:marLeft w:val="0"/>
      <w:marRight w:val="0"/>
      <w:marTop w:val="0"/>
      <w:marBottom w:val="0"/>
      <w:divBdr>
        <w:top w:val="none" w:sz="0" w:space="0" w:color="auto"/>
        <w:left w:val="none" w:sz="0" w:space="0" w:color="auto"/>
        <w:bottom w:val="none" w:sz="0" w:space="0" w:color="auto"/>
        <w:right w:val="none" w:sz="0" w:space="0" w:color="auto"/>
      </w:divBdr>
    </w:div>
    <w:div w:id="2024503982">
      <w:bodyDiv w:val="1"/>
      <w:marLeft w:val="0"/>
      <w:marRight w:val="0"/>
      <w:marTop w:val="0"/>
      <w:marBottom w:val="0"/>
      <w:divBdr>
        <w:top w:val="none" w:sz="0" w:space="0" w:color="auto"/>
        <w:left w:val="none" w:sz="0" w:space="0" w:color="auto"/>
        <w:bottom w:val="none" w:sz="0" w:space="0" w:color="auto"/>
        <w:right w:val="none" w:sz="0" w:space="0" w:color="auto"/>
      </w:divBdr>
      <w:divsChild>
        <w:div w:id="264115338">
          <w:marLeft w:val="0"/>
          <w:marRight w:val="0"/>
          <w:marTop w:val="0"/>
          <w:marBottom w:val="0"/>
          <w:divBdr>
            <w:top w:val="none" w:sz="0" w:space="0" w:color="auto"/>
            <w:left w:val="none" w:sz="0" w:space="0" w:color="auto"/>
            <w:bottom w:val="none" w:sz="0" w:space="0" w:color="auto"/>
            <w:right w:val="none" w:sz="0" w:space="0" w:color="auto"/>
          </w:divBdr>
        </w:div>
      </w:divsChild>
    </w:div>
    <w:div w:id="2025352667">
      <w:bodyDiv w:val="1"/>
      <w:marLeft w:val="0"/>
      <w:marRight w:val="0"/>
      <w:marTop w:val="0"/>
      <w:marBottom w:val="0"/>
      <w:divBdr>
        <w:top w:val="none" w:sz="0" w:space="0" w:color="auto"/>
        <w:left w:val="none" w:sz="0" w:space="0" w:color="auto"/>
        <w:bottom w:val="none" w:sz="0" w:space="0" w:color="auto"/>
        <w:right w:val="none" w:sz="0" w:space="0" w:color="auto"/>
      </w:divBdr>
    </w:div>
    <w:div w:id="2030909000">
      <w:bodyDiv w:val="1"/>
      <w:marLeft w:val="0"/>
      <w:marRight w:val="0"/>
      <w:marTop w:val="0"/>
      <w:marBottom w:val="0"/>
      <w:divBdr>
        <w:top w:val="none" w:sz="0" w:space="0" w:color="auto"/>
        <w:left w:val="none" w:sz="0" w:space="0" w:color="auto"/>
        <w:bottom w:val="none" w:sz="0" w:space="0" w:color="auto"/>
        <w:right w:val="none" w:sz="0" w:space="0" w:color="auto"/>
      </w:divBdr>
    </w:div>
    <w:div w:id="2033989909">
      <w:bodyDiv w:val="1"/>
      <w:marLeft w:val="0"/>
      <w:marRight w:val="0"/>
      <w:marTop w:val="0"/>
      <w:marBottom w:val="0"/>
      <w:divBdr>
        <w:top w:val="none" w:sz="0" w:space="0" w:color="auto"/>
        <w:left w:val="none" w:sz="0" w:space="0" w:color="auto"/>
        <w:bottom w:val="none" w:sz="0" w:space="0" w:color="auto"/>
        <w:right w:val="none" w:sz="0" w:space="0" w:color="auto"/>
      </w:divBdr>
      <w:divsChild>
        <w:div w:id="447894230">
          <w:marLeft w:val="0"/>
          <w:marRight w:val="0"/>
          <w:marTop w:val="0"/>
          <w:marBottom w:val="0"/>
          <w:divBdr>
            <w:top w:val="none" w:sz="0" w:space="0" w:color="auto"/>
            <w:left w:val="none" w:sz="0" w:space="0" w:color="auto"/>
            <w:bottom w:val="none" w:sz="0" w:space="0" w:color="auto"/>
            <w:right w:val="none" w:sz="0" w:space="0" w:color="auto"/>
          </w:divBdr>
        </w:div>
      </w:divsChild>
    </w:div>
    <w:div w:id="2038701428">
      <w:bodyDiv w:val="1"/>
      <w:marLeft w:val="0"/>
      <w:marRight w:val="0"/>
      <w:marTop w:val="0"/>
      <w:marBottom w:val="0"/>
      <w:divBdr>
        <w:top w:val="none" w:sz="0" w:space="0" w:color="auto"/>
        <w:left w:val="none" w:sz="0" w:space="0" w:color="auto"/>
        <w:bottom w:val="none" w:sz="0" w:space="0" w:color="auto"/>
        <w:right w:val="none" w:sz="0" w:space="0" w:color="auto"/>
      </w:divBdr>
    </w:div>
    <w:div w:id="2039575666">
      <w:bodyDiv w:val="1"/>
      <w:marLeft w:val="0"/>
      <w:marRight w:val="0"/>
      <w:marTop w:val="0"/>
      <w:marBottom w:val="0"/>
      <w:divBdr>
        <w:top w:val="none" w:sz="0" w:space="0" w:color="auto"/>
        <w:left w:val="none" w:sz="0" w:space="0" w:color="auto"/>
        <w:bottom w:val="none" w:sz="0" w:space="0" w:color="auto"/>
        <w:right w:val="none" w:sz="0" w:space="0" w:color="auto"/>
      </w:divBdr>
    </w:div>
    <w:div w:id="2041196854">
      <w:bodyDiv w:val="1"/>
      <w:marLeft w:val="0"/>
      <w:marRight w:val="0"/>
      <w:marTop w:val="0"/>
      <w:marBottom w:val="0"/>
      <w:divBdr>
        <w:top w:val="none" w:sz="0" w:space="0" w:color="auto"/>
        <w:left w:val="none" w:sz="0" w:space="0" w:color="auto"/>
        <w:bottom w:val="none" w:sz="0" w:space="0" w:color="auto"/>
        <w:right w:val="none" w:sz="0" w:space="0" w:color="auto"/>
      </w:divBdr>
    </w:div>
    <w:div w:id="2042047629">
      <w:bodyDiv w:val="1"/>
      <w:marLeft w:val="0"/>
      <w:marRight w:val="0"/>
      <w:marTop w:val="0"/>
      <w:marBottom w:val="0"/>
      <w:divBdr>
        <w:top w:val="none" w:sz="0" w:space="0" w:color="auto"/>
        <w:left w:val="none" w:sz="0" w:space="0" w:color="auto"/>
        <w:bottom w:val="none" w:sz="0" w:space="0" w:color="auto"/>
        <w:right w:val="none" w:sz="0" w:space="0" w:color="auto"/>
      </w:divBdr>
    </w:div>
    <w:div w:id="2043630789">
      <w:bodyDiv w:val="1"/>
      <w:marLeft w:val="0"/>
      <w:marRight w:val="0"/>
      <w:marTop w:val="0"/>
      <w:marBottom w:val="0"/>
      <w:divBdr>
        <w:top w:val="none" w:sz="0" w:space="0" w:color="auto"/>
        <w:left w:val="none" w:sz="0" w:space="0" w:color="auto"/>
        <w:bottom w:val="none" w:sz="0" w:space="0" w:color="auto"/>
        <w:right w:val="none" w:sz="0" w:space="0" w:color="auto"/>
      </w:divBdr>
    </w:div>
    <w:div w:id="2044941531">
      <w:bodyDiv w:val="1"/>
      <w:marLeft w:val="0"/>
      <w:marRight w:val="0"/>
      <w:marTop w:val="0"/>
      <w:marBottom w:val="0"/>
      <w:divBdr>
        <w:top w:val="none" w:sz="0" w:space="0" w:color="auto"/>
        <w:left w:val="none" w:sz="0" w:space="0" w:color="auto"/>
        <w:bottom w:val="none" w:sz="0" w:space="0" w:color="auto"/>
        <w:right w:val="none" w:sz="0" w:space="0" w:color="auto"/>
      </w:divBdr>
    </w:div>
    <w:div w:id="2045129381">
      <w:bodyDiv w:val="1"/>
      <w:marLeft w:val="0"/>
      <w:marRight w:val="0"/>
      <w:marTop w:val="0"/>
      <w:marBottom w:val="0"/>
      <w:divBdr>
        <w:top w:val="none" w:sz="0" w:space="0" w:color="auto"/>
        <w:left w:val="none" w:sz="0" w:space="0" w:color="auto"/>
        <w:bottom w:val="none" w:sz="0" w:space="0" w:color="auto"/>
        <w:right w:val="none" w:sz="0" w:space="0" w:color="auto"/>
      </w:divBdr>
    </w:div>
    <w:div w:id="2047172642">
      <w:bodyDiv w:val="1"/>
      <w:marLeft w:val="0"/>
      <w:marRight w:val="0"/>
      <w:marTop w:val="0"/>
      <w:marBottom w:val="0"/>
      <w:divBdr>
        <w:top w:val="none" w:sz="0" w:space="0" w:color="auto"/>
        <w:left w:val="none" w:sz="0" w:space="0" w:color="auto"/>
        <w:bottom w:val="none" w:sz="0" w:space="0" w:color="auto"/>
        <w:right w:val="none" w:sz="0" w:space="0" w:color="auto"/>
      </w:divBdr>
    </w:div>
    <w:div w:id="2047363837">
      <w:bodyDiv w:val="1"/>
      <w:marLeft w:val="0"/>
      <w:marRight w:val="0"/>
      <w:marTop w:val="0"/>
      <w:marBottom w:val="0"/>
      <w:divBdr>
        <w:top w:val="none" w:sz="0" w:space="0" w:color="auto"/>
        <w:left w:val="none" w:sz="0" w:space="0" w:color="auto"/>
        <w:bottom w:val="none" w:sz="0" w:space="0" w:color="auto"/>
        <w:right w:val="none" w:sz="0" w:space="0" w:color="auto"/>
      </w:divBdr>
    </w:div>
    <w:div w:id="2047756552">
      <w:bodyDiv w:val="1"/>
      <w:marLeft w:val="0"/>
      <w:marRight w:val="0"/>
      <w:marTop w:val="0"/>
      <w:marBottom w:val="0"/>
      <w:divBdr>
        <w:top w:val="none" w:sz="0" w:space="0" w:color="auto"/>
        <w:left w:val="none" w:sz="0" w:space="0" w:color="auto"/>
        <w:bottom w:val="none" w:sz="0" w:space="0" w:color="auto"/>
        <w:right w:val="none" w:sz="0" w:space="0" w:color="auto"/>
      </w:divBdr>
      <w:divsChild>
        <w:div w:id="713627412">
          <w:marLeft w:val="0"/>
          <w:marRight w:val="0"/>
          <w:marTop w:val="0"/>
          <w:marBottom w:val="0"/>
          <w:divBdr>
            <w:top w:val="none" w:sz="0" w:space="0" w:color="auto"/>
            <w:left w:val="none" w:sz="0" w:space="0" w:color="auto"/>
            <w:bottom w:val="none" w:sz="0" w:space="0" w:color="auto"/>
            <w:right w:val="none" w:sz="0" w:space="0" w:color="auto"/>
          </w:divBdr>
        </w:div>
      </w:divsChild>
    </w:div>
    <w:div w:id="2047833053">
      <w:bodyDiv w:val="1"/>
      <w:marLeft w:val="0"/>
      <w:marRight w:val="0"/>
      <w:marTop w:val="0"/>
      <w:marBottom w:val="0"/>
      <w:divBdr>
        <w:top w:val="none" w:sz="0" w:space="0" w:color="auto"/>
        <w:left w:val="none" w:sz="0" w:space="0" w:color="auto"/>
        <w:bottom w:val="none" w:sz="0" w:space="0" w:color="auto"/>
        <w:right w:val="none" w:sz="0" w:space="0" w:color="auto"/>
      </w:divBdr>
    </w:div>
    <w:div w:id="2049180721">
      <w:bodyDiv w:val="1"/>
      <w:marLeft w:val="0"/>
      <w:marRight w:val="0"/>
      <w:marTop w:val="0"/>
      <w:marBottom w:val="0"/>
      <w:divBdr>
        <w:top w:val="none" w:sz="0" w:space="0" w:color="auto"/>
        <w:left w:val="none" w:sz="0" w:space="0" w:color="auto"/>
        <w:bottom w:val="none" w:sz="0" w:space="0" w:color="auto"/>
        <w:right w:val="none" w:sz="0" w:space="0" w:color="auto"/>
      </w:divBdr>
    </w:div>
    <w:div w:id="2050956639">
      <w:bodyDiv w:val="1"/>
      <w:marLeft w:val="0"/>
      <w:marRight w:val="0"/>
      <w:marTop w:val="0"/>
      <w:marBottom w:val="0"/>
      <w:divBdr>
        <w:top w:val="none" w:sz="0" w:space="0" w:color="auto"/>
        <w:left w:val="none" w:sz="0" w:space="0" w:color="auto"/>
        <w:bottom w:val="none" w:sz="0" w:space="0" w:color="auto"/>
        <w:right w:val="none" w:sz="0" w:space="0" w:color="auto"/>
      </w:divBdr>
      <w:divsChild>
        <w:div w:id="1676155539">
          <w:marLeft w:val="0"/>
          <w:marRight w:val="0"/>
          <w:marTop w:val="0"/>
          <w:marBottom w:val="0"/>
          <w:divBdr>
            <w:top w:val="none" w:sz="0" w:space="0" w:color="auto"/>
            <w:left w:val="none" w:sz="0" w:space="0" w:color="auto"/>
            <w:bottom w:val="none" w:sz="0" w:space="0" w:color="auto"/>
            <w:right w:val="none" w:sz="0" w:space="0" w:color="auto"/>
          </w:divBdr>
        </w:div>
      </w:divsChild>
    </w:div>
    <w:div w:id="2056345665">
      <w:bodyDiv w:val="1"/>
      <w:marLeft w:val="0"/>
      <w:marRight w:val="0"/>
      <w:marTop w:val="0"/>
      <w:marBottom w:val="0"/>
      <w:divBdr>
        <w:top w:val="none" w:sz="0" w:space="0" w:color="auto"/>
        <w:left w:val="none" w:sz="0" w:space="0" w:color="auto"/>
        <w:bottom w:val="none" w:sz="0" w:space="0" w:color="auto"/>
        <w:right w:val="none" w:sz="0" w:space="0" w:color="auto"/>
      </w:divBdr>
    </w:div>
    <w:div w:id="2056928211">
      <w:bodyDiv w:val="1"/>
      <w:marLeft w:val="0"/>
      <w:marRight w:val="0"/>
      <w:marTop w:val="0"/>
      <w:marBottom w:val="0"/>
      <w:divBdr>
        <w:top w:val="none" w:sz="0" w:space="0" w:color="auto"/>
        <w:left w:val="none" w:sz="0" w:space="0" w:color="auto"/>
        <w:bottom w:val="none" w:sz="0" w:space="0" w:color="auto"/>
        <w:right w:val="none" w:sz="0" w:space="0" w:color="auto"/>
      </w:divBdr>
    </w:div>
    <w:div w:id="2058971206">
      <w:bodyDiv w:val="1"/>
      <w:marLeft w:val="0"/>
      <w:marRight w:val="0"/>
      <w:marTop w:val="0"/>
      <w:marBottom w:val="0"/>
      <w:divBdr>
        <w:top w:val="none" w:sz="0" w:space="0" w:color="auto"/>
        <w:left w:val="none" w:sz="0" w:space="0" w:color="auto"/>
        <w:bottom w:val="none" w:sz="0" w:space="0" w:color="auto"/>
        <w:right w:val="none" w:sz="0" w:space="0" w:color="auto"/>
      </w:divBdr>
    </w:div>
    <w:div w:id="2059932334">
      <w:bodyDiv w:val="1"/>
      <w:marLeft w:val="0"/>
      <w:marRight w:val="0"/>
      <w:marTop w:val="0"/>
      <w:marBottom w:val="0"/>
      <w:divBdr>
        <w:top w:val="none" w:sz="0" w:space="0" w:color="auto"/>
        <w:left w:val="none" w:sz="0" w:space="0" w:color="auto"/>
        <w:bottom w:val="none" w:sz="0" w:space="0" w:color="auto"/>
        <w:right w:val="none" w:sz="0" w:space="0" w:color="auto"/>
      </w:divBdr>
    </w:div>
    <w:div w:id="2060400023">
      <w:bodyDiv w:val="1"/>
      <w:marLeft w:val="0"/>
      <w:marRight w:val="0"/>
      <w:marTop w:val="0"/>
      <w:marBottom w:val="0"/>
      <w:divBdr>
        <w:top w:val="none" w:sz="0" w:space="0" w:color="auto"/>
        <w:left w:val="none" w:sz="0" w:space="0" w:color="auto"/>
        <w:bottom w:val="none" w:sz="0" w:space="0" w:color="auto"/>
        <w:right w:val="none" w:sz="0" w:space="0" w:color="auto"/>
      </w:divBdr>
    </w:div>
    <w:div w:id="2061515428">
      <w:bodyDiv w:val="1"/>
      <w:marLeft w:val="0"/>
      <w:marRight w:val="0"/>
      <w:marTop w:val="0"/>
      <w:marBottom w:val="0"/>
      <w:divBdr>
        <w:top w:val="none" w:sz="0" w:space="0" w:color="auto"/>
        <w:left w:val="none" w:sz="0" w:space="0" w:color="auto"/>
        <w:bottom w:val="none" w:sz="0" w:space="0" w:color="auto"/>
        <w:right w:val="none" w:sz="0" w:space="0" w:color="auto"/>
      </w:divBdr>
      <w:divsChild>
        <w:div w:id="830411490">
          <w:marLeft w:val="0"/>
          <w:marRight w:val="0"/>
          <w:marTop w:val="0"/>
          <w:marBottom w:val="0"/>
          <w:divBdr>
            <w:top w:val="none" w:sz="0" w:space="0" w:color="auto"/>
            <w:left w:val="none" w:sz="0" w:space="0" w:color="auto"/>
            <w:bottom w:val="none" w:sz="0" w:space="0" w:color="auto"/>
            <w:right w:val="none" w:sz="0" w:space="0" w:color="auto"/>
          </w:divBdr>
        </w:div>
      </w:divsChild>
    </w:div>
    <w:div w:id="2062164790">
      <w:bodyDiv w:val="1"/>
      <w:marLeft w:val="0"/>
      <w:marRight w:val="0"/>
      <w:marTop w:val="0"/>
      <w:marBottom w:val="0"/>
      <w:divBdr>
        <w:top w:val="none" w:sz="0" w:space="0" w:color="auto"/>
        <w:left w:val="none" w:sz="0" w:space="0" w:color="auto"/>
        <w:bottom w:val="none" w:sz="0" w:space="0" w:color="auto"/>
        <w:right w:val="none" w:sz="0" w:space="0" w:color="auto"/>
      </w:divBdr>
    </w:div>
    <w:div w:id="2063403497">
      <w:bodyDiv w:val="1"/>
      <w:marLeft w:val="0"/>
      <w:marRight w:val="0"/>
      <w:marTop w:val="0"/>
      <w:marBottom w:val="0"/>
      <w:divBdr>
        <w:top w:val="none" w:sz="0" w:space="0" w:color="auto"/>
        <w:left w:val="none" w:sz="0" w:space="0" w:color="auto"/>
        <w:bottom w:val="none" w:sz="0" w:space="0" w:color="auto"/>
        <w:right w:val="none" w:sz="0" w:space="0" w:color="auto"/>
      </w:divBdr>
    </w:div>
    <w:div w:id="2067755343">
      <w:bodyDiv w:val="1"/>
      <w:marLeft w:val="0"/>
      <w:marRight w:val="0"/>
      <w:marTop w:val="0"/>
      <w:marBottom w:val="0"/>
      <w:divBdr>
        <w:top w:val="none" w:sz="0" w:space="0" w:color="auto"/>
        <w:left w:val="none" w:sz="0" w:space="0" w:color="auto"/>
        <w:bottom w:val="none" w:sz="0" w:space="0" w:color="auto"/>
        <w:right w:val="none" w:sz="0" w:space="0" w:color="auto"/>
      </w:divBdr>
    </w:div>
    <w:div w:id="2069568449">
      <w:bodyDiv w:val="1"/>
      <w:marLeft w:val="0"/>
      <w:marRight w:val="0"/>
      <w:marTop w:val="0"/>
      <w:marBottom w:val="0"/>
      <w:divBdr>
        <w:top w:val="none" w:sz="0" w:space="0" w:color="auto"/>
        <w:left w:val="none" w:sz="0" w:space="0" w:color="auto"/>
        <w:bottom w:val="none" w:sz="0" w:space="0" w:color="auto"/>
        <w:right w:val="none" w:sz="0" w:space="0" w:color="auto"/>
      </w:divBdr>
    </w:div>
    <w:div w:id="2073692749">
      <w:bodyDiv w:val="1"/>
      <w:marLeft w:val="0"/>
      <w:marRight w:val="0"/>
      <w:marTop w:val="0"/>
      <w:marBottom w:val="0"/>
      <w:divBdr>
        <w:top w:val="none" w:sz="0" w:space="0" w:color="auto"/>
        <w:left w:val="none" w:sz="0" w:space="0" w:color="auto"/>
        <w:bottom w:val="none" w:sz="0" w:space="0" w:color="auto"/>
        <w:right w:val="none" w:sz="0" w:space="0" w:color="auto"/>
      </w:divBdr>
    </w:div>
    <w:div w:id="2077120837">
      <w:bodyDiv w:val="1"/>
      <w:marLeft w:val="0"/>
      <w:marRight w:val="0"/>
      <w:marTop w:val="0"/>
      <w:marBottom w:val="0"/>
      <w:divBdr>
        <w:top w:val="none" w:sz="0" w:space="0" w:color="auto"/>
        <w:left w:val="none" w:sz="0" w:space="0" w:color="auto"/>
        <w:bottom w:val="none" w:sz="0" w:space="0" w:color="auto"/>
        <w:right w:val="none" w:sz="0" w:space="0" w:color="auto"/>
      </w:divBdr>
    </w:div>
    <w:div w:id="2077849512">
      <w:bodyDiv w:val="1"/>
      <w:marLeft w:val="0"/>
      <w:marRight w:val="0"/>
      <w:marTop w:val="0"/>
      <w:marBottom w:val="0"/>
      <w:divBdr>
        <w:top w:val="none" w:sz="0" w:space="0" w:color="auto"/>
        <w:left w:val="none" w:sz="0" w:space="0" w:color="auto"/>
        <w:bottom w:val="none" w:sz="0" w:space="0" w:color="auto"/>
        <w:right w:val="none" w:sz="0" w:space="0" w:color="auto"/>
      </w:divBdr>
    </w:div>
    <w:div w:id="2078018340">
      <w:bodyDiv w:val="1"/>
      <w:marLeft w:val="0"/>
      <w:marRight w:val="0"/>
      <w:marTop w:val="0"/>
      <w:marBottom w:val="0"/>
      <w:divBdr>
        <w:top w:val="none" w:sz="0" w:space="0" w:color="auto"/>
        <w:left w:val="none" w:sz="0" w:space="0" w:color="auto"/>
        <w:bottom w:val="none" w:sz="0" w:space="0" w:color="auto"/>
        <w:right w:val="none" w:sz="0" w:space="0" w:color="auto"/>
      </w:divBdr>
      <w:divsChild>
        <w:div w:id="5795751">
          <w:marLeft w:val="0"/>
          <w:marRight w:val="0"/>
          <w:marTop w:val="0"/>
          <w:marBottom w:val="0"/>
          <w:divBdr>
            <w:top w:val="none" w:sz="0" w:space="0" w:color="auto"/>
            <w:left w:val="none" w:sz="0" w:space="0" w:color="auto"/>
            <w:bottom w:val="none" w:sz="0" w:space="0" w:color="auto"/>
            <w:right w:val="none" w:sz="0" w:space="0" w:color="auto"/>
          </w:divBdr>
        </w:div>
      </w:divsChild>
    </w:div>
    <w:div w:id="2082097462">
      <w:bodyDiv w:val="1"/>
      <w:marLeft w:val="0"/>
      <w:marRight w:val="0"/>
      <w:marTop w:val="0"/>
      <w:marBottom w:val="0"/>
      <w:divBdr>
        <w:top w:val="none" w:sz="0" w:space="0" w:color="auto"/>
        <w:left w:val="none" w:sz="0" w:space="0" w:color="auto"/>
        <w:bottom w:val="none" w:sz="0" w:space="0" w:color="auto"/>
        <w:right w:val="none" w:sz="0" w:space="0" w:color="auto"/>
      </w:divBdr>
    </w:div>
    <w:div w:id="2083524547">
      <w:bodyDiv w:val="1"/>
      <w:marLeft w:val="0"/>
      <w:marRight w:val="0"/>
      <w:marTop w:val="0"/>
      <w:marBottom w:val="0"/>
      <w:divBdr>
        <w:top w:val="none" w:sz="0" w:space="0" w:color="auto"/>
        <w:left w:val="none" w:sz="0" w:space="0" w:color="auto"/>
        <w:bottom w:val="none" w:sz="0" w:space="0" w:color="auto"/>
        <w:right w:val="none" w:sz="0" w:space="0" w:color="auto"/>
      </w:divBdr>
    </w:div>
    <w:div w:id="2084331629">
      <w:bodyDiv w:val="1"/>
      <w:marLeft w:val="0"/>
      <w:marRight w:val="0"/>
      <w:marTop w:val="0"/>
      <w:marBottom w:val="0"/>
      <w:divBdr>
        <w:top w:val="none" w:sz="0" w:space="0" w:color="auto"/>
        <w:left w:val="none" w:sz="0" w:space="0" w:color="auto"/>
        <w:bottom w:val="none" w:sz="0" w:space="0" w:color="auto"/>
        <w:right w:val="none" w:sz="0" w:space="0" w:color="auto"/>
      </w:divBdr>
    </w:div>
    <w:div w:id="2085644834">
      <w:bodyDiv w:val="1"/>
      <w:marLeft w:val="0"/>
      <w:marRight w:val="0"/>
      <w:marTop w:val="0"/>
      <w:marBottom w:val="0"/>
      <w:divBdr>
        <w:top w:val="none" w:sz="0" w:space="0" w:color="auto"/>
        <w:left w:val="none" w:sz="0" w:space="0" w:color="auto"/>
        <w:bottom w:val="none" w:sz="0" w:space="0" w:color="auto"/>
        <w:right w:val="none" w:sz="0" w:space="0" w:color="auto"/>
      </w:divBdr>
    </w:div>
    <w:div w:id="2088451824">
      <w:bodyDiv w:val="1"/>
      <w:marLeft w:val="0"/>
      <w:marRight w:val="0"/>
      <w:marTop w:val="0"/>
      <w:marBottom w:val="0"/>
      <w:divBdr>
        <w:top w:val="none" w:sz="0" w:space="0" w:color="auto"/>
        <w:left w:val="none" w:sz="0" w:space="0" w:color="auto"/>
        <w:bottom w:val="none" w:sz="0" w:space="0" w:color="auto"/>
        <w:right w:val="none" w:sz="0" w:space="0" w:color="auto"/>
      </w:divBdr>
    </w:div>
    <w:div w:id="2092118087">
      <w:bodyDiv w:val="1"/>
      <w:marLeft w:val="0"/>
      <w:marRight w:val="0"/>
      <w:marTop w:val="0"/>
      <w:marBottom w:val="0"/>
      <w:divBdr>
        <w:top w:val="none" w:sz="0" w:space="0" w:color="auto"/>
        <w:left w:val="none" w:sz="0" w:space="0" w:color="auto"/>
        <w:bottom w:val="none" w:sz="0" w:space="0" w:color="auto"/>
        <w:right w:val="none" w:sz="0" w:space="0" w:color="auto"/>
      </w:divBdr>
    </w:div>
    <w:div w:id="2092238679">
      <w:bodyDiv w:val="1"/>
      <w:marLeft w:val="0"/>
      <w:marRight w:val="0"/>
      <w:marTop w:val="0"/>
      <w:marBottom w:val="0"/>
      <w:divBdr>
        <w:top w:val="none" w:sz="0" w:space="0" w:color="auto"/>
        <w:left w:val="none" w:sz="0" w:space="0" w:color="auto"/>
        <w:bottom w:val="none" w:sz="0" w:space="0" w:color="auto"/>
        <w:right w:val="none" w:sz="0" w:space="0" w:color="auto"/>
      </w:divBdr>
    </w:div>
    <w:div w:id="2093354438">
      <w:bodyDiv w:val="1"/>
      <w:marLeft w:val="0"/>
      <w:marRight w:val="0"/>
      <w:marTop w:val="0"/>
      <w:marBottom w:val="0"/>
      <w:divBdr>
        <w:top w:val="none" w:sz="0" w:space="0" w:color="auto"/>
        <w:left w:val="none" w:sz="0" w:space="0" w:color="auto"/>
        <w:bottom w:val="none" w:sz="0" w:space="0" w:color="auto"/>
        <w:right w:val="none" w:sz="0" w:space="0" w:color="auto"/>
      </w:divBdr>
    </w:div>
    <w:div w:id="2093818199">
      <w:bodyDiv w:val="1"/>
      <w:marLeft w:val="0"/>
      <w:marRight w:val="0"/>
      <w:marTop w:val="0"/>
      <w:marBottom w:val="0"/>
      <w:divBdr>
        <w:top w:val="none" w:sz="0" w:space="0" w:color="auto"/>
        <w:left w:val="none" w:sz="0" w:space="0" w:color="auto"/>
        <w:bottom w:val="none" w:sz="0" w:space="0" w:color="auto"/>
        <w:right w:val="none" w:sz="0" w:space="0" w:color="auto"/>
      </w:divBdr>
    </w:div>
    <w:div w:id="2095009248">
      <w:bodyDiv w:val="1"/>
      <w:marLeft w:val="0"/>
      <w:marRight w:val="0"/>
      <w:marTop w:val="0"/>
      <w:marBottom w:val="0"/>
      <w:divBdr>
        <w:top w:val="none" w:sz="0" w:space="0" w:color="auto"/>
        <w:left w:val="none" w:sz="0" w:space="0" w:color="auto"/>
        <w:bottom w:val="none" w:sz="0" w:space="0" w:color="auto"/>
        <w:right w:val="none" w:sz="0" w:space="0" w:color="auto"/>
      </w:divBdr>
      <w:divsChild>
        <w:div w:id="210843568">
          <w:marLeft w:val="0"/>
          <w:marRight w:val="0"/>
          <w:marTop w:val="0"/>
          <w:marBottom w:val="0"/>
          <w:divBdr>
            <w:top w:val="none" w:sz="0" w:space="0" w:color="auto"/>
            <w:left w:val="none" w:sz="0" w:space="0" w:color="auto"/>
            <w:bottom w:val="none" w:sz="0" w:space="0" w:color="auto"/>
            <w:right w:val="none" w:sz="0" w:space="0" w:color="auto"/>
          </w:divBdr>
        </w:div>
      </w:divsChild>
    </w:div>
    <w:div w:id="2095080217">
      <w:bodyDiv w:val="1"/>
      <w:marLeft w:val="0"/>
      <w:marRight w:val="0"/>
      <w:marTop w:val="0"/>
      <w:marBottom w:val="0"/>
      <w:divBdr>
        <w:top w:val="none" w:sz="0" w:space="0" w:color="auto"/>
        <w:left w:val="none" w:sz="0" w:space="0" w:color="auto"/>
        <w:bottom w:val="none" w:sz="0" w:space="0" w:color="auto"/>
        <w:right w:val="none" w:sz="0" w:space="0" w:color="auto"/>
      </w:divBdr>
      <w:divsChild>
        <w:div w:id="667908731">
          <w:marLeft w:val="0"/>
          <w:marRight w:val="0"/>
          <w:marTop w:val="0"/>
          <w:marBottom w:val="0"/>
          <w:divBdr>
            <w:top w:val="none" w:sz="0" w:space="0" w:color="auto"/>
            <w:left w:val="none" w:sz="0" w:space="0" w:color="auto"/>
            <w:bottom w:val="none" w:sz="0" w:space="0" w:color="auto"/>
            <w:right w:val="none" w:sz="0" w:space="0" w:color="auto"/>
          </w:divBdr>
        </w:div>
      </w:divsChild>
    </w:div>
    <w:div w:id="2096589235">
      <w:bodyDiv w:val="1"/>
      <w:marLeft w:val="0"/>
      <w:marRight w:val="0"/>
      <w:marTop w:val="0"/>
      <w:marBottom w:val="0"/>
      <w:divBdr>
        <w:top w:val="none" w:sz="0" w:space="0" w:color="auto"/>
        <w:left w:val="none" w:sz="0" w:space="0" w:color="auto"/>
        <w:bottom w:val="none" w:sz="0" w:space="0" w:color="auto"/>
        <w:right w:val="none" w:sz="0" w:space="0" w:color="auto"/>
      </w:divBdr>
    </w:div>
    <w:div w:id="2099210503">
      <w:bodyDiv w:val="1"/>
      <w:marLeft w:val="0"/>
      <w:marRight w:val="0"/>
      <w:marTop w:val="0"/>
      <w:marBottom w:val="0"/>
      <w:divBdr>
        <w:top w:val="none" w:sz="0" w:space="0" w:color="auto"/>
        <w:left w:val="none" w:sz="0" w:space="0" w:color="auto"/>
        <w:bottom w:val="none" w:sz="0" w:space="0" w:color="auto"/>
        <w:right w:val="none" w:sz="0" w:space="0" w:color="auto"/>
      </w:divBdr>
    </w:div>
    <w:div w:id="2100059249">
      <w:bodyDiv w:val="1"/>
      <w:marLeft w:val="0"/>
      <w:marRight w:val="0"/>
      <w:marTop w:val="0"/>
      <w:marBottom w:val="0"/>
      <w:divBdr>
        <w:top w:val="none" w:sz="0" w:space="0" w:color="auto"/>
        <w:left w:val="none" w:sz="0" w:space="0" w:color="auto"/>
        <w:bottom w:val="none" w:sz="0" w:space="0" w:color="auto"/>
        <w:right w:val="none" w:sz="0" w:space="0" w:color="auto"/>
      </w:divBdr>
      <w:divsChild>
        <w:div w:id="1438528656">
          <w:marLeft w:val="0"/>
          <w:marRight w:val="0"/>
          <w:marTop w:val="0"/>
          <w:marBottom w:val="0"/>
          <w:divBdr>
            <w:top w:val="none" w:sz="0" w:space="0" w:color="auto"/>
            <w:left w:val="none" w:sz="0" w:space="0" w:color="auto"/>
            <w:bottom w:val="none" w:sz="0" w:space="0" w:color="auto"/>
            <w:right w:val="none" w:sz="0" w:space="0" w:color="auto"/>
          </w:divBdr>
        </w:div>
      </w:divsChild>
    </w:div>
    <w:div w:id="2105421580">
      <w:bodyDiv w:val="1"/>
      <w:marLeft w:val="0"/>
      <w:marRight w:val="0"/>
      <w:marTop w:val="0"/>
      <w:marBottom w:val="0"/>
      <w:divBdr>
        <w:top w:val="none" w:sz="0" w:space="0" w:color="auto"/>
        <w:left w:val="none" w:sz="0" w:space="0" w:color="auto"/>
        <w:bottom w:val="none" w:sz="0" w:space="0" w:color="auto"/>
        <w:right w:val="none" w:sz="0" w:space="0" w:color="auto"/>
      </w:divBdr>
    </w:div>
    <w:div w:id="2106417007">
      <w:bodyDiv w:val="1"/>
      <w:marLeft w:val="0"/>
      <w:marRight w:val="0"/>
      <w:marTop w:val="0"/>
      <w:marBottom w:val="0"/>
      <w:divBdr>
        <w:top w:val="none" w:sz="0" w:space="0" w:color="auto"/>
        <w:left w:val="none" w:sz="0" w:space="0" w:color="auto"/>
        <w:bottom w:val="none" w:sz="0" w:space="0" w:color="auto"/>
        <w:right w:val="none" w:sz="0" w:space="0" w:color="auto"/>
      </w:divBdr>
    </w:div>
    <w:div w:id="2109228131">
      <w:bodyDiv w:val="1"/>
      <w:marLeft w:val="0"/>
      <w:marRight w:val="0"/>
      <w:marTop w:val="0"/>
      <w:marBottom w:val="0"/>
      <w:divBdr>
        <w:top w:val="none" w:sz="0" w:space="0" w:color="auto"/>
        <w:left w:val="none" w:sz="0" w:space="0" w:color="auto"/>
        <w:bottom w:val="none" w:sz="0" w:space="0" w:color="auto"/>
        <w:right w:val="none" w:sz="0" w:space="0" w:color="auto"/>
      </w:divBdr>
    </w:div>
    <w:div w:id="2110077692">
      <w:bodyDiv w:val="1"/>
      <w:marLeft w:val="0"/>
      <w:marRight w:val="0"/>
      <w:marTop w:val="0"/>
      <w:marBottom w:val="0"/>
      <w:divBdr>
        <w:top w:val="none" w:sz="0" w:space="0" w:color="auto"/>
        <w:left w:val="none" w:sz="0" w:space="0" w:color="auto"/>
        <w:bottom w:val="none" w:sz="0" w:space="0" w:color="auto"/>
        <w:right w:val="none" w:sz="0" w:space="0" w:color="auto"/>
      </w:divBdr>
    </w:div>
    <w:div w:id="2111005560">
      <w:bodyDiv w:val="1"/>
      <w:marLeft w:val="0"/>
      <w:marRight w:val="0"/>
      <w:marTop w:val="0"/>
      <w:marBottom w:val="0"/>
      <w:divBdr>
        <w:top w:val="none" w:sz="0" w:space="0" w:color="auto"/>
        <w:left w:val="none" w:sz="0" w:space="0" w:color="auto"/>
        <w:bottom w:val="none" w:sz="0" w:space="0" w:color="auto"/>
        <w:right w:val="none" w:sz="0" w:space="0" w:color="auto"/>
      </w:divBdr>
    </w:div>
    <w:div w:id="2112972455">
      <w:bodyDiv w:val="1"/>
      <w:marLeft w:val="0"/>
      <w:marRight w:val="0"/>
      <w:marTop w:val="0"/>
      <w:marBottom w:val="0"/>
      <w:divBdr>
        <w:top w:val="none" w:sz="0" w:space="0" w:color="auto"/>
        <w:left w:val="none" w:sz="0" w:space="0" w:color="auto"/>
        <w:bottom w:val="none" w:sz="0" w:space="0" w:color="auto"/>
        <w:right w:val="none" w:sz="0" w:space="0" w:color="auto"/>
      </w:divBdr>
    </w:div>
    <w:div w:id="2113670619">
      <w:bodyDiv w:val="1"/>
      <w:marLeft w:val="0"/>
      <w:marRight w:val="0"/>
      <w:marTop w:val="0"/>
      <w:marBottom w:val="0"/>
      <w:divBdr>
        <w:top w:val="none" w:sz="0" w:space="0" w:color="auto"/>
        <w:left w:val="none" w:sz="0" w:space="0" w:color="auto"/>
        <w:bottom w:val="none" w:sz="0" w:space="0" w:color="auto"/>
        <w:right w:val="none" w:sz="0" w:space="0" w:color="auto"/>
      </w:divBdr>
    </w:div>
    <w:div w:id="2115512073">
      <w:bodyDiv w:val="1"/>
      <w:marLeft w:val="0"/>
      <w:marRight w:val="0"/>
      <w:marTop w:val="0"/>
      <w:marBottom w:val="0"/>
      <w:divBdr>
        <w:top w:val="none" w:sz="0" w:space="0" w:color="auto"/>
        <w:left w:val="none" w:sz="0" w:space="0" w:color="auto"/>
        <w:bottom w:val="none" w:sz="0" w:space="0" w:color="auto"/>
        <w:right w:val="none" w:sz="0" w:space="0" w:color="auto"/>
      </w:divBdr>
    </w:div>
    <w:div w:id="2116247794">
      <w:bodyDiv w:val="1"/>
      <w:marLeft w:val="0"/>
      <w:marRight w:val="0"/>
      <w:marTop w:val="0"/>
      <w:marBottom w:val="0"/>
      <w:divBdr>
        <w:top w:val="none" w:sz="0" w:space="0" w:color="auto"/>
        <w:left w:val="none" w:sz="0" w:space="0" w:color="auto"/>
        <w:bottom w:val="none" w:sz="0" w:space="0" w:color="auto"/>
        <w:right w:val="none" w:sz="0" w:space="0" w:color="auto"/>
      </w:divBdr>
    </w:div>
    <w:div w:id="2117141126">
      <w:bodyDiv w:val="1"/>
      <w:marLeft w:val="0"/>
      <w:marRight w:val="0"/>
      <w:marTop w:val="0"/>
      <w:marBottom w:val="0"/>
      <w:divBdr>
        <w:top w:val="none" w:sz="0" w:space="0" w:color="auto"/>
        <w:left w:val="none" w:sz="0" w:space="0" w:color="auto"/>
        <w:bottom w:val="none" w:sz="0" w:space="0" w:color="auto"/>
        <w:right w:val="none" w:sz="0" w:space="0" w:color="auto"/>
      </w:divBdr>
    </w:div>
    <w:div w:id="2123377320">
      <w:bodyDiv w:val="1"/>
      <w:marLeft w:val="0"/>
      <w:marRight w:val="0"/>
      <w:marTop w:val="0"/>
      <w:marBottom w:val="0"/>
      <w:divBdr>
        <w:top w:val="none" w:sz="0" w:space="0" w:color="auto"/>
        <w:left w:val="none" w:sz="0" w:space="0" w:color="auto"/>
        <w:bottom w:val="none" w:sz="0" w:space="0" w:color="auto"/>
        <w:right w:val="none" w:sz="0" w:space="0" w:color="auto"/>
      </w:divBdr>
    </w:div>
    <w:div w:id="2125339983">
      <w:bodyDiv w:val="1"/>
      <w:marLeft w:val="0"/>
      <w:marRight w:val="0"/>
      <w:marTop w:val="0"/>
      <w:marBottom w:val="0"/>
      <w:divBdr>
        <w:top w:val="none" w:sz="0" w:space="0" w:color="auto"/>
        <w:left w:val="none" w:sz="0" w:space="0" w:color="auto"/>
        <w:bottom w:val="none" w:sz="0" w:space="0" w:color="auto"/>
        <w:right w:val="none" w:sz="0" w:space="0" w:color="auto"/>
      </w:divBdr>
    </w:div>
    <w:div w:id="2127695036">
      <w:bodyDiv w:val="1"/>
      <w:marLeft w:val="0"/>
      <w:marRight w:val="0"/>
      <w:marTop w:val="0"/>
      <w:marBottom w:val="0"/>
      <w:divBdr>
        <w:top w:val="none" w:sz="0" w:space="0" w:color="auto"/>
        <w:left w:val="none" w:sz="0" w:space="0" w:color="auto"/>
        <w:bottom w:val="none" w:sz="0" w:space="0" w:color="auto"/>
        <w:right w:val="none" w:sz="0" w:space="0" w:color="auto"/>
      </w:divBdr>
    </w:div>
    <w:div w:id="2128036522">
      <w:bodyDiv w:val="1"/>
      <w:marLeft w:val="0"/>
      <w:marRight w:val="0"/>
      <w:marTop w:val="0"/>
      <w:marBottom w:val="0"/>
      <w:divBdr>
        <w:top w:val="none" w:sz="0" w:space="0" w:color="auto"/>
        <w:left w:val="none" w:sz="0" w:space="0" w:color="auto"/>
        <w:bottom w:val="none" w:sz="0" w:space="0" w:color="auto"/>
        <w:right w:val="none" w:sz="0" w:space="0" w:color="auto"/>
      </w:divBdr>
    </w:div>
    <w:div w:id="2129926455">
      <w:bodyDiv w:val="1"/>
      <w:marLeft w:val="0"/>
      <w:marRight w:val="0"/>
      <w:marTop w:val="0"/>
      <w:marBottom w:val="0"/>
      <w:divBdr>
        <w:top w:val="none" w:sz="0" w:space="0" w:color="auto"/>
        <w:left w:val="none" w:sz="0" w:space="0" w:color="auto"/>
        <w:bottom w:val="none" w:sz="0" w:space="0" w:color="auto"/>
        <w:right w:val="none" w:sz="0" w:space="0" w:color="auto"/>
      </w:divBdr>
    </w:div>
    <w:div w:id="2131363287">
      <w:bodyDiv w:val="1"/>
      <w:marLeft w:val="0"/>
      <w:marRight w:val="0"/>
      <w:marTop w:val="0"/>
      <w:marBottom w:val="0"/>
      <w:divBdr>
        <w:top w:val="none" w:sz="0" w:space="0" w:color="auto"/>
        <w:left w:val="none" w:sz="0" w:space="0" w:color="auto"/>
        <w:bottom w:val="none" w:sz="0" w:space="0" w:color="auto"/>
        <w:right w:val="none" w:sz="0" w:space="0" w:color="auto"/>
      </w:divBdr>
    </w:div>
    <w:div w:id="2131852266">
      <w:bodyDiv w:val="1"/>
      <w:marLeft w:val="0"/>
      <w:marRight w:val="0"/>
      <w:marTop w:val="0"/>
      <w:marBottom w:val="0"/>
      <w:divBdr>
        <w:top w:val="none" w:sz="0" w:space="0" w:color="auto"/>
        <w:left w:val="none" w:sz="0" w:space="0" w:color="auto"/>
        <w:bottom w:val="none" w:sz="0" w:space="0" w:color="auto"/>
        <w:right w:val="none" w:sz="0" w:space="0" w:color="auto"/>
      </w:divBdr>
    </w:div>
    <w:div w:id="2132479198">
      <w:bodyDiv w:val="1"/>
      <w:marLeft w:val="0"/>
      <w:marRight w:val="0"/>
      <w:marTop w:val="0"/>
      <w:marBottom w:val="0"/>
      <w:divBdr>
        <w:top w:val="none" w:sz="0" w:space="0" w:color="auto"/>
        <w:left w:val="none" w:sz="0" w:space="0" w:color="auto"/>
        <w:bottom w:val="none" w:sz="0" w:space="0" w:color="auto"/>
        <w:right w:val="none" w:sz="0" w:space="0" w:color="auto"/>
      </w:divBdr>
    </w:div>
    <w:div w:id="2133593633">
      <w:bodyDiv w:val="1"/>
      <w:marLeft w:val="0"/>
      <w:marRight w:val="0"/>
      <w:marTop w:val="0"/>
      <w:marBottom w:val="0"/>
      <w:divBdr>
        <w:top w:val="none" w:sz="0" w:space="0" w:color="auto"/>
        <w:left w:val="none" w:sz="0" w:space="0" w:color="auto"/>
        <w:bottom w:val="none" w:sz="0" w:space="0" w:color="auto"/>
        <w:right w:val="none" w:sz="0" w:space="0" w:color="auto"/>
      </w:divBdr>
    </w:div>
    <w:div w:id="2134399673">
      <w:bodyDiv w:val="1"/>
      <w:marLeft w:val="0"/>
      <w:marRight w:val="0"/>
      <w:marTop w:val="0"/>
      <w:marBottom w:val="0"/>
      <w:divBdr>
        <w:top w:val="none" w:sz="0" w:space="0" w:color="auto"/>
        <w:left w:val="none" w:sz="0" w:space="0" w:color="auto"/>
        <w:bottom w:val="none" w:sz="0" w:space="0" w:color="auto"/>
        <w:right w:val="none" w:sz="0" w:space="0" w:color="auto"/>
      </w:divBdr>
    </w:div>
    <w:div w:id="2134857903">
      <w:bodyDiv w:val="1"/>
      <w:marLeft w:val="0"/>
      <w:marRight w:val="0"/>
      <w:marTop w:val="0"/>
      <w:marBottom w:val="0"/>
      <w:divBdr>
        <w:top w:val="none" w:sz="0" w:space="0" w:color="auto"/>
        <w:left w:val="none" w:sz="0" w:space="0" w:color="auto"/>
        <w:bottom w:val="none" w:sz="0" w:space="0" w:color="auto"/>
        <w:right w:val="none" w:sz="0" w:space="0" w:color="auto"/>
      </w:divBdr>
    </w:div>
    <w:div w:id="2135363386">
      <w:bodyDiv w:val="1"/>
      <w:marLeft w:val="0"/>
      <w:marRight w:val="0"/>
      <w:marTop w:val="0"/>
      <w:marBottom w:val="0"/>
      <w:divBdr>
        <w:top w:val="none" w:sz="0" w:space="0" w:color="auto"/>
        <w:left w:val="none" w:sz="0" w:space="0" w:color="auto"/>
        <w:bottom w:val="none" w:sz="0" w:space="0" w:color="auto"/>
        <w:right w:val="none" w:sz="0" w:space="0" w:color="auto"/>
      </w:divBdr>
    </w:div>
    <w:div w:id="2139371356">
      <w:bodyDiv w:val="1"/>
      <w:marLeft w:val="0"/>
      <w:marRight w:val="0"/>
      <w:marTop w:val="0"/>
      <w:marBottom w:val="0"/>
      <w:divBdr>
        <w:top w:val="none" w:sz="0" w:space="0" w:color="auto"/>
        <w:left w:val="none" w:sz="0" w:space="0" w:color="auto"/>
        <w:bottom w:val="none" w:sz="0" w:space="0" w:color="auto"/>
        <w:right w:val="none" w:sz="0" w:space="0" w:color="auto"/>
      </w:divBdr>
    </w:div>
    <w:div w:id="2140032894">
      <w:bodyDiv w:val="1"/>
      <w:marLeft w:val="0"/>
      <w:marRight w:val="0"/>
      <w:marTop w:val="0"/>
      <w:marBottom w:val="0"/>
      <w:divBdr>
        <w:top w:val="none" w:sz="0" w:space="0" w:color="auto"/>
        <w:left w:val="none" w:sz="0" w:space="0" w:color="auto"/>
        <w:bottom w:val="none" w:sz="0" w:space="0" w:color="auto"/>
        <w:right w:val="none" w:sz="0" w:space="0" w:color="auto"/>
      </w:divBdr>
    </w:div>
    <w:div w:id="2145080322">
      <w:bodyDiv w:val="1"/>
      <w:marLeft w:val="0"/>
      <w:marRight w:val="0"/>
      <w:marTop w:val="0"/>
      <w:marBottom w:val="0"/>
      <w:divBdr>
        <w:top w:val="none" w:sz="0" w:space="0" w:color="auto"/>
        <w:left w:val="none" w:sz="0" w:space="0" w:color="auto"/>
        <w:bottom w:val="none" w:sz="0" w:space="0" w:color="auto"/>
        <w:right w:val="none" w:sz="0" w:space="0" w:color="auto"/>
      </w:divBdr>
    </w:div>
    <w:div w:id="2146848667">
      <w:bodyDiv w:val="1"/>
      <w:marLeft w:val="0"/>
      <w:marRight w:val="0"/>
      <w:marTop w:val="0"/>
      <w:marBottom w:val="0"/>
      <w:divBdr>
        <w:top w:val="none" w:sz="0" w:space="0" w:color="auto"/>
        <w:left w:val="none" w:sz="0" w:space="0" w:color="auto"/>
        <w:bottom w:val="none" w:sz="0" w:space="0" w:color="auto"/>
        <w:right w:val="none" w:sz="0" w:space="0" w:color="auto"/>
      </w:divBdr>
    </w:div>
    <w:div w:id="2147358503">
      <w:bodyDiv w:val="1"/>
      <w:marLeft w:val="0"/>
      <w:marRight w:val="0"/>
      <w:marTop w:val="0"/>
      <w:marBottom w:val="0"/>
      <w:divBdr>
        <w:top w:val="none" w:sz="0" w:space="0" w:color="auto"/>
        <w:left w:val="none" w:sz="0" w:space="0" w:color="auto"/>
        <w:bottom w:val="none" w:sz="0" w:space="0" w:color="auto"/>
        <w:right w:val="none" w:sz="0" w:space="0" w:color="auto"/>
      </w:divBdr>
      <w:divsChild>
        <w:div w:id="1199199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i.brb.com.br/governanca-corporativa/relatorio-de-gestao-de-risc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352EA-2528-4C24-B2FD-DB80126C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3229</TotalTime>
  <Pages>65</Pages>
  <Words>29876</Words>
  <Characters>161331</Characters>
  <Application>Microsoft Office Word</Application>
  <DocSecurity>0</DocSecurity>
  <Lines>1344</Lines>
  <Paragraphs>381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BRB - BANCO DE BRASÍLIA S</vt:lpstr>
      <vt:lpstr>BRB - BANCO DE BRASÍLIA S</vt:lpstr>
    </vt:vector>
  </TitlesOfParts>
  <Company>BRB - Banco de Brasilia</Company>
  <LinksUpToDate>false</LinksUpToDate>
  <CharactersWithSpaces>190826</CharactersWithSpaces>
  <SharedDoc>false</SharedDoc>
  <HLinks>
    <vt:vector size="228" baseType="variant">
      <vt:variant>
        <vt:i4>852060</vt:i4>
      </vt:variant>
      <vt:variant>
        <vt:i4>231</vt:i4>
      </vt:variant>
      <vt:variant>
        <vt:i4>0</vt:i4>
      </vt:variant>
      <vt:variant>
        <vt:i4>5</vt:i4>
      </vt:variant>
      <vt:variant>
        <vt:lpwstr>http://ri.brb.com.br/governanca-corporativa/relatorio-de-gestao-de-risco/</vt:lpwstr>
      </vt:variant>
      <vt:variant>
        <vt:lpwstr/>
      </vt:variant>
      <vt:variant>
        <vt:i4>2031672</vt:i4>
      </vt:variant>
      <vt:variant>
        <vt:i4>224</vt:i4>
      </vt:variant>
      <vt:variant>
        <vt:i4>0</vt:i4>
      </vt:variant>
      <vt:variant>
        <vt:i4>5</vt:i4>
      </vt:variant>
      <vt:variant>
        <vt:lpwstr/>
      </vt:variant>
      <vt:variant>
        <vt:lpwstr>_Toc39527093</vt:lpwstr>
      </vt:variant>
      <vt:variant>
        <vt:i4>1507378</vt:i4>
      </vt:variant>
      <vt:variant>
        <vt:i4>215</vt:i4>
      </vt:variant>
      <vt:variant>
        <vt:i4>0</vt:i4>
      </vt:variant>
      <vt:variant>
        <vt:i4>5</vt:i4>
      </vt:variant>
      <vt:variant>
        <vt:lpwstr/>
      </vt:variant>
      <vt:variant>
        <vt:lpwstr>_Toc39526922</vt:lpwstr>
      </vt:variant>
      <vt:variant>
        <vt:i4>1310770</vt:i4>
      </vt:variant>
      <vt:variant>
        <vt:i4>209</vt:i4>
      </vt:variant>
      <vt:variant>
        <vt:i4>0</vt:i4>
      </vt:variant>
      <vt:variant>
        <vt:i4>5</vt:i4>
      </vt:variant>
      <vt:variant>
        <vt:lpwstr/>
      </vt:variant>
      <vt:variant>
        <vt:lpwstr>_Toc39526921</vt:lpwstr>
      </vt:variant>
      <vt:variant>
        <vt:i4>1376306</vt:i4>
      </vt:variant>
      <vt:variant>
        <vt:i4>203</vt:i4>
      </vt:variant>
      <vt:variant>
        <vt:i4>0</vt:i4>
      </vt:variant>
      <vt:variant>
        <vt:i4>5</vt:i4>
      </vt:variant>
      <vt:variant>
        <vt:lpwstr/>
      </vt:variant>
      <vt:variant>
        <vt:lpwstr>_Toc39526920</vt:lpwstr>
      </vt:variant>
      <vt:variant>
        <vt:i4>1835057</vt:i4>
      </vt:variant>
      <vt:variant>
        <vt:i4>197</vt:i4>
      </vt:variant>
      <vt:variant>
        <vt:i4>0</vt:i4>
      </vt:variant>
      <vt:variant>
        <vt:i4>5</vt:i4>
      </vt:variant>
      <vt:variant>
        <vt:lpwstr/>
      </vt:variant>
      <vt:variant>
        <vt:lpwstr>_Toc39526919</vt:lpwstr>
      </vt:variant>
      <vt:variant>
        <vt:i4>1900593</vt:i4>
      </vt:variant>
      <vt:variant>
        <vt:i4>191</vt:i4>
      </vt:variant>
      <vt:variant>
        <vt:i4>0</vt:i4>
      </vt:variant>
      <vt:variant>
        <vt:i4>5</vt:i4>
      </vt:variant>
      <vt:variant>
        <vt:lpwstr/>
      </vt:variant>
      <vt:variant>
        <vt:lpwstr>_Toc39526918</vt:lpwstr>
      </vt:variant>
      <vt:variant>
        <vt:i4>1179697</vt:i4>
      </vt:variant>
      <vt:variant>
        <vt:i4>185</vt:i4>
      </vt:variant>
      <vt:variant>
        <vt:i4>0</vt:i4>
      </vt:variant>
      <vt:variant>
        <vt:i4>5</vt:i4>
      </vt:variant>
      <vt:variant>
        <vt:lpwstr/>
      </vt:variant>
      <vt:variant>
        <vt:lpwstr>_Toc39526917</vt:lpwstr>
      </vt:variant>
      <vt:variant>
        <vt:i4>1245233</vt:i4>
      </vt:variant>
      <vt:variant>
        <vt:i4>179</vt:i4>
      </vt:variant>
      <vt:variant>
        <vt:i4>0</vt:i4>
      </vt:variant>
      <vt:variant>
        <vt:i4>5</vt:i4>
      </vt:variant>
      <vt:variant>
        <vt:lpwstr/>
      </vt:variant>
      <vt:variant>
        <vt:lpwstr>_Toc39526916</vt:lpwstr>
      </vt:variant>
      <vt:variant>
        <vt:i4>1048625</vt:i4>
      </vt:variant>
      <vt:variant>
        <vt:i4>173</vt:i4>
      </vt:variant>
      <vt:variant>
        <vt:i4>0</vt:i4>
      </vt:variant>
      <vt:variant>
        <vt:i4>5</vt:i4>
      </vt:variant>
      <vt:variant>
        <vt:lpwstr/>
      </vt:variant>
      <vt:variant>
        <vt:lpwstr>_Toc39526915</vt:lpwstr>
      </vt:variant>
      <vt:variant>
        <vt:i4>1114161</vt:i4>
      </vt:variant>
      <vt:variant>
        <vt:i4>167</vt:i4>
      </vt:variant>
      <vt:variant>
        <vt:i4>0</vt:i4>
      </vt:variant>
      <vt:variant>
        <vt:i4>5</vt:i4>
      </vt:variant>
      <vt:variant>
        <vt:lpwstr/>
      </vt:variant>
      <vt:variant>
        <vt:lpwstr>_Toc39526914</vt:lpwstr>
      </vt:variant>
      <vt:variant>
        <vt:i4>1441841</vt:i4>
      </vt:variant>
      <vt:variant>
        <vt:i4>161</vt:i4>
      </vt:variant>
      <vt:variant>
        <vt:i4>0</vt:i4>
      </vt:variant>
      <vt:variant>
        <vt:i4>5</vt:i4>
      </vt:variant>
      <vt:variant>
        <vt:lpwstr/>
      </vt:variant>
      <vt:variant>
        <vt:lpwstr>_Toc39526913</vt:lpwstr>
      </vt:variant>
      <vt:variant>
        <vt:i4>1507377</vt:i4>
      </vt:variant>
      <vt:variant>
        <vt:i4>155</vt:i4>
      </vt:variant>
      <vt:variant>
        <vt:i4>0</vt:i4>
      </vt:variant>
      <vt:variant>
        <vt:i4>5</vt:i4>
      </vt:variant>
      <vt:variant>
        <vt:lpwstr/>
      </vt:variant>
      <vt:variant>
        <vt:lpwstr>_Toc39526912</vt:lpwstr>
      </vt:variant>
      <vt:variant>
        <vt:i4>1310769</vt:i4>
      </vt:variant>
      <vt:variant>
        <vt:i4>149</vt:i4>
      </vt:variant>
      <vt:variant>
        <vt:i4>0</vt:i4>
      </vt:variant>
      <vt:variant>
        <vt:i4>5</vt:i4>
      </vt:variant>
      <vt:variant>
        <vt:lpwstr/>
      </vt:variant>
      <vt:variant>
        <vt:lpwstr>_Toc39526911</vt:lpwstr>
      </vt:variant>
      <vt:variant>
        <vt:i4>1376305</vt:i4>
      </vt:variant>
      <vt:variant>
        <vt:i4>143</vt:i4>
      </vt:variant>
      <vt:variant>
        <vt:i4>0</vt:i4>
      </vt:variant>
      <vt:variant>
        <vt:i4>5</vt:i4>
      </vt:variant>
      <vt:variant>
        <vt:lpwstr/>
      </vt:variant>
      <vt:variant>
        <vt:lpwstr>_Toc39526910</vt:lpwstr>
      </vt:variant>
      <vt:variant>
        <vt:i4>1835056</vt:i4>
      </vt:variant>
      <vt:variant>
        <vt:i4>137</vt:i4>
      </vt:variant>
      <vt:variant>
        <vt:i4>0</vt:i4>
      </vt:variant>
      <vt:variant>
        <vt:i4>5</vt:i4>
      </vt:variant>
      <vt:variant>
        <vt:lpwstr/>
      </vt:variant>
      <vt:variant>
        <vt:lpwstr>_Toc39526909</vt:lpwstr>
      </vt:variant>
      <vt:variant>
        <vt:i4>1900592</vt:i4>
      </vt:variant>
      <vt:variant>
        <vt:i4>131</vt:i4>
      </vt:variant>
      <vt:variant>
        <vt:i4>0</vt:i4>
      </vt:variant>
      <vt:variant>
        <vt:i4>5</vt:i4>
      </vt:variant>
      <vt:variant>
        <vt:lpwstr/>
      </vt:variant>
      <vt:variant>
        <vt:lpwstr>_Toc39526908</vt:lpwstr>
      </vt:variant>
      <vt:variant>
        <vt:i4>1179696</vt:i4>
      </vt:variant>
      <vt:variant>
        <vt:i4>125</vt:i4>
      </vt:variant>
      <vt:variant>
        <vt:i4>0</vt:i4>
      </vt:variant>
      <vt:variant>
        <vt:i4>5</vt:i4>
      </vt:variant>
      <vt:variant>
        <vt:lpwstr/>
      </vt:variant>
      <vt:variant>
        <vt:lpwstr>_Toc39526907</vt:lpwstr>
      </vt:variant>
      <vt:variant>
        <vt:i4>1245232</vt:i4>
      </vt:variant>
      <vt:variant>
        <vt:i4>119</vt:i4>
      </vt:variant>
      <vt:variant>
        <vt:i4>0</vt:i4>
      </vt:variant>
      <vt:variant>
        <vt:i4>5</vt:i4>
      </vt:variant>
      <vt:variant>
        <vt:lpwstr/>
      </vt:variant>
      <vt:variant>
        <vt:lpwstr>_Toc39526906</vt:lpwstr>
      </vt:variant>
      <vt:variant>
        <vt:i4>1048624</vt:i4>
      </vt:variant>
      <vt:variant>
        <vt:i4>113</vt:i4>
      </vt:variant>
      <vt:variant>
        <vt:i4>0</vt:i4>
      </vt:variant>
      <vt:variant>
        <vt:i4>5</vt:i4>
      </vt:variant>
      <vt:variant>
        <vt:lpwstr/>
      </vt:variant>
      <vt:variant>
        <vt:lpwstr>_Toc39526905</vt:lpwstr>
      </vt:variant>
      <vt:variant>
        <vt:i4>1114160</vt:i4>
      </vt:variant>
      <vt:variant>
        <vt:i4>107</vt:i4>
      </vt:variant>
      <vt:variant>
        <vt:i4>0</vt:i4>
      </vt:variant>
      <vt:variant>
        <vt:i4>5</vt:i4>
      </vt:variant>
      <vt:variant>
        <vt:lpwstr/>
      </vt:variant>
      <vt:variant>
        <vt:lpwstr>_Toc39526904</vt:lpwstr>
      </vt:variant>
      <vt:variant>
        <vt:i4>1441840</vt:i4>
      </vt:variant>
      <vt:variant>
        <vt:i4>101</vt:i4>
      </vt:variant>
      <vt:variant>
        <vt:i4>0</vt:i4>
      </vt:variant>
      <vt:variant>
        <vt:i4>5</vt:i4>
      </vt:variant>
      <vt:variant>
        <vt:lpwstr/>
      </vt:variant>
      <vt:variant>
        <vt:lpwstr>_Toc39526903</vt:lpwstr>
      </vt:variant>
      <vt:variant>
        <vt:i4>1507376</vt:i4>
      </vt:variant>
      <vt:variant>
        <vt:i4>95</vt:i4>
      </vt:variant>
      <vt:variant>
        <vt:i4>0</vt:i4>
      </vt:variant>
      <vt:variant>
        <vt:i4>5</vt:i4>
      </vt:variant>
      <vt:variant>
        <vt:lpwstr/>
      </vt:variant>
      <vt:variant>
        <vt:lpwstr>_Toc39526902</vt:lpwstr>
      </vt:variant>
      <vt:variant>
        <vt:i4>1310768</vt:i4>
      </vt:variant>
      <vt:variant>
        <vt:i4>89</vt:i4>
      </vt:variant>
      <vt:variant>
        <vt:i4>0</vt:i4>
      </vt:variant>
      <vt:variant>
        <vt:i4>5</vt:i4>
      </vt:variant>
      <vt:variant>
        <vt:lpwstr/>
      </vt:variant>
      <vt:variant>
        <vt:lpwstr>_Toc39526901</vt:lpwstr>
      </vt:variant>
      <vt:variant>
        <vt:i4>1376304</vt:i4>
      </vt:variant>
      <vt:variant>
        <vt:i4>83</vt:i4>
      </vt:variant>
      <vt:variant>
        <vt:i4>0</vt:i4>
      </vt:variant>
      <vt:variant>
        <vt:i4>5</vt:i4>
      </vt:variant>
      <vt:variant>
        <vt:lpwstr/>
      </vt:variant>
      <vt:variant>
        <vt:lpwstr>_Toc39526900</vt:lpwstr>
      </vt:variant>
      <vt:variant>
        <vt:i4>1900601</vt:i4>
      </vt:variant>
      <vt:variant>
        <vt:i4>77</vt:i4>
      </vt:variant>
      <vt:variant>
        <vt:i4>0</vt:i4>
      </vt:variant>
      <vt:variant>
        <vt:i4>5</vt:i4>
      </vt:variant>
      <vt:variant>
        <vt:lpwstr/>
      </vt:variant>
      <vt:variant>
        <vt:lpwstr>_Toc39526899</vt:lpwstr>
      </vt:variant>
      <vt:variant>
        <vt:i4>1835065</vt:i4>
      </vt:variant>
      <vt:variant>
        <vt:i4>71</vt:i4>
      </vt:variant>
      <vt:variant>
        <vt:i4>0</vt:i4>
      </vt:variant>
      <vt:variant>
        <vt:i4>5</vt:i4>
      </vt:variant>
      <vt:variant>
        <vt:lpwstr/>
      </vt:variant>
      <vt:variant>
        <vt:lpwstr>_Toc39526898</vt:lpwstr>
      </vt:variant>
      <vt:variant>
        <vt:i4>1245241</vt:i4>
      </vt:variant>
      <vt:variant>
        <vt:i4>65</vt:i4>
      </vt:variant>
      <vt:variant>
        <vt:i4>0</vt:i4>
      </vt:variant>
      <vt:variant>
        <vt:i4>5</vt:i4>
      </vt:variant>
      <vt:variant>
        <vt:lpwstr/>
      </vt:variant>
      <vt:variant>
        <vt:lpwstr>_Toc39526897</vt:lpwstr>
      </vt:variant>
      <vt:variant>
        <vt:i4>1179705</vt:i4>
      </vt:variant>
      <vt:variant>
        <vt:i4>59</vt:i4>
      </vt:variant>
      <vt:variant>
        <vt:i4>0</vt:i4>
      </vt:variant>
      <vt:variant>
        <vt:i4>5</vt:i4>
      </vt:variant>
      <vt:variant>
        <vt:lpwstr/>
      </vt:variant>
      <vt:variant>
        <vt:lpwstr>_Toc39526896</vt:lpwstr>
      </vt:variant>
      <vt:variant>
        <vt:i4>1114169</vt:i4>
      </vt:variant>
      <vt:variant>
        <vt:i4>53</vt:i4>
      </vt:variant>
      <vt:variant>
        <vt:i4>0</vt:i4>
      </vt:variant>
      <vt:variant>
        <vt:i4>5</vt:i4>
      </vt:variant>
      <vt:variant>
        <vt:lpwstr/>
      </vt:variant>
      <vt:variant>
        <vt:lpwstr>_Toc39526895</vt:lpwstr>
      </vt:variant>
      <vt:variant>
        <vt:i4>1048633</vt:i4>
      </vt:variant>
      <vt:variant>
        <vt:i4>47</vt:i4>
      </vt:variant>
      <vt:variant>
        <vt:i4>0</vt:i4>
      </vt:variant>
      <vt:variant>
        <vt:i4>5</vt:i4>
      </vt:variant>
      <vt:variant>
        <vt:lpwstr/>
      </vt:variant>
      <vt:variant>
        <vt:lpwstr>_Toc39526894</vt:lpwstr>
      </vt:variant>
      <vt:variant>
        <vt:i4>1114163</vt:i4>
      </vt:variant>
      <vt:variant>
        <vt:i4>38</vt:i4>
      </vt:variant>
      <vt:variant>
        <vt:i4>0</vt:i4>
      </vt:variant>
      <vt:variant>
        <vt:i4>5</vt:i4>
      </vt:variant>
      <vt:variant>
        <vt:lpwstr/>
      </vt:variant>
      <vt:variant>
        <vt:lpwstr>_Toc39395167</vt:lpwstr>
      </vt:variant>
      <vt:variant>
        <vt:i4>1048627</vt:i4>
      </vt:variant>
      <vt:variant>
        <vt:i4>32</vt:i4>
      </vt:variant>
      <vt:variant>
        <vt:i4>0</vt:i4>
      </vt:variant>
      <vt:variant>
        <vt:i4>5</vt:i4>
      </vt:variant>
      <vt:variant>
        <vt:lpwstr/>
      </vt:variant>
      <vt:variant>
        <vt:lpwstr>_Toc39395166</vt:lpwstr>
      </vt:variant>
      <vt:variant>
        <vt:i4>1245235</vt:i4>
      </vt:variant>
      <vt:variant>
        <vt:i4>26</vt:i4>
      </vt:variant>
      <vt:variant>
        <vt:i4>0</vt:i4>
      </vt:variant>
      <vt:variant>
        <vt:i4>5</vt:i4>
      </vt:variant>
      <vt:variant>
        <vt:lpwstr/>
      </vt:variant>
      <vt:variant>
        <vt:lpwstr>_Toc39395165</vt:lpwstr>
      </vt:variant>
      <vt:variant>
        <vt:i4>1179699</vt:i4>
      </vt:variant>
      <vt:variant>
        <vt:i4>20</vt:i4>
      </vt:variant>
      <vt:variant>
        <vt:i4>0</vt:i4>
      </vt:variant>
      <vt:variant>
        <vt:i4>5</vt:i4>
      </vt:variant>
      <vt:variant>
        <vt:lpwstr/>
      </vt:variant>
      <vt:variant>
        <vt:lpwstr>_Toc39395164</vt:lpwstr>
      </vt:variant>
      <vt:variant>
        <vt:i4>1376307</vt:i4>
      </vt:variant>
      <vt:variant>
        <vt:i4>14</vt:i4>
      </vt:variant>
      <vt:variant>
        <vt:i4>0</vt:i4>
      </vt:variant>
      <vt:variant>
        <vt:i4>5</vt:i4>
      </vt:variant>
      <vt:variant>
        <vt:lpwstr/>
      </vt:variant>
      <vt:variant>
        <vt:lpwstr>_Toc39395163</vt:lpwstr>
      </vt:variant>
      <vt:variant>
        <vt:i4>1310771</vt:i4>
      </vt:variant>
      <vt:variant>
        <vt:i4>8</vt:i4>
      </vt:variant>
      <vt:variant>
        <vt:i4>0</vt:i4>
      </vt:variant>
      <vt:variant>
        <vt:i4>5</vt:i4>
      </vt:variant>
      <vt:variant>
        <vt:lpwstr/>
      </vt:variant>
      <vt:variant>
        <vt:lpwstr>_Toc39395162</vt:lpwstr>
      </vt:variant>
      <vt:variant>
        <vt:i4>1507379</vt:i4>
      </vt:variant>
      <vt:variant>
        <vt:i4>2</vt:i4>
      </vt:variant>
      <vt:variant>
        <vt:i4>0</vt:i4>
      </vt:variant>
      <vt:variant>
        <vt:i4>5</vt:i4>
      </vt:variant>
      <vt:variant>
        <vt:lpwstr/>
      </vt:variant>
      <vt:variant>
        <vt:lpwstr>_Toc39395161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BRB - BANCO DE BRASÍLIA S</dc:title>
  <dc:subject/>
  <dc:creator>Isabella Cristina Santos Reis</dc:creator>
  <cp:keywords/>
  <dc:description/>
  <cp:lastModifiedBy>Taiana Ferreira da Silva</cp:lastModifiedBy>
  <cp:revision>314</cp:revision>
  <cp:lastPrinted>2021-11-11T14:48:00Z</cp:lastPrinted>
  <dcterms:created xsi:type="dcterms:W3CDTF">2021-10-04T17:52:00Z</dcterms:created>
  <dcterms:modified xsi:type="dcterms:W3CDTF">2021-11-16T21:05:00Z</dcterms:modified>
</cp:coreProperties>
</file>