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footer1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4E984" w14:textId="77777777" w:rsidR="007E6680" w:rsidRDefault="000E5AC3">
      <w:pPr>
        <w:pageBreakBefore/>
        <w:pBdr>
          <w:top w:val="nil"/>
          <w:left w:val="nil"/>
          <w:bottom w:val="nil"/>
          <w:right w:val="nil"/>
          <w:between w:val="nil"/>
          <w:bar w:val="nil"/>
        </w:pBdr>
        <w:rPr>
          <w:rFonts w:ascii="BancoDoBrasil Textos" w:eastAsia="BancoDoBrasil Textos" w:hAnsi="BancoDoBrasil Textos" w:cs="BancoDoBrasil Textos"/>
          <w:bdr w:val="nil"/>
        </w:rPr>
      </w:pPr>
      <w:bookmarkStart w:id="0" w:name="RG_MARKER_362909"/>
      <w:bookmarkStart w:id="1" w:name="RG_MARKER_362905"/>
      <w:bookmarkStart w:id="2" w:name="RG_MARKER_362940"/>
      <w:bookmarkStart w:id="3" w:name="RG_DOC_b0diPrUWo3D"/>
      <w:r>
        <w:rPr>
          <w:rFonts w:ascii="BancoDoBrasil Textos" w:eastAsia="BancoDoBrasil Textos" w:hAnsi="BancoDoBrasil Textos" w:cs="BancoDoBrasil Textos"/>
          <w:noProof/>
          <w:sz w:val="24"/>
          <w:szCs w:val="24"/>
          <w:bdr w:val="nil"/>
        </w:rPr>
        <mc:AlternateContent>
          <mc:Choice Requires="wpg">
            <w:drawing>
              <wp:anchor distT="0" distB="0" distL="114300" distR="114300" simplePos="0" relativeHeight="251659264" behindDoc="0" locked="0" layoutInCell="1" allowOverlap="1" wp14:anchorId="62506FBE" wp14:editId="4A0069DD">
                <wp:simplePos x="0" y="0"/>
                <wp:positionH relativeFrom="page">
                  <wp:posOffset>0</wp:posOffset>
                </wp:positionH>
                <wp:positionV relativeFrom="page">
                  <wp:posOffset>-543464</wp:posOffset>
                </wp:positionV>
                <wp:extent cx="7560231" cy="11229975"/>
                <wp:effectExtent l="0" t="0" r="22225" b="9525"/>
                <wp:wrapNone/>
                <wp:docPr id="2" name="Agrupar 2"/>
                <wp:cNvGraphicFramePr/>
                <a:graphic xmlns:a="http://schemas.openxmlformats.org/drawingml/2006/main">
                  <a:graphicData uri="http://schemas.microsoft.com/office/word/2010/wordprocessingGroup">
                    <wpg:wgp>
                      <wpg:cNvGrpSpPr/>
                      <wpg:grpSpPr>
                        <a:xfrm>
                          <a:off x="0" y="0"/>
                          <a:ext cx="7560231" cy="11229975"/>
                          <a:chOff x="1095623" y="0"/>
                          <a:chExt cx="7560697" cy="11228781"/>
                        </a:xfrm>
                      </wpg:grpSpPr>
                      <wps:wsp>
                        <wps:cNvPr id="3" name="Retângulo 3"/>
                        <wps:cNvSpPr/>
                        <wps:spPr>
                          <a:xfrm>
                            <a:off x="1104900" y="0"/>
                            <a:ext cx="7551420" cy="11210925"/>
                          </a:xfrm>
                          <a:prstGeom prst="rect">
                            <a:avLst/>
                          </a:prstGeom>
                          <a:solidFill>
                            <a:srgbClr val="132B4A"/>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9DD4FB" w14:textId="77777777" w:rsidR="00A61290" w:rsidRDefault="00A61290" w:rsidP="00A61290">
                              <w:pPr>
                                <w:jc w:val="center"/>
                              </w:pPr>
                            </w:p>
                            <w:p w14:paraId="0D85D9A0" w14:textId="77777777" w:rsidR="00A61290" w:rsidRDefault="00A61290" w:rsidP="00A61290">
                              <w:pPr>
                                <w:jc w:val="center"/>
                              </w:pPr>
                            </w:p>
                            <w:p w14:paraId="703DD3E3" w14:textId="77777777" w:rsidR="00A61290" w:rsidRDefault="00A61290" w:rsidP="00A61290">
                              <w:pPr>
                                <w:jc w:val="center"/>
                              </w:pPr>
                            </w:p>
                            <w:p w14:paraId="28BA0A25" w14:textId="77777777" w:rsidR="00A61290" w:rsidRDefault="00A61290" w:rsidP="00A61290">
                              <w:pPr>
                                <w:jc w:val="center"/>
                              </w:pPr>
                            </w:p>
                            <w:p w14:paraId="72D3E25F" w14:textId="77777777" w:rsidR="00A61290" w:rsidRDefault="00A61290" w:rsidP="00A61290">
                              <w:pPr>
                                <w:jc w:val="center"/>
                              </w:pPr>
                            </w:p>
                            <w:p w14:paraId="326AE4D1" w14:textId="77777777" w:rsidR="00A61290" w:rsidRDefault="00A61290" w:rsidP="00A61290">
                              <w:pPr>
                                <w:jc w:val="center"/>
                              </w:pPr>
                            </w:p>
                            <w:p w14:paraId="25E9E797" w14:textId="77777777" w:rsidR="00A61290" w:rsidRDefault="00A61290" w:rsidP="00A61290">
                              <w:pPr>
                                <w:jc w:val="center"/>
                              </w:pPr>
                            </w:p>
                            <w:p w14:paraId="07191DB2" w14:textId="77777777" w:rsidR="00A61290" w:rsidRDefault="00A61290" w:rsidP="00A61290">
                              <w:pPr>
                                <w:jc w:val="center"/>
                              </w:pPr>
                            </w:p>
                            <w:p w14:paraId="103F8193" w14:textId="77777777" w:rsidR="00A61290" w:rsidRDefault="00A61290" w:rsidP="00A61290">
                              <w:pPr>
                                <w:jc w:val="center"/>
                              </w:pPr>
                            </w:p>
                            <w:p w14:paraId="007BD02F" w14:textId="77777777" w:rsidR="00A61290" w:rsidRDefault="00A61290" w:rsidP="00A61290">
                              <w:pPr>
                                <w:jc w:val="center"/>
                              </w:pPr>
                            </w:p>
                            <w:p w14:paraId="57EF586A" w14:textId="77777777" w:rsidR="00A61290" w:rsidRDefault="00A61290" w:rsidP="00A61290">
                              <w:pPr>
                                <w:jc w:val="center"/>
                              </w:pPr>
                            </w:p>
                            <w:p w14:paraId="205D9036" w14:textId="77777777" w:rsidR="00A61290" w:rsidRDefault="00A61290" w:rsidP="00A61290">
                              <w:pPr>
                                <w:jc w:val="center"/>
                              </w:pPr>
                            </w:p>
                            <w:p w14:paraId="75F628D5" w14:textId="77777777" w:rsidR="00A61290" w:rsidRDefault="00A61290" w:rsidP="00A61290">
                              <w:pPr>
                                <w:jc w:val="center"/>
                              </w:pPr>
                            </w:p>
                            <w:p w14:paraId="58829D19" w14:textId="77777777" w:rsidR="00A61290" w:rsidRDefault="00A61290" w:rsidP="00A61290">
                              <w:pPr>
                                <w:jc w:val="center"/>
                              </w:pPr>
                            </w:p>
                            <w:p w14:paraId="769F6802" w14:textId="77777777" w:rsidR="00A61290" w:rsidRDefault="00A61290" w:rsidP="00A61290">
                              <w:pPr>
                                <w:jc w:val="center"/>
                              </w:pPr>
                            </w:p>
                            <w:p w14:paraId="4F6C6C2E" w14:textId="77777777" w:rsidR="00A61290" w:rsidRDefault="00A61290" w:rsidP="00A61290">
                              <w:pPr>
                                <w:jc w:val="center"/>
                              </w:pPr>
                            </w:p>
                            <w:p w14:paraId="599B7933" w14:textId="77777777" w:rsidR="00A61290" w:rsidRDefault="00A61290" w:rsidP="00A61290">
                              <w:pPr>
                                <w:jc w:val="center"/>
                              </w:pPr>
                            </w:p>
                            <w:p w14:paraId="65D01885" w14:textId="77777777" w:rsidR="00A61290" w:rsidRDefault="00A61290" w:rsidP="00A61290">
                              <w:pPr>
                                <w:jc w:val="center"/>
                              </w:pPr>
                            </w:p>
                            <w:p w14:paraId="4E086D3A" w14:textId="77777777" w:rsidR="00A61290" w:rsidRDefault="00A61290" w:rsidP="00A61290">
                              <w:pPr>
                                <w:jc w:val="center"/>
                              </w:pPr>
                            </w:p>
                            <w:p w14:paraId="779210EA" w14:textId="77777777" w:rsidR="00A61290" w:rsidRDefault="00A61290" w:rsidP="00A61290">
                              <w:pPr>
                                <w:jc w:val="center"/>
                              </w:pPr>
                            </w:p>
                            <w:p w14:paraId="42314D29" w14:textId="77777777" w:rsidR="00A61290" w:rsidRDefault="00A61290" w:rsidP="00A61290">
                              <w:pPr>
                                <w:jc w:val="center"/>
                              </w:pPr>
                            </w:p>
                            <w:p w14:paraId="16993EB8" w14:textId="77777777" w:rsidR="00A61290" w:rsidRDefault="00A61290" w:rsidP="00A61290">
                              <w:pPr>
                                <w:jc w:val="center"/>
                              </w:pPr>
                            </w:p>
                            <w:p w14:paraId="17446B4F" w14:textId="77777777" w:rsidR="00A61290" w:rsidRDefault="00A61290" w:rsidP="00A61290">
                              <w:pPr>
                                <w:jc w:val="center"/>
                              </w:pPr>
                            </w:p>
                            <w:p w14:paraId="338FBC43" w14:textId="77777777" w:rsidR="00A61290" w:rsidRDefault="00A61290" w:rsidP="00A61290">
                              <w:pPr>
                                <w:jc w:val="center"/>
                              </w:pPr>
                            </w:p>
                            <w:p w14:paraId="35E8E620" w14:textId="77777777" w:rsidR="00A61290" w:rsidRDefault="00A61290" w:rsidP="00A61290">
                              <w:pPr>
                                <w:jc w:val="center"/>
                              </w:pPr>
                            </w:p>
                            <w:p w14:paraId="6D62BCE7" w14:textId="77777777" w:rsidR="00A61290" w:rsidRDefault="00A61290" w:rsidP="00A61290">
                              <w:pPr>
                                <w:jc w:val="center"/>
                              </w:pPr>
                            </w:p>
                            <w:p w14:paraId="14F8DD7B" w14:textId="77777777" w:rsidR="00A61290" w:rsidRDefault="00A61290" w:rsidP="00A61290">
                              <w:pPr>
                                <w:jc w:val="center"/>
                              </w:pPr>
                            </w:p>
                            <w:p w14:paraId="2CA8F6CA" w14:textId="77777777" w:rsidR="00A61290" w:rsidRDefault="00A61290" w:rsidP="00A61290">
                              <w:pPr>
                                <w:jc w:val="center"/>
                              </w:pPr>
                            </w:p>
                            <w:p w14:paraId="354DEBA9" w14:textId="77777777" w:rsidR="00A61290" w:rsidRDefault="00A61290" w:rsidP="00A61290">
                              <w:pPr>
                                <w:jc w:val="center"/>
                              </w:pPr>
                            </w:p>
                            <w:p w14:paraId="571279B2" w14:textId="77777777" w:rsidR="00A61290" w:rsidRDefault="00A61290" w:rsidP="00A61290">
                              <w:pPr>
                                <w:jc w:val="center"/>
                              </w:pPr>
                            </w:p>
                            <w:p w14:paraId="1D166278" w14:textId="77777777" w:rsidR="00A61290" w:rsidRDefault="00A61290" w:rsidP="00A61290">
                              <w:pPr>
                                <w:jc w:val="center"/>
                              </w:pPr>
                            </w:p>
                            <w:p w14:paraId="0254D897" w14:textId="77777777" w:rsidR="00A61290" w:rsidRDefault="00A61290" w:rsidP="00A61290">
                              <w:pPr>
                                <w:jc w:val="center"/>
                              </w:pPr>
                            </w:p>
                            <w:p w14:paraId="533244EF" w14:textId="77777777" w:rsidR="00A61290" w:rsidRDefault="00A61290" w:rsidP="00A61290">
                              <w:pPr>
                                <w:jc w:val="center"/>
                              </w:pPr>
                            </w:p>
                            <w:p w14:paraId="629DD42E" w14:textId="77777777" w:rsidR="00A61290" w:rsidRDefault="00A61290" w:rsidP="00A61290">
                              <w:pPr>
                                <w:jc w:val="center"/>
                              </w:pPr>
                            </w:p>
                            <w:p w14:paraId="00D1774D" w14:textId="77777777" w:rsidR="00A61290" w:rsidRDefault="00A61290" w:rsidP="00A61290">
                              <w:pPr>
                                <w:jc w:val="center"/>
                              </w:pPr>
                            </w:p>
                            <w:p w14:paraId="1E938238" w14:textId="77777777" w:rsidR="00A61290" w:rsidRDefault="00A61290" w:rsidP="00A61290">
                              <w:pPr>
                                <w:jc w:val="center"/>
                              </w:pPr>
                            </w:p>
                            <w:p w14:paraId="7D85CEDE" w14:textId="77777777" w:rsidR="00A61290" w:rsidRDefault="00A61290" w:rsidP="00A61290">
                              <w:pPr>
                                <w:jc w:val="center"/>
                              </w:pPr>
                            </w:p>
                            <w:p w14:paraId="606D03A2" w14:textId="77777777" w:rsidR="00A61290" w:rsidRDefault="00A61290" w:rsidP="00A61290">
                              <w:pPr>
                                <w:jc w:val="center"/>
                              </w:pPr>
                            </w:p>
                            <w:p w14:paraId="6A405B4E" w14:textId="77777777" w:rsidR="00A61290" w:rsidRDefault="00A61290" w:rsidP="00A61290">
                              <w:pPr>
                                <w:jc w:val="center"/>
                              </w:pPr>
                            </w:p>
                            <w:p w14:paraId="6E15EF29" w14:textId="77777777" w:rsidR="00A61290" w:rsidRDefault="00A61290" w:rsidP="00A61290">
                              <w:pPr>
                                <w:jc w:val="center"/>
                              </w:pPr>
                            </w:p>
                            <w:p w14:paraId="393A53E6" w14:textId="77777777" w:rsidR="00A61290" w:rsidRDefault="00A61290" w:rsidP="00A61290">
                              <w:pPr>
                                <w:jc w:val="center"/>
                              </w:pPr>
                            </w:p>
                            <w:p w14:paraId="696ACEA2" w14:textId="77777777" w:rsidR="00A61290" w:rsidRDefault="00A61290" w:rsidP="00A61290">
                              <w:pPr>
                                <w:jc w:val="center"/>
                              </w:pPr>
                            </w:p>
                            <w:p w14:paraId="4DF377D7" w14:textId="77777777" w:rsidR="00A61290" w:rsidRDefault="00A61290" w:rsidP="00A61290">
                              <w:pPr>
                                <w:jc w:val="center"/>
                              </w:pPr>
                            </w:p>
                            <w:p w14:paraId="66DD544D" w14:textId="77777777" w:rsidR="00A61290" w:rsidRDefault="00A61290" w:rsidP="00A61290">
                              <w:pPr>
                                <w:jc w:val="center"/>
                              </w:pPr>
                            </w:p>
                            <w:p w14:paraId="69EC3811" w14:textId="77777777" w:rsidR="00A61290" w:rsidRDefault="00A61290" w:rsidP="00A61290">
                              <w:pPr>
                                <w:jc w:val="center"/>
                              </w:pPr>
                            </w:p>
                            <w:p w14:paraId="13D26C03" w14:textId="77777777" w:rsidR="00A61290" w:rsidRDefault="00A61290" w:rsidP="00A61290">
                              <w:pPr>
                                <w:jc w:val="center"/>
                              </w:pPr>
                            </w:p>
                            <w:p w14:paraId="6168FBDF" w14:textId="77777777" w:rsidR="00A61290" w:rsidRDefault="00A61290" w:rsidP="00A61290">
                              <w:pPr>
                                <w:jc w:val="center"/>
                              </w:pPr>
                            </w:p>
                            <w:p w14:paraId="1C76D0DC" w14:textId="77777777" w:rsidR="00A61290" w:rsidRDefault="00A61290" w:rsidP="00A61290">
                              <w:pPr>
                                <w:jc w:val="center"/>
                              </w:pPr>
                            </w:p>
                            <w:p w14:paraId="0410DCAB" w14:textId="77777777" w:rsidR="00A61290" w:rsidRDefault="00A61290" w:rsidP="00A61290">
                              <w:pPr>
                                <w:jc w:val="center"/>
                              </w:pPr>
                            </w:p>
                            <w:p w14:paraId="70D6B912" w14:textId="77777777" w:rsidR="00A61290" w:rsidRDefault="00A61290" w:rsidP="00A61290">
                              <w:pPr>
                                <w:jc w:val="center"/>
                              </w:pPr>
                            </w:p>
                            <w:p w14:paraId="66C93FFC" w14:textId="77777777" w:rsidR="00A61290" w:rsidRDefault="00A61290" w:rsidP="00A61290">
                              <w:pPr>
                                <w:jc w:val="center"/>
                              </w:pPr>
                            </w:p>
                            <w:p w14:paraId="48FE9FE0" w14:textId="77777777" w:rsidR="00A61290" w:rsidRDefault="00A61290" w:rsidP="00A61290">
                              <w:pPr>
                                <w:jc w:val="center"/>
                              </w:pPr>
                            </w:p>
                            <w:p w14:paraId="4E40E1B3" w14:textId="77777777" w:rsidR="00A61290" w:rsidRDefault="00A61290" w:rsidP="00A61290">
                              <w:pPr>
                                <w:jc w:val="center"/>
                              </w:pPr>
                            </w:p>
                            <w:p w14:paraId="12E5330C" w14:textId="77777777" w:rsidR="00A61290" w:rsidRDefault="00A61290" w:rsidP="00A61290">
                              <w:pPr>
                                <w:jc w:val="center"/>
                              </w:pPr>
                            </w:p>
                            <w:p w14:paraId="308DC9EA" w14:textId="77777777" w:rsidR="00A61290" w:rsidRDefault="00A61290" w:rsidP="00A61290">
                              <w:pPr>
                                <w:jc w:val="center"/>
                              </w:pPr>
                            </w:p>
                            <w:p w14:paraId="5AA4B98A" w14:textId="77777777" w:rsidR="00A61290" w:rsidRDefault="00A61290" w:rsidP="00A61290">
                              <w:pPr>
                                <w:jc w:val="center"/>
                              </w:pPr>
                            </w:p>
                            <w:p w14:paraId="411A99B2" w14:textId="77777777" w:rsidR="00A61290" w:rsidRDefault="00A61290" w:rsidP="00A61290">
                              <w:pPr>
                                <w:jc w:val="center"/>
                              </w:pPr>
                            </w:p>
                            <w:p w14:paraId="3E4DF480" w14:textId="77777777" w:rsidR="00A61290" w:rsidRDefault="00A61290" w:rsidP="00A61290">
                              <w:pPr>
                                <w:jc w:val="center"/>
                              </w:pPr>
                            </w:p>
                            <w:p w14:paraId="3C030EBE" w14:textId="77777777" w:rsidR="00A61290" w:rsidRDefault="00A61290" w:rsidP="00A61290">
                              <w:pPr>
                                <w:jc w:val="center"/>
                              </w:pPr>
                            </w:p>
                            <w:p w14:paraId="6C833EAE" w14:textId="77777777" w:rsidR="00A61290" w:rsidRDefault="00A61290" w:rsidP="00A61290">
                              <w:pPr>
                                <w:jc w:val="center"/>
                              </w:pPr>
                            </w:p>
                            <w:p w14:paraId="1C7FA573" w14:textId="77777777" w:rsidR="00A61290" w:rsidRDefault="00A61290" w:rsidP="00A61290">
                              <w:pPr>
                                <w:jc w:val="center"/>
                              </w:pPr>
                            </w:p>
                            <w:p w14:paraId="21DB3F5D" w14:textId="77777777" w:rsidR="00A61290" w:rsidRDefault="00A61290" w:rsidP="00A61290">
                              <w:pPr>
                                <w:jc w:val="center"/>
                              </w:pPr>
                            </w:p>
                            <w:p w14:paraId="5E04AE56" w14:textId="77777777" w:rsidR="00A61290" w:rsidRDefault="00A61290" w:rsidP="00A61290">
                              <w:pPr>
                                <w:jc w:val="center"/>
                              </w:pPr>
                            </w:p>
                          </w:txbxContent>
                        </wps:txbx>
                        <wps:bodyPr rot="0" spcFirstLastPara="0" vert="horz" wrap="square" numCol="1" spcCol="0" rtlCol="0" fromWordArt="0" anchor="ctr" anchorCtr="0" forceAA="0" compatLnSpc="1">
                          <a:prstTxWarp prst="textNoShape">
                            <a:avLst/>
                          </a:prstTxWarp>
                        </wps:bodyPr>
                      </wps:wsp>
                      <pic:pic xmlns:pic="http://schemas.openxmlformats.org/drawingml/2006/picture">
                        <pic:nvPicPr>
                          <pic:cNvPr id="537669249" name="Image" descr="Image"/>
                          <pic:cNvPicPr>
                            <a:picLocks noChangeAspect="1"/>
                          </pic:cNvPicPr>
                        </pic:nvPicPr>
                        <pic:blipFill>
                          <a:blip r:embed="rId9"/>
                          <a:stretch>
                            <a:fillRect/>
                          </a:stretch>
                        </pic:blipFill>
                        <pic:spPr>
                          <a:xfrm>
                            <a:off x="1691640" y="1158240"/>
                            <a:ext cx="700405" cy="701040"/>
                          </a:xfrm>
                          <a:prstGeom prst="rect">
                            <a:avLst/>
                          </a:prstGeom>
                          <a:ln w="12700">
                            <a:miter lim="400000"/>
                          </a:ln>
                        </pic:spPr>
                      </pic:pic>
                      <pic:pic xmlns:pic="http://schemas.openxmlformats.org/drawingml/2006/picture">
                        <pic:nvPicPr>
                          <pic:cNvPr id="5" name="Image" descr="Image"/>
                          <pic:cNvPicPr>
                            <a:picLocks noChangeAspect="1"/>
                          </pic:cNvPicPr>
                        </pic:nvPicPr>
                        <pic:blipFill>
                          <a:blip r:embed="rId10"/>
                          <a:srcRect l="29929" r="5" b="30511"/>
                          <a:stretch>
                            <a:fillRect/>
                          </a:stretch>
                        </pic:blipFill>
                        <pic:spPr>
                          <a:xfrm>
                            <a:off x="1095623" y="9616441"/>
                            <a:ext cx="2564998" cy="1612340"/>
                          </a:xfrm>
                          <a:prstGeom prst="rect">
                            <a:avLst/>
                          </a:prstGeom>
                          <a:ln w="12700">
                            <a:miter lim="400000"/>
                          </a:ln>
                        </pic:spPr>
                      </pic:pic>
                      <pic:pic xmlns:pic="http://schemas.openxmlformats.org/drawingml/2006/picture">
                        <pic:nvPicPr>
                          <pic:cNvPr id="6" name="Image" descr="Image"/>
                          <pic:cNvPicPr>
                            <a:picLocks noChangeAspect="1"/>
                          </pic:cNvPicPr>
                        </pic:nvPicPr>
                        <pic:blipFill>
                          <a:blip r:embed="rId10"/>
                          <a:srcRect l="-23" t="-3" r="58189" b="35766"/>
                          <a:stretch>
                            <a:fillRect/>
                          </a:stretch>
                        </pic:blipFill>
                        <pic:spPr>
                          <a:xfrm>
                            <a:off x="7123813" y="9738295"/>
                            <a:ext cx="1531496" cy="1490486"/>
                          </a:xfrm>
                          <a:prstGeom prst="rect">
                            <a:avLst/>
                          </a:prstGeom>
                          <a:ln w="12700">
                            <a:miter lim="400000"/>
                          </a:ln>
                        </pic:spPr>
                      </pic:pic>
                      <wps:wsp>
                        <wps:cNvPr id="7" name="Frame Capa"/>
                        <wps:cNvSpPr txBox="1"/>
                        <wps:spPr>
                          <a:xfrm>
                            <a:off x="3965451" y="7977981"/>
                            <a:ext cx="3983319" cy="1542604"/>
                          </a:xfrm>
                          <a:prstGeom prst="rect">
                            <a:avLst/>
                          </a:prstGeom>
                          <a:ln w="12700">
                            <a:miter lim="400000"/>
                          </a:ln>
                          <a:extLst>
                            <a:ext uri="{C572A759-6A51-4108-AA02-DFA0A04FC94B}">
                              <ma14:wrappingTextBoxFlag xmlns="" xmlns:a14="http://schemas.microsoft.com/office/drawing/2010/main" xmlns:lc="http://schemas.openxmlformats.org/drawingml/2006/lockedCanvas" xmlns:ma14="http://schemas.microsoft.com/office/mac/drawingml/2011/main" xmlns:o="urn:schemas-microsoft-com:office:office" xmlns:p="http://schemas.openxmlformats.org/presentationml/2006/main" xmlns:v="urn:schemas-microsoft-com:vml" xmlns:w="http://schemas.openxmlformats.org/wordprocessingml/2006/main" xmlns:w10="urn:schemas-microsoft-com:office:word" val="1"/>
                            </a:ext>
                          </a:extLst>
                        </wps:spPr>
                        <wps:txbx>
                          <w:txbxContent>
                            <w:p w14:paraId="62507076" w14:textId="77777777" w:rsidR="00970910" w:rsidRPr="000B34E0" w:rsidRDefault="000E5AC3"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sz w:val="48"/>
                                  <w:szCs w:val="48"/>
                                  <w:bdr w:val="nil"/>
                                </w:rPr>
                              </w:pPr>
                              <w:r w:rsidRPr="000B34E0">
                                <w:rPr>
                                  <w:rFonts w:ascii="BancoDoBrasil Textos" w:eastAsia="BancoDoBrasil Textos" w:hAnsi="BancoDoBrasil Textos" w:cs="BancoDoBrasil Textos"/>
                                  <w:noProof/>
                                  <w:color w:val="FFFFFF"/>
                                  <w:bdr w:val="nil"/>
                                </w:rPr>
                                <w:drawing>
                                  <wp:inline distT="0" distB="0" distL="0" distR="0" wp14:anchorId="62507079" wp14:editId="6250707A">
                                    <wp:extent cx="259877" cy="260350"/>
                                    <wp:effectExtent l="0" t="0" r="6985" b="6350"/>
                                    <wp:docPr id="19202301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30131" name="Image" descr="Image"/>
                                            <pic:cNvPicPr>
                                              <a:picLocks noChangeAspect="1"/>
                                            </pic:cNvPicPr>
                                          </pic:nvPicPr>
                                          <pic:blipFill>
                                            <a:blip r:embed="rId9"/>
                                            <a:stretch>
                                              <a:fillRect/>
                                            </a:stretch>
                                          </pic:blipFill>
                                          <pic:spPr>
                                            <a:xfrm>
                                              <a:off x="0" y="0"/>
                                              <a:ext cx="271864" cy="272359"/>
                                            </a:xfrm>
                                            <a:prstGeom prst="rect">
                                              <a:avLst/>
                                            </a:prstGeom>
                                            <a:ln w="12700">
                                              <a:miter lim="400000"/>
                                            </a:ln>
                                          </pic:spPr>
                                        </pic:pic>
                                      </a:graphicData>
                                    </a:graphic>
                                  </wp:inline>
                                </w:drawing>
                              </w:r>
                              <w:r>
                                <w:rPr>
                                  <w:rFonts w:ascii="BancoDoBrasil Textos" w:eastAsia="BancoDoBrasil Textos" w:hAnsi="BancoDoBrasil Textos" w:cs="BancoDoBrasil Textos"/>
                                  <w:color w:val="FFFFFF"/>
                                  <w:sz w:val="48"/>
                                  <w:szCs w:val="48"/>
                                </w:rPr>
                                <w:t xml:space="preserve"> </w:t>
                              </w:r>
                              <w:r w:rsidRPr="000B34E0">
                                <w:rPr>
                                  <w:rFonts w:ascii="BancoDoBrasil Textos" w:eastAsia="BancoDoBrasil Textos" w:hAnsi="BancoDoBrasil Textos" w:cs="BancoDoBrasil Textos"/>
                                  <w:color w:val="FFFFFF"/>
                                  <w:sz w:val="48"/>
                                  <w:szCs w:val="48"/>
                                </w:rPr>
                                <w:t>BB ASSET MANAGEMENT</w:t>
                              </w:r>
                            </w:p>
                            <w:p w14:paraId="62507077" w14:textId="77777777" w:rsidR="00970910" w:rsidRPr="000B34E0" w:rsidRDefault="000E5AC3"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bdr w:val="nil"/>
                                </w:rPr>
                              </w:pPr>
                              <w:r w:rsidRPr="000B34E0">
                                <w:rPr>
                                  <w:rFonts w:ascii="BancoDoBrasil Textos" w:eastAsia="BancoDoBrasil Textos" w:hAnsi="BancoDoBrasil Textos" w:cs="BancoDoBrasil Textos"/>
                                  <w:color w:val="FFFFFF"/>
                                  <w:sz w:val="48"/>
                                  <w:szCs w:val="48"/>
                                </w:rPr>
                                <w:t>Demonstrações Contábeis</w:t>
                              </w:r>
                            </w:p>
                            <w:p w14:paraId="62507078" w14:textId="77777777" w:rsidR="00970910" w:rsidRPr="000B34E0" w:rsidRDefault="000E5AC3"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bdr w:val="nil"/>
                                </w:rPr>
                              </w:pPr>
                              <w:r w:rsidRPr="000B34E0">
                                <w:rPr>
                                  <w:rFonts w:ascii="BancoDoBrasil Textos" w:eastAsia="BancoDoBrasil Textos" w:hAnsi="BancoDoBrasil Textos" w:cs="BancoDoBrasil Textos"/>
                                  <w:color w:val="FFFFFF"/>
                                  <w:sz w:val="48"/>
                                  <w:szCs w:val="48"/>
                                </w:rPr>
                                <w:t>1º Semestre de 2025</w:t>
                              </w:r>
                            </w:p>
                          </w:txbxContent>
                        </wps:txbx>
                        <wps:bodyPr wrap="none" lIns="15734" tIns="15734" rIns="15734" bIns="15734">
                          <a:spAutoFit/>
                        </wps:bodyPr>
                      </wps:wsp>
                    </wpg:wgp>
                  </a:graphicData>
                </a:graphic>
                <wp14:sizeRelH relativeFrom="page">
                  <wp14:pctWidth>0</wp14:pctWidth>
                </wp14:sizeRelH>
                <wp14:sizeRelV relativeFrom="page">
                  <wp14:pctHeight>0</wp14:pctHeight>
                </wp14:sizeRelV>
              </wp:anchor>
            </w:drawing>
          </mc:Choice>
          <mc:Fallback>
            <w:pict>
              <v:group w14:anchorId="62506FBE" id="Agrupar 2" o:spid="_x0000_s1026" style="position:absolute;left:0;text-align:left;margin-left:0;margin-top:-42.8pt;width:595.3pt;height:884.25pt;z-index:251659264;mso-position-horizontal-relative:page;mso-position-vertical-relative:page" coordorigin="10956" coordsize="75606,1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">
                <v:rect id="Retângulo 3" o:spid="_x0000_s1027" style="position:absolute;left:11049;width:75514;height:11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" fillcolor="#132b4a" strokecolor="#1f3763 [1604]" strokeweight="1pt">
                  <v:textbox>
                    <w:txbxContent>
                      <w:p w14:paraId="289DD4FB" w14:textId="77777777" w:rsidR="00A61290" w:rsidRDefault="00A61290" w:rsidP="00A61290">
                        <w:pPr>
                          <w:jc w:val="center"/>
                        </w:pPr>
                      </w:p>
                      <w:p w14:paraId="0D85D9A0" w14:textId="77777777" w:rsidR="00A61290" w:rsidRDefault="00A61290" w:rsidP="00A61290">
                        <w:pPr>
                          <w:jc w:val="center"/>
                        </w:pPr>
                      </w:p>
                      <w:p w14:paraId="703DD3E3" w14:textId="77777777" w:rsidR="00A61290" w:rsidRDefault="00A61290" w:rsidP="00A61290">
                        <w:pPr>
                          <w:jc w:val="center"/>
                        </w:pPr>
                      </w:p>
                      <w:p w14:paraId="28BA0A25" w14:textId="77777777" w:rsidR="00A61290" w:rsidRDefault="00A61290" w:rsidP="00A61290">
                        <w:pPr>
                          <w:jc w:val="center"/>
                        </w:pPr>
                      </w:p>
                      <w:p w14:paraId="72D3E25F" w14:textId="77777777" w:rsidR="00A61290" w:rsidRDefault="00A61290" w:rsidP="00A61290">
                        <w:pPr>
                          <w:jc w:val="center"/>
                        </w:pPr>
                      </w:p>
                      <w:p w14:paraId="326AE4D1" w14:textId="77777777" w:rsidR="00A61290" w:rsidRDefault="00A61290" w:rsidP="00A61290">
                        <w:pPr>
                          <w:jc w:val="center"/>
                        </w:pPr>
                      </w:p>
                      <w:p w14:paraId="25E9E797" w14:textId="77777777" w:rsidR="00A61290" w:rsidRDefault="00A61290" w:rsidP="00A61290">
                        <w:pPr>
                          <w:jc w:val="center"/>
                        </w:pPr>
                      </w:p>
                      <w:p w14:paraId="07191DB2" w14:textId="77777777" w:rsidR="00A61290" w:rsidRDefault="00A61290" w:rsidP="00A61290">
                        <w:pPr>
                          <w:jc w:val="center"/>
                        </w:pPr>
                      </w:p>
                      <w:p w14:paraId="103F8193" w14:textId="77777777" w:rsidR="00A61290" w:rsidRDefault="00A61290" w:rsidP="00A61290">
                        <w:pPr>
                          <w:jc w:val="center"/>
                        </w:pPr>
                      </w:p>
                      <w:p w14:paraId="007BD02F" w14:textId="77777777" w:rsidR="00A61290" w:rsidRDefault="00A61290" w:rsidP="00A61290">
                        <w:pPr>
                          <w:jc w:val="center"/>
                        </w:pPr>
                      </w:p>
                      <w:p w14:paraId="57EF586A" w14:textId="77777777" w:rsidR="00A61290" w:rsidRDefault="00A61290" w:rsidP="00A61290">
                        <w:pPr>
                          <w:jc w:val="center"/>
                        </w:pPr>
                      </w:p>
                      <w:p w14:paraId="205D9036" w14:textId="77777777" w:rsidR="00A61290" w:rsidRDefault="00A61290" w:rsidP="00A61290">
                        <w:pPr>
                          <w:jc w:val="center"/>
                        </w:pPr>
                      </w:p>
                      <w:p w14:paraId="75F628D5" w14:textId="77777777" w:rsidR="00A61290" w:rsidRDefault="00A61290" w:rsidP="00A61290">
                        <w:pPr>
                          <w:jc w:val="center"/>
                        </w:pPr>
                      </w:p>
                      <w:p w14:paraId="58829D19" w14:textId="77777777" w:rsidR="00A61290" w:rsidRDefault="00A61290" w:rsidP="00A61290">
                        <w:pPr>
                          <w:jc w:val="center"/>
                        </w:pPr>
                      </w:p>
                      <w:p w14:paraId="769F6802" w14:textId="77777777" w:rsidR="00A61290" w:rsidRDefault="00A61290" w:rsidP="00A61290">
                        <w:pPr>
                          <w:jc w:val="center"/>
                        </w:pPr>
                      </w:p>
                      <w:p w14:paraId="4F6C6C2E" w14:textId="77777777" w:rsidR="00A61290" w:rsidRDefault="00A61290" w:rsidP="00A61290">
                        <w:pPr>
                          <w:jc w:val="center"/>
                        </w:pPr>
                      </w:p>
                      <w:p w14:paraId="599B7933" w14:textId="77777777" w:rsidR="00A61290" w:rsidRDefault="00A61290" w:rsidP="00A61290">
                        <w:pPr>
                          <w:jc w:val="center"/>
                        </w:pPr>
                      </w:p>
                      <w:p w14:paraId="65D01885" w14:textId="77777777" w:rsidR="00A61290" w:rsidRDefault="00A61290" w:rsidP="00A61290">
                        <w:pPr>
                          <w:jc w:val="center"/>
                        </w:pPr>
                      </w:p>
                      <w:p w14:paraId="4E086D3A" w14:textId="77777777" w:rsidR="00A61290" w:rsidRDefault="00A61290" w:rsidP="00A61290">
                        <w:pPr>
                          <w:jc w:val="center"/>
                        </w:pPr>
                      </w:p>
                      <w:p w14:paraId="779210EA" w14:textId="77777777" w:rsidR="00A61290" w:rsidRDefault="00A61290" w:rsidP="00A61290">
                        <w:pPr>
                          <w:jc w:val="center"/>
                        </w:pPr>
                      </w:p>
                      <w:p w14:paraId="42314D29" w14:textId="77777777" w:rsidR="00A61290" w:rsidRDefault="00A61290" w:rsidP="00A61290">
                        <w:pPr>
                          <w:jc w:val="center"/>
                        </w:pPr>
                      </w:p>
                      <w:p w14:paraId="16993EB8" w14:textId="77777777" w:rsidR="00A61290" w:rsidRDefault="00A61290" w:rsidP="00A61290">
                        <w:pPr>
                          <w:jc w:val="center"/>
                        </w:pPr>
                      </w:p>
                      <w:p w14:paraId="17446B4F" w14:textId="77777777" w:rsidR="00A61290" w:rsidRDefault="00A61290" w:rsidP="00A61290">
                        <w:pPr>
                          <w:jc w:val="center"/>
                        </w:pPr>
                      </w:p>
                      <w:p w14:paraId="338FBC43" w14:textId="77777777" w:rsidR="00A61290" w:rsidRDefault="00A61290" w:rsidP="00A61290">
                        <w:pPr>
                          <w:jc w:val="center"/>
                        </w:pPr>
                      </w:p>
                      <w:p w14:paraId="35E8E620" w14:textId="77777777" w:rsidR="00A61290" w:rsidRDefault="00A61290" w:rsidP="00A61290">
                        <w:pPr>
                          <w:jc w:val="center"/>
                        </w:pPr>
                      </w:p>
                      <w:p w14:paraId="6D62BCE7" w14:textId="77777777" w:rsidR="00A61290" w:rsidRDefault="00A61290" w:rsidP="00A61290">
                        <w:pPr>
                          <w:jc w:val="center"/>
                        </w:pPr>
                      </w:p>
                      <w:p w14:paraId="14F8DD7B" w14:textId="77777777" w:rsidR="00A61290" w:rsidRDefault="00A61290" w:rsidP="00A61290">
                        <w:pPr>
                          <w:jc w:val="center"/>
                        </w:pPr>
                      </w:p>
                      <w:p w14:paraId="2CA8F6CA" w14:textId="77777777" w:rsidR="00A61290" w:rsidRDefault="00A61290" w:rsidP="00A61290">
                        <w:pPr>
                          <w:jc w:val="center"/>
                        </w:pPr>
                      </w:p>
                      <w:p w14:paraId="354DEBA9" w14:textId="77777777" w:rsidR="00A61290" w:rsidRDefault="00A61290" w:rsidP="00A61290">
                        <w:pPr>
                          <w:jc w:val="center"/>
                        </w:pPr>
                      </w:p>
                      <w:p w14:paraId="571279B2" w14:textId="77777777" w:rsidR="00A61290" w:rsidRDefault="00A61290" w:rsidP="00A61290">
                        <w:pPr>
                          <w:jc w:val="center"/>
                        </w:pPr>
                      </w:p>
                      <w:p w14:paraId="1D166278" w14:textId="77777777" w:rsidR="00A61290" w:rsidRDefault="00A61290" w:rsidP="00A61290">
                        <w:pPr>
                          <w:jc w:val="center"/>
                        </w:pPr>
                      </w:p>
                      <w:p w14:paraId="0254D897" w14:textId="77777777" w:rsidR="00A61290" w:rsidRDefault="00A61290" w:rsidP="00A61290">
                        <w:pPr>
                          <w:jc w:val="center"/>
                        </w:pPr>
                      </w:p>
                      <w:p w14:paraId="533244EF" w14:textId="77777777" w:rsidR="00A61290" w:rsidRDefault="00A61290" w:rsidP="00A61290">
                        <w:pPr>
                          <w:jc w:val="center"/>
                        </w:pPr>
                      </w:p>
                      <w:p w14:paraId="629DD42E" w14:textId="77777777" w:rsidR="00A61290" w:rsidRDefault="00A61290" w:rsidP="00A61290">
                        <w:pPr>
                          <w:jc w:val="center"/>
                        </w:pPr>
                      </w:p>
                      <w:p w14:paraId="00D1774D" w14:textId="77777777" w:rsidR="00A61290" w:rsidRDefault="00A61290" w:rsidP="00A61290">
                        <w:pPr>
                          <w:jc w:val="center"/>
                        </w:pPr>
                      </w:p>
                      <w:p w14:paraId="1E938238" w14:textId="77777777" w:rsidR="00A61290" w:rsidRDefault="00A61290" w:rsidP="00A61290">
                        <w:pPr>
                          <w:jc w:val="center"/>
                        </w:pPr>
                      </w:p>
                      <w:p w14:paraId="7D85CEDE" w14:textId="77777777" w:rsidR="00A61290" w:rsidRDefault="00A61290" w:rsidP="00A61290">
                        <w:pPr>
                          <w:jc w:val="center"/>
                        </w:pPr>
                      </w:p>
                      <w:p w14:paraId="606D03A2" w14:textId="77777777" w:rsidR="00A61290" w:rsidRDefault="00A61290" w:rsidP="00A61290">
                        <w:pPr>
                          <w:jc w:val="center"/>
                        </w:pPr>
                      </w:p>
                      <w:p w14:paraId="6A405B4E" w14:textId="77777777" w:rsidR="00A61290" w:rsidRDefault="00A61290" w:rsidP="00A61290">
                        <w:pPr>
                          <w:jc w:val="center"/>
                        </w:pPr>
                      </w:p>
                      <w:p w14:paraId="6E15EF29" w14:textId="77777777" w:rsidR="00A61290" w:rsidRDefault="00A61290" w:rsidP="00A61290">
                        <w:pPr>
                          <w:jc w:val="center"/>
                        </w:pPr>
                      </w:p>
                      <w:p w14:paraId="393A53E6" w14:textId="77777777" w:rsidR="00A61290" w:rsidRDefault="00A61290" w:rsidP="00A61290">
                        <w:pPr>
                          <w:jc w:val="center"/>
                        </w:pPr>
                      </w:p>
                      <w:p w14:paraId="696ACEA2" w14:textId="77777777" w:rsidR="00A61290" w:rsidRDefault="00A61290" w:rsidP="00A61290">
                        <w:pPr>
                          <w:jc w:val="center"/>
                        </w:pPr>
                      </w:p>
                      <w:p w14:paraId="4DF377D7" w14:textId="77777777" w:rsidR="00A61290" w:rsidRDefault="00A61290" w:rsidP="00A61290">
                        <w:pPr>
                          <w:jc w:val="center"/>
                        </w:pPr>
                      </w:p>
                      <w:p w14:paraId="66DD544D" w14:textId="77777777" w:rsidR="00A61290" w:rsidRDefault="00A61290" w:rsidP="00A61290">
                        <w:pPr>
                          <w:jc w:val="center"/>
                        </w:pPr>
                      </w:p>
                      <w:p w14:paraId="69EC3811" w14:textId="77777777" w:rsidR="00A61290" w:rsidRDefault="00A61290" w:rsidP="00A61290">
                        <w:pPr>
                          <w:jc w:val="center"/>
                        </w:pPr>
                      </w:p>
                      <w:p w14:paraId="13D26C03" w14:textId="77777777" w:rsidR="00A61290" w:rsidRDefault="00A61290" w:rsidP="00A61290">
                        <w:pPr>
                          <w:jc w:val="center"/>
                        </w:pPr>
                      </w:p>
                      <w:p w14:paraId="6168FBDF" w14:textId="77777777" w:rsidR="00A61290" w:rsidRDefault="00A61290" w:rsidP="00A61290">
                        <w:pPr>
                          <w:jc w:val="center"/>
                        </w:pPr>
                      </w:p>
                      <w:p w14:paraId="1C76D0DC" w14:textId="77777777" w:rsidR="00A61290" w:rsidRDefault="00A61290" w:rsidP="00A61290">
                        <w:pPr>
                          <w:jc w:val="center"/>
                        </w:pPr>
                      </w:p>
                      <w:p w14:paraId="0410DCAB" w14:textId="77777777" w:rsidR="00A61290" w:rsidRDefault="00A61290" w:rsidP="00A61290">
                        <w:pPr>
                          <w:jc w:val="center"/>
                        </w:pPr>
                      </w:p>
                      <w:p w14:paraId="70D6B912" w14:textId="77777777" w:rsidR="00A61290" w:rsidRDefault="00A61290" w:rsidP="00A61290">
                        <w:pPr>
                          <w:jc w:val="center"/>
                        </w:pPr>
                      </w:p>
                      <w:p w14:paraId="66C93FFC" w14:textId="77777777" w:rsidR="00A61290" w:rsidRDefault="00A61290" w:rsidP="00A61290">
                        <w:pPr>
                          <w:jc w:val="center"/>
                        </w:pPr>
                      </w:p>
                      <w:p w14:paraId="48FE9FE0" w14:textId="77777777" w:rsidR="00A61290" w:rsidRDefault="00A61290" w:rsidP="00A61290">
                        <w:pPr>
                          <w:jc w:val="center"/>
                        </w:pPr>
                      </w:p>
                      <w:p w14:paraId="4E40E1B3" w14:textId="77777777" w:rsidR="00A61290" w:rsidRDefault="00A61290" w:rsidP="00A61290">
                        <w:pPr>
                          <w:jc w:val="center"/>
                        </w:pPr>
                      </w:p>
                      <w:p w14:paraId="12E5330C" w14:textId="77777777" w:rsidR="00A61290" w:rsidRDefault="00A61290" w:rsidP="00A61290">
                        <w:pPr>
                          <w:jc w:val="center"/>
                        </w:pPr>
                      </w:p>
                      <w:p w14:paraId="308DC9EA" w14:textId="77777777" w:rsidR="00A61290" w:rsidRDefault="00A61290" w:rsidP="00A61290">
                        <w:pPr>
                          <w:jc w:val="center"/>
                        </w:pPr>
                      </w:p>
                      <w:p w14:paraId="5AA4B98A" w14:textId="77777777" w:rsidR="00A61290" w:rsidRDefault="00A61290" w:rsidP="00A61290">
                        <w:pPr>
                          <w:jc w:val="center"/>
                        </w:pPr>
                      </w:p>
                      <w:p w14:paraId="411A99B2" w14:textId="77777777" w:rsidR="00A61290" w:rsidRDefault="00A61290" w:rsidP="00A61290">
                        <w:pPr>
                          <w:jc w:val="center"/>
                        </w:pPr>
                      </w:p>
                      <w:p w14:paraId="3E4DF480" w14:textId="77777777" w:rsidR="00A61290" w:rsidRDefault="00A61290" w:rsidP="00A61290">
                        <w:pPr>
                          <w:jc w:val="center"/>
                        </w:pPr>
                      </w:p>
                      <w:p w14:paraId="3C030EBE" w14:textId="77777777" w:rsidR="00A61290" w:rsidRDefault="00A61290" w:rsidP="00A61290">
                        <w:pPr>
                          <w:jc w:val="center"/>
                        </w:pPr>
                      </w:p>
                      <w:p w14:paraId="6C833EAE" w14:textId="77777777" w:rsidR="00A61290" w:rsidRDefault="00A61290" w:rsidP="00A61290">
                        <w:pPr>
                          <w:jc w:val="center"/>
                        </w:pPr>
                      </w:p>
                      <w:p w14:paraId="1C7FA573" w14:textId="77777777" w:rsidR="00A61290" w:rsidRDefault="00A61290" w:rsidP="00A61290">
                        <w:pPr>
                          <w:jc w:val="center"/>
                        </w:pPr>
                      </w:p>
                      <w:p w14:paraId="21DB3F5D" w14:textId="77777777" w:rsidR="00A61290" w:rsidRDefault="00A61290" w:rsidP="00A61290">
                        <w:pPr>
                          <w:jc w:val="center"/>
                        </w:pPr>
                      </w:p>
                      <w:p w14:paraId="5E04AE56" w14:textId="77777777" w:rsidR="00A61290" w:rsidRDefault="00A61290" w:rsidP="00A61290">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6916;top:11582;width:700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" strokeweight="1pt">
                  <v:stroke miterlimit="4"/>
                  <v:imagedata r:id="rId11" o:title="Image"/>
                </v:shape>
                <v:shape id="Image" o:spid="_x0000_s1029" type="#_x0000_t75" alt="Image" style="position:absolute;left:10956;top:96164;width:25650;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" strokeweight="1pt">
                  <v:stroke miterlimit="4"/>
                  <v:imagedata r:id="rId12" o:title="Image" cropbottom="19996f" cropleft="19614f" cropright="3f"/>
                </v:shape>
                <v:shape id="Image" o:spid="_x0000_s1030" type="#_x0000_t75" alt="Image" style="position:absolute;left:71238;top:97382;width:15315;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" strokeweight="1pt">
                  <v:stroke miterlimit="4"/>
                  <v:imagedata r:id="rId12" o:title="Image" croptop="-2f" cropbottom="23440f" cropleft="-15f" cropright="38135f"/>
                </v:shape>
                <v:shapetype id="_x0000_t202" coordsize="21600,21600" o:spt="202" path="m,l,21600r21600,l21600,xe">
                  <v:stroke joinstyle="miter"/>
                  <v:path gradientshapeok="t" o:connecttype="rect"/>
                </v:shapetype>
                <v:shape id="Frame Capa" o:spid="_x0000_s1031" type="#_x0000_t202" style="position:absolute;left:39654;top:79779;width:39833;height:15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" filled="f" stroked="f" strokeweight="1pt">
                  <v:stroke miterlimit="4"/>
                  <v:textbox style="mso-fit-shape-to-text:t" inset=".43706mm,.43706mm,.43706mm,.43706mm">
                    <w:txbxContent>
                      <w:p w14:paraId="62507076" w14:textId="77777777" w:rsidR="00970910" w:rsidRPr="000B34E0" w:rsidRDefault="000E5AC3"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sz w:val="48"/>
                            <w:szCs w:val="48"/>
                            <w:bdr w:val="nil"/>
                          </w:rPr>
                        </w:pPr>
                        <w:r w:rsidRPr="000B34E0">
                          <w:rPr>
                            <w:rFonts w:ascii="BancoDoBrasil Textos" w:eastAsia="BancoDoBrasil Textos" w:hAnsi="BancoDoBrasil Textos" w:cs="BancoDoBrasil Textos"/>
                            <w:noProof/>
                            <w:color w:val="FFFFFF"/>
                            <w:bdr w:val="nil"/>
                          </w:rPr>
                          <w:drawing>
                            <wp:inline distT="0" distB="0" distL="0" distR="0" wp14:anchorId="62507079" wp14:editId="6250707A">
                              <wp:extent cx="259877" cy="260350"/>
                              <wp:effectExtent l="0" t="0" r="6985" b="6350"/>
                              <wp:docPr id="19202301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30131" name="Image" descr="Image"/>
                                      <pic:cNvPicPr>
                                        <a:picLocks noChangeAspect="1"/>
                                      </pic:cNvPicPr>
                                    </pic:nvPicPr>
                                    <pic:blipFill>
                                      <a:blip r:embed="rId9"/>
                                      <a:stretch>
                                        <a:fillRect/>
                                      </a:stretch>
                                    </pic:blipFill>
                                    <pic:spPr>
                                      <a:xfrm>
                                        <a:off x="0" y="0"/>
                                        <a:ext cx="271864" cy="272359"/>
                                      </a:xfrm>
                                      <a:prstGeom prst="rect">
                                        <a:avLst/>
                                      </a:prstGeom>
                                      <a:ln w="12700">
                                        <a:miter lim="400000"/>
                                      </a:ln>
                                    </pic:spPr>
                                  </pic:pic>
                                </a:graphicData>
                              </a:graphic>
                            </wp:inline>
                          </w:drawing>
                        </w:r>
                        <w:r>
                          <w:rPr>
                            <w:rFonts w:ascii="BancoDoBrasil Textos" w:eastAsia="BancoDoBrasil Textos" w:hAnsi="BancoDoBrasil Textos" w:cs="BancoDoBrasil Textos"/>
                            <w:color w:val="FFFFFF"/>
                            <w:sz w:val="48"/>
                            <w:szCs w:val="48"/>
                          </w:rPr>
                          <w:t xml:space="preserve"> </w:t>
                        </w:r>
                        <w:r w:rsidRPr="000B34E0">
                          <w:rPr>
                            <w:rFonts w:ascii="BancoDoBrasil Textos" w:eastAsia="BancoDoBrasil Textos" w:hAnsi="BancoDoBrasil Textos" w:cs="BancoDoBrasil Textos"/>
                            <w:color w:val="FFFFFF"/>
                            <w:sz w:val="48"/>
                            <w:szCs w:val="48"/>
                          </w:rPr>
                          <w:t>BB ASSET MANAGEMENT</w:t>
                        </w:r>
                      </w:p>
                      <w:p w14:paraId="62507077" w14:textId="77777777" w:rsidR="00970910" w:rsidRPr="000B34E0" w:rsidRDefault="000E5AC3"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bdr w:val="nil"/>
                          </w:rPr>
                        </w:pPr>
                        <w:r w:rsidRPr="000B34E0">
                          <w:rPr>
                            <w:rFonts w:ascii="BancoDoBrasil Textos" w:eastAsia="BancoDoBrasil Textos" w:hAnsi="BancoDoBrasil Textos" w:cs="BancoDoBrasil Textos"/>
                            <w:color w:val="FFFFFF"/>
                            <w:sz w:val="48"/>
                            <w:szCs w:val="48"/>
                          </w:rPr>
                          <w:t>Demonstrações Contábeis</w:t>
                        </w:r>
                      </w:p>
                      <w:p w14:paraId="62507078" w14:textId="77777777" w:rsidR="00970910" w:rsidRPr="000B34E0" w:rsidRDefault="000E5AC3" w:rsidP="00970910">
                        <w:pPr>
                          <w:pBdr>
                            <w:top w:val="nil"/>
                            <w:left w:val="nil"/>
                            <w:bottom w:val="nil"/>
                            <w:right w:val="nil"/>
                            <w:between w:val="nil"/>
                            <w:bar w:val="nil"/>
                          </w:pBdr>
                          <w:overflowPunct w:val="0"/>
                          <w:rPr>
                            <w:rFonts w:ascii="BancoDoBrasil Textos" w:eastAsia="BancoDoBrasil Textos" w:hAnsi="BancoDoBrasil Textos" w:cs="BancoDoBrasil Textos"/>
                            <w:color w:val="FFFFFF"/>
                            <w:bdr w:val="nil"/>
                          </w:rPr>
                        </w:pPr>
                        <w:r w:rsidRPr="000B34E0">
                          <w:rPr>
                            <w:rFonts w:ascii="BancoDoBrasil Textos" w:eastAsia="BancoDoBrasil Textos" w:hAnsi="BancoDoBrasil Textos" w:cs="BancoDoBrasil Textos"/>
                            <w:color w:val="FFFFFF"/>
                            <w:sz w:val="48"/>
                            <w:szCs w:val="48"/>
                          </w:rPr>
                          <w:t>1º Semestre de 2025</w:t>
                        </w:r>
                      </w:p>
                    </w:txbxContent>
                  </v:textbox>
                </v:shape>
                <w10:wrap anchorx="page" anchory="page"/>
              </v:group>
            </w:pict>
          </mc:Fallback>
        </mc:AlternateContent>
      </w:r>
      <w:bookmarkEnd w:id="0"/>
      <w:bookmarkEnd w:id="1"/>
      <w:bookmarkEnd w:id="2"/>
      <w:bookmarkEnd w:id="3"/>
      <w:r w:rsidR="00A61290">
        <w:rPr>
          <w:rFonts w:ascii="BancoDoBrasil Textos" w:eastAsia="BancoDoBrasil Textos" w:hAnsi="BancoDoBrasil Textos" w:cs="BancoDoBrasil Textos"/>
          <w:bdr w:val="nil"/>
        </w:rPr>
        <w:t>]</w:t>
      </w:r>
    </w:p>
    <w:p w14:paraId="3C33ABF1" w14:textId="77777777" w:rsidR="00A61290" w:rsidRPr="006618A9" w:rsidRDefault="00A61290" w:rsidP="00A61290">
      <w:pPr>
        <w:pStyle w:val="Corpodetexto"/>
        <w:rPr>
          <w:rFonts w:ascii="Times New Roman"/>
          <w:sz w:val="26"/>
          <w:lang w:val="pt-BR"/>
        </w:rPr>
      </w:pPr>
      <w:r w:rsidRPr="006618A9">
        <w:rPr>
          <w:rFonts w:ascii="Times New Roman"/>
          <w:noProof/>
          <w:sz w:val="26"/>
          <w:lang w:val="pt-BR"/>
        </w:rPr>
        <w:t xml:space="preserve">                    </w:t>
      </w:r>
      <w:r w:rsidRPr="006618A9">
        <w:rPr>
          <w:rFonts w:ascii="Times New Roman"/>
          <w:noProof/>
          <w:sz w:val="26"/>
          <w:lang w:val="pt-BR"/>
        </w:rPr>
        <w:drawing>
          <wp:inline distT="0" distB="0" distL="0" distR="0" wp14:anchorId="3E35575E" wp14:editId="1F6591A9">
            <wp:extent cx="1533739" cy="1657581"/>
            <wp:effectExtent l="0" t="0" r="9525" b="0"/>
            <wp:docPr id="1992784863" name="Imagem 1" descr="Ícon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84863" name="Imagem 1" descr="Ícone&#10;&#10;O conteúdo gerado por IA pode estar incorreto."/>
                    <pic:cNvPicPr/>
                  </pic:nvPicPr>
                  <pic:blipFill>
                    <a:blip r:embed="rId13"/>
                    <a:stretch>
                      <a:fillRect/>
                    </a:stretch>
                  </pic:blipFill>
                  <pic:spPr>
                    <a:xfrm>
                      <a:off x="0" y="0"/>
                      <a:ext cx="1533739" cy="1657581"/>
                    </a:xfrm>
                    <a:prstGeom prst="rect">
                      <a:avLst/>
                    </a:prstGeom>
                  </pic:spPr>
                </pic:pic>
              </a:graphicData>
            </a:graphic>
          </wp:inline>
        </w:drawing>
      </w:r>
      <w:r w:rsidRPr="006618A9">
        <w:rPr>
          <w:rFonts w:ascii="Times New Roman"/>
          <w:noProof/>
          <w:sz w:val="26"/>
          <w:lang w:val="pt-BR"/>
        </w:rPr>
        <mc:AlternateContent>
          <mc:Choice Requires="wps">
            <w:drawing>
              <wp:anchor distT="0" distB="0" distL="0" distR="0" simplePos="0" relativeHeight="251665408" behindDoc="1" locked="0" layoutInCell="1" allowOverlap="1" wp14:anchorId="1691B213" wp14:editId="6E6946C9">
                <wp:simplePos x="0" y="0"/>
                <wp:positionH relativeFrom="page">
                  <wp:posOffset>0</wp:posOffset>
                </wp:positionH>
                <wp:positionV relativeFrom="page">
                  <wp:posOffset>0</wp:posOffset>
                </wp:positionV>
                <wp:extent cx="7562215" cy="10694035"/>
                <wp:effectExtent l="0" t="0" r="0" b="0"/>
                <wp:wrapNone/>
                <wp:docPr id="49504228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shape w14:anchorId="79060D46" id="Graphic 1" o:spid="_x0000_s1026" style="position:absolute;margin-left:0;margin-top:0;width:595.45pt;height:842.05pt;z-index:-251651072;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" path="m7562215,l,,,10694035r7562215,l7562215,xe" fillcolor="#465eff" stroked="f">
                <v:path arrowok="t"/>
                <w10:wrap anchorx="page" anchory="page"/>
              </v:shape>
            </w:pict>
          </mc:Fallback>
        </mc:AlternateContent>
      </w:r>
    </w:p>
    <w:p w14:paraId="25581232" w14:textId="77777777" w:rsidR="00A61290" w:rsidRPr="006618A9" w:rsidRDefault="00A61290" w:rsidP="00A61290">
      <w:pPr>
        <w:pStyle w:val="Corpodetexto"/>
        <w:rPr>
          <w:rFonts w:ascii="Times New Roman"/>
          <w:sz w:val="26"/>
          <w:lang w:val="pt-BR"/>
        </w:rPr>
      </w:pPr>
    </w:p>
    <w:p w14:paraId="3EBED33E"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r w:rsidRPr="00A6609B">
        <w:rPr>
          <w:rFonts w:ascii="Times New Roman"/>
          <w:sz w:val="26"/>
          <w:lang w:val="en-US"/>
        </w:rPr>
        <w:t xml:space="preserve">                 </w:t>
      </w:r>
      <w:r w:rsidRPr="00A6609B">
        <w:rPr>
          <w:rFonts w:ascii="BancoDoBrasil Titulos" w:hAnsi="BancoDoBrasil Titulos"/>
          <w:b/>
          <w:color w:val="FFF8F8"/>
          <w:spacing w:val="-2"/>
          <w:sz w:val="26"/>
          <w:lang w:val="en-US"/>
        </w:rPr>
        <w:t>BB Asset Management</w:t>
      </w:r>
    </w:p>
    <w:p w14:paraId="39BACB83"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4E1E4033"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7991B5AC"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65F37CD2"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49086F83"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63AACBA8"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2A53C86B"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6B3C8949"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0C6B9C40"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1755F7ED"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58150D2C"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3AA7352A"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3BAF607A"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52150874"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0BF225B5" w14:textId="77777777" w:rsidR="00A61290" w:rsidRPr="00A6609B" w:rsidRDefault="00A61290" w:rsidP="00A61290">
      <w:pPr>
        <w:pStyle w:val="Corpodetexto"/>
        <w:tabs>
          <w:tab w:val="left" w:pos="2490"/>
        </w:tabs>
        <w:rPr>
          <w:rFonts w:ascii="BancoDoBrasil Titulos" w:hAnsi="BancoDoBrasil Titulos"/>
          <w:b/>
          <w:color w:val="FFF8F8"/>
          <w:spacing w:val="-2"/>
          <w:sz w:val="26"/>
          <w:lang w:val="en-US"/>
        </w:rPr>
      </w:pPr>
    </w:p>
    <w:p w14:paraId="639D42E1" w14:textId="77777777" w:rsidR="00A61290" w:rsidRPr="00A6609B" w:rsidRDefault="00A61290" w:rsidP="00A61290">
      <w:pPr>
        <w:pStyle w:val="Corpodetexto"/>
        <w:tabs>
          <w:tab w:val="left" w:pos="2490"/>
        </w:tabs>
        <w:jc w:val="right"/>
        <w:rPr>
          <w:rFonts w:ascii="BancoDoBrasil Titulos" w:hAnsi="BancoDoBrasil Titulos"/>
          <w:b/>
          <w:color w:val="FFF8F8"/>
          <w:spacing w:val="-2"/>
          <w:sz w:val="26"/>
          <w:lang w:val="en-US"/>
        </w:rPr>
      </w:pPr>
    </w:p>
    <w:p w14:paraId="231B9F6F" w14:textId="77777777" w:rsidR="00A61290" w:rsidRPr="00A6609B" w:rsidRDefault="00A61290" w:rsidP="00A61290">
      <w:pPr>
        <w:pStyle w:val="Corpodetexto"/>
        <w:tabs>
          <w:tab w:val="left" w:pos="2490"/>
        </w:tabs>
        <w:jc w:val="right"/>
        <w:rPr>
          <w:rFonts w:ascii="BancoDoBrasil Titulos" w:hAnsi="BancoDoBrasil Titulos"/>
          <w:b/>
          <w:color w:val="FFF8F8"/>
          <w:spacing w:val="-2"/>
          <w:sz w:val="48"/>
          <w:szCs w:val="48"/>
          <w:lang w:val="en-US"/>
        </w:rPr>
      </w:pPr>
    </w:p>
    <w:p w14:paraId="75C03C2A" w14:textId="77777777" w:rsidR="00A61290" w:rsidRPr="00A6609B" w:rsidRDefault="00A61290" w:rsidP="00A61290">
      <w:pPr>
        <w:pStyle w:val="Corpodetexto"/>
        <w:tabs>
          <w:tab w:val="left" w:pos="2490"/>
        </w:tabs>
        <w:jc w:val="right"/>
        <w:rPr>
          <w:rFonts w:ascii="BancoDoBrasil Titulos" w:hAnsi="BancoDoBrasil Titulos"/>
          <w:b/>
          <w:color w:val="FFF8F8"/>
          <w:spacing w:val="-2"/>
          <w:sz w:val="48"/>
          <w:szCs w:val="48"/>
          <w:lang w:val="en-US"/>
        </w:rPr>
      </w:pPr>
    </w:p>
    <w:p w14:paraId="6AD1051A" w14:textId="77777777" w:rsidR="00A61290" w:rsidRPr="00A6609B" w:rsidRDefault="00A61290" w:rsidP="00A61290">
      <w:pPr>
        <w:pStyle w:val="Corpodetexto"/>
        <w:tabs>
          <w:tab w:val="left" w:pos="2490"/>
        </w:tabs>
        <w:jc w:val="right"/>
        <w:rPr>
          <w:rFonts w:ascii="BancoDoBrasil Titulos" w:hAnsi="BancoDoBrasil Titulos"/>
          <w:b/>
          <w:color w:val="FFF8F8"/>
          <w:spacing w:val="-2"/>
          <w:sz w:val="48"/>
          <w:szCs w:val="48"/>
          <w:lang w:val="en-US"/>
        </w:rPr>
      </w:pPr>
    </w:p>
    <w:p w14:paraId="6FBD9B5F" w14:textId="77777777" w:rsidR="00A61290" w:rsidRPr="00A6609B" w:rsidRDefault="00A61290" w:rsidP="00A61290">
      <w:pPr>
        <w:pStyle w:val="Corpodetexto"/>
        <w:tabs>
          <w:tab w:val="left" w:pos="2490"/>
        </w:tabs>
        <w:jc w:val="right"/>
        <w:rPr>
          <w:rFonts w:ascii="BancoDoBrasil Titulos" w:hAnsi="BancoDoBrasil Titulos"/>
          <w:b/>
          <w:color w:val="FFF8F8"/>
          <w:spacing w:val="-2"/>
          <w:sz w:val="48"/>
          <w:szCs w:val="48"/>
          <w:lang w:val="en-US"/>
        </w:rPr>
      </w:pPr>
    </w:p>
    <w:p w14:paraId="57FE7F20" w14:textId="77777777" w:rsidR="00A61290" w:rsidRPr="00A6609B" w:rsidRDefault="00A61290" w:rsidP="00A61290">
      <w:pPr>
        <w:pStyle w:val="Corpodetexto"/>
        <w:tabs>
          <w:tab w:val="left" w:pos="2490"/>
        </w:tabs>
        <w:jc w:val="right"/>
        <w:rPr>
          <w:rFonts w:ascii="BancoDoBrasil Titulos" w:hAnsi="BancoDoBrasil Titulos"/>
          <w:b/>
          <w:color w:val="FFF8F8"/>
          <w:spacing w:val="-2"/>
          <w:sz w:val="48"/>
          <w:szCs w:val="48"/>
          <w:lang w:val="en-US"/>
        </w:rPr>
      </w:pPr>
    </w:p>
    <w:p w14:paraId="595FD2F4" w14:textId="77777777" w:rsidR="00A61290" w:rsidRPr="00A6609B" w:rsidRDefault="00A61290" w:rsidP="00A61290">
      <w:pPr>
        <w:pStyle w:val="Corpodetexto"/>
        <w:tabs>
          <w:tab w:val="left" w:pos="2490"/>
        </w:tabs>
        <w:jc w:val="right"/>
        <w:rPr>
          <w:rFonts w:ascii="BancoDoBrasil Titulos" w:hAnsi="BancoDoBrasil Titulos"/>
          <w:b/>
          <w:color w:val="FFF8F8"/>
          <w:spacing w:val="-2"/>
          <w:sz w:val="52"/>
          <w:szCs w:val="52"/>
          <w:lang w:val="en-US"/>
        </w:rPr>
      </w:pPr>
      <w:r w:rsidRPr="006618A9">
        <w:rPr>
          <w:rFonts w:ascii="BancoDoBrasil Titulos" w:hAnsi="BancoDoBrasil Titulos"/>
          <w:b/>
          <w:noProof/>
          <w:color w:val="FFF8F8"/>
          <w:spacing w:val="-2"/>
          <w:sz w:val="48"/>
          <w:szCs w:val="48"/>
          <w:lang w:val="pt-BR"/>
        </w:rPr>
        <w:drawing>
          <wp:inline distT="0" distB="0" distL="0" distR="0" wp14:anchorId="57CD7C96" wp14:editId="0131722B">
            <wp:extent cx="292675" cy="316307"/>
            <wp:effectExtent l="0" t="0" r="0" b="7620"/>
            <wp:docPr id="1400576796" name="Imagem 1" descr="Ícon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76796" name="Imagem 1" descr="Ícone&#10;&#10;O conteúdo gerado por IA pode estar incorreto."/>
                    <pic:cNvPicPr/>
                  </pic:nvPicPr>
                  <pic:blipFill>
                    <a:blip r:embed="rId13"/>
                    <a:stretch>
                      <a:fillRect/>
                    </a:stretch>
                  </pic:blipFill>
                  <pic:spPr>
                    <a:xfrm flipV="1">
                      <a:off x="0" y="0"/>
                      <a:ext cx="316306" cy="341847"/>
                    </a:xfrm>
                    <a:prstGeom prst="rect">
                      <a:avLst/>
                    </a:prstGeom>
                  </pic:spPr>
                </pic:pic>
              </a:graphicData>
            </a:graphic>
          </wp:inline>
        </w:drawing>
      </w:r>
      <w:r w:rsidRPr="00A6609B">
        <w:rPr>
          <w:rFonts w:ascii="BancoDoBrasil Titulos" w:hAnsi="BancoDoBrasil Titulos"/>
          <w:b/>
          <w:color w:val="FFF8F8"/>
          <w:spacing w:val="-2"/>
          <w:sz w:val="52"/>
          <w:szCs w:val="52"/>
          <w:lang w:val="en-US"/>
        </w:rPr>
        <w:t xml:space="preserve"> BB Asset Management   </w:t>
      </w:r>
    </w:p>
    <w:p w14:paraId="4C2CBCCC" w14:textId="77777777" w:rsidR="00A61290" w:rsidRPr="006618A9" w:rsidRDefault="00A61290" w:rsidP="00A61290">
      <w:pPr>
        <w:pStyle w:val="Corpodetexto"/>
        <w:tabs>
          <w:tab w:val="left" w:pos="2490"/>
        </w:tabs>
        <w:jc w:val="right"/>
        <w:rPr>
          <w:rFonts w:ascii="BancoDoBrasil Titulos" w:hAnsi="BancoDoBrasil Titulos"/>
          <w:b/>
          <w:color w:val="FFF8F8"/>
          <w:spacing w:val="-2"/>
          <w:sz w:val="48"/>
          <w:szCs w:val="48"/>
          <w:lang w:val="pt-BR"/>
        </w:rPr>
      </w:pPr>
      <w:r w:rsidRPr="006618A9">
        <w:rPr>
          <w:rFonts w:ascii="BancoDoBrasil Titulos" w:hAnsi="BancoDoBrasil Titulos"/>
          <w:b/>
          <w:color w:val="FFF8F8"/>
          <w:spacing w:val="-2"/>
          <w:sz w:val="48"/>
          <w:szCs w:val="48"/>
          <w:lang w:val="pt-BR"/>
        </w:rPr>
        <w:t>Demonstrações Contábeis</w:t>
      </w:r>
    </w:p>
    <w:p w14:paraId="6B53B5FF" w14:textId="77777777" w:rsidR="00A61290" w:rsidRPr="006618A9" w:rsidRDefault="00A61290" w:rsidP="00A61290">
      <w:pPr>
        <w:pStyle w:val="Corpodetexto"/>
        <w:tabs>
          <w:tab w:val="left" w:pos="2490"/>
        </w:tabs>
        <w:jc w:val="right"/>
        <w:rPr>
          <w:rFonts w:ascii="Times New Roman"/>
          <w:sz w:val="52"/>
          <w:szCs w:val="52"/>
          <w:lang w:val="pt-BR"/>
        </w:rPr>
      </w:pPr>
      <w:r w:rsidRPr="006618A9">
        <w:rPr>
          <w:rFonts w:ascii="BancoDoBrasil Titulos" w:hAnsi="BancoDoBrasil Titulos"/>
          <w:b/>
          <w:color w:val="FFF8F8"/>
          <w:spacing w:val="-2"/>
          <w:sz w:val="52"/>
          <w:szCs w:val="52"/>
          <w:lang w:val="pt-BR"/>
        </w:rPr>
        <w:t xml:space="preserve"> 1º semestre de 2025 </w:t>
      </w:r>
      <w:r w:rsidRPr="006618A9">
        <w:rPr>
          <w:rFonts w:ascii="BancoDoBrasil Titulos" w:hAnsi="BancoDoBrasil Titulos"/>
          <w:b/>
          <w:color w:val="FFF8F8"/>
          <w:spacing w:val="-2"/>
          <w:sz w:val="52"/>
          <w:szCs w:val="52"/>
          <w:lang w:val="pt-BR"/>
        </w:rPr>
        <w:tab/>
        <w:t xml:space="preserve"> </w:t>
      </w:r>
    </w:p>
    <w:p w14:paraId="0579FA51" w14:textId="77777777" w:rsidR="00A61290" w:rsidRPr="006618A9" w:rsidRDefault="00A61290" w:rsidP="00A61290">
      <w:pPr>
        <w:spacing w:line="512" w:lineRule="exact"/>
        <w:ind w:left="1709"/>
        <w:jc w:val="right"/>
        <w:rPr>
          <w:rFonts w:ascii="BancoDoBrasil Titulos" w:hAnsi="BancoDoBrasil Titulos"/>
          <w:b/>
          <w:sz w:val="48"/>
          <w:szCs w:val="48"/>
        </w:rPr>
      </w:pPr>
    </w:p>
    <w:p w14:paraId="020E8614" w14:textId="77777777" w:rsidR="00A61290" w:rsidRPr="006618A9" w:rsidRDefault="00A61290" w:rsidP="00A61290">
      <w:pPr>
        <w:pStyle w:val="Ttulo"/>
        <w:rPr>
          <w:lang w:val="pt-BR"/>
        </w:rPr>
        <w:sectPr w:rsidR="00A61290" w:rsidRPr="006618A9" w:rsidSect="00A61290">
          <w:headerReference w:type="even" r:id="rId14"/>
          <w:headerReference w:type="default" r:id="rId15"/>
          <w:headerReference w:type="first" r:id="rId16"/>
          <w:type w:val="continuous"/>
          <w:pgSz w:w="11910" w:h="16840"/>
          <w:pgMar w:top="1920" w:right="283" w:bottom="280" w:left="283" w:header="720" w:footer="720" w:gutter="0"/>
          <w:cols w:space="720"/>
        </w:sectPr>
      </w:pPr>
    </w:p>
    <w:p w14:paraId="023A617F" w14:textId="77777777" w:rsidR="00A61290" w:rsidRPr="006618A9" w:rsidRDefault="00A61290" w:rsidP="00A61290">
      <w:pPr>
        <w:spacing w:before="110"/>
        <w:ind w:left="276"/>
        <w:jc w:val="right"/>
        <w:rPr>
          <w:rFonts w:ascii="BancoDoBrasil Titulos Medium" w:hAnsi="BancoDoBrasil Titulos Medium"/>
          <w:color w:val="FFFFFF"/>
          <w:spacing w:val="14"/>
          <w:sz w:val="32"/>
        </w:rPr>
      </w:pPr>
      <w:r w:rsidRPr="006618A9">
        <w:rPr>
          <w:rFonts w:ascii="BancoDoBrasil Textos Medium"/>
          <w:noProof/>
          <w:sz w:val="28"/>
        </w:rPr>
        <w:lastRenderedPageBreak/>
        <mc:AlternateContent>
          <mc:Choice Requires="wps">
            <w:drawing>
              <wp:anchor distT="0" distB="0" distL="0" distR="0" simplePos="0" relativeHeight="251668480" behindDoc="1" locked="0" layoutInCell="1" allowOverlap="1" wp14:anchorId="60F58FC5" wp14:editId="47996297">
                <wp:simplePos x="0" y="0"/>
                <wp:positionH relativeFrom="page">
                  <wp:posOffset>-5080</wp:posOffset>
                </wp:positionH>
                <wp:positionV relativeFrom="page">
                  <wp:posOffset>5443</wp:posOffset>
                </wp:positionV>
                <wp:extent cx="7647940" cy="10817860"/>
                <wp:effectExtent l="0" t="0" r="0" b="2540"/>
                <wp:wrapNone/>
                <wp:docPr id="1843969603"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7940" cy="10817860"/>
                        </a:xfrm>
                        <a:custGeom>
                          <a:avLst/>
                          <a:gdLst/>
                          <a:ahLst/>
                          <a:cxnLst/>
                          <a:rect l="l" t="t" r="r" b="b"/>
                          <a:pathLst>
                            <a:path w="7560945" h="10694035">
                              <a:moveTo>
                                <a:pt x="7560564" y="0"/>
                              </a:moveTo>
                              <a:lnTo>
                                <a:pt x="0" y="0"/>
                              </a:lnTo>
                              <a:lnTo>
                                <a:pt x="0" y="10693907"/>
                              </a:lnTo>
                              <a:lnTo>
                                <a:pt x="7560564" y="10693907"/>
                              </a:lnTo>
                              <a:lnTo>
                                <a:pt x="7560564"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shape w14:anchorId="65E6DCAD" id="Graphic 7" o:spid="_x0000_s1026" style="position:absolute;margin-left:-.4pt;margin-top:.45pt;width:602.2pt;height:851.8pt;z-index:-251648000;visibility:visible;mso-wrap-style:square;mso-wrap-distance-left:0;mso-wrap-distance-top:0;mso-wrap-distance-right:0;mso-wrap-distance-bottom:0;mso-position-horizontal:absolute;mso-position-horizontal-relative:page;mso-position-vertical:absolute;mso-position-vertical-relative:page;v-text-anchor:top" coordsize="756094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" path="m7560564,l,,,10693907r7560564,l7560564,xe" fillcolor="#465eff" stroked="f">
                <v:path arrowok="t"/>
                <w10:wrap anchorx="page" anchory="page"/>
              </v:shape>
            </w:pict>
          </mc:Fallback>
        </mc:AlternateContent>
      </w:r>
      <w:r w:rsidRPr="006618A9">
        <w:rPr>
          <w:rFonts w:ascii="BancoDoBrasil Textos Medium"/>
          <w:noProof/>
          <w:sz w:val="28"/>
        </w:rPr>
        <w:drawing>
          <wp:inline distT="0" distB="0" distL="0" distR="0" wp14:anchorId="626820FB" wp14:editId="4FC62D20">
            <wp:extent cx="2547620" cy="254186"/>
            <wp:effectExtent l="0" t="0" r="5080" b="0"/>
            <wp:docPr id="19397125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12534" name="Imagem 19397125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8061" cy="255228"/>
                    </a:xfrm>
                    <a:prstGeom prst="rect">
                      <a:avLst/>
                    </a:prstGeom>
                  </pic:spPr>
                </pic:pic>
              </a:graphicData>
            </a:graphic>
          </wp:inline>
        </w:drawing>
      </w:r>
    </w:p>
    <w:p w14:paraId="14BAE968" w14:textId="77777777" w:rsidR="00A61290" w:rsidRPr="006618A9" w:rsidRDefault="00A61290" w:rsidP="00A61290">
      <w:pPr>
        <w:spacing w:before="110"/>
        <w:ind w:left="426" w:right="142"/>
        <w:rPr>
          <w:rFonts w:ascii="BancoDoBrasil Titulos Medium" w:hAnsi="BancoDoBrasil Titulos Medium"/>
          <w:sz w:val="32"/>
        </w:rPr>
      </w:pPr>
      <w:r w:rsidRPr="006618A9">
        <w:rPr>
          <w:rFonts w:ascii="BancoDoBrasil Titulos Medium" w:hAnsi="BancoDoBrasil Titulos Medium"/>
          <w:color w:val="FFFFFF"/>
          <w:spacing w:val="14"/>
          <w:sz w:val="32"/>
        </w:rPr>
        <w:t>Relatório</w:t>
      </w:r>
      <w:r w:rsidRPr="006618A9">
        <w:rPr>
          <w:rFonts w:ascii="BancoDoBrasil Titulos Medium" w:hAnsi="BancoDoBrasil Titulos Medium"/>
          <w:color w:val="FFFFFF"/>
          <w:spacing w:val="31"/>
          <w:sz w:val="32"/>
        </w:rPr>
        <w:t xml:space="preserve"> </w:t>
      </w:r>
      <w:r w:rsidRPr="006618A9">
        <w:rPr>
          <w:rFonts w:ascii="BancoDoBrasil Titulos Medium" w:hAnsi="BancoDoBrasil Titulos Medium"/>
          <w:color w:val="FFFFFF"/>
          <w:spacing w:val="11"/>
          <w:sz w:val="32"/>
        </w:rPr>
        <w:t>da</w:t>
      </w:r>
      <w:r w:rsidRPr="006618A9">
        <w:rPr>
          <w:rFonts w:ascii="BancoDoBrasil Titulos Medium" w:hAnsi="BancoDoBrasil Titulos Medium"/>
          <w:color w:val="FFFFFF"/>
          <w:spacing w:val="28"/>
          <w:sz w:val="32"/>
        </w:rPr>
        <w:t xml:space="preserve"> </w:t>
      </w:r>
      <w:r w:rsidRPr="006618A9">
        <w:rPr>
          <w:rFonts w:ascii="BancoDoBrasil Titulos Medium" w:hAnsi="BancoDoBrasil Titulos Medium"/>
          <w:color w:val="FFFFFF"/>
          <w:spacing w:val="16"/>
          <w:sz w:val="32"/>
        </w:rPr>
        <w:t>Administração</w:t>
      </w:r>
      <w:r w:rsidRPr="006618A9">
        <w:rPr>
          <w:rFonts w:ascii="BancoDoBrasil Titulos Medium" w:hAnsi="BancoDoBrasil Titulos Medium"/>
          <w:color w:val="FFFFFF"/>
          <w:spacing w:val="40"/>
          <w:sz w:val="32"/>
        </w:rPr>
        <w:t xml:space="preserve"> </w:t>
      </w:r>
      <w:r w:rsidRPr="006618A9">
        <w:rPr>
          <w:rFonts w:ascii="BancoDoBrasil Textos Light" w:hAnsi="BancoDoBrasil Textos Light"/>
          <w:color w:val="FFFFFF"/>
          <w:sz w:val="32"/>
        </w:rPr>
        <w:t>|</w:t>
      </w:r>
      <w:r w:rsidRPr="006618A9">
        <w:rPr>
          <w:rFonts w:ascii="BancoDoBrasil Textos Light" w:hAnsi="BancoDoBrasil Textos Light"/>
          <w:color w:val="FFFFFF"/>
          <w:spacing w:val="35"/>
          <w:sz w:val="32"/>
        </w:rPr>
        <w:t xml:space="preserve"> </w:t>
      </w:r>
      <w:r w:rsidRPr="006618A9">
        <w:rPr>
          <w:rFonts w:ascii="BancoDoBrasil Titulos Medium" w:hAnsi="BancoDoBrasil Titulos Medium"/>
          <w:color w:val="FFFFFF"/>
          <w:spacing w:val="10"/>
          <w:sz w:val="32"/>
        </w:rPr>
        <w:t>1S25</w:t>
      </w:r>
    </w:p>
    <w:p w14:paraId="619901F5" w14:textId="77777777" w:rsidR="00A61290" w:rsidRPr="006618A9" w:rsidRDefault="00A61290" w:rsidP="00A61290">
      <w:pPr>
        <w:pStyle w:val="Corpodetexto"/>
        <w:ind w:left="426" w:right="142"/>
        <w:rPr>
          <w:rFonts w:ascii="BancoDoBrasil Titulos Medium"/>
          <w:lang w:val="pt-BR"/>
        </w:rPr>
      </w:pPr>
    </w:p>
    <w:p w14:paraId="45ECFBA6" w14:textId="77777777" w:rsidR="00A61290" w:rsidRPr="006618A9" w:rsidRDefault="00A61290" w:rsidP="00A61290">
      <w:pPr>
        <w:pStyle w:val="Corpodetexto"/>
        <w:ind w:left="426" w:right="142"/>
        <w:rPr>
          <w:rFonts w:ascii="BancoDoBrasil Titulos Medium"/>
          <w:lang w:val="pt-BR"/>
        </w:rPr>
      </w:pPr>
    </w:p>
    <w:p w14:paraId="2F7EE94B" w14:textId="77777777" w:rsidR="00A61290" w:rsidRPr="006618A9" w:rsidRDefault="00A61290" w:rsidP="00A61290">
      <w:pPr>
        <w:pStyle w:val="Corpodetexto"/>
        <w:ind w:left="426" w:right="142"/>
        <w:rPr>
          <w:rFonts w:ascii="BancoDoBrasil Titulos Medium"/>
          <w:lang w:val="pt-BR"/>
        </w:rPr>
        <w:sectPr w:rsidR="00A61290" w:rsidRPr="006618A9" w:rsidSect="00A61290">
          <w:pgSz w:w="11910" w:h="16850"/>
          <w:pgMar w:top="740" w:right="283" w:bottom="280" w:left="283" w:header="720" w:footer="720" w:gutter="0"/>
          <w:cols w:space="720"/>
        </w:sectPr>
      </w:pPr>
    </w:p>
    <w:p w14:paraId="32C8C1DB" w14:textId="77777777" w:rsidR="00A61290" w:rsidRPr="006618A9" w:rsidRDefault="00A61290" w:rsidP="00A61290">
      <w:pPr>
        <w:spacing w:before="71"/>
        <w:ind w:left="426" w:right="142"/>
        <w:rPr>
          <w:rFonts w:ascii="BancoDoBrasil Textos Medium"/>
          <w:color w:val="FBFB2F"/>
          <w:spacing w:val="11"/>
          <w:sz w:val="28"/>
          <w:szCs w:val="28"/>
        </w:rPr>
      </w:pPr>
      <w:r w:rsidRPr="006618A9">
        <w:rPr>
          <w:rFonts w:ascii="BancoDoBrasil Textos Medium"/>
          <w:color w:val="FBFB2F"/>
          <w:spacing w:val="14"/>
          <w:sz w:val="28"/>
          <w:szCs w:val="28"/>
        </w:rPr>
        <w:t>Caro</w:t>
      </w:r>
      <w:r w:rsidRPr="006618A9">
        <w:rPr>
          <w:rFonts w:ascii="BancoDoBrasil Textos Medium"/>
          <w:color w:val="FBFB2F"/>
          <w:spacing w:val="45"/>
          <w:sz w:val="28"/>
          <w:szCs w:val="28"/>
        </w:rPr>
        <w:t xml:space="preserve"> </w:t>
      </w:r>
      <w:r w:rsidRPr="006618A9">
        <w:rPr>
          <w:rFonts w:ascii="BancoDoBrasil Textos Medium"/>
          <w:color w:val="FBFB2F"/>
          <w:spacing w:val="11"/>
          <w:sz w:val="28"/>
          <w:szCs w:val="28"/>
        </w:rPr>
        <w:t>leitor,</w:t>
      </w:r>
    </w:p>
    <w:p w14:paraId="5AC1BFB4" w14:textId="77777777" w:rsidR="00A61290" w:rsidRPr="006618A9" w:rsidRDefault="00A61290" w:rsidP="00A61290">
      <w:pPr>
        <w:spacing w:before="71"/>
        <w:ind w:left="426" w:right="142"/>
        <w:rPr>
          <w:rFonts w:ascii="BancoDoBrasil Textos Medium"/>
          <w:sz w:val="28"/>
          <w:szCs w:val="28"/>
        </w:rPr>
      </w:pPr>
    </w:p>
    <w:p w14:paraId="55E451BA" w14:textId="77777777" w:rsidR="00A61290" w:rsidRPr="006618A9" w:rsidRDefault="00A61290" w:rsidP="00A61290">
      <w:pPr>
        <w:spacing w:before="71"/>
        <w:ind w:left="426" w:right="142"/>
        <w:rPr>
          <w:rFonts w:ascii="BancoDoBrasil Textos Medium"/>
          <w:color w:val="FBFB2F"/>
          <w:sz w:val="28"/>
          <w:szCs w:val="28"/>
        </w:rPr>
      </w:pPr>
    </w:p>
    <w:p w14:paraId="332037A5" w14:textId="77777777" w:rsidR="00A61290" w:rsidRPr="006618A9" w:rsidRDefault="00A61290" w:rsidP="00A61290">
      <w:pPr>
        <w:ind w:left="426" w:right="142"/>
        <w:rPr>
          <w:rFonts w:ascii="Aptos" w:eastAsia="Aptos" w:hAnsi="Aptos" w:cs="Aptos"/>
          <w:color w:val="FFFFFF" w:themeColor="background1"/>
          <w:sz w:val="24"/>
          <w:szCs w:val="24"/>
        </w:rPr>
        <w:sectPr w:rsidR="00A61290" w:rsidRPr="006618A9" w:rsidSect="00A61290">
          <w:type w:val="continuous"/>
          <w:pgSz w:w="11910" w:h="16850"/>
          <w:pgMar w:top="1920" w:right="283" w:bottom="280" w:left="283" w:header="720" w:footer="720" w:gutter="0"/>
          <w:cols w:num="2" w:space="720" w:equalWidth="0">
            <w:col w:w="5358" w:space="99"/>
            <w:col w:w="5887"/>
          </w:cols>
        </w:sectPr>
      </w:pPr>
    </w:p>
    <w:p w14:paraId="76037E12" w14:textId="77777777" w:rsidR="00A61290" w:rsidRPr="006618A9" w:rsidRDefault="00A61290" w:rsidP="00A61290">
      <w:pPr>
        <w:ind w:left="426" w:right="142"/>
        <w:rPr>
          <w:rFonts w:ascii="BancoDoBrasil Textos Light" w:eastAsia="Aptos" w:hAnsi="BancoDoBrasil Textos Light" w:cs="Aptos"/>
          <w:color w:val="FFFFFF" w:themeColor="background1"/>
        </w:rPr>
      </w:pPr>
      <w:r w:rsidRPr="006618A9">
        <w:rPr>
          <w:rFonts w:ascii="BancoDoBrasil Textos Light" w:eastAsia="Aptos" w:hAnsi="BancoDoBrasil Textos Light" w:cs="Aptos"/>
          <w:color w:val="FFFFFF" w:themeColor="background1"/>
        </w:rPr>
        <w:t>O primeiro semestre de 2025 manteve o cenário desafiador para a indústria de fundos de investimento, especialmente nos segmentos multimercado e de renda variável, uma tendência que se estende desde 2024. Ainda assim, a BB Asset reafirmou sua liderança como a maior gestora de fundos do Brasil, com R$ 1,75 trilhão sob gestão e 18,29% de participação de mercado. Esse resultado reflete a confiança dos investidores na nossa qualificação técnica e na governança sólida que orienta a gestão dos recursos.</w:t>
      </w:r>
    </w:p>
    <w:p w14:paraId="7F085D2A" w14:textId="77777777" w:rsidR="00A61290" w:rsidRPr="006618A9" w:rsidRDefault="00A61290" w:rsidP="00A61290">
      <w:pPr>
        <w:ind w:left="426" w:right="142"/>
        <w:rPr>
          <w:rFonts w:ascii="BancoDoBrasil Textos Light" w:eastAsia="Aptos" w:hAnsi="BancoDoBrasil Textos Light" w:cs="Aptos"/>
          <w:color w:val="FFFFFF" w:themeColor="background1"/>
        </w:rPr>
      </w:pPr>
      <w:r w:rsidRPr="006618A9">
        <w:rPr>
          <w:rFonts w:ascii="BancoDoBrasil Textos Light" w:eastAsia="Aptos" w:hAnsi="BancoDoBrasil Textos Light" w:cs="Aptos"/>
          <w:color w:val="FFFFFF" w:themeColor="background1"/>
        </w:rPr>
        <w:t>A captação líquida no período foi impulsionada pelos fundos de renda fixa, que somaram R$ 23,5 bilhões no ano, evidenciando a preferência dos investidores por ativos mais conservadores em um ambiente de taxa de juros domésticos elevados.</w:t>
      </w:r>
    </w:p>
    <w:p w14:paraId="7EEB125C" w14:textId="77777777" w:rsidR="00A61290" w:rsidRPr="006618A9" w:rsidRDefault="00A61290" w:rsidP="00A61290">
      <w:pPr>
        <w:ind w:left="426" w:right="142"/>
        <w:rPr>
          <w:rFonts w:ascii="BancoDoBrasil Textos Light" w:eastAsia="Aptos" w:hAnsi="BancoDoBrasil Textos Light" w:cs="Aptos"/>
          <w:color w:val="FFFFFF" w:themeColor="background1"/>
        </w:rPr>
      </w:pPr>
      <w:r w:rsidRPr="006618A9">
        <w:rPr>
          <w:rFonts w:ascii="BancoDoBrasil Textos Light" w:eastAsia="Aptos" w:hAnsi="BancoDoBrasil Textos Light" w:cs="Aptos"/>
          <w:color w:val="FFFFFF" w:themeColor="background1"/>
        </w:rPr>
        <w:t>Nos primeiros seis meses do ano, lançamos 11 fundos, ampliando nosso portfólio com R$ 1,9 bilhão em patrimônio líquido. Seguimos investindo em parcerias estratégicas e desenvolvendo soluções inovadoras, com destaque para novos fundos de renda fixa e estratégias em crédito privado.</w:t>
      </w:r>
    </w:p>
    <w:p w14:paraId="1B2C483D" w14:textId="77777777" w:rsidR="00A61290" w:rsidRPr="006618A9" w:rsidRDefault="00A61290" w:rsidP="00A61290">
      <w:pPr>
        <w:ind w:left="426" w:right="142"/>
        <w:rPr>
          <w:rFonts w:ascii="BancoDoBrasil Textos Light" w:eastAsia="Aptos" w:hAnsi="BancoDoBrasil Textos Light" w:cs="Aptos"/>
          <w:color w:val="FFFFFF" w:themeColor="background1"/>
        </w:rPr>
      </w:pPr>
      <w:r w:rsidRPr="006618A9">
        <w:rPr>
          <w:rFonts w:ascii="BancoDoBrasil Textos Light" w:eastAsia="Aptos" w:hAnsi="BancoDoBrasil Textos Light" w:cs="Aptos"/>
          <w:color w:val="FFFFFF" w:themeColor="background1"/>
        </w:rPr>
        <w:t xml:space="preserve">Entre os avanços, destaca-se o crescimento da carteira do BB Premium </w:t>
      </w:r>
      <w:proofErr w:type="spellStart"/>
      <w:r w:rsidRPr="006618A9">
        <w:rPr>
          <w:rFonts w:ascii="BancoDoBrasil Textos Light" w:eastAsia="Aptos" w:hAnsi="BancoDoBrasil Textos Light" w:cs="Aptos"/>
          <w:color w:val="FFFFFF" w:themeColor="background1"/>
        </w:rPr>
        <w:t>Malls</w:t>
      </w:r>
      <w:proofErr w:type="spellEnd"/>
      <w:r w:rsidRPr="006618A9">
        <w:rPr>
          <w:rFonts w:ascii="BancoDoBrasil Textos Light" w:eastAsia="Aptos" w:hAnsi="BancoDoBrasil Textos Light" w:cs="Aptos"/>
          <w:color w:val="FFFFFF" w:themeColor="background1"/>
        </w:rPr>
        <w:t xml:space="preserve"> (BBIG11), nosso primeiro fundo imobiliário de shoppings, criado em parceria com a Iguatemi. Em 2025, o fundo concluiu a aquisição dos shoppings Pátio Paulista e Higienópolis, em São Paulo, que se somam ao RioSul, no Rio de Janeiro. Desde seu lançamento, em 2024, o BBIG11 tem entregado dividendos estáveis, alinhados à estratégia de previsibilidade para os cotistas.</w:t>
      </w:r>
    </w:p>
    <w:p w14:paraId="0CDC0688" w14:textId="77777777" w:rsidR="00A61290" w:rsidRPr="006618A9" w:rsidRDefault="00A61290" w:rsidP="00A61290">
      <w:pPr>
        <w:ind w:left="426" w:right="142"/>
        <w:rPr>
          <w:rFonts w:ascii="BancoDoBrasil Textos Light" w:eastAsia="Aptos" w:hAnsi="BancoDoBrasil Textos Light" w:cs="Aptos"/>
          <w:color w:val="FFFFFF" w:themeColor="background1"/>
        </w:rPr>
      </w:pPr>
      <w:r w:rsidRPr="006618A9">
        <w:rPr>
          <w:rFonts w:ascii="BancoDoBrasil Textos Light" w:eastAsia="Aptos" w:hAnsi="BancoDoBrasil Textos Light" w:cs="Aptos"/>
          <w:color w:val="FFFFFF" w:themeColor="background1"/>
        </w:rPr>
        <w:t>No primeiro semestre de 2025, nossos fundos receberam diversas premiações, incluindo o Top 10 no ranking de fevereiro do Broadcast com o BB MM Ouro, o Top 5 no segmento multimercado com o BB MM Cripto, o 1º lugar no Ranking TOP Asset da Revista Investidor Institucional e, um dos 10 fundos mais rentáveis na categoria "Juro Real" do Guia Valor de Fundos de Investimento, com o BB RF Ativa Private.</w:t>
      </w:r>
    </w:p>
    <w:p w14:paraId="6FF355FC" w14:textId="77777777" w:rsidR="00A61290" w:rsidRPr="006618A9" w:rsidRDefault="00A61290" w:rsidP="00A61290">
      <w:pPr>
        <w:ind w:left="426" w:right="142"/>
        <w:rPr>
          <w:rFonts w:ascii="BancoDoBrasil Textos Light" w:eastAsia="Aptos" w:hAnsi="BancoDoBrasil Textos Light" w:cs="Aptos"/>
          <w:color w:val="FFFFFF" w:themeColor="background1"/>
        </w:rPr>
      </w:pPr>
      <w:r w:rsidRPr="006618A9">
        <w:rPr>
          <w:rFonts w:ascii="BancoDoBrasil Textos Light" w:eastAsia="Aptos" w:hAnsi="BancoDoBrasil Textos Light" w:cs="Aptos"/>
          <w:color w:val="FFFFFF" w:themeColor="background1"/>
        </w:rPr>
        <w:t>No âmbito da Gestão de Pessoas, nosso maior patrimônio, reforçamos nosso compromisso com Diversidade, Equidade e Inclusão com a criação do Prêmio Raízes da Diversidade, que reconhece iniciativas de gestores e equipes voltadas à inclusão. Também demos continuidade aos programas Conexão de Talentos e Horizontes, focados na capacitação e ascensão de profissionais negros e mulheres.</w:t>
      </w:r>
    </w:p>
    <w:p w14:paraId="6536A8CB" w14:textId="77777777" w:rsidR="00A61290" w:rsidRPr="006618A9" w:rsidRDefault="00A61290" w:rsidP="00A61290">
      <w:pPr>
        <w:ind w:left="426" w:right="142"/>
        <w:rPr>
          <w:rFonts w:ascii="BancoDoBrasil Textos Light" w:eastAsia="Aptos" w:hAnsi="BancoDoBrasil Textos Light" w:cs="Aptos"/>
          <w:color w:val="FFFFFF" w:themeColor="background1"/>
        </w:rPr>
      </w:pPr>
      <w:r w:rsidRPr="006618A9">
        <w:rPr>
          <w:rFonts w:ascii="BancoDoBrasil Textos Light" w:eastAsia="Aptos" w:hAnsi="BancoDoBrasil Textos Light" w:cs="Aptos"/>
          <w:color w:val="FFFFFF" w:themeColor="background1"/>
        </w:rPr>
        <w:t xml:space="preserve">O tema Sustentabilidade continua permeando as nossas ações. Publicamos nosso primeiro Relatório de </w:t>
      </w:r>
      <w:proofErr w:type="spellStart"/>
      <w:r w:rsidRPr="006618A9">
        <w:rPr>
          <w:rFonts w:ascii="BancoDoBrasil Textos Light" w:eastAsia="Aptos" w:hAnsi="BancoDoBrasil Textos Light" w:cs="Aptos"/>
          <w:i/>
          <w:iCs/>
          <w:color w:val="FFFFFF" w:themeColor="background1"/>
        </w:rPr>
        <w:t>Stewardship</w:t>
      </w:r>
      <w:proofErr w:type="spellEnd"/>
      <w:r w:rsidRPr="006618A9">
        <w:rPr>
          <w:rFonts w:ascii="BancoDoBrasil Textos Light" w:eastAsia="Aptos" w:hAnsi="BancoDoBrasil Textos Light" w:cs="Aptos"/>
          <w:i/>
          <w:iCs/>
          <w:color w:val="FFFFFF" w:themeColor="background1"/>
        </w:rPr>
        <w:t>,</w:t>
      </w:r>
      <w:r w:rsidRPr="006618A9">
        <w:rPr>
          <w:rFonts w:ascii="BancoDoBrasil Textos Light" w:eastAsia="Aptos" w:hAnsi="BancoDoBrasil Textos Light" w:cs="Aptos"/>
          <w:color w:val="FFFFFF" w:themeColor="background1"/>
        </w:rPr>
        <w:t xml:space="preserve"> detalhando nossa atuação como gestora ativa. O documento destaca nosso engajamento com empresas, participação em assembleias e a integração de critérios ESG nas decisões de investimento — evidência do nosso compromisso em transformar princípios em ações que geram valor para investidores, empresas e a sociedade.</w:t>
      </w:r>
    </w:p>
    <w:p w14:paraId="7CF66483" w14:textId="77777777" w:rsidR="00A61290" w:rsidRPr="006618A9" w:rsidRDefault="00A61290" w:rsidP="00A61290">
      <w:pPr>
        <w:ind w:left="426" w:right="142"/>
        <w:rPr>
          <w:rFonts w:ascii="BancoDoBrasil Textos Light" w:eastAsia="Aptos" w:hAnsi="BancoDoBrasil Textos Light" w:cs="Aptos"/>
          <w:color w:val="FFFFFF" w:themeColor="background1"/>
        </w:rPr>
      </w:pPr>
      <w:r w:rsidRPr="006618A9">
        <w:rPr>
          <w:rFonts w:ascii="BancoDoBrasil Textos Light" w:eastAsia="Aptos" w:hAnsi="BancoDoBrasil Textos Light" w:cs="Aptos"/>
          <w:color w:val="FFFFFF" w:themeColor="background1"/>
        </w:rPr>
        <w:t>A transformação digital e a busca por eficiência operacional seguem como pilares da BB Asset. Investimos no desenvolvimento das competências digitais dos colaboradores e avançamos em soluções para nossos investidores, como a API Fundos de Investimentos, que permite às empresas movimentarem seus fundos de forma ágil e eficiente.</w:t>
      </w:r>
    </w:p>
    <w:p w14:paraId="137ADD98" w14:textId="77777777" w:rsidR="00A61290" w:rsidRPr="006618A9" w:rsidRDefault="00A61290" w:rsidP="00A61290">
      <w:pPr>
        <w:ind w:left="426" w:right="142"/>
        <w:rPr>
          <w:rFonts w:ascii="BancoDoBrasil Textos Light" w:eastAsia="Aptos" w:hAnsi="BancoDoBrasil Textos Light" w:cs="Aptos"/>
          <w:color w:val="FFFFFF" w:themeColor="background1"/>
        </w:rPr>
      </w:pPr>
      <w:r w:rsidRPr="006618A9">
        <w:rPr>
          <w:rFonts w:ascii="BancoDoBrasil Textos Light" w:eastAsia="Aptos" w:hAnsi="BancoDoBrasil Textos Light" w:cs="Aptos"/>
          <w:color w:val="FFFFFF" w:themeColor="background1"/>
        </w:rPr>
        <w:t>A busca pela excelência na gestão faz parte do nosso dia a dia.  Contamos com o rating “Excelente” da Fitch Ratings, reflexo do nosso processo disciplinado de investimento, da forte geração de receitas, lucratividade consistente, estrutura organizacional segmentada e equipe altamente qualificada. Também mantemos, desde 2006, o grau máximo de avaliação da Moody’s, o MQ1.</w:t>
      </w:r>
    </w:p>
    <w:p w14:paraId="6B93C830" w14:textId="77777777" w:rsidR="00A61290" w:rsidRPr="006618A9" w:rsidRDefault="00A61290" w:rsidP="00A61290">
      <w:pPr>
        <w:ind w:left="426" w:right="142"/>
        <w:rPr>
          <w:rFonts w:ascii="BancoDoBrasil Textos Light" w:eastAsia="Aptos" w:hAnsi="BancoDoBrasil Textos Light" w:cs="Aptos"/>
          <w:color w:val="FFFFFF" w:themeColor="background1"/>
        </w:rPr>
      </w:pPr>
      <w:r w:rsidRPr="006618A9">
        <w:rPr>
          <w:rFonts w:ascii="BancoDoBrasil Textos Light" w:eastAsia="Aptos" w:hAnsi="BancoDoBrasil Textos Light" w:cs="Aptos"/>
          <w:color w:val="FFFFFF" w:themeColor="background1"/>
        </w:rPr>
        <w:t>Ao longo do relatório apresentaremos com mais detalhes os números do primeiro semestre bem como os principais marcos e avanços do período. Nosso agradecimento especial aos investidores, parceiros e colaboradores que confiam em nossa atuação. Seguimos movidos pelo propósito de crescer com consistência, construindo resultados que refletem solidez, responsabilidade e visão de futuro!</w:t>
      </w:r>
    </w:p>
    <w:p w14:paraId="1F73CD94" w14:textId="77777777" w:rsidR="00A61290" w:rsidRPr="006618A9" w:rsidRDefault="00A61290" w:rsidP="00A61290">
      <w:pPr>
        <w:ind w:left="426" w:right="142"/>
        <w:rPr>
          <w:rFonts w:ascii="BancoDoBrasil Textos Light" w:eastAsia="Aptos" w:hAnsi="BancoDoBrasil Textos Light" w:cs="Aptos"/>
          <w:color w:val="FFFFFF" w:themeColor="background1"/>
          <w:sz w:val="24"/>
          <w:szCs w:val="24"/>
        </w:rPr>
      </w:pPr>
    </w:p>
    <w:p w14:paraId="38A26F39" w14:textId="77777777" w:rsidR="00A61290" w:rsidRPr="006618A9" w:rsidRDefault="00A61290" w:rsidP="00A61290">
      <w:pPr>
        <w:ind w:left="426" w:right="142"/>
        <w:rPr>
          <w:rFonts w:ascii="Aptos" w:eastAsia="Aptos" w:hAnsi="Aptos" w:cs="Aptos"/>
          <w:color w:val="FFFFFF" w:themeColor="background1"/>
          <w:sz w:val="24"/>
          <w:szCs w:val="24"/>
        </w:rPr>
      </w:pPr>
      <w:r w:rsidRPr="006618A9">
        <w:rPr>
          <w:rFonts w:ascii="BancoDoBrasil Textos Light" w:eastAsia="Aptos" w:hAnsi="BancoDoBrasil Textos Light" w:cs="Aptos"/>
          <w:color w:val="FFFFFF" w:themeColor="background1"/>
          <w:sz w:val="24"/>
          <w:szCs w:val="24"/>
        </w:rPr>
        <w:t>Boa leitura</w:t>
      </w:r>
      <w:r w:rsidRPr="006618A9">
        <w:rPr>
          <w:rFonts w:ascii="Aptos" w:eastAsia="Aptos" w:hAnsi="Aptos" w:cs="Aptos"/>
          <w:color w:val="FFFFFF" w:themeColor="background1"/>
          <w:sz w:val="24"/>
          <w:szCs w:val="24"/>
        </w:rPr>
        <w:t>!</w:t>
      </w:r>
    </w:p>
    <w:p w14:paraId="4A91A9FC" w14:textId="77777777" w:rsidR="00A61290" w:rsidRPr="006618A9" w:rsidRDefault="00A61290" w:rsidP="00A61290">
      <w:pPr>
        <w:ind w:left="567"/>
        <w:rPr>
          <w:rFonts w:ascii="BancoDoBrasil Textos Medium"/>
          <w:color w:val="FFFFFF" w:themeColor="background1"/>
          <w:sz w:val="28"/>
          <w:szCs w:val="28"/>
        </w:rPr>
      </w:pPr>
    </w:p>
    <w:p w14:paraId="5132FEF0" w14:textId="77777777" w:rsidR="00A61290" w:rsidRPr="006618A9" w:rsidRDefault="00A61290" w:rsidP="00A61290">
      <w:pPr>
        <w:pStyle w:val="Corpodetexto"/>
        <w:spacing w:before="71"/>
        <w:jc w:val="both"/>
        <w:rPr>
          <w:rFonts w:ascii="BancoDoBrasil Textos Medium"/>
          <w:color w:val="FBFB2F"/>
          <w:sz w:val="28"/>
          <w:szCs w:val="28"/>
          <w:lang w:val="pt-BR"/>
        </w:rPr>
        <w:sectPr w:rsidR="00A61290" w:rsidRPr="006618A9" w:rsidSect="00A61290">
          <w:type w:val="continuous"/>
          <w:pgSz w:w="11910" w:h="16850"/>
          <w:pgMar w:top="1920" w:right="428" w:bottom="280" w:left="283" w:header="720" w:footer="720" w:gutter="0"/>
          <w:cols w:space="99"/>
        </w:sectPr>
      </w:pPr>
    </w:p>
    <w:p w14:paraId="2C6B2796" w14:textId="77777777" w:rsidR="00A61290" w:rsidRPr="006618A9" w:rsidRDefault="00A61290" w:rsidP="00A61290">
      <w:pPr>
        <w:pStyle w:val="Ttulo1"/>
        <w:spacing w:before="240"/>
        <w:ind w:left="567"/>
        <w:jc w:val="both"/>
        <w:rPr>
          <w:lang w:val="pt-BR"/>
        </w:rPr>
      </w:pPr>
      <w:r w:rsidRPr="006618A9">
        <w:rPr>
          <w:color w:val="465EFF"/>
          <w:spacing w:val="34"/>
          <w:lang w:val="pt-BR"/>
        </w:rPr>
        <w:lastRenderedPageBreak/>
        <w:t>Desempenho</w:t>
      </w:r>
      <w:r w:rsidRPr="006618A9">
        <w:rPr>
          <w:color w:val="465EFF"/>
          <w:spacing w:val="65"/>
          <w:lang w:val="pt-BR"/>
        </w:rPr>
        <w:t xml:space="preserve"> </w:t>
      </w:r>
      <w:r w:rsidRPr="006618A9">
        <w:rPr>
          <w:color w:val="465EFF"/>
          <w:spacing w:val="32"/>
          <w:lang w:val="pt-BR"/>
        </w:rPr>
        <w:t>Econômico-Financeiro</w:t>
      </w:r>
    </w:p>
    <w:p w14:paraId="25DA7CA3" w14:textId="77777777" w:rsidR="00A61290" w:rsidRPr="006618A9" w:rsidRDefault="00A61290" w:rsidP="00A61290">
      <w:pPr>
        <w:pStyle w:val="Corpodetexto"/>
        <w:spacing w:before="205" w:line="322" w:lineRule="auto"/>
        <w:ind w:left="569" w:right="567"/>
        <w:jc w:val="both"/>
        <w:rPr>
          <w:color w:val="1B1B22"/>
          <w:lang w:val="pt-BR"/>
        </w:rPr>
      </w:pPr>
      <w:r w:rsidRPr="006618A9">
        <w:rPr>
          <w:color w:val="1B1B22"/>
          <w:lang w:val="pt-BR"/>
        </w:rPr>
        <w:br/>
        <w:t xml:space="preserve">O Lucro Líquido do 2T25 foi de R$577,58 mi, totalizando R$1,12 bi no 1º semestre de 2025, representando um crescimento de 12,56% em relação ao 1º semestre de 2024. </w:t>
      </w:r>
    </w:p>
    <w:p w14:paraId="49EC3635" w14:textId="38BF89C2" w:rsidR="00A61290" w:rsidRPr="006618A9" w:rsidRDefault="00A61290" w:rsidP="00A61290">
      <w:pPr>
        <w:pStyle w:val="Corpodetexto"/>
        <w:spacing w:before="205" w:line="322" w:lineRule="auto"/>
        <w:ind w:left="569" w:right="567"/>
        <w:jc w:val="both"/>
        <w:rPr>
          <w:color w:val="1B1B22"/>
          <w:lang w:val="pt-BR"/>
        </w:rPr>
      </w:pPr>
      <w:r w:rsidRPr="006618A9">
        <w:rPr>
          <w:color w:val="1B1B22"/>
          <w:lang w:val="pt-BR"/>
        </w:rPr>
        <w:t>O Resultado Bruto de Intermediação Financeira atingiu R$182,2 milhões no 1º semestre de 2025, o que representou um crescimento de 30,2% em relação ao igual período de 2024.</w:t>
      </w:r>
    </w:p>
    <w:p w14:paraId="05E8638D" w14:textId="4967DFA6" w:rsidR="00A61290" w:rsidRPr="006618A9" w:rsidRDefault="002D3A76" w:rsidP="00A61290">
      <w:pPr>
        <w:pStyle w:val="Corpodetexto"/>
        <w:spacing w:before="205" w:line="322" w:lineRule="auto"/>
        <w:ind w:left="569" w:right="567"/>
        <w:jc w:val="both"/>
        <w:rPr>
          <w:color w:val="1B1B22"/>
          <w:lang w:val="pt-BR"/>
        </w:rPr>
      </w:pPr>
      <w:r w:rsidRPr="006618A9">
        <w:rPr>
          <w:noProof/>
          <w:lang w:val="pt-BR"/>
        </w:rPr>
        <mc:AlternateContent>
          <mc:Choice Requires="wpg">
            <w:drawing>
              <wp:anchor distT="0" distB="0" distL="0" distR="0" simplePos="0" relativeHeight="251666432" behindDoc="1" locked="0" layoutInCell="1" allowOverlap="1" wp14:anchorId="00BE0CB4" wp14:editId="3BF4206F">
                <wp:simplePos x="0" y="0"/>
                <wp:positionH relativeFrom="page">
                  <wp:posOffset>533400</wp:posOffset>
                </wp:positionH>
                <wp:positionV relativeFrom="paragraph">
                  <wp:posOffset>703580</wp:posOffset>
                </wp:positionV>
                <wp:extent cx="3074035" cy="153924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4035" cy="1539240"/>
                          <a:chOff x="-16367" y="0"/>
                          <a:chExt cx="3445587" cy="1539240"/>
                        </a:xfrm>
                      </wpg:grpSpPr>
                      <wps:wsp>
                        <wps:cNvPr id="15" name="Graphic 15"/>
                        <wps:cNvSpPr/>
                        <wps:spPr>
                          <a:xfrm>
                            <a:off x="-15655" y="0"/>
                            <a:ext cx="3444875" cy="1453515"/>
                          </a:xfrm>
                          <a:custGeom>
                            <a:avLst/>
                            <a:gdLst/>
                            <a:ahLst/>
                            <a:cxnLst/>
                            <a:rect l="l" t="t" r="r" b="b"/>
                            <a:pathLst>
                              <a:path w="3444875" h="1453515">
                                <a:moveTo>
                                  <a:pt x="3377691" y="0"/>
                                </a:moveTo>
                                <a:lnTo>
                                  <a:pt x="67144" y="0"/>
                                </a:lnTo>
                                <a:lnTo>
                                  <a:pt x="41008" y="5282"/>
                                </a:lnTo>
                                <a:lnTo>
                                  <a:pt x="19665" y="19684"/>
                                </a:lnTo>
                                <a:lnTo>
                                  <a:pt x="5276" y="41040"/>
                                </a:lnTo>
                                <a:lnTo>
                                  <a:pt x="0" y="67182"/>
                                </a:lnTo>
                                <a:lnTo>
                                  <a:pt x="0" y="1385950"/>
                                </a:lnTo>
                                <a:lnTo>
                                  <a:pt x="5276" y="1412093"/>
                                </a:lnTo>
                                <a:lnTo>
                                  <a:pt x="19665" y="1433448"/>
                                </a:lnTo>
                                <a:lnTo>
                                  <a:pt x="41008" y="1447851"/>
                                </a:lnTo>
                                <a:lnTo>
                                  <a:pt x="67144" y="1453133"/>
                                </a:lnTo>
                                <a:lnTo>
                                  <a:pt x="3377691" y="1453133"/>
                                </a:lnTo>
                                <a:lnTo>
                                  <a:pt x="3403834" y="1447851"/>
                                </a:lnTo>
                                <a:lnTo>
                                  <a:pt x="3425190" y="1433448"/>
                                </a:lnTo>
                                <a:lnTo>
                                  <a:pt x="3439592" y="1412093"/>
                                </a:lnTo>
                                <a:lnTo>
                                  <a:pt x="3444875" y="1385950"/>
                                </a:lnTo>
                                <a:lnTo>
                                  <a:pt x="3444875" y="67182"/>
                                </a:lnTo>
                                <a:lnTo>
                                  <a:pt x="3439592" y="41040"/>
                                </a:lnTo>
                                <a:lnTo>
                                  <a:pt x="3425190" y="19684"/>
                                </a:lnTo>
                                <a:lnTo>
                                  <a:pt x="3403834" y="5282"/>
                                </a:lnTo>
                                <a:lnTo>
                                  <a:pt x="3377691" y="0"/>
                                </a:lnTo>
                                <a:close/>
                              </a:path>
                            </a:pathLst>
                          </a:custGeom>
                          <a:solidFill>
                            <a:srgbClr val="FF6D91"/>
                          </a:solidFill>
                        </wps:spPr>
                        <wps:bodyPr wrap="square" lIns="0" tIns="0" rIns="0" bIns="0" rtlCol="0">
                          <a:prstTxWarp prst="textNoShape">
                            <a:avLst/>
                          </a:prstTxWarp>
                          <a:noAutofit/>
                        </wps:bodyPr>
                      </wps:wsp>
                      <wps:wsp>
                        <wps:cNvPr id="16" name="Textbox 16"/>
                        <wps:cNvSpPr txBox="1"/>
                        <wps:spPr>
                          <a:xfrm>
                            <a:off x="-16367" y="85725"/>
                            <a:ext cx="3444875" cy="1453515"/>
                          </a:xfrm>
                          <a:prstGeom prst="rect">
                            <a:avLst/>
                          </a:prstGeom>
                        </wps:spPr>
                        <wps:txbx>
                          <w:txbxContent>
                            <w:p w14:paraId="2DAB2D39" w14:textId="77777777" w:rsidR="00A61290" w:rsidRPr="002B2484" w:rsidRDefault="00A61290" w:rsidP="00A61290">
                              <w:pPr>
                                <w:jc w:val="center"/>
                                <w:rPr>
                                  <w:rFonts w:ascii="BancoDoBrasil Titulos" w:hAnsi="BancoDoBrasil Titulos"/>
                                  <w:color w:val="FBFB2F"/>
                                  <w:spacing w:val="-2"/>
                                  <w:sz w:val="36"/>
                                  <w:szCs w:val="24"/>
                                </w:rPr>
                              </w:pPr>
                              <w:bookmarkStart w:id="4" w:name="_Hlk205308719"/>
                              <w:r w:rsidRPr="002B2484">
                                <w:rPr>
                                  <w:rFonts w:ascii="BancoDoBrasil Titulos" w:hAnsi="BancoDoBrasil Titulos"/>
                                  <w:color w:val="FBFB2F"/>
                                  <w:spacing w:val="-2"/>
                                  <w:sz w:val="36"/>
                                  <w:szCs w:val="24"/>
                                </w:rPr>
                                <w:t xml:space="preserve">Lucro Líquido de </w:t>
                              </w:r>
                            </w:p>
                            <w:p w14:paraId="1AF2BF1F" w14:textId="77777777" w:rsidR="00A61290" w:rsidRPr="002B2484" w:rsidRDefault="00A61290" w:rsidP="00A61290">
                              <w:pPr>
                                <w:jc w:val="center"/>
                                <w:rPr>
                                  <w:rFonts w:ascii="BancoDoBrasil Titulos" w:hAnsi="BancoDoBrasil Titulos"/>
                                  <w:b/>
                                  <w:bCs/>
                                  <w:color w:val="FBFB2F"/>
                                  <w:spacing w:val="-2"/>
                                  <w:sz w:val="36"/>
                                  <w:szCs w:val="24"/>
                                </w:rPr>
                              </w:pPr>
                              <w:r w:rsidRPr="002B2484">
                                <w:rPr>
                                  <w:rFonts w:ascii="BancoDoBrasil Titulos" w:hAnsi="BancoDoBrasil Titulos"/>
                                  <w:b/>
                                  <w:bCs/>
                                  <w:color w:val="FBFB2F"/>
                                  <w:spacing w:val="-2"/>
                                  <w:sz w:val="36"/>
                                  <w:szCs w:val="24"/>
                                </w:rPr>
                                <w:t>R$ 1,12 bilhão</w:t>
                              </w:r>
                            </w:p>
                            <w:p w14:paraId="6D9AD2D0" w14:textId="77777777" w:rsidR="00A61290" w:rsidRPr="002B2484" w:rsidRDefault="00A61290" w:rsidP="00A61290">
                              <w:pPr>
                                <w:spacing w:before="266"/>
                                <w:jc w:val="center"/>
                                <w:rPr>
                                  <w:rFonts w:ascii="BancoDoBrasil Titulos" w:hAnsi="BancoDoBrasil Titulos"/>
                                  <w:color w:val="FBFB2F"/>
                                  <w:spacing w:val="-2"/>
                                  <w:sz w:val="28"/>
                                  <w:szCs w:val="28"/>
                                </w:rPr>
                              </w:pPr>
                              <w:r w:rsidRPr="002B2484">
                                <w:rPr>
                                  <w:rFonts w:ascii="BancoDoBrasil Titulos" w:hAnsi="BancoDoBrasil Titulos"/>
                                  <w:color w:val="FBFB2F"/>
                                  <w:spacing w:val="-2"/>
                                  <w:sz w:val="28"/>
                                  <w:szCs w:val="28"/>
                                </w:rPr>
                                <w:t>(</w:t>
                              </w:r>
                              <w:r w:rsidRPr="002B2484">
                                <w:rPr>
                                  <w:rFonts w:ascii="Cambria" w:hAnsi="Cambria" w:cs="Cambria"/>
                                  <w:color w:val="FBFB2F"/>
                                  <w:spacing w:val="-2"/>
                                  <w:sz w:val="28"/>
                                  <w:szCs w:val="28"/>
                                </w:rPr>
                                <w:t>Δ</w:t>
                              </w:r>
                              <w:r w:rsidRPr="002B2484">
                                <w:rPr>
                                  <w:rFonts w:ascii="BancoDoBrasil Titulos" w:hAnsi="BancoDoBrasil Titulos"/>
                                  <w:color w:val="FBFB2F"/>
                                  <w:spacing w:val="-2"/>
                                  <w:sz w:val="28"/>
                                  <w:szCs w:val="28"/>
                                </w:rPr>
                                <w:t xml:space="preserve"> +12,56%  1S 24)</w:t>
                              </w:r>
                            </w:p>
                            <w:bookmarkEnd w:id="4"/>
                            <w:p w14:paraId="67966B7F" w14:textId="77777777" w:rsidR="00A61290" w:rsidRPr="002B2484" w:rsidRDefault="00A61290" w:rsidP="00A61290">
                              <w:pPr>
                                <w:spacing w:before="266"/>
                                <w:jc w:val="center"/>
                                <w:rPr>
                                  <w:sz w:val="36"/>
                                  <w:szCs w:val="24"/>
                                </w:rPr>
                              </w:pPr>
                            </w:p>
                            <w:p w14:paraId="10A6E3BF" w14:textId="77777777" w:rsidR="00A61290" w:rsidRDefault="00A61290" w:rsidP="00A61290"/>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BE0CB4" id="Group 14" o:spid="_x0000_s1032" style="position:absolute;left:0;text-align:left;margin-left:42pt;margin-top:55.4pt;width:242.05pt;height:121.2pt;z-index:-251650048;mso-wrap-distance-left:0;mso-wrap-distance-right:0;mso-position-horizontal-relative:page;mso-width-relative:margin;mso-height-relative:margin" coordorigin="-163" coordsize="34455,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">
                <v:shape id="Graphic 15" o:spid="_x0000_s1033" style="position:absolute;left:-156;width:34448;height:14535;visibility:visible;mso-wrap-style:square;v-text-anchor:top" coordsize="3444875,145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" path="m3377691,l67144,,41008,5282,19665,19684,5276,41040,,67182,,1385950r5276,26143l19665,1433448r21343,14403l67144,1453133r3310547,l3403834,1447851r21356,-14403l3439592,1412093r5283,-26143l3444875,67182r-5283,-26142l3425190,19684,3403834,5282,3377691,xe" fillcolor="#ff6d91" stroked="f">
                  <v:path arrowok="t"/>
                </v:shape>
                <v:shape id="Textbox 16" o:spid="_x0000_s1034" type="#_x0000_t202" style="position:absolute;left:-163;top:857;width:34448;height:1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DAB2D39" w14:textId="77777777" w:rsidR="00A61290" w:rsidRPr="002B2484" w:rsidRDefault="00A61290" w:rsidP="00A61290">
                        <w:pPr>
                          <w:jc w:val="center"/>
                          <w:rPr>
                            <w:rFonts w:ascii="BancoDoBrasil Titulos" w:hAnsi="BancoDoBrasil Titulos"/>
                            <w:color w:val="FBFB2F"/>
                            <w:spacing w:val="-2"/>
                            <w:sz w:val="36"/>
                            <w:szCs w:val="24"/>
                          </w:rPr>
                        </w:pPr>
                        <w:bookmarkStart w:id="5" w:name="_Hlk205308719"/>
                        <w:r w:rsidRPr="002B2484">
                          <w:rPr>
                            <w:rFonts w:ascii="BancoDoBrasil Titulos" w:hAnsi="BancoDoBrasil Titulos"/>
                            <w:color w:val="FBFB2F"/>
                            <w:spacing w:val="-2"/>
                            <w:sz w:val="36"/>
                            <w:szCs w:val="24"/>
                          </w:rPr>
                          <w:t xml:space="preserve">Lucro Líquido de </w:t>
                        </w:r>
                      </w:p>
                      <w:p w14:paraId="1AF2BF1F" w14:textId="77777777" w:rsidR="00A61290" w:rsidRPr="002B2484" w:rsidRDefault="00A61290" w:rsidP="00A61290">
                        <w:pPr>
                          <w:jc w:val="center"/>
                          <w:rPr>
                            <w:rFonts w:ascii="BancoDoBrasil Titulos" w:hAnsi="BancoDoBrasil Titulos"/>
                            <w:b/>
                            <w:bCs/>
                            <w:color w:val="FBFB2F"/>
                            <w:spacing w:val="-2"/>
                            <w:sz w:val="36"/>
                            <w:szCs w:val="24"/>
                          </w:rPr>
                        </w:pPr>
                        <w:r w:rsidRPr="002B2484">
                          <w:rPr>
                            <w:rFonts w:ascii="BancoDoBrasil Titulos" w:hAnsi="BancoDoBrasil Titulos"/>
                            <w:b/>
                            <w:bCs/>
                            <w:color w:val="FBFB2F"/>
                            <w:spacing w:val="-2"/>
                            <w:sz w:val="36"/>
                            <w:szCs w:val="24"/>
                          </w:rPr>
                          <w:t>R$ 1,12 bilhão</w:t>
                        </w:r>
                      </w:p>
                      <w:p w14:paraId="6D9AD2D0" w14:textId="77777777" w:rsidR="00A61290" w:rsidRPr="002B2484" w:rsidRDefault="00A61290" w:rsidP="00A61290">
                        <w:pPr>
                          <w:spacing w:before="266"/>
                          <w:jc w:val="center"/>
                          <w:rPr>
                            <w:rFonts w:ascii="BancoDoBrasil Titulos" w:hAnsi="BancoDoBrasil Titulos"/>
                            <w:color w:val="FBFB2F"/>
                            <w:spacing w:val="-2"/>
                            <w:sz w:val="28"/>
                            <w:szCs w:val="28"/>
                          </w:rPr>
                        </w:pPr>
                        <w:r w:rsidRPr="002B2484">
                          <w:rPr>
                            <w:rFonts w:ascii="BancoDoBrasil Titulos" w:hAnsi="BancoDoBrasil Titulos"/>
                            <w:color w:val="FBFB2F"/>
                            <w:spacing w:val="-2"/>
                            <w:sz w:val="28"/>
                            <w:szCs w:val="28"/>
                          </w:rPr>
                          <w:t>(</w:t>
                        </w:r>
                        <w:r w:rsidRPr="002B2484">
                          <w:rPr>
                            <w:rFonts w:ascii="Cambria" w:hAnsi="Cambria" w:cs="Cambria"/>
                            <w:color w:val="FBFB2F"/>
                            <w:spacing w:val="-2"/>
                            <w:sz w:val="28"/>
                            <w:szCs w:val="28"/>
                          </w:rPr>
                          <w:t>Δ</w:t>
                        </w:r>
                        <w:r w:rsidRPr="002B2484">
                          <w:rPr>
                            <w:rFonts w:ascii="BancoDoBrasil Titulos" w:hAnsi="BancoDoBrasil Titulos"/>
                            <w:color w:val="FBFB2F"/>
                            <w:spacing w:val="-2"/>
                            <w:sz w:val="28"/>
                            <w:szCs w:val="28"/>
                          </w:rPr>
                          <w:t xml:space="preserve"> +12,56%  1S 24)</w:t>
                        </w:r>
                      </w:p>
                      <w:bookmarkEnd w:id="5"/>
                      <w:p w14:paraId="67966B7F" w14:textId="77777777" w:rsidR="00A61290" w:rsidRPr="002B2484" w:rsidRDefault="00A61290" w:rsidP="00A61290">
                        <w:pPr>
                          <w:spacing w:before="266"/>
                          <w:jc w:val="center"/>
                          <w:rPr>
                            <w:sz w:val="36"/>
                            <w:szCs w:val="24"/>
                          </w:rPr>
                        </w:pPr>
                      </w:p>
                      <w:p w14:paraId="10A6E3BF" w14:textId="77777777" w:rsidR="00A61290" w:rsidRDefault="00A61290" w:rsidP="00A61290"/>
                    </w:txbxContent>
                  </v:textbox>
                </v:shape>
                <w10:wrap type="topAndBottom" anchorx="page"/>
              </v:group>
            </w:pict>
          </mc:Fallback>
        </mc:AlternateContent>
      </w:r>
      <w:r w:rsidR="005B113E" w:rsidRPr="006618A9">
        <w:rPr>
          <w:noProof/>
          <w:lang w:val="pt-BR"/>
        </w:rPr>
        <mc:AlternateContent>
          <mc:Choice Requires="wpg">
            <w:drawing>
              <wp:anchor distT="0" distB="0" distL="0" distR="0" simplePos="0" relativeHeight="251667456" behindDoc="1" locked="0" layoutInCell="1" allowOverlap="1" wp14:anchorId="35EACA89" wp14:editId="30FBBD5F">
                <wp:simplePos x="0" y="0"/>
                <wp:positionH relativeFrom="page">
                  <wp:posOffset>3924300</wp:posOffset>
                </wp:positionH>
                <wp:positionV relativeFrom="paragraph">
                  <wp:posOffset>446405</wp:posOffset>
                </wp:positionV>
                <wp:extent cx="3073400" cy="1705454"/>
                <wp:effectExtent l="0" t="0" r="0" b="9525"/>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0" cy="1705454"/>
                          <a:chOff x="0" y="-296787"/>
                          <a:chExt cx="3444875" cy="1749667"/>
                        </a:xfrm>
                      </wpg:grpSpPr>
                      <wps:wsp>
                        <wps:cNvPr id="18" name="Graphic 18"/>
                        <wps:cNvSpPr/>
                        <wps:spPr>
                          <a:xfrm>
                            <a:off x="0" y="0"/>
                            <a:ext cx="3444875" cy="1452880"/>
                          </a:xfrm>
                          <a:custGeom>
                            <a:avLst/>
                            <a:gdLst/>
                            <a:ahLst/>
                            <a:cxnLst/>
                            <a:rect l="l" t="t" r="r" b="b"/>
                            <a:pathLst>
                              <a:path w="3444875" h="1452880">
                                <a:moveTo>
                                  <a:pt x="3389376" y="0"/>
                                </a:moveTo>
                                <a:lnTo>
                                  <a:pt x="55499" y="0"/>
                                </a:lnTo>
                                <a:lnTo>
                                  <a:pt x="33914" y="4367"/>
                                </a:lnTo>
                                <a:lnTo>
                                  <a:pt x="16271" y="16271"/>
                                </a:lnTo>
                                <a:lnTo>
                                  <a:pt x="4367" y="33914"/>
                                </a:lnTo>
                                <a:lnTo>
                                  <a:pt x="0" y="55499"/>
                                </a:lnTo>
                                <a:lnTo>
                                  <a:pt x="0" y="1397254"/>
                                </a:lnTo>
                                <a:lnTo>
                                  <a:pt x="4367" y="1418911"/>
                                </a:lnTo>
                                <a:lnTo>
                                  <a:pt x="16271" y="1436592"/>
                                </a:lnTo>
                                <a:lnTo>
                                  <a:pt x="33914" y="1448510"/>
                                </a:lnTo>
                                <a:lnTo>
                                  <a:pt x="55499" y="1452880"/>
                                </a:lnTo>
                                <a:lnTo>
                                  <a:pt x="3389376" y="1452880"/>
                                </a:lnTo>
                                <a:lnTo>
                                  <a:pt x="3410960" y="1448510"/>
                                </a:lnTo>
                                <a:lnTo>
                                  <a:pt x="3428603" y="1436592"/>
                                </a:lnTo>
                                <a:lnTo>
                                  <a:pt x="3440507" y="1418911"/>
                                </a:lnTo>
                                <a:lnTo>
                                  <a:pt x="3444875" y="1397254"/>
                                </a:lnTo>
                                <a:lnTo>
                                  <a:pt x="3444875" y="55499"/>
                                </a:lnTo>
                                <a:lnTo>
                                  <a:pt x="3440507" y="33914"/>
                                </a:lnTo>
                                <a:lnTo>
                                  <a:pt x="3428603" y="16271"/>
                                </a:lnTo>
                                <a:lnTo>
                                  <a:pt x="3410960" y="4367"/>
                                </a:lnTo>
                                <a:lnTo>
                                  <a:pt x="3389376" y="0"/>
                                </a:lnTo>
                                <a:close/>
                              </a:path>
                            </a:pathLst>
                          </a:custGeom>
                          <a:solidFill>
                            <a:srgbClr val="53DCFB"/>
                          </a:solidFill>
                        </wps:spPr>
                        <wps:bodyPr wrap="square" lIns="0" tIns="0" rIns="0" bIns="0" rtlCol="0">
                          <a:prstTxWarp prst="textNoShape">
                            <a:avLst/>
                          </a:prstTxWarp>
                          <a:noAutofit/>
                        </wps:bodyPr>
                      </wps:wsp>
                      <wps:wsp>
                        <wps:cNvPr id="19" name="Textbox 19"/>
                        <wps:cNvSpPr txBox="1"/>
                        <wps:spPr>
                          <a:xfrm>
                            <a:off x="0" y="-296787"/>
                            <a:ext cx="3444875" cy="1719208"/>
                          </a:xfrm>
                          <a:prstGeom prst="rect">
                            <a:avLst/>
                          </a:prstGeom>
                        </wps:spPr>
                        <wps:txbx>
                          <w:txbxContent>
                            <w:p w14:paraId="4160906E" w14:textId="77777777" w:rsidR="00A61290" w:rsidRDefault="00A61290" w:rsidP="00A61290">
                              <w:pPr>
                                <w:jc w:val="center"/>
                                <w:rPr>
                                  <w:rFonts w:ascii="BancoDoBrasil Titulos" w:hAnsi="BancoDoBrasil Titulos"/>
                                  <w:color w:val="FBFB2F"/>
                                  <w:spacing w:val="-2"/>
                                  <w:sz w:val="32"/>
                                </w:rPr>
                              </w:pPr>
                            </w:p>
                            <w:p w14:paraId="3091AEA5" w14:textId="77777777" w:rsidR="00A61290" w:rsidRPr="002E6F34" w:rsidRDefault="00A61290" w:rsidP="005B113E">
                              <w:pPr>
                                <w:spacing w:after="0" w:line="240" w:lineRule="auto"/>
                                <w:jc w:val="center"/>
                                <w:rPr>
                                  <w:rFonts w:ascii="BancoDoBrasil Titulos" w:hAnsi="BancoDoBrasil Titulos"/>
                                  <w:color w:val="465EFF"/>
                                  <w:spacing w:val="-2"/>
                                  <w:sz w:val="36"/>
                                  <w:szCs w:val="24"/>
                                </w:rPr>
                              </w:pPr>
                              <w:r w:rsidRPr="002E6F34">
                                <w:rPr>
                                  <w:rFonts w:ascii="BancoDoBrasil Titulos" w:hAnsi="BancoDoBrasil Titulos"/>
                                  <w:color w:val="465EFF"/>
                                  <w:spacing w:val="-2"/>
                                  <w:sz w:val="36"/>
                                  <w:szCs w:val="24"/>
                                </w:rPr>
                                <w:t>Patrimônio sob gestão</w:t>
                              </w:r>
                            </w:p>
                            <w:p w14:paraId="5FE5ABE2" w14:textId="77777777" w:rsidR="00A61290" w:rsidRPr="002E6F34" w:rsidRDefault="00A61290" w:rsidP="005B113E">
                              <w:pPr>
                                <w:spacing w:after="0" w:line="240" w:lineRule="auto"/>
                                <w:jc w:val="center"/>
                                <w:rPr>
                                  <w:rFonts w:ascii="BancoDoBrasil Titulos" w:hAnsi="BancoDoBrasil Titulos"/>
                                  <w:color w:val="465EFF"/>
                                  <w:spacing w:val="-2"/>
                                  <w:sz w:val="24"/>
                                  <w:szCs w:val="24"/>
                                </w:rPr>
                              </w:pPr>
                              <w:r w:rsidRPr="002E6F34">
                                <w:rPr>
                                  <w:rFonts w:ascii="BancoDoBrasil Titulos" w:hAnsi="BancoDoBrasil Titulos"/>
                                  <w:color w:val="465EFF"/>
                                  <w:spacing w:val="-2"/>
                                  <w:sz w:val="24"/>
                                  <w:szCs w:val="24"/>
                                </w:rPr>
                                <w:t xml:space="preserve">(Ranking </w:t>
                              </w:r>
                              <w:proofErr w:type="spellStart"/>
                              <w:r w:rsidRPr="002E6F34">
                                <w:rPr>
                                  <w:rFonts w:ascii="BancoDoBrasil Titulos" w:hAnsi="BancoDoBrasil Titulos"/>
                                  <w:color w:val="465EFF"/>
                                  <w:spacing w:val="-2"/>
                                  <w:sz w:val="24"/>
                                  <w:szCs w:val="24"/>
                                </w:rPr>
                                <w:t>Anbima</w:t>
                              </w:r>
                              <w:proofErr w:type="spellEnd"/>
                              <w:r w:rsidRPr="002E6F34">
                                <w:rPr>
                                  <w:rFonts w:ascii="BancoDoBrasil Titulos" w:hAnsi="BancoDoBrasil Titulos"/>
                                  <w:color w:val="465EFF"/>
                                  <w:spacing w:val="-2"/>
                                  <w:sz w:val="24"/>
                                  <w:szCs w:val="24"/>
                                </w:rPr>
                                <w:t>)</w:t>
                              </w:r>
                            </w:p>
                            <w:p w14:paraId="08FFE2EF" w14:textId="77777777" w:rsidR="00A61290" w:rsidRPr="002E6F34" w:rsidRDefault="00A61290" w:rsidP="005B113E">
                              <w:pPr>
                                <w:spacing w:before="0" w:after="0" w:line="240" w:lineRule="auto"/>
                                <w:jc w:val="center"/>
                                <w:rPr>
                                  <w:rFonts w:ascii="BancoDoBrasil Titulos" w:hAnsi="BancoDoBrasil Titulos"/>
                                  <w:b/>
                                  <w:bCs/>
                                  <w:color w:val="465EFF"/>
                                  <w:spacing w:val="-2"/>
                                  <w:sz w:val="36"/>
                                  <w:szCs w:val="24"/>
                                </w:rPr>
                              </w:pPr>
                              <w:r w:rsidRPr="002E6F34">
                                <w:rPr>
                                  <w:rFonts w:ascii="BancoDoBrasil Titulos" w:hAnsi="BancoDoBrasil Titulos"/>
                                  <w:b/>
                                  <w:bCs/>
                                  <w:color w:val="465EFF"/>
                                  <w:spacing w:val="-2"/>
                                  <w:sz w:val="36"/>
                                  <w:szCs w:val="24"/>
                                </w:rPr>
                                <w:t>R$ 1,75 trilhão</w:t>
                              </w:r>
                            </w:p>
                            <w:p w14:paraId="5BB19887" w14:textId="77777777" w:rsidR="00A61290" w:rsidRPr="002E6F34" w:rsidRDefault="00A61290" w:rsidP="00A61290">
                              <w:pPr>
                                <w:spacing w:before="266"/>
                                <w:jc w:val="center"/>
                                <w:rPr>
                                  <w:rFonts w:ascii="BancoDoBrasil Titulos" w:hAnsi="BancoDoBrasil Titulos"/>
                                  <w:color w:val="465EFF"/>
                                  <w:spacing w:val="-2"/>
                                  <w:sz w:val="28"/>
                                  <w:szCs w:val="28"/>
                                </w:rPr>
                              </w:pPr>
                              <w:r w:rsidRPr="002E6F34">
                                <w:rPr>
                                  <w:rFonts w:ascii="BancoDoBrasil Titulos" w:hAnsi="BancoDoBrasil Titulos"/>
                                  <w:color w:val="465EFF"/>
                                  <w:spacing w:val="-2"/>
                                  <w:sz w:val="28"/>
                                  <w:szCs w:val="28"/>
                                </w:rPr>
                                <w:t>(</w:t>
                              </w:r>
                              <w:r w:rsidRPr="002E6F34">
                                <w:rPr>
                                  <w:rFonts w:ascii="Cambria" w:hAnsi="Cambria" w:cs="Cambria"/>
                                  <w:color w:val="465EFF"/>
                                  <w:spacing w:val="-2"/>
                                  <w:sz w:val="28"/>
                                  <w:szCs w:val="28"/>
                                </w:rPr>
                                <w:t>Δ</w:t>
                              </w:r>
                              <w:r w:rsidRPr="002E6F34">
                                <w:rPr>
                                  <w:rFonts w:ascii="BancoDoBrasil Titulos" w:hAnsi="BancoDoBrasil Titulos"/>
                                  <w:color w:val="465EFF"/>
                                  <w:spacing w:val="-2"/>
                                  <w:sz w:val="28"/>
                                  <w:szCs w:val="28"/>
                                </w:rPr>
                                <w:t xml:space="preserve"> +8,94%  jun.24)</w:t>
                              </w:r>
                            </w:p>
                            <w:p w14:paraId="47356B9A" w14:textId="77777777" w:rsidR="00A61290" w:rsidRPr="002B2484" w:rsidRDefault="00A61290" w:rsidP="00A61290">
                              <w:pPr>
                                <w:spacing w:before="221"/>
                                <w:rPr>
                                  <w:sz w:val="36"/>
                                  <w:szCs w:val="24"/>
                                </w:rPr>
                              </w:pPr>
                            </w:p>
                          </w:txbxContent>
                        </wps:txbx>
                        <wps:bodyPr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5EACA89" id="Group 17" o:spid="_x0000_s1035" style="position:absolute;left:0;text-align:left;margin-left:309pt;margin-top:35.15pt;width:242pt;height:134.3pt;z-index:-251649024;mso-wrap-distance-left:0;mso-wrap-distance-right:0;mso-position-horizontal-relative:page;mso-width-relative:margin;mso-height-relative:margin" coordorigin=",-2967" coordsize="34448,17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">
                <v:shape id="Graphic 18" o:spid="_x0000_s1036" style="position:absolute;width:34448;height:14528;visibility:visible;mso-wrap-style:square;v-text-anchor:top" coordsize="3444875,14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" path="m3389376,l55499,,33914,4367,16271,16271,4367,33914,,55499,,1397254r4367,21657l16271,1436592r17643,11918l55499,1452880r3333877,l3410960,1448510r17643,-11918l3440507,1418911r4368,-21657l3444875,55499r-4368,-21585l3428603,16271,3410960,4367,3389376,xe" fillcolor="#53dcfb" stroked="f">
                  <v:path arrowok="t"/>
                </v:shape>
                <v:shape id="Textbox 19" o:spid="_x0000_s1037" type="#_x0000_t202" style="position:absolute;top:-2967;width:34448;height:17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160906E" w14:textId="77777777" w:rsidR="00A61290" w:rsidRDefault="00A61290" w:rsidP="00A61290">
                        <w:pPr>
                          <w:jc w:val="center"/>
                          <w:rPr>
                            <w:rFonts w:ascii="BancoDoBrasil Titulos" w:hAnsi="BancoDoBrasil Titulos"/>
                            <w:color w:val="FBFB2F"/>
                            <w:spacing w:val="-2"/>
                            <w:sz w:val="32"/>
                          </w:rPr>
                        </w:pPr>
                      </w:p>
                      <w:p w14:paraId="3091AEA5" w14:textId="77777777" w:rsidR="00A61290" w:rsidRPr="002E6F34" w:rsidRDefault="00A61290" w:rsidP="005B113E">
                        <w:pPr>
                          <w:spacing w:after="0" w:line="240" w:lineRule="auto"/>
                          <w:jc w:val="center"/>
                          <w:rPr>
                            <w:rFonts w:ascii="BancoDoBrasil Titulos" w:hAnsi="BancoDoBrasil Titulos"/>
                            <w:color w:val="465EFF"/>
                            <w:spacing w:val="-2"/>
                            <w:sz w:val="36"/>
                            <w:szCs w:val="24"/>
                          </w:rPr>
                        </w:pPr>
                        <w:r w:rsidRPr="002E6F34">
                          <w:rPr>
                            <w:rFonts w:ascii="BancoDoBrasil Titulos" w:hAnsi="BancoDoBrasil Titulos"/>
                            <w:color w:val="465EFF"/>
                            <w:spacing w:val="-2"/>
                            <w:sz w:val="36"/>
                            <w:szCs w:val="24"/>
                          </w:rPr>
                          <w:t>Patrimônio sob gestão</w:t>
                        </w:r>
                      </w:p>
                      <w:p w14:paraId="5FE5ABE2" w14:textId="77777777" w:rsidR="00A61290" w:rsidRPr="002E6F34" w:rsidRDefault="00A61290" w:rsidP="005B113E">
                        <w:pPr>
                          <w:spacing w:after="0" w:line="240" w:lineRule="auto"/>
                          <w:jc w:val="center"/>
                          <w:rPr>
                            <w:rFonts w:ascii="BancoDoBrasil Titulos" w:hAnsi="BancoDoBrasil Titulos"/>
                            <w:color w:val="465EFF"/>
                            <w:spacing w:val="-2"/>
                            <w:sz w:val="24"/>
                            <w:szCs w:val="24"/>
                          </w:rPr>
                        </w:pPr>
                        <w:r w:rsidRPr="002E6F34">
                          <w:rPr>
                            <w:rFonts w:ascii="BancoDoBrasil Titulos" w:hAnsi="BancoDoBrasil Titulos"/>
                            <w:color w:val="465EFF"/>
                            <w:spacing w:val="-2"/>
                            <w:sz w:val="24"/>
                            <w:szCs w:val="24"/>
                          </w:rPr>
                          <w:t xml:space="preserve">(Ranking </w:t>
                        </w:r>
                        <w:proofErr w:type="spellStart"/>
                        <w:r w:rsidRPr="002E6F34">
                          <w:rPr>
                            <w:rFonts w:ascii="BancoDoBrasil Titulos" w:hAnsi="BancoDoBrasil Titulos"/>
                            <w:color w:val="465EFF"/>
                            <w:spacing w:val="-2"/>
                            <w:sz w:val="24"/>
                            <w:szCs w:val="24"/>
                          </w:rPr>
                          <w:t>Anbima</w:t>
                        </w:r>
                        <w:proofErr w:type="spellEnd"/>
                        <w:r w:rsidRPr="002E6F34">
                          <w:rPr>
                            <w:rFonts w:ascii="BancoDoBrasil Titulos" w:hAnsi="BancoDoBrasil Titulos"/>
                            <w:color w:val="465EFF"/>
                            <w:spacing w:val="-2"/>
                            <w:sz w:val="24"/>
                            <w:szCs w:val="24"/>
                          </w:rPr>
                          <w:t>)</w:t>
                        </w:r>
                      </w:p>
                      <w:p w14:paraId="08FFE2EF" w14:textId="77777777" w:rsidR="00A61290" w:rsidRPr="002E6F34" w:rsidRDefault="00A61290" w:rsidP="005B113E">
                        <w:pPr>
                          <w:spacing w:before="0" w:after="0" w:line="240" w:lineRule="auto"/>
                          <w:jc w:val="center"/>
                          <w:rPr>
                            <w:rFonts w:ascii="BancoDoBrasil Titulos" w:hAnsi="BancoDoBrasil Titulos"/>
                            <w:b/>
                            <w:bCs/>
                            <w:color w:val="465EFF"/>
                            <w:spacing w:val="-2"/>
                            <w:sz w:val="36"/>
                            <w:szCs w:val="24"/>
                          </w:rPr>
                        </w:pPr>
                        <w:r w:rsidRPr="002E6F34">
                          <w:rPr>
                            <w:rFonts w:ascii="BancoDoBrasil Titulos" w:hAnsi="BancoDoBrasil Titulos"/>
                            <w:b/>
                            <w:bCs/>
                            <w:color w:val="465EFF"/>
                            <w:spacing w:val="-2"/>
                            <w:sz w:val="36"/>
                            <w:szCs w:val="24"/>
                          </w:rPr>
                          <w:t>R$ 1,75 trilhão</w:t>
                        </w:r>
                      </w:p>
                      <w:p w14:paraId="5BB19887" w14:textId="77777777" w:rsidR="00A61290" w:rsidRPr="002E6F34" w:rsidRDefault="00A61290" w:rsidP="00A61290">
                        <w:pPr>
                          <w:spacing w:before="266"/>
                          <w:jc w:val="center"/>
                          <w:rPr>
                            <w:rFonts w:ascii="BancoDoBrasil Titulos" w:hAnsi="BancoDoBrasil Titulos"/>
                            <w:color w:val="465EFF"/>
                            <w:spacing w:val="-2"/>
                            <w:sz w:val="28"/>
                            <w:szCs w:val="28"/>
                          </w:rPr>
                        </w:pPr>
                        <w:r w:rsidRPr="002E6F34">
                          <w:rPr>
                            <w:rFonts w:ascii="BancoDoBrasil Titulos" w:hAnsi="BancoDoBrasil Titulos"/>
                            <w:color w:val="465EFF"/>
                            <w:spacing w:val="-2"/>
                            <w:sz w:val="28"/>
                            <w:szCs w:val="28"/>
                          </w:rPr>
                          <w:t>(</w:t>
                        </w:r>
                        <w:r w:rsidRPr="002E6F34">
                          <w:rPr>
                            <w:rFonts w:ascii="Cambria" w:hAnsi="Cambria" w:cs="Cambria"/>
                            <w:color w:val="465EFF"/>
                            <w:spacing w:val="-2"/>
                            <w:sz w:val="28"/>
                            <w:szCs w:val="28"/>
                          </w:rPr>
                          <w:t>Δ</w:t>
                        </w:r>
                        <w:r w:rsidRPr="002E6F34">
                          <w:rPr>
                            <w:rFonts w:ascii="BancoDoBrasil Titulos" w:hAnsi="BancoDoBrasil Titulos"/>
                            <w:color w:val="465EFF"/>
                            <w:spacing w:val="-2"/>
                            <w:sz w:val="28"/>
                            <w:szCs w:val="28"/>
                          </w:rPr>
                          <w:t xml:space="preserve"> +8,94%  jun.24)</w:t>
                        </w:r>
                      </w:p>
                      <w:p w14:paraId="47356B9A" w14:textId="77777777" w:rsidR="00A61290" w:rsidRPr="002B2484" w:rsidRDefault="00A61290" w:rsidP="00A61290">
                        <w:pPr>
                          <w:spacing w:before="221"/>
                          <w:rPr>
                            <w:sz w:val="36"/>
                            <w:szCs w:val="24"/>
                          </w:rPr>
                        </w:pPr>
                      </w:p>
                    </w:txbxContent>
                  </v:textbox>
                </v:shape>
                <w10:wrap type="topAndBottom" anchorx="page"/>
              </v:group>
            </w:pict>
          </mc:Fallback>
        </mc:AlternateContent>
      </w:r>
      <w:r w:rsidR="00A61290" w:rsidRPr="006618A9">
        <w:rPr>
          <w:color w:val="1B1B22"/>
          <w:lang w:val="pt-BR"/>
        </w:rPr>
        <w:t>As Receitas de Prestação de Serviço cresceram 10,7% no 1S25 em relação a 1S24, totalizando R$1.991,9 bi.</w:t>
      </w:r>
    </w:p>
    <w:p w14:paraId="3F3FD8F6" w14:textId="4855DCCA" w:rsidR="00A61290" w:rsidRPr="006618A9" w:rsidRDefault="00A61290" w:rsidP="00A61290">
      <w:pPr>
        <w:pStyle w:val="Corpodetexto"/>
        <w:spacing w:before="130"/>
        <w:rPr>
          <w:lang w:val="pt-BR"/>
        </w:rPr>
      </w:pPr>
    </w:p>
    <w:p w14:paraId="0F732CD0" w14:textId="77777777" w:rsidR="00A61290" w:rsidRPr="006618A9" w:rsidRDefault="00A61290" w:rsidP="00A61290">
      <w:pPr>
        <w:pStyle w:val="Corpodetexto"/>
        <w:spacing w:before="6"/>
        <w:rPr>
          <w:sz w:val="14"/>
          <w:lang w:val="pt-BR"/>
        </w:rPr>
      </w:pPr>
    </w:p>
    <w:tbl>
      <w:tblPr>
        <w:tblStyle w:val="TableNormal1"/>
        <w:tblW w:w="0" w:type="auto"/>
        <w:tblInd w:w="596" w:type="dxa"/>
        <w:tblLayout w:type="fixed"/>
        <w:tblLook w:val="01E0" w:firstRow="1" w:lastRow="1" w:firstColumn="1" w:lastColumn="1" w:noHBand="0" w:noVBand="0"/>
      </w:tblPr>
      <w:tblGrid>
        <w:gridCol w:w="4687"/>
        <w:gridCol w:w="3516"/>
        <w:gridCol w:w="1897"/>
      </w:tblGrid>
      <w:tr w:rsidR="00A61290" w:rsidRPr="006618A9" w14:paraId="3A614029" w14:textId="77777777" w:rsidTr="00121F00">
        <w:trPr>
          <w:trHeight w:val="238"/>
        </w:trPr>
        <w:tc>
          <w:tcPr>
            <w:tcW w:w="4687" w:type="dxa"/>
          </w:tcPr>
          <w:p w14:paraId="508ADA10" w14:textId="70563F76" w:rsidR="00A61290" w:rsidRPr="006618A9" w:rsidRDefault="00A61290" w:rsidP="007B6A27">
            <w:pPr>
              <w:pStyle w:val="TableParagraph"/>
              <w:spacing w:before="0"/>
              <w:ind w:left="0"/>
              <w:rPr>
                <w:rFonts w:ascii="Times New Roman"/>
                <w:sz w:val="20"/>
                <w:lang w:val="pt-BR"/>
              </w:rPr>
            </w:pPr>
          </w:p>
        </w:tc>
        <w:tc>
          <w:tcPr>
            <w:tcW w:w="3516" w:type="dxa"/>
          </w:tcPr>
          <w:p w14:paraId="79DC81FC" w14:textId="77777777" w:rsidR="00A61290" w:rsidRPr="006618A9" w:rsidRDefault="00A61290" w:rsidP="007B6A27">
            <w:pPr>
              <w:pStyle w:val="TableParagraph"/>
              <w:spacing w:before="0" w:line="210" w:lineRule="exact"/>
              <w:ind w:left="1040" w:right="96"/>
              <w:jc w:val="center"/>
              <w:rPr>
                <w:rFonts w:ascii="BancoDoBrasil Textos Medium" w:hAnsi="BancoDoBrasil Textos Medium"/>
                <w:sz w:val="18"/>
                <w:lang w:val="pt-BR"/>
              </w:rPr>
            </w:pPr>
          </w:p>
        </w:tc>
        <w:tc>
          <w:tcPr>
            <w:tcW w:w="1897" w:type="dxa"/>
          </w:tcPr>
          <w:p w14:paraId="1B738926" w14:textId="77777777" w:rsidR="00A61290" w:rsidRPr="006618A9" w:rsidRDefault="00A61290" w:rsidP="007B6A27">
            <w:pPr>
              <w:pStyle w:val="TableParagraph"/>
              <w:spacing w:before="0" w:line="210" w:lineRule="exact"/>
              <w:rPr>
                <w:rFonts w:ascii="BancoDoBrasil Textos Medium"/>
                <w:sz w:val="18"/>
                <w:lang w:val="pt-BR"/>
              </w:rPr>
            </w:pPr>
          </w:p>
        </w:tc>
      </w:tr>
      <w:tr w:rsidR="00A61290" w:rsidRPr="006618A9" w14:paraId="1E20733A" w14:textId="77777777" w:rsidTr="00121F00">
        <w:trPr>
          <w:trHeight w:val="347"/>
        </w:trPr>
        <w:tc>
          <w:tcPr>
            <w:tcW w:w="4687" w:type="dxa"/>
          </w:tcPr>
          <w:p w14:paraId="3FE73811" w14:textId="77777777" w:rsidR="00A61290" w:rsidRPr="006618A9" w:rsidRDefault="00A61290" w:rsidP="007B6A27">
            <w:pPr>
              <w:pStyle w:val="TableParagraph"/>
              <w:spacing w:before="137"/>
              <w:rPr>
                <w:rFonts w:ascii="BancoDoBrasil Titulos ExtraBold" w:hAnsi="BancoDoBrasil Titulos ExtraBold"/>
                <w:b/>
                <w:szCs w:val="28"/>
                <w:lang w:val="pt-BR"/>
              </w:rPr>
            </w:pPr>
            <w:r w:rsidRPr="006618A9">
              <w:rPr>
                <w:rFonts w:ascii="BancoDoBrasil Titulos ExtraBold" w:hAnsi="BancoDoBrasil Titulos ExtraBold"/>
                <w:b/>
                <w:color w:val="465EFF"/>
                <w:spacing w:val="-2"/>
                <w:szCs w:val="28"/>
                <w:lang w:val="pt-BR"/>
              </w:rPr>
              <w:t>Resultado (R$ milhões)</w:t>
            </w:r>
          </w:p>
        </w:tc>
        <w:tc>
          <w:tcPr>
            <w:tcW w:w="3516" w:type="dxa"/>
          </w:tcPr>
          <w:p w14:paraId="245EAF7B" w14:textId="77777777" w:rsidR="00A61290" w:rsidRPr="006618A9" w:rsidRDefault="00A61290" w:rsidP="007B6A27">
            <w:pPr>
              <w:pStyle w:val="TableParagraph"/>
              <w:ind w:left="1040" w:right="7"/>
              <w:jc w:val="center"/>
              <w:rPr>
                <w:rFonts w:ascii="BancoDoBrasil Textos Medium"/>
                <w:szCs w:val="28"/>
                <w:lang w:val="pt-BR"/>
              </w:rPr>
            </w:pPr>
            <w:r w:rsidRPr="006618A9">
              <w:rPr>
                <w:rFonts w:ascii="BancoDoBrasil Textos Medium"/>
                <w:color w:val="465EFF"/>
                <w:spacing w:val="-4"/>
                <w:szCs w:val="28"/>
                <w:lang w:val="pt-BR"/>
              </w:rPr>
              <w:t>1S25</w:t>
            </w:r>
          </w:p>
        </w:tc>
        <w:tc>
          <w:tcPr>
            <w:tcW w:w="1897" w:type="dxa"/>
          </w:tcPr>
          <w:p w14:paraId="5F7ECA36" w14:textId="77777777" w:rsidR="00A61290" w:rsidRPr="006618A9" w:rsidRDefault="00A61290" w:rsidP="007B6A27">
            <w:pPr>
              <w:pStyle w:val="TableParagraph"/>
              <w:ind w:left="60" w:right="4"/>
              <w:jc w:val="center"/>
              <w:rPr>
                <w:rFonts w:ascii="BancoDoBrasil Textos Medium"/>
                <w:szCs w:val="28"/>
                <w:lang w:val="pt-BR"/>
              </w:rPr>
            </w:pPr>
            <w:r w:rsidRPr="006618A9">
              <w:rPr>
                <w:rFonts w:ascii="BancoDoBrasil Textos Medium"/>
                <w:color w:val="465EFF"/>
                <w:spacing w:val="-4"/>
                <w:szCs w:val="28"/>
                <w:lang w:val="pt-BR"/>
              </w:rPr>
              <w:t>1S24</w:t>
            </w:r>
          </w:p>
        </w:tc>
      </w:tr>
      <w:tr w:rsidR="00A61290" w:rsidRPr="006618A9" w14:paraId="55D138AC" w14:textId="77777777" w:rsidTr="00121F00">
        <w:trPr>
          <w:trHeight w:val="348"/>
        </w:trPr>
        <w:tc>
          <w:tcPr>
            <w:tcW w:w="4687" w:type="dxa"/>
          </w:tcPr>
          <w:p w14:paraId="5DF14A57" w14:textId="77777777" w:rsidR="00A61290" w:rsidRPr="006618A9" w:rsidRDefault="00A61290" w:rsidP="007B6A27">
            <w:pPr>
              <w:pStyle w:val="TableParagraph"/>
              <w:spacing w:before="139"/>
              <w:rPr>
                <w:szCs w:val="28"/>
                <w:lang w:val="pt-BR"/>
              </w:rPr>
            </w:pPr>
            <w:r w:rsidRPr="006618A9">
              <w:rPr>
                <w:color w:val="3333BC"/>
                <w:spacing w:val="-2"/>
                <w:szCs w:val="28"/>
                <w:lang w:val="pt-BR"/>
              </w:rPr>
              <w:t>Lucro</w:t>
            </w:r>
            <w:r w:rsidRPr="006618A9">
              <w:rPr>
                <w:color w:val="3333BC"/>
                <w:spacing w:val="-3"/>
                <w:szCs w:val="28"/>
                <w:lang w:val="pt-BR"/>
              </w:rPr>
              <w:t xml:space="preserve"> </w:t>
            </w:r>
            <w:r w:rsidRPr="006618A9">
              <w:rPr>
                <w:color w:val="3333BC"/>
                <w:spacing w:val="-2"/>
                <w:szCs w:val="28"/>
                <w:lang w:val="pt-BR"/>
              </w:rPr>
              <w:t>Líquido</w:t>
            </w:r>
          </w:p>
        </w:tc>
        <w:tc>
          <w:tcPr>
            <w:tcW w:w="3516" w:type="dxa"/>
          </w:tcPr>
          <w:p w14:paraId="0CBDD662" w14:textId="77777777" w:rsidR="00A61290" w:rsidRPr="006618A9" w:rsidRDefault="00A61290" w:rsidP="007B6A27">
            <w:pPr>
              <w:pStyle w:val="TableParagraph"/>
              <w:ind w:left="1040" w:right="4"/>
              <w:jc w:val="center"/>
              <w:rPr>
                <w:szCs w:val="28"/>
                <w:lang w:val="pt-BR"/>
              </w:rPr>
            </w:pPr>
            <w:r w:rsidRPr="006618A9">
              <w:rPr>
                <w:color w:val="3333BC"/>
                <w:spacing w:val="-2"/>
                <w:szCs w:val="28"/>
                <w:lang w:val="pt-BR"/>
              </w:rPr>
              <w:t>1.119,6</w:t>
            </w:r>
          </w:p>
        </w:tc>
        <w:tc>
          <w:tcPr>
            <w:tcW w:w="1897" w:type="dxa"/>
          </w:tcPr>
          <w:p w14:paraId="69D61ADB" w14:textId="77777777" w:rsidR="00A61290" w:rsidRPr="006618A9" w:rsidRDefault="00A61290" w:rsidP="007B6A27">
            <w:pPr>
              <w:pStyle w:val="TableParagraph"/>
              <w:ind w:left="60" w:right="3"/>
              <w:jc w:val="center"/>
              <w:rPr>
                <w:szCs w:val="28"/>
                <w:lang w:val="pt-BR"/>
              </w:rPr>
            </w:pPr>
            <w:r w:rsidRPr="006618A9">
              <w:rPr>
                <w:color w:val="3333BC"/>
                <w:spacing w:val="-4"/>
                <w:szCs w:val="28"/>
                <w:lang w:val="pt-BR"/>
              </w:rPr>
              <w:t>994,7</w:t>
            </w:r>
          </w:p>
        </w:tc>
      </w:tr>
      <w:tr w:rsidR="00A61290" w:rsidRPr="006618A9" w14:paraId="2F539349" w14:textId="77777777" w:rsidTr="00121F00">
        <w:trPr>
          <w:trHeight w:val="348"/>
        </w:trPr>
        <w:tc>
          <w:tcPr>
            <w:tcW w:w="4687" w:type="dxa"/>
          </w:tcPr>
          <w:p w14:paraId="5677F4A7" w14:textId="77777777" w:rsidR="00A61290" w:rsidRPr="006618A9" w:rsidRDefault="00A61290" w:rsidP="007B6A27">
            <w:pPr>
              <w:pStyle w:val="TableParagraph"/>
              <w:spacing w:before="138"/>
              <w:rPr>
                <w:szCs w:val="28"/>
                <w:lang w:val="pt-BR"/>
              </w:rPr>
            </w:pPr>
            <w:r w:rsidRPr="006618A9">
              <w:rPr>
                <w:color w:val="3333BC"/>
                <w:szCs w:val="28"/>
                <w:lang w:val="pt-BR"/>
              </w:rPr>
              <w:t>Margem Operacional</w:t>
            </w:r>
            <w:r w:rsidRPr="006618A9">
              <w:rPr>
                <w:color w:val="3333BC"/>
                <w:szCs w:val="28"/>
                <w:vertAlign w:val="superscript"/>
                <w:lang w:val="pt-BR"/>
              </w:rPr>
              <w:t>1</w:t>
            </w:r>
          </w:p>
        </w:tc>
        <w:tc>
          <w:tcPr>
            <w:tcW w:w="3516" w:type="dxa"/>
          </w:tcPr>
          <w:p w14:paraId="52F18029" w14:textId="77777777" w:rsidR="00A61290" w:rsidRPr="006618A9" w:rsidRDefault="00A61290" w:rsidP="007B6A27">
            <w:pPr>
              <w:pStyle w:val="TableParagraph"/>
              <w:spacing w:before="119"/>
              <w:ind w:left="1040"/>
              <w:jc w:val="center"/>
              <w:rPr>
                <w:color w:val="3333BC"/>
                <w:spacing w:val="-2"/>
                <w:szCs w:val="28"/>
                <w:lang w:val="pt-BR"/>
              </w:rPr>
            </w:pPr>
            <w:r w:rsidRPr="006618A9">
              <w:rPr>
                <w:color w:val="3333BC"/>
                <w:spacing w:val="-2"/>
                <w:szCs w:val="28"/>
                <w:lang w:val="pt-BR"/>
              </w:rPr>
              <w:t>93,64%</w:t>
            </w:r>
          </w:p>
        </w:tc>
        <w:tc>
          <w:tcPr>
            <w:tcW w:w="1897" w:type="dxa"/>
          </w:tcPr>
          <w:p w14:paraId="15CE8867" w14:textId="77777777" w:rsidR="00A61290" w:rsidRPr="006618A9" w:rsidRDefault="00A61290" w:rsidP="007B6A27">
            <w:pPr>
              <w:pStyle w:val="TableParagraph"/>
              <w:spacing w:before="119"/>
              <w:ind w:left="60"/>
              <w:jc w:val="center"/>
              <w:rPr>
                <w:color w:val="3333BC"/>
                <w:spacing w:val="-2"/>
                <w:szCs w:val="28"/>
                <w:lang w:val="pt-BR"/>
              </w:rPr>
            </w:pPr>
            <w:r w:rsidRPr="006618A9">
              <w:rPr>
                <w:color w:val="3333BC"/>
                <w:spacing w:val="-2"/>
                <w:szCs w:val="28"/>
                <w:lang w:val="pt-BR"/>
              </w:rPr>
              <w:t>91,98%</w:t>
            </w:r>
          </w:p>
        </w:tc>
      </w:tr>
      <w:tr w:rsidR="00A61290" w:rsidRPr="006618A9" w14:paraId="0DE90FFC" w14:textId="77777777" w:rsidTr="00121F00">
        <w:trPr>
          <w:trHeight w:val="347"/>
        </w:trPr>
        <w:tc>
          <w:tcPr>
            <w:tcW w:w="4687" w:type="dxa"/>
          </w:tcPr>
          <w:p w14:paraId="34463661" w14:textId="77777777" w:rsidR="00A61290" w:rsidRPr="006618A9" w:rsidRDefault="00A61290" w:rsidP="007B6A27">
            <w:pPr>
              <w:pStyle w:val="TableParagraph"/>
              <w:spacing w:before="137"/>
              <w:rPr>
                <w:szCs w:val="28"/>
                <w:lang w:val="pt-BR"/>
              </w:rPr>
            </w:pPr>
            <w:r w:rsidRPr="006618A9">
              <w:rPr>
                <w:color w:val="3333BC"/>
                <w:szCs w:val="28"/>
                <w:lang w:val="pt-BR"/>
              </w:rPr>
              <w:t>Índice de Eficiência</w:t>
            </w:r>
            <w:r w:rsidRPr="006618A9">
              <w:rPr>
                <w:color w:val="3333BC"/>
                <w:szCs w:val="28"/>
                <w:vertAlign w:val="superscript"/>
                <w:lang w:val="pt-BR"/>
              </w:rPr>
              <w:t>2</w:t>
            </w:r>
          </w:p>
        </w:tc>
        <w:tc>
          <w:tcPr>
            <w:tcW w:w="3516" w:type="dxa"/>
          </w:tcPr>
          <w:p w14:paraId="04A0FF6F" w14:textId="77777777" w:rsidR="00A61290" w:rsidRPr="006618A9" w:rsidRDefault="00A61290" w:rsidP="007B6A27">
            <w:pPr>
              <w:pStyle w:val="TableParagraph"/>
              <w:ind w:left="1040" w:right="4"/>
              <w:jc w:val="center"/>
              <w:rPr>
                <w:color w:val="3333BC"/>
                <w:spacing w:val="-2"/>
                <w:szCs w:val="28"/>
                <w:lang w:val="pt-BR"/>
              </w:rPr>
            </w:pPr>
            <w:r w:rsidRPr="006618A9">
              <w:rPr>
                <w:color w:val="3333BC"/>
                <w:spacing w:val="-2"/>
                <w:szCs w:val="28"/>
                <w:lang w:val="pt-BR"/>
              </w:rPr>
              <w:t>6,47%</w:t>
            </w:r>
          </w:p>
        </w:tc>
        <w:tc>
          <w:tcPr>
            <w:tcW w:w="1897" w:type="dxa"/>
          </w:tcPr>
          <w:p w14:paraId="2F73F0C9" w14:textId="77777777" w:rsidR="00A61290" w:rsidRPr="006618A9" w:rsidRDefault="00A61290" w:rsidP="007B6A27">
            <w:pPr>
              <w:pStyle w:val="TableParagraph"/>
              <w:ind w:left="622"/>
              <w:rPr>
                <w:color w:val="3333BC"/>
                <w:spacing w:val="-2"/>
                <w:szCs w:val="28"/>
                <w:lang w:val="pt-BR"/>
              </w:rPr>
            </w:pPr>
            <w:r w:rsidRPr="006618A9">
              <w:rPr>
                <w:color w:val="3333BC"/>
                <w:spacing w:val="-2"/>
                <w:szCs w:val="28"/>
                <w:lang w:val="pt-BR"/>
              </w:rPr>
              <w:t>6,75%</w:t>
            </w:r>
          </w:p>
        </w:tc>
      </w:tr>
      <w:tr w:rsidR="00A61290" w:rsidRPr="006618A9" w14:paraId="5C07DFCD" w14:textId="77777777" w:rsidTr="00121F00">
        <w:trPr>
          <w:trHeight w:val="341"/>
        </w:trPr>
        <w:tc>
          <w:tcPr>
            <w:tcW w:w="4687" w:type="dxa"/>
          </w:tcPr>
          <w:p w14:paraId="4116FC88" w14:textId="77777777" w:rsidR="00A61290" w:rsidRPr="006618A9" w:rsidRDefault="00A61290" w:rsidP="007B6A27">
            <w:pPr>
              <w:pStyle w:val="TableParagraph"/>
              <w:rPr>
                <w:szCs w:val="28"/>
                <w:lang w:val="pt-BR"/>
              </w:rPr>
            </w:pPr>
            <w:r w:rsidRPr="006618A9">
              <w:rPr>
                <w:color w:val="3333BC"/>
                <w:szCs w:val="28"/>
                <w:lang w:val="pt-BR"/>
              </w:rPr>
              <w:t>Ativos sob Gestão (</w:t>
            </w:r>
            <w:proofErr w:type="spellStart"/>
            <w:r w:rsidRPr="006618A9">
              <w:rPr>
                <w:color w:val="3333BC"/>
                <w:szCs w:val="28"/>
                <w:lang w:val="pt-BR"/>
              </w:rPr>
              <w:t>AuM</w:t>
            </w:r>
            <w:proofErr w:type="spellEnd"/>
            <w:r w:rsidRPr="006618A9">
              <w:rPr>
                <w:color w:val="3333BC"/>
                <w:szCs w:val="28"/>
                <w:lang w:val="pt-BR"/>
              </w:rPr>
              <w:t>)</w:t>
            </w:r>
          </w:p>
        </w:tc>
        <w:tc>
          <w:tcPr>
            <w:tcW w:w="3516" w:type="dxa"/>
          </w:tcPr>
          <w:p w14:paraId="29E2B9E9" w14:textId="77777777" w:rsidR="00A61290" w:rsidRPr="006618A9" w:rsidRDefault="00A61290" w:rsidP="007B6A27">
            <w:pPr>
              <w:pStyle w:val="TableParagraph"/>
              <w:ind w:left="1040" w:right="5"/>
              <w:jc w:val="center"/>
              <w:rPr>
                <w:color w:val="3333BC"/>
                <w:spacing w:val="-2"/>
                <w:szCs w:val="28"/>
                <w:lang w:val="pt-BR"/>
              </w:rPr>
            </w:pPr>
            <w:r w:rsidRPr="006618A9">
              <w:rPr>
                <w:color w:val="3333BC"/>
                <w:spacing w:val="-2"/>
                <w:szCs w:val="28"/>
                <w:lang w:val="pt-BR"/>
              </w:rPr>
              <w:t>1.754,0 bi</w:t>
            </w:r>
          </w:p>
        </w:tc>
        <w:tc>
          <w:tcPr>
            <w:tcW w:w="1897" w:type="dxa"/>
          </w:tcPr>
          <w:p w14:paraId="7A02E493" w14:textId="77777777" w:rsidR="00A61290" w:rsidRPr="006618A9" w:rsidRDefault="00A61290" w:rsidP="007B6A27">
            <w:pPr>
              <w:pStyle w:val="TableParagraph"/>
              <w:ind w:left="60" w:right="1"/>
              <w:jc w:val="center"/>
              <w:rPr>
                <w:color w:val="3333BC"/>
                <w:spacing w:val="-2"/>
                <w:szCs w:val="28"/>
                <w:lang w:val="pt-BR"/>
              </w:rPr>
            </w:pPr>
            <w:r w:rsidRPr="006618A9">
              <w:rPr>
                <w:color w:val="3333BC"/>
                <w:spacing w:val="-2"/>
                <w:szCs w:val="28"/>
                <w:lang w:val="pt-BR"/>
              </w:rPr>
              <w:t>1.610,1 bi</w:t>
            </w:r>
          </w:p>
        </w:tc>
      </w:tr>
      <w:tr w:rsidR="00A61290" w:rsidRPr="006618A9" w14:paraId="514191A1" w14:textId="77777777" w:rsidTr="00121F00">
        <w:trPr>
          <w:trHeight w:val="348"/>
        </w:trPr>
        <w:tc>
          <w:tcPr>
            <w:tcW w:w="4687" w:type="dxa"/>
          </w:tcPr>
          <w:p w14:paraId="352193D0" w14:textId="77777777" w:rsidR="00A61290" w:rsidRPr="006618A9" w:rsidRDefault="00A61290" w:rsidP="007B6A27">
            <w:pPr>
              <w:pStyle w:val="TableParagraph"/>
              <w:spacing w:before="129"/>
              <w:rPr>
                <w:color w:val="3333BC"/>
                <w:szCs w:val="28"/>
                <w:lang w:val="pt-BR"/>
              </w:rPr>
            </w:pPr>
            <w:r w:rsidRPr="006618A9">
              <w:rPr>
                <w:color w:val="3333BC"/>
                <w:szCs w:val="28"/>
                <w:lang w:val="pt-BR"/>
              </w:rPr>
              <w:t xml:space="preserve">Market </w:t>
            </w:r>
            <w:proofErr w:type="spellStart"/>
            <w:r w:rsidRPr="006618A9">
              <w:rPr>
                <w:color w:val="3333BC"/>
                <w:szCs w:val="28"/>
                <w:lang w:val="pt-BR"/>
              </w:rPr>
              <w:t>Share</w:t>
            </w:r>
            <w:proofErr w:type="spellEnd"/>
            <w:r w:rsidRPr="006618A9">
              <w:rPr>
                <w:color w:val="3333BC"/>
                <w:szCs w:val="28"/>
                <w:lang w:val="pt-BR"/>
              </w:rPr>
              <w:t xml:space="preserve"> – Ranking </w:t>
            </w:r>
            <w:proofErr w:type="spellStart"/>
            <w:r w:rsidRPr="006618A9">
              <w:rPr>
                <w:color w:val="3333BC"/>
                <w:szCs w:val="28"/>
                <w:lang w:val="pt-BR"/>
              </w:rPr>
              <w:t>Anbima</w:t>
            </w:r>
            <w:proofErr w:type="spellEnd"/>
          </w:p>
          <w:p w14:paraId="64307252" w14:textId="77777777" w:rsidR="00A61290" w:rsidRPr="006618A9" w:rsidRDefault="00A61290" w:rsidP="007B6A27">
            <w:pPr>
              <w:pStyle w:val="TableParagraph"/>
              <w:spacing w:before="129"/>
              <w:rPr>
                <w:szCs w:val="28"/>
                <w:lang w:val="pt-BR"/>
              </w:rPr>
            </w:pPr>
          </w:p>
        </w:tc>
        <w:tc>
          <w:tcPr>
            <w:tcW w:w="3516" w:type="dxa"/>
          </w:tcPr>
          <w:p w14:paraId="319E92E0" w14:textId="77777777" w:rsidR="00A61290" w:rsidRPr="006618A9" w:rsidRDefault="00A61290" w:rsidP="007B6A27">
            <w:pPr>
              <w:pStyle w:val="TableParagraph"/>
              <w:spacing w:before="129"/>
              <w:ind w:left="1040" w:right="4"/>
              <w:jc w:val="center"/>
              <w:rPr>
                <w:color w:val="3333BC"/>
                <w:spacing w:val="-2"/>
                <w:szCs w:val="28"/>
                <w:lang w:val="pt-BR"/>
              </w:rPr>
            </w:pPr>
            <w:r w:rsidRPr="006618A9">
              <w:rPr>
                <w:color w:val="3333BC"/>
                <w:spacing w:val="-2"/>
                <w:szCs w:val="28"/>
                <w:lang w:val="pt-BR"/>
              </w:rPr>
              <w:t>18,29%</w:t>
            </w:r>
          </w:p>
        </w:tc>
        <w:tc>
          <w:tcPr>
            <w:tcW w:w="1897" w:type="dxa"/>
          </w:tcPr>
          <w:p w14:paraId="2B75621C" w14:textId="77777777" w:rsidR="00A61290" w:rsidRPr="006618A9" w:rsidRDefault="00A61290" w:rsidP="007B6A27">
            <w:pPr>
              <w:pStyle w:val="TableParagraph"/>
              <w:spacing w:before="129"/>
              <w:ind w:left="658"/>
              <w:rPr>
                <w:color w:val="3333BC"/>
                <w:spacing w:val="-2"/>
                <w:szCs w:val="28"/>
                <w:lang w:val="pt-BR"/>
              </w:rPr>
            </w:pPr>
            <w:r w:rsidRPr="006618A9">
              <w:rPr>
                <w:color w:val="3333BC"/>
                <w:spacing w:val="-2"/>
                <w:szCs w:val="28"/>
                <w:lang w:val="pt-BR"/>
              </w:rPr>
              <w:t>18,48%</w:t>
            </w:r>
          </w:p>
        </w:tc>
      </w:tr>
      <w:tr w:rsidR="00A61290" w:rsidRPr="006618A9" w14:paraId="6D9A2131" w14:textId="77777777" w:rsidTr="00121F00">
        <w:trPr>
          <w:trHeight w:val="696"/>
        </w:trPr>
        <w:tc>
          <w:tcPr>
            <w:tcW w:w="4687" w:type="dxa"/>
          </w:tcPr>
          <w:p w14:paraId="5B7CB5F0" w14:textId="77777777" w:rsidR="00A61290" w:rsidRPr="006618A9" w:rsidRDefault="00A61290" w:rsidP="007B6A27">
            <w:pPr>
              <w:pStyle w:val="TableParagraph"/>
              <w:spacing w:before="0"/>
              <w:rPr>
                <w:color w:val="3333BC"/>
                <w:spacing w:val="-2"/>
                <w:szCs w:val="28"/>
                <w:lang w:val="pt-BR"/>
              </w:rPr>
            </w:pPr>
            <w:r w:rsidRPr="006618A9">
              <w:rPr>
                <w:color w:val="3333BC"/>
                <w:spacing w:val="-2"/>
                <w:szCs w:val="28"/>
                <w:lang w:val="pt-BR"/>
              </w:rPr>
              <w:t>Receita com Prestação de Serviços</w:t>
            </w:r>
          </w:p>
          <w:p w14:paraId="5A5C99F8" w14:textId="77777777" w:rsidR="00A61290" w:rsidRPr="006618A9" w:rsidRDefault="00A61290" w:rsidP="007B6A27">
            <w:pPr>
              <w:pStyle w:val="TableParagraph"/>
              <w:spacing w:before="0"/>
              <w:rPr>
                <w:color w:val="3333BC"/>
                <w:spacing w:val="-2"/>
                <w:szCs w:val="28"/>
                <w:lang w:val="pt-BR"/>
              </w:rPr>
            </w:pPr>
          </w:p>
          <w:p w14:paraId="2D8B9A82" w14:textId="77777777" w:rsidR="00A61290" w:rsidRPr="006618A9" w:rsidRDefault="00A61290" w:rsidP="007B6A27">
            <w:pPr>
              <w:pStyle w:val="TableParagraph"/>
              <w:spacing w:before="0"/>
              <w:rPr>
                <w:color w:val="3333BC"/>
                <w:spacing w:val="-2"/>
                <w:szCs w:val="28"/>
                <w:lang w:val="pt-BR"/>
              </w:rPr>
            </w:pPr>
          </w:p>
          <w:p w14:paraId="5FB337C7" w14:textId="77777777" w:rsidR="00A61290" w:rsidRPr="006618A9" w:rsidRDefault="00A61290" w:rsidP="007B6A27">
            <w:pPr>
              <w:pStyle w:val="TableParagraph"/>
              <w:spacing w:before="0"/>
              <w:rPr>
                <w:szCs w:val="28"/>
                <w:lang w:val="pt-BR"/>
              </w:rPr>
            </w:pPr>
            <w:r w:rsidRPr="006618A9">
              <w:rPr>
                <w:color w:val="3333BC"/>
                <w:spacing w:val="-2"/>
                <w:szCs w:val="28"/>
                <w:lang w:val="pt-BR"/>
              </w:rPr>
              <w:t>Resultado Bruto de Intermediação Financeira</w:t>
            </w:r>
          </w:p>
        </w:tc>
        <w:tc>
          <w:tcPr>
            <w:tcW w:w="3516" w:type="dxa"/>
          </w:tcPr>
          <w:p w14:paraId="796FC33A" w14:textId="77777777" w:rsidR="00A61290" w:rsidRPr="006618A9" w:rsidRDefault="00A61290" w:rsidP="007B6A27">
            <w:pPr>
              <w:pStyle w:val="TableParagraph"/>
              <w:spacing w:before="0"/>
              <w:ind w:left="1040" w:right="1"/>
              <w:jc w:val="center"/>
              <w:rPr>
                <w:color w:val="3333BC"/>
                <w:spacing w:val="-2"/>
                <w:szCs w:val="28"/>
                <w:lang w:val="pt-BR"/>
              </w:rPr>
            </w:pPr>
            <w:r w:rsidRPr="006618A9">
              <w:rPr>
                <w:color w:val="3333BC"/>
                <w:spacing w:val="-2"/>
                <w:szCs w:val="28"/>
                <w:lang w:val="pt-BR"/>
              </w:rPr>
              <w:t>1.991,9</w:t>
            </w:r>
          </w:p>
          <w:p w14:paraId="4FA18487" w14:textId="77777777" w:rsidR="00A61290" w:rsidRPr="006618A9" w:rsidRDefault="00A61290" w:rsidP="007B6A27">
            <w:pPr>
              <w:pStyle w:val="TableParagraph"/>
              <w:spacing w:before="0"/>
              <w:ind w:left="1040" w:right="1"/>
              <w:jc w:val="center"/>
              <w:rPr>
                <w:color w:val="3333BC"/>
                <w:spacing w:val="-2"/>
                <w:szCs w:val="28"/>
                <w:lang w:val="pt-BR"/>
              </w:rPr>
            </w:pPr>
          </w:p>
          <w:p w14:paraId="0265FDA6" w14:textId="77777777" w:rsidR="00A61290" w:rsidRPr="006618A9" w:rsidRDefault="00A61290" w:rsidP="007B6A27">
            <w:pPr>
              <w:pStyle w:val="TableParagraph"/>
              <w:spacing w:before="0"/>
              <w:ind w:left="1040" w:right="1"/>
              <w:jc w:val="center"/>
              <w:rPr>
                <w:color w:val="3333BC"/>
                <w:spacing w:val="-2"/>
                <w:szCs w:val="28"/>
                <w:lang w:val="pt-BR"/>
              </w:rPr>
            </w:pPr>
          </w:p>
          <w:p w14:paraId="1DC06B2D" w14:textId="77777777" w:rsidR="00A61290" w:rsidRPr="006618A9" w:rsidRDefault="00A61290" w:rsidP="007B6A27">
            <w:pPr>
              <w:pStyle w:val="TableParagraph"/>
              <w:spacing w:before="0"/>
              <w:ind w:left="1040" w:right="1"/>
              <w:jc w:val="center"/>
              <w:rPr>
                <w:color w:val="3333BC"/>
                <w:spacing w:val="-2"/>
                <w:szCs w:val="28"/>
                <w:lang w:val="pt-BR"/>
              </w:rPr>
            </w:pPr>
            <w:r w:rsidRPr="006618A9">
              <w:rPr>
                <w:color w:val="3333BC"/>
                <w:spacing w:val="-2"/>
                <w:szCs w:val="28"/>
                <w:lang w:val="pt-BR"/>
              </w:rPr>
              <w:t>182,2</w:t>
            </w:r>
          </w:p>
          <w:p w14:paraId="79DC54B8" w14:textId="77777777" w:rsidR="00A61290" w:rsidRPr="006618A9" w:rsidRDefault="00A61290" w:rsidP="007B6A27">
            <w:pPr>
              <w:pStyle w:val="TableParagraph"/>
              <w:spacing w:before="0"/>
              <w:ind w:left="1040" w:right="1"/>
              <w:jc w:val="center"/>
              <w:rPr>
                <w:color w:val="3333BC"/>
                <w:spacing w:val="-2"/>
                <w:szCs w:val="28"/>
                <w:lang w:val="pt-BR"/>
              </w:rPr>
            </w:pPr>
          </w:p>
          <w:p w14:paraId="14AB109B" w14:textId="77777777" w:rsidR="00A61290" w:rsidRPr="006618A9" w:rsidRDefault="00A61290" w:rsidP="007B6A27">
            <w:pPr>
              <w:pStyle w:val="TableParagraph"/>
              <w:spacing w:before="0"/>
              <w:ind w:left="1040" w:right="1"/>
              <w:jc w:val="center"/>
              <w:rPr>
                <w:color w:val="3333BC"/>
                <w:spacing w:val="-2"/>
                <w:szCs w:val="28"/>
                <w:lang w:val="pt-BR"/>
              </w:rPr>
            </w:pPr>
          </w:p>
          <w:p w14:paraId="01A8C43B" w14:textId="77777777" w:rsidR="00A61290" w:rsidRPr="006618A9" w:rsidRDefault="00A61290" w:rsidP="007B6A27">
            <w:pPr>
              <w:pStyle w:val="TableParagraph"/>
              <w:spacing w:before="0"/>
              <w:ind w:left="1040" w:right="1"/>
              <w:rPr>
                <w:szCs w:val="28"/>
                <w:lang w:val="pt-BR"/>
              </w:rPr>
            </w:pPr>
          </w:p>
        </w:tc>
        <w:tc>
          <w:tcPr>
            <w:tcW w:w="1897" w:type="dxa"/>
          </w:tcPr>
          <w:p w14:paraId="427CCE92" w14:textId="77777777" w:rsidR="00A61290" w:rsidRPr="006618A9" w:rsidRDefault="00A61290" w:rsidP="007B6A27">
            <w:pPr>
              <w:pStyle w:val="TableParagraph"/>
              <w:spacing w:before="0"/>
              <w:ind w:left="543"/>
              <w:rPr>
                <w:color w:val="3333BC"/>
                <w:spacing w:val="-2"/>
                <w:szCs w:val="28"/>
                <w:lang w:val="pt-BR"/>
              </w:rPr>
            </w:pPr>
            <w:r w:rsidRPr="006618A9">
              <w:rPr>
                <w:color w:val="3333BC"/>
                <w:spacing w:val="-2"/>
                <w:szCs w:val="28"/>
                <w:lang w:val="pt-BR"/>
              </w:rPr>
              <w:t xml:space="preserve">  1.799,4</w:t>
            </w:r>
          </w:p>
          <w:p w14:paraId="490D874A" w14:textId="77777777" w:rsidR="00A61290" w:rsidRPr="006618A9" w:rsidRDefault="00A61290" w:rsidP="007B6A27">
            <w:pPr>
              <w:pStyle w:val="TableParagraph"/>
              <w:spacing w:before="0"/>
              <w:ind w:left="543"/>
              <w:rPr>
                <w:color w:val="3333BC"/>
                <w:spacing w:val="-2"/>
                <w:szCs w:val="28"/>
                <w:lang w:val="pt-BR"/>
              </w:rPr>
            </w:pPr>
          </w:p>
          <w:p w14:paraId="270BF56E" w14:textId="77777777" w:rsidR="00A61290" w:rsidRPr="006618A9" w:rsidRDefault="00A61290" w:rsidP="007B6A27">
            <w:pPr>
              <w:pStyle w:val="TableParagraph"/>
              <w:spacing w:before="0"/>
              <w:ind w:left="543"/>
              <w:rPr>
                <w:color w:val="3333BC"/>
                <w:spacing w:val="-2"/>
                <w:szCs w:val="28"/>
                <w:lang w:val="pt-BR"/>
              </w:rPr>
            </w:pPr>
          </w:p>
          <w:p w14:paraId="10D344BF" w14:textId="77777777" w:rsidR="00A61290" w:rsidRPr="006618A9" w:rsidRDefault="00A61290" w:rsidP="007B6A27">
            <w:pPr>
              <w:pStyle w:val="TableParagraph"/>
              <w:spacing w:before="0"/>
              <w:ind w:left="543"/>
              <w:rPr>
                <w:color w:val="3333BC"/>
                <w:spacing w:val="-2"/>
                <w:szCs w:val="28"/>
                <w:lang w:val="pt-BR"/>
              </w:rPr>
            </w:pPr>
            <w:r w:rsidRPr="006618A9">
              <w:rPr>
                <w:color w:val="3333BC"/>
                <w:spacing w:val="-2"/>
                <w:szCs w:val="28"/>
                <w:lang w:val="pt-BR"/>
              </w:rPr>
              <w:t xml:space="preserve">   139,9</w:t>
            </w:r>
          </w:p>
          <w:p w14:paraId="523D94BD" w14:textId="77777777" w:rsidR="00A61290" w:rsidRPr="006618A9" w:rsidRDefault="00A61290" w:rsidP="007B6A27">
            <w:pPr>
              <w:pStyle w:val="TableParagraph"/>
              <w:spacing w:before="0"/>
              <w:ind w:left="543"/>
              <w:rPr>
                <w:color w:val="3333BC"/>
                <w:spacing w:val="-2"/>
                <w:szCs w:val="28"/>
                <w:lang w:val="pt-BR"/>
              </w:rPr>
            </w:pPr>
          </w:p>
          <w:p w14:paraId="1F7FE723" w14:textId="77777777" w:rsidR="00A61290" w:rsidRPr="006618A9" w:rsidRDefault="00A61290" w:rsidP="007B6A27">
            <w:pPr>
              <w:pStyle w:val="TableParagraph"/>
              <w:spacing w:before="0"/>
              <w:ind w:left="543"/>
              <w:rPr>
                <w:color w:val="3333BC"/>
                <w:spacing w:val="-2"/>
                <w:szCs w:val="28"/>
                <w:lang w:val="pt-BR"/>
              </w:rPr>
            </w:pPr>
          </w:p>
          <w:p w14:paraId="08D2E057" w14:textId="77777777" w:rsidR="00A61290" w:rsidRPr="006618A9" w:rsidRDefault="00A61290" w:rsidP="007B6A27">
            <w:pPr>
              <w:pStyle w:val="TableParagraph"/>
              <w:spacing w:before="0"/>
              <w:ind w:left="543"/>
              <w:rPr>
                <w:color w:val="3333BC"/>
                <w:spacing w:val="-2"/>
                <w:szCs w:val="28"/>
                <w:lang w:val="pt-BR"/>
              </w:rPr>
            </w:pPr>
          </w:p>
          <w:p w14:paraId="1CF52D0B" w14:textId="77777777" w:rsidR="00A61290" w:rsidRPr="006618A9" w:rsidRDefault="00A61290" w:rsidP="007B6A27">
            <w:pPr>
              <w:pStyle w:val="TableParagraph"/>
              <w:spacing w:before="0"/>
              <w:ind w:left="543"/>
              <w:rPr>
                <w:color w:val="3333BC"/>
                <w:spacing w:val="-2"/>
                <w:szCs w:val="28"/>
                <w:lang w:val="pt-BR"/>
              </w:rPr>
            </w:pPr>
          </w:p>
          <w:p w14:paraId="04CDC4C2" w14:textId="77777777" w:rsidR="00A61290" w:rsidRPr="006618A9" w:rsidRDefault="00A61290" w:rsidP="007B6A27">
            <w:pPr>
              <w:pStyle w:val="TableParagraph"/>
              <w:spacing w:before="0"/>
              <w:ind w:left="543"/>
              <w:rPr>
                <w:color w:val="3333BC"/>
                <w:spacing w:val="-2"/>
                <w:szCs w:val="28"/>
                <w:lang w:val="pt-BR"/>
              </w:rPr>
            </w:pPr>
          </w:p>
          <w:p w14:paraId="6501FE12" w14:textId="77777777" w:rsidR="00A61290" w:rsidRPr="006618A9" w:rsidRDefault="00A61290" w:rsidP="007B6A27">
            <w:pPr>
              <w:pStyle w:val="TableParagraph"/>
              <w:spacing w:before="0"/>
              <w:ind w:left="543"/>
              <w:rPr>
                <w:color w:val="3333BC"/>
                <w:spacing w:val="-2"/>
                <w:szCs w:val="28"/>
                <w:lang w:val="pt-BR"/>
              </w:rPr>
            </w:pPr>
          </w:p>
          <w:p w14:paraId="187CF034" w14:textId="77777777" w:rsidR="00A61290" w:rsidRPr="006618A9" w:rsidRDefault="00A61290" w:rsidP="007B6A27">
            <w:pPr>
              <w:pStyle w:val="TableParagraph"/>
              <w:spacing w:before="0"/>
              <w:ind w:left="543"/>
              <w:rPr>
                <w:color w:val="3333BC"/>
                <w:spacing w:val="-2"/>
                <w:szCs w:val="28"/>
                <w:lang w:val="pt-BR"/>
              </w:rPr>
            </w:pPr>
          </w:p>
          <w:p w14:paraId="0C17B171" w14:textId="77777777" w:rsidR="00A61290" w:rsidRPr="006618A9" w:rsidRDefault="00A61290" w:rsidP="007B6A27">
            <w:pPr>
              <w:pStyle w:val="TableParagraph"/>
              <w:spacing w:before="0"/>
              <w:ind w:left="543"/>
              <w:rPr>
                <w:color w:val="3333BC"/>
                <w:spacing w:val="-2"/>
                <w:szCs w:val="28"/>
                <w:lang w:val="pt-BR"/>
              </w:rPr>
            </w:pPr>
          </w:p>
          <w:p w14:paraId="03FEF886" w14:textId="77777777" w:rsidR="00A61290" w:rsidRPr="006618A9" w:rsidRDefault="00A61290" w:rsidP="007B6A27">
            <w:pPr>
              <w:pStyle w:val="TableParagraph"/>
              <w:spacing w:before="0"/>
              <w:ind w:left="543"/>
              <w:rPr>
                <w:color w:val="3333BC"/>
                <w:spacing w:val="-2"/>
                <w:szCs w:val="28"/>
                <w:lang w:val="pt-BR"/>
              </w:rPr>
            </w:pPr>
          </w:p>
          <w:p w14:paraId="6790D032" w14:textId="77777777" w:rsidR="00A61290" w:rsidRPr="006618A9" w:rsidRDefault="00A61290" w:rsidP="007B6A27">
            <w:pPr>
              <w:pStyle w:val="TableParagraph"/>
              <w:spacing w:before="0"/>
              <w:ind w:left="543"/>
              <w:rPr>
                <w:color w:val="3333BC"/>
                <w:spacing w:val="-2"/>
                <w:szCs w:val="28"/>
                <w:lang w:val="pt-BR"/>
              </w:rPr>
            </w:pPr>
          </w:p>
          <w:p w14:paraId="398FEBC0" w14:textId="77777777" w:rsidR="00A61290" w:rsidRPr="006618A9" w:rsidRDefault="00A61290" w:rsidP="007B6A27">
            <w:pPr>
              <w:pStyle w:val="TableParagraph"/>
              <w:spacing w:before="0"/>
              <w:ind w:left="543"/>
              <w:rPr>
                <w:szCs w:val="28"/>
                <w:lang w:val="pt-BR"/>
              </w:rPr>
            </w:pPr>
          </w:p>
          <w:p w14:paraId="6153F991" w14:textId="77777777" w:rsidR="00A61290" w:rsidRPr="006618A9" w:rsidRDefault="00A61290" w:rsidP="007B6A27">
            <w:pPr>
              <w:pStyle w:val="TableParagraph"/>
              <w:spacing w:before="0"/>
              <w:ind w:left="543"/>
              <w:rPr>
                <w:szCs w:val="28"/>
                <w:lang w:val="pt-BR"/>
              </w:rPr>
            </w:pPr>
          </w:p>
        </w:tc>
      </w:tr>
    </w:tbl>
    <w:p w14:paraId="4CF835C2" w14:textId="77777777" w:rsidR="00A61290" w:rsidRPr="006618A9" w:rsidRDefault="00A61290" w:rsidP="00A61290">
      <w:pPr>
        <w:pStyle w:val="TableParagraph"/>
        <w:spacing w:before="129"/>
        <w:ind w:left="0"/>
        <w:rPr>
          <w:sz w:val="18"/>
          <w:lang w:val="pt-BR"/>
        </w:rPr>
        <w:sectPr w:rsidR="00A61290" w:rsidRPr="006618A9" w:rsidSect="00A61290">
          <w:headerReference w:type="even" r:id="rId18"/>
          <w:headerReference w:type="default" r:id="rId19"/>
          <w:footerReference w:type="default" r:id="rId20"/>
          <w:headerReference w:type="first" r:id="rId21"/>
          <w:pgSz w:w="11910" w:h="16850"/>
          <w:pgMar w:top="900" w:right="283" w:bottom="760" w:left="283" w:header="170" w:footer="794" w:gutter="0"/>
          <w:pgNumType w:start="2"/>
          <w:cols w:space="720"/>
          <w:docGrid w:linePitch="245"/>
        </w:sectPr>
      </w:pPr>
    </w:p>
    <w:tbl>
      <w:tblPr>
        <w:tblStyle w:val="TableNormal1"/>
        <w:tblW w:w="0" w:type="auto"/>
        <w:tblInd w:w="422" w:type="dxa"/>
        <w:tblLayout w:type="fixed"/>
        <w:tblLook w:val="01E0" w:firstRow="1" w:lastRow="1" w:firstColumn="1" w:lastColumn="1" w:noHBand="0" w:noVBand="0"/>
      </w:tblPr>
      <w:tblGrid>
        <w:gridCol w:w="8617"/>
        <w:gridCol w:w="287"/>
        <w:gridCol w:w="287"/>
      </w:tblGrid>
      <w:tr w:rsidR="00A61290" w:rsidRPr="006618A9" w14:paraId="240EF5A1" w14:textId="77777777" w:rsidTr="007B6A27">
        <w:trPr>
          <w:trHeight w:val="1030"/>
        </w:trPr>
        <w:tc>
          <w:tcPr>
            <w:tcW w:w="8617" w:type="dxa"/>
          </w:tcPr>
          <w:p w14:paraId="69332F1D" w14:textId="77777777" w:rsidR="00A61290" w:rsidRPr="006618A9" w:rsidRDefault="00A61290" w:rsidP="007B6A27">
            <w:pPr>
              <w:pStyle w:val="Textodenotaderodap"/>
              <w:pBdr>
                <w:top w:val="nil"/>
                <w:left w:val="nil"/>
                <w:bottom w:val="nil"/>
                <w:right w:val="nil"/>
                <w:between w:val="nil"/>
                <w:bar w:val="nil"/>
              </w:pBdr>
              <w:rPr>
                <w:rFonts w:ascii="BancoDoBrasil Textos Light" w:eastAsia="BancoDoBrasil Textos Light" w:hAnsi="BancoDoBrasil Textos Light" w:cs="BancoDoBrasil Textos Light"/>
                <w:color w:val="3333BC"/>
                <w:spacing w:val="-2"/>
                <w:sz w:val="16"/>
                <w:szCs w:val="16"/>
                <w:lang w:eastAsia="en-US"/>
              </w:rPr>
            </w:pPr>
            <w:r w:rsidRPr="006618A9">
              <w:rPr>
                <w:rFonts w:ascii="BancoDoBrasil Textos Light" w:eastAsia="BancoDoBrasil Textos Light" w:hAnsi="BancoDoBrasil Textos Light" w:cs="BancoDoBrasil Textos Light"/>
                <w:color w:val="3333BC"/>
                <w:spacing w:val="-2"/>
                <w:sz w:val="16"/>
                <w:szCs w:val="16"/>
                <w:vertAlign w:val="superscript"/>
                <w:lang w:eastAsia="en-US"/>
              </w:rPr>
              <w:footnoteRef/>
            </w:r>
            <w:r w:rsidRPr="006618A9">
              <w:rPr>
                <w:rFonts w:ascii="BancoDoBrasil Textos Light" w:eastAsia="BancoDoBrasil Textos Light" w:hAnsi="BancoDoBrasil Textos Light" w:cs="BancoDoBrasil Textos Light"/>
                <w:color w:val="3333BC"/>
                <w:spacing w:val="-2"/>
                <w:sz w:val="16"/>
                <w:szCs w:val="16"/>
                <w:lang w:eastAsia="en-US"/>
              </w:rPr>
              <w:t xml:space="preserve"> Margem Operacional – Resultado Operacional / Receitas de prestação de Serviços.</w:t>
            </w:r>
          </w:p>
          <w:p w14:paraId="6BA34AFE" w14:textId="77777777" w:rsidR="00A61290" w:rsidRPr="006618A9" w:rsidRDefault="00A61290" w:rsidP="007B6A27">
            <w:pPr>
              <w:widowControl/>
              <w:pBdr>
                <w:top w:val="nil"/>
                <w:left w:val="nil"/>
                <w:bottom w:val="nil"/>
                <w:right w:val="nil"/>
                <w:between w:val="nil"/>
                <w:bar w:val="nil"/>
              </w:pBdr>
              <w:autoSpaceDE/>
              <w:autoSpaceDN/>
              <w:rPr>
                <w:rFonts w:ascii="BancoDoBrasil Textos Light" w:eastAsia="BancoDoBrasil Textos Light" w:hAnsi="BancoDoBrasil Textos Light" w:cs="BancoDoBrasil Textos Light"/>
                <w:color w:val="3333BC"/>
                <w:spacing w:val="-2"/>
                <w:sz w:val="16"/>
                <w:szCs w:val="16"/>
              </w:rPr>
            </w:pPr>
            <w:r w:rsidRPr="006618A9">
              <w:rPr>
                <w:rFonts w:ascii="BancoDoBrasil Textos Light" w:eastAsia="BancoDoBrasil Textos Light" w:hAnsi="BancoDoBrasil Textos Light" w:cs="BancoDoBrasil Textos Light"/>
                <w:color w:val="3333BC"/>
                <w:spacing w:val="-2"/>
                <w:sz w:val="16"/>
                <w:szCs w:val="16"/>
                <w:vertAlign w:val="superscript"/>
              </w:rPr>
              <w:t>2</w:t>
            </w:r>
            <w:r w:rsidRPr="006618A9">
              <w:rPr>
                <w:rFonts w:ascii="BancoDoBrasil Textos Light" w:eastAsia="BancoDoBrasil Textos Light" w:hAnsi="BancoDoBrasil Textos Light" w:cs="BancoDoBrasil Textos Light"/>
                <w:color w:val="3333BC"/>
                <w:spacing w:val="-2"/>
                <w:sz w:val="16"/>
                <w:szCs w:val="16"/>
              </w:rPr>
              <w:t xml:space="preserve"> Índice de Eficiência – Despesas Administrativas / (Resultado Bruto da Intermediação Financeira + Receitas de Prestação de Serviços + Outras Receitas Operacionais + Outras Despesas Operacionais). Visão 12 meses</w:t>
            </w:r>
          </w:p>
        </w:tc>
        <w:tc>
          <w:tcPr>
            <w:tcW w:w="287" w:type="dxa"/>
          </w:tcPr>
          <w:p w14:paraId="7280DBD8" w14:textId="77777777" w:rsidR="00A61290" w:rsidRPr="006618A9" w:rsidRDefault="00A61290" w:rsidP="007B6A27">
            <w:pPr>
              <w:pStyle w:val="TableParagraph"/>
              <w:spacing w:before="129"/>
              <w:ind w:left="1040" w:right="1"/>
              <w:jc w:val="center"/>
              <w:rPr>
                <w:sz w:val="18"/>
                <w:lang w:val="pt-BR"/>
              </w:rPr>
            </w:pPr>
          </w:p>
        </w:tc>
        <w:tc>
          <w:tcPr>
            <w:tcW w:w="287" w:type="dxa"/>
          </w:tcPr>
          <w:p w14:paraId="547EEB1F" w14:textId="77777777" w:rsidR="00A61290" w:rsidRPr="006618A9" w:rsidRDefault="00A61290" w:rsidP="007B6A27">
            <w:pPr>
              <w:pStyle w:val="TableParagraph"/>
              <w:spacing w:before="129"/>
              <w:ind w:left="560"/>
              <w:rPr>
                <w:sz w:val="18"/>
                <w:lang w:val="pt-BR"/>
              </w:rPr>
            </w:pPr>
          </w:p>
        </w:tc>
      </w:tr>
    </w:tbl>
    <w:p w14:paraId="6CF1F482" w14:textId="77777777" w:rsidR="00A61290" w:rsidRPr="006618A9" w:rsidRDefault="00A61290" w:rsidP="00A61290">
      <w:pPr>
        <w:pBdr>
          <w:top w:val="nil"/>
          <w:left w:val="nil"/>
          <w:bottom w:val="nil"/>
          <w:right w:val="nil"/>
          <w:between w:val="nil"/>
          <w:bar w:val="nil"/>
        </w:pBdr>
        <w:rPr>
          <w:rFonts w:ascii="BancoDoBrasil Textos Light" w:eastAsia="BancoDoBrasil Textos Light" w:hAnsi="BancoDoBrasil Textos Light" w:cs="BancoDoBrasil Textos Light"/>
          <w:color w:val="3333BC"/>
          <w:spacing w:val="-2"/>
        </w:rPr>
        <w:sectPr w:rsidR="00A61290" w:rsidRPr="006618A9" w:rsidSect="00A61290">
          <w:type w:val="continuous"/>
          <w:pgSz w:w="11910" w:h="16850"/>
          <w:pgMar w:top="900" w:right="283" w:bottom="760" w:left="283" w:header="152" w:footer="570" w:gutter="0"/>
          <w:pgNumType w:start="2"/>
          <w:cols w:space="708"/>
        </w:sectPr>
      </w:pPr>
    </w:p>
    <w:p w14:paraId="193E02F5" w14:textId="77777777" w:rsidR="00A61290" w:rsidRPr="006618A9" w:rsidRDefault="00A61290" w:rsidP="00A61290">
      <w:pPr>
        <w:pStyle w:val="Ttulo1"/>
        <w:spacing w:before="181"/>
        <w:rPr>
          <w:sz w:val="18"/>
          <w:szCs w:val="18"/>
          <w:lang w:val="pt-BR"/>
        </w:rPr>
      </w:pPr>
      <w:r w:rsidRPr="006618A9">
        <w:rPr>
          <w:color w:val="465EFF"/>
          <w:spacing w:val="32"/>
          <w:lang w:val="pt-BR"/>
        </w:rPr>
        <w:lastRenderedPageBreak/>
        <w:t>Estratégia</w:t>
      </w:r>
      <w:r w:rsidRPr="006618A9">
        <w:rPr>
          <w:color w:val="465EFF"/>
          <w:spacing w:val="67"/>
          <w:lang w:val="pt-BR"/>
        </w:rPr>
        <w:t xml:space="preserve"> </w:t>
      </w:r>
      <w:r w:rsidRPr="006618A9">
        <w:rPr>
          <w:color w:val="465EFF"/>
          <w:lang w:val="pt-BR"/>
        </w:rPr>
        <w:t>e</w:t>
      </w:r>
      <w:r w:rsidRPr="006618A9">
        <w:rPr>
          <w:color w:val="465EFF"/>
          <w:spacing w:val="66"/>
          <w:lang w:val="pt-BR"/>
        </w:rPr>
        <w:t xml:space="preserve"> </w:t>
      </w:r>
      <w:r w:rsidRPr="006618A9">
        <w:rPr>
          <w:color w:val="465EFF"/>
          <w:spacing w:val="32"/>
          <w:lang w:val="pt-BR"/>
        </w:rPr>
        <w:t>Governança</w:t>
      </w:r>
      <w:r w:rsidRPr="006618A9">
        <w:rPr>
          <w:color w:val="465EFF"/>
          <w:spacing w:val="68"/>
          <w:lang w:val="pt-BR"/>
        </w:rPr>
        <w:t xml:space="preserve"> </w:t>
      </w:r>
      <w:r w:rsidRPr="006618A9">
        <w:rPr>
          <w:color w:val="465EFF"/>
          <w:spacing w:val="30"/>
          <w:lang w:val="pt-BR"/>
        </w:rPr>
        <w:t>Corporativa</w:t>
      </w:r>
    </w:p>
    <w:p w14:paraId="7B0441D9" w14:textId="77777777" w:rsidR="00A61290" w:rsidRPr="006618A9" w:rsidRDefault="00A61290" w:rsidP="00A61290">
      <w:pPr>
        <w:pStyle w:val="Corpodetexto"/>
        <w:spacing w:before="2"/>
        <w:rPr>
          <w:rFonts w:ascii="BancoDoBrasil Titulos"/>
          <w:lang w:val="pt-BR"/>
        </w:rPr>
      </w:pPr>
    </w:p>
    <w:p w14:paraId="6D5F21A8" w14:textId="77777777" w:rsidR="00A61290" w:rsidRPr="006618A9" w:rsidRDefault="00A61290" w:rsidP="00A61290">
      <w:pPr>
        <w:pStyle w:val="Corpodetexto"/>
        <w:rPr>
          <w:rFonts w:ascii="BancoDoBrasil Titulos"/>
          <w:lang w:val="pt-BR"/>
        </w:rPr>
        <w:sectPr w:rsidR="00A61290" w:rsidRPr="006618A9" w:rsidSect="00A61290">
          <w:pgSz w:w="11910" w:h="16850"/>
          <w:pgMar w:top="900" w:right="283" w:bottom="760" w:left="283" w:header="152" w:footer="570" w:gutter="0"/>
          <w:cols w:space="720"/>
        </w:sectPr>
      </w:pPr>
    </w:p>
    <w:p w14:paraId="759B25BC" w14:textId="77777777" w:rsidR="00A61290" w:rsidRPr="006618A9" w:rsidRDefault="00A61290" w:rsidP="00A61290">
      <w:pPr>
        <w:pStyle w:val="Corpodetexto"/>
        <w:rPr>
          <w:rFonts w:ascii="BancoDoBrasil Titulos"/>
          <w:lang w:val="pt-BR"/>
        </w:rPr>
      </w:pPr>
    </w:p>
    <w:p w14:paraId="5C03994D" w14:textId="77777777" w:rsidR="00A61290" w:rsidRPr="006618A9" w:rsidRDefault="00A61290" w:rsidP="00A61290">
      <w:pPr>
        <w:pStyle w:val="Corpodetexto"/>
        <w:rPr>
          <w:rFonts w:ascii="BancoDoBrasil Titulos"/>
          <w:lang w:val="pt-BR"/>
        </w:rPr>
      </w:pPr>
      <w:r w:rsidRPr="006618A9">
        <w:rPr>
          <w:noProof/>
          <w:lang w:val="pt-BR"/>
        </w:rPr>
        <mc:AlternateContent>
          <mc:Choice Requires="wps">
            <w:drawing>
              <wp:anchor distT="0" distB="0" distL="0" distR="0" simplePos="0" relativeHeight="251661312" behindDoc="0" locked="0" layoutInCell="1" allowOverlap="1" wp14:anchorId="4C4C0312" wp14:editId="1B1EA3AE">
                <wp:simplePos x="0" y="0"/>
                <wp:positionH relativeFrom="page">
                  <wp:posOffset>573932</wp:posOffset>
                </wp:positionH>
                <wp:positionV relativeFrom="paragraph">
                  <wp:posOffset>30102</wp:posOffset>
                </wp:positionV>
                <wp:extent cx="6556442" cy="2431915"/>
                <wp:effectExtent l="0" t="0" r="0" b="6985"/>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6442" cy="2431915"/>
                        </a:xfrm>
                        <a:prstGeom prst="rect">
                          <a:avLst/>
                        </a:prstGeom>
                        <a:solidFill>
                          <a:srgbClr val="FFB7AB"/>
                        </a:solidFill>
                      </wps:spPr>
                      <wps:txbx>
                        <w:txbxContent>
                          <w:p w14:paraId="7BD45B7D" w14:textId="77777777" w:rsidR="00A61290" w:rsidRDefault="00A61290" w:rsidP="00A61290">
                            <w:pPr>
                              <w:pStyle w:val="Corpodetexto"/>
                              <w:spacing w:before="156" w:line="321" w:lineRule="auto"/>
                              <w:ind w:left="567" w:right="469"/>
                              <w:jc w:val="both"/>
                              <w:rPr>
                                <w:color w:val="000000"/>
                              </w:rPr>
                            </w:pPr>
                            <w:r>
                              <w:rPr>
                                <w:color w:val="1B1B22"/>
                              </w:rPr>
                              <w:t xml:space="preserve">A Estratégia Corporativa (EC-BB Asset) é o documento que simboliza a essência da nossa empresa. Representa o nosso propósito como organização. Abrange a definição de prioridades, metas, alocação de recursos e decisões </w:t>
                            </w:r>
                            <w:r>
                              <w:rPr>
                                <w:color w:val="1B1B22"/>
                                <w:spacing w:val="-2"/>
                              </w:rPr>
                              <w:t>estratégicas</w:t>
                            </w:r>
                            <w:r>
                              <w:rPr>
                                <w:color w:val="1B1B22"/>
                                <w:spacing w:val="-9"/>
                              </w:rPr>
                              <w:t xml:space="preserve"> </w:t>
                            </w:r>
                            <w:r>
                              <w:rPr>
                                <w:color w:val="1B1B22"/>
                                <w:spacing w:val="-2"/>
                              </w:rPr>
                              <w:t>que</w:t>
                            </w:r>
                            <w:r>
                              <w:rPr>
                                <w:color w:val="1B1B22"/>
                                <w:spacing w:val="-11"/>
                              </w:rPr>
                              <w:t xml:space="preserve"> </w:t>
                            </w:r>
                            <w:r>
                              <w:rPr>
                                <w:color w:val="1B1B22"/>
                                <w:spacing w:val="-2"/>
                              </w:rPr>
                              <w:t>nos</w:t>
                            </w:r>
                            <w:r>
                              <w:rPr>
                                <w:color w:val="1B1B22"/>
                                <w:spacing w:val="-9"/>
                              </w:rPr>
                              <w:t xml:space="preserve"> </w:t>
                            </w:r>
                            <w:r>
                              <w:rPr>
                                <w:color w:val="1B1B22"/>
                                <w:spacing w:val="-2"/>
                              </w:rPr>
                              <w:t>permitirão</w:t>
                            </w:r>
                            <w:r>
                              <w:rPr>
                                <w:color w:val="1B1B22"/>
                                <w:spacing w:val="-8"/>
                              </w:rPr>
                              <w:t xml:space="preserve"> </w:t>
                            </w:r>
                            <w:r>
                              <w:rPr>
                                <w:color w:val="1B1B22"/>
                                <w:spacing w:val="-2"/>
                              </w:rPr>
                              <w:t>alcançar</w:t>
                            </w:r>
                            <w:r>
                              <w:rPr>
                                <w:color w:val="1B1B22"/>
                                <w:spacing w:val="-10"/>
                              </w:rPr>
                              <w:t xml:space="preserve"> </w:t>
                            </w:r>
                            <w:r>
                              <w:rPr>
                                <w:color w:val="1B1B22"/>
                                <w:spacing w:val="-2"/>
                              </w:rPr>
                              <w:t xml:space="preserve">resultados </w:t>
                            </w:r>
                            <w:r>
                              <w:rPr>
                                <w:color w:val="1B1B22"/>
                              </w:rPr>
                              <w:t xml:space="preserve">sustentáveis e gerar valor para a </w:t>
                            </w:r>
                            <w:r>
                              <w:rPr>
                                <w:color w:val="1B1B22"/>
                                <w:spacing w:val="-2"/>
                              </w:rPr>
                              <w:t>sociedade.</w:t>
                            </w:r>
                          </w:p>
                          <w:p w14:paraId="1CC6BF27" w14:textId="77777777" w:rsidR="00A61290" w:rsidRDefault="00A61290" w:rsidP="00A61290">
                            <w:pPr>
                              <w:pStyle w:val="Corpodetexto"/>
                              <w:spacing w:before="115" w:line="321" w:lineRule="auto"/>
                              <w:ind w:left="567" w:right="468"/>
                              <w:jc w:val="both"/>
                              <w:rPr>
                                <w:color w:val="000000"/>
                              </w:rPr>
                            </w:pPr>
                            <w:r>
                              <w:rPr>
                                <w:color w:val="1B1B22"/>
                                <w:spacing w:val="-2"/>
                              </w:rPr>
                              <w:t>A</w:t>
                            </w:r>
                            <w:r>
                              <w:rPr>
                                <w:color w:val="1B1B22"/>
                                <w:spacing w:val="-11"/>
                              </w:rPr>
                              <w:t xml:space="preserve"> </w:t>
                            </w:r>
                            <w:r>
                              <w:rPr>
                                <w:color w:val="1B1B22"/>
                                <w:spacing w:val="-2"/>
                              </w:rPr>
                              <w:t>EC-BB.Asset</w:t>
                            </w:r>
                            <w:r>
                              <w:rPr>
                                <w:color w:val="1B1B22"/>
                                <w:spacing w:val="-10"/>
                              </w:rPr>
                              <w:t xml:space="preserve"> </w:t>
                            </w:r>
                            <w:r>
                              <w:rPr>
                                <w:color w:val="1B1B22"/>
                                <w:spacing w:val="-2"/>
                              </w:rPr>
                              <w:t>possui</w:t>
                            </w:r>
                            <w:r>
                              <w:rPr>
                                <w:color w:val="1B1B22"/>
                                <w:spacing w:val="-11"/>
                              </w:rPr>
                              <w:t xml:space="preserve"> </w:t>
                            </w:r>
                            <w:r>
                              <w:rPr>
                                <w:color w:val="1B1B22"/>
                                <w:spacing w:val="-2"/>
                              </w:rPr>
                              <w:t>um</w:t>
                            </w:r>
                            <w:r>
                              <w:rPr>
                                <w:color w:val="1B1B22"/>
                                <w:spacing w:val="-10"/>
                              </w:rPr>
                              <w:t xml:space="preserve"> </w:t>
                            </w:r>
                            <w:r>
                              <w:rPr>
                                <w:color w:val="1B1B22"/>
                                <w:spacing w:val="-2"/>
                              </w:rPr>
                              <w:t>horizonte</w:t>
                            </w:r>
                            <w:r>
                              <w:rPr>
                                <w:color w:val="1B1B22"/>
                                <w:spacing w:val="-10"/>
                              </w:rPr>
                              <w:t xml:space="preserve"> </w:t>
                            </w:r>
                            <w:r>
                              <w:rPr>
                                <w:color w:val="1B1B22"/>
                                <w:spacing w:val="-2"/>
                              </w:rPr>
                              <w:t>temporal</w:t>
                            </w:r>
                            <w:r>
                              <w:rPr>
                                <w:color w:val="1B1B22"/>
                                <w:spacing w:val="-11"/>
                              </w:rPr>
                              <w:t xml:space="preserve"> </w:t>
                            </w:r>
                            <w:r>
                              <w:rPr>
                                <w:color w:val="1B1B22"/>
                                <w:spacing w:val="-2"/>
                              </w:rPr>
                              <w:t>de</w:t>
                            </w:r>
                            <w:r>
                              <w:rPr>
                                <w:color w:val="1B1B22"/>
                                <w:spacing w:val="-10"/>
                              </w:rPr>
                              <w:t xml:space="preserve"> </w:t>
                            </w:r>
                            <w:r>
                              <w:rPr>
                                <w:color w:val="1B1B22"/>
                                <w:spacing w:val="-2"/>
                              </w:rPr>
                              <w:t>cinco</w:t>
                            </w:r>
                            <w:r>
                              <w:rPr>
                                <w:color w:val="1B1B22"/>
                                <w:spacing w:val="-10"/>
                              </w:rPr>
                              <w:t xml:space="preserve"> </w:t>
                            </w:r>
                            <w:r>
                              <w:rPr>
                                <w:color w:val="1B1B22"/>
                                <w:spacing w:val="-2"/>
                              </w:rPr>
                              <w:t xml:space="preserve">anos </w:t>
                            </w:r>
                            <w:r>
                              <w:rPr>
                                <w:color w:val="1B1B22"/>
                              </w:rPr>
                              <w:t xml:space="preserve">e é revisada anualmente, através de um processo estruturado, participativo e utilizando metodologias consolidadas. Nesse formato, a </w:t>
                            </w:r>
                            <w:r>
                              <w:rPr>
                                <w:color w:val="1B1B22"/>
                                <w:spacing w:val="-2"/>
                              </w:rPr>
                              <w:t>última</w:t>
                            </w:r>
                            <w:r>
                              <w:rPr>
                                <w:color w:val="1B1B22"/>
                                <w:spacing w:val="-11"/>
                              </w:rPr>
                              <w:t xml:space="preserve"> </w:t>
                            </w:r>
                            <w:r>
                              <w:rPr>
                                <w:color w:val="1B1B22"/>
                                <w:spacing w:val="-2"/>
                              </w:rPr>
                              <w:t>revisão,</w:t>
                            </w:r>
                            <w:r>
                              <w:rPr>
                                <w:color w:val="1B1B22"/>
                                <w:spacing w:val="-9"/>
                              </w:rPr>
                              <w:t xml:space="preserve"> </w:t>
                            </w:r>
                            <w:r>
                              <w:rPr>
                                <w:color w:val="1B1B22"/>
                                <w:spacing w:val="-2"/>
                              </w:rPr>
                              <w:t>referente</w:t>
                            </w:r>
                            <w:r>
                              <w:rPr>
                                <w:color w:val="1B1B22"/>
                                <w:spacing w:val="-8"/>
                              </w:rPr>
                              <w:t xml:space="preserve"> </w:t>
                            </w:r>
                            <w:r>
                              <w:rPr>
                                <w:color w:val="1B1B22"/>
                                <w:spacing w:val="-2"/>
                              </w:rPr>
                              <w:t>ao</w:t>
                            </w:r>
                            <w:r>
                              <w:rPr>
                                <w:color w:val="1B1B22"/>
                                <w:spacing w:val="-10"/>
                              </w:rPr>
                              <w:t xml:space="preserve"> </w:t>
                            </w:r>
                            <w:r>
                              <w:rPr>
                                <w:color w:val="1B1B22"/>
                                <w:spacing w:val="-2"/>
                              </w:rPr>
                              <w:t>período</w:t>
                            </w:r>
                            <w:r>
                              <w:rPr>
                                <w:color w:val="1B1B22"/>
                                <w:spacing w:val="-10"/>
                              </w:rPr>
                              <w:t xml:space="preserve"> </w:t>
                            </w:r>
                            <w:r>
                              <w:rPr>
                                <w:color w:val="1B1B22"/>
                                <w:spacing w:val="-2"/>
                              </w:rPr>
                              <w:t>de</w:t>
                            </w:r>
                            <w:r>
                              <w:rPr>
                                <w:color w:val="1B1B22"/>
                                <w:spacing w:val="-8"/>
                              </w:rPr>
                              <w:t xml:space="preserve"> </w:t>
                            </w:r>
                            <w:r>
                              <w:rPr>
                                <w:color w:val="1B1B22"/>
                                <w:spacing w:val="-2"/>
                              </w:rPr>
                              <w:t xml:space="preserve">2025-2029, </w:t>
                            </w:r>
                            <w:r>
                              <w:rPr>
                                <w:color w:val="1B1B22"/>
                              </w:rPr>
                              <w:t>foi aprovada em dezembro de 2024.</w:t>
                            </w:r>
                          </w:p>
                          <w:p w14:paraId="0F9FEEA6" w14:textId="77777777" w:rsidR="00A61290" w:rsidRDefault="00A61290" w:rsidP="00A61290">
                            <w:pPr>
                              <w:pStyle w:val="Corpodetexto"/>
                              <w:spacing w:before="94" w:line="321" w:lineRule="auto"/>
                              <w:ind w:left="567" w:right="469"/>
                              <w:jc w:val="both"/>
                              <w:rPr>
                                <w:color w:val="000000"/>
                              </w:rPr>
                            </w:pPr>
                            <w:r>
                              <w:rPr>
                                <w:color w:val="1B1B22"/>
                              </w:rPr>
                              <w:t>Neste</w:t>
                            </w:r>
                            <w:r>
                              <w:rPr>
                                <w:color w:val="1B1B22"/>
                                <w:spacing w:val="-1"/>
                              </w:rPr>
                              <w:t xml:space="preserve"> </w:t>
                            </w:r>
                            <w:r>
                              <w:rPr>
                                <w:color w:val="1B1B22"/>
                              </w:rPr>
                              <w:t>ciclo,</w:t>
                            </w:r>
                            <w:r>
                              <w:rPr>
                                <w:color w:val="1B1B22"/>
                                <w:spacing w:val="-1"/>
                              </w:rPr>
                              <w:t xml:space="preserve"> </w:t>
                            </w:r>
                            <w:r>
                              <w:rPr>
                                <w:color w:val="1B1B22"/>
                              </w:rPr>
                              <w:t>mantivemos nosso propósito</w:t>
                            </w:r>
                            <w:r>
                              <w:rPr>
                                <w:color w:val="1B1B22"/>
                                <w:spacing w:val="-1"/>
                              </w:rPr>
                              <w:t xml:space="preserve"> </w:t>
                            </w:r>
                            <w:r>
                              <w:rPr>
                                <w:color w:val="1B1B22"/>
                              </w:rPr>
                              <w:t>e</w:t>
                            </w:r>
                            <w:r>
                              <w:rPr>
                                <w:color w:val="1B1B22"/>
                                <w:spacing w:val="-1"/>
                              </w:rPr>
                              <w:t xml:space="preserve"> </w:t>
                            </w:r>
                            <w:r>
                              <w:rPr>
                                <w:color w:val="1B1B22"/>
                              </w:rPr>
                              <w:t>nossos valores, reiterando o compromisso de prover inteligênica em fundos de investimento para melhorar a vida das pessoas. Com foco em nossos objetivos, que orientam</w:t>
                            </w:r>
                            <w:r>
                              <w:rPr>
                                <w:color w:val="1B1B22"/>
                                <w:spacing w:val="-13"/>
                              </w:rPr>
                              <w:t xml:space="preserve"> </w:t>
                            </w:r>
                            <w:r>
                              <w:rPr>
                                <w:color w:val="1B1B22"/>
                              </w:rPr>
                              <w:t>a</w:t>
                            </w:r>
                            <w:r>
                              <w:rPr>
                                <w:color w:val="1B1B22"/>
                                <w:spacing w:val="-12"/>
                              </w:rPr>
                              <w:t xml:space="preserve"> </w:t>
                            </w:r>
                            <w:r>
                              <w:rPr>
                                <w:color w:val="1B1B22"/>
                              </w:rPr>
                              <w:t>atuação</w:t>
                            </w:r>
                            <w:r>
                              <w:rPr>
                                <w:color w:val="1B1B22"/>
                                <w:spacing w:val="-13"/>
                              </w:rPr>
                              <w:t xml:space="preserve"> </w:t>
                            </w:r>
                            <w:r>
                              <w:rPr>
                                <w:color w:val="1B1B22"/>
                              </w:rPr>
                              <w:t>centrada</w:t>
                            </w:r>
                            <w:r>
                              <w:rPr>
                                <w:color w:val="1B1B22"/>
                                <w:spacing w:val="-12"/>
                              </w:rPr>
                              <w:t xml:space="preserve"> </w:t>
                            </w:r>
                            <w:r>
                              <w:rPr>
                                <w:color w:val="1B1B22"/>
                              </w:rPr>
                              <w:t>na</w:t>
                            </w:r>
                            <w:r>
                              <w:rPr>
                                <w:color w:val="1B1B22"/>
                                <w:spacing w:val="-12"/>
                              </w:rPr>
                              <w:t xml:space="preserve"> </w:t>
                            </w:r>
                            <w:r>
                              <w:rPr>
                                <w:color w:val="1B1B22"/>
                              </w:rPr>
                              <w:t>experiência</w:t>
                            </w:r>
                            <w:r>
                              <w:rPr>
                                <w:color w:val="1B1B22"/>
                                <w:spacing w:val="-13"/>
                              </w:rPr>
                              <w:t xml:space="preserve"> </w:t>
                            </w:r>
                            <w:r>
                              <w:rPr>
                                <w:color w:val="1B1B22"/>
                              </w:rPr>
                              <w:t xml:space="preserve">do cliente, </w:t>
                            </w:r>
                            <w:r w:rsidRPr="00E71788">
                              <w:rPr>
                                <w:color w:val="1B1B22"/>
                              </w:rPr>
                              <w:t>geração de valor</w:t>
                            </w:r>
                            <w:r>
                              <w:rPr>
                                <w:color w:val="1B1B22"/>
                              </w:rPr>
                              <w:t>, responsabilidade socioambiental, transformação digital, inovação, diversidade e inclusão.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4C0312" id="Textbox 20" o:spid="_x0000_s1038" type="#_x0000_t202" style="position:absolute;margin-left:45.2pt;margin-top:2.35pt;width:516.25pt;height:191.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" fillcolor="#ffb7ab" stroked="f">
                <v:textbox inset="0,0,0,0">
                  <w:txbxContent>
                    <w:p w14:paraId="7BD45B7D" w14:textId="77777777" w:rsidR="00A61290" w:rsidRDefault="00A61290" w:rsidP="00A61290">
                      <w:pPr>
                        <w:pStyle w:val="Corpodetexto"/>
                        <w:spacing w:before="156" w:line="321" w:lineRule="auto"/>
                        <w:ind w:left="567" w:right="469"/>
                        <w:jc w:val="both"/>
                        <w:rPr>
                          <w:color w:val="000000"/>
                        </w:rPr>
                      </w:pPr>
                      <w:r>
                        <w:rPr>
                          <w:color w:val="1B1B22"/>
                        </w:rPr>
                        <w:t xml:space="preserve">A Estratégia Corporativa (EC-BB Asset) é o documento que simboliza a essência da nossa empresa. Representa o nosso propósito como organização. Abrange a definição de prioridades, metas, alocação de recursos e decisões </w:t>
                      </w:r>
                      <w:r>
                        <w:rPr>
                          <w:color w:val="1B1B22"/>
                          <w:spacing w:val="-2"/>
                        </w:rPr>
                        <w:t>estratégicas</w:t>
                      </w:r>
                      <w:r>
                        <w:rPr>
                          <w:color w:val="1B1B22"/>
                          <w:spacing w:val="-9"/>
                        </w:rPr>
                        <w:t xml:space="preserve"> </w:t>
                      </w:r>
                      <w:r>
                        <w:rPr>
                          <w:color w:val="1B1B22"/>
                          <w:spacing w:val="-2"/>
                        </w:rPr>
                        <w:t>que</w:t>
                      </w:r>
                      <w:r>
                        <w:rPr>
                          <w:color w:val="1B1B22"/>
                          <w:spacing w:val="-11"/>
                        </w:rPr>
                        <w:t xml:space="preserve"> </w:t>
                      </w:r>
                      <w:r>
                        <w:rPr>
                          <w:color w:val="1B1B22"/>
                          <w:spacing w:val="-2"/>
                        </w:rPr>
                        <w:t>nos</w:t>
                      </w:r>
                      <w:r>
                        <w:rPr>
                          <w:color w:val="1B1B22"/>
                          <w:spacing w:val="-9"/>
                        </w:rPr>
                        <w:t xml:space="preserve"> </w:t>
                      </w:r>
                      <w:r>
                        <w:rPr>
                          <w:color w:val="1B1B22"/>
                          <w:spacing w:val="-2"/>
                        </w:rPr>
                        <w:t>permitirão</w:t>
                      </w:r>
                      <w:r>
                        <w:rPr>
                          <w:color w:val="1B1B22"/>
                          <w:spacing w:val="-8"/>
                        </w:rPr>
                        <w:t xml:space="preserve"> </w:t>
                      </w:r>
                      <w:r>
                        <w:rPr>
                          <w:color w:val="1B1B22"/>
                          <w:spacing w:val="-2"/>
                        </w:rPr>
                        <w:t>alcançar</w:t>
                      </w:r>
                      <w:r>
                        <w:rPr>
                          <w:color w:val="1B1B22"/>
                          <w:spacing w:val="-10"/>
                        </w:rPr>
                        <w:t xml:space="preserve"> </w:t>
                      </w:r>
                      <w:r>
                        <w:rPr>
                          <w:color w:val="1B1B22"/>
                          <w:spacing w:val="-2"/>
                        </w:rPr>
                        <w:t xml:space="preserve">resultados </w:t>
                      </w:r>
                      <w:r>
                        <w:rPr>
                          <w:color w:val="1B1B22"/>
                        </w:rPr>
                        <w:t xml:space="preserve">sustentáveis e gerar valor para a </w:t>
                      </w:r>
                      <w:r>
                        <w:rPr>
                          <w:color w:val="1B1B22"/>
                          <w:spacing w:val="-2"/>
                        </w:rPr>
                        <w:t>sociedade.</w:t>
                      </w:r>
                    </w:p>
                    <w:p w14:paraId="1CC6BF27" w14:textId="77777777" w:rsidR="00A61290" w:rsidRDefault="00A61290" w:rsidP="00A61290">
                      <w:pPr>
                        <w:pStyle w:val="Corpodetexto"/>
                        <w:spacing w:before="115" w:line="321" w:lineRule="auto"/>
                        <w:ind w:left="567" w:right="468"/>
                        <w:jc w:val="both"/>
                        <w:rPr>
                          <w:color w:val="000000"/>
                        </w:rPr>
                      </w:pPr>
                      <w:r>
                        <w:rPr>
                          <w:color w:val="1B1B22"/>
                          <w:spacing w:val="-2"/>
                        </w:rPr>
                        <w:t>A</w:t>
                      </w:r>
                      <w:r>
                        <w:rPr>
                          <w:color w:val="1B1B22"/>
                          <w:spacing w:val="-11"/>
                        </w:rPr>
                        <w:t xml:space="preserve"> </w:t>
                      </w:r>
                      <w:r>
                        <w:rPr>
                          <w:color w:val="1B1B22"/>
                          <w:spacing w:val="-2"/>
                        </w:rPr>
                        <w:t>EC-BB.Asset</w:t>
                      </w:r>
                      <w:r>
                        <w:rPr>
                          <w:color w:val="1B1B22"/>
                          <w:spacing w:val="-10"/>
                        </w:rPr>
                        <w:t xml:space="preserve"> </w:t>
                      </w:r>
                      <w:r>
                        <w:rPr>
                          <w:color w:val="1B1B22"/>
                          <w:spacing w:val="-2"/>
                        </w:rPr>
                        <w:t>possui</w:t>
                      </w:r>
                      <w:r>
                        <w:rPr>
                          <w:color w:val="1B1B22"/>
                          <w:spacing w:val="-11"/>
                        </w:rPr>
                        <w:t xml:space="preserve"> </w:t>
                      </w:r>
                      <w:r>
                        <w:rPr>
                          <w:color w:val="1B1B22"/>
                          <w:spacing w:val="-2"/>
                        </w:rPr>
                        <w:t>um</w:t>
                      </w:r>
                      <w:r>
                        <w:rPr>
                          <w:color w:val="1B1B22"/>
                          <w:spacing w:val="-10"/>
                        </w:rPr>
                        <w:t xml:space="preserve"> </w:t>
                      </w:r>
                      <w:r>
                        <w:rPr>
                          <w:color w:val="1B1B22"/>
                          <w:spacing w:val="-2"/>
                        </w:rPr>
                        <w:t>horizonte</w:t>
                      </w:r>
                      <w:r>
                        <w:rPr>
                          <w:color w:val="1B1B22"/>
                          <w:spacing w:val="-10"/>
                        </w:rPr>
                        <w:t xml:space="preserve"> </w:t>
                      </w:r>
                      <w:r>
                        <w:rPr>
                          <w:color w:val="1B1B22"/>
                          <w:spacing w:val="-2"/>
                        </w:rPr>
                        <w:t>temporal</w:t>
                      </w:r>
                      <w:r>
                        <w:rPr>
                          <w:color w:val="1B1B22"/>
                          <w:spacing w:val="-11"/>
                        </w:rPr>
                        <w:t xml:space="preserve"> </w:t>
                      </w:r>
                      <w:r>
                        <w:rPr>
                          <w:color w:val="1B1B22"/>
                          <w:spacing w:val="-2"/>
                        </w:rPr>
                        <w:t>de</w:t>
                      </w:r>
                      <w:r>
                        <w:rPr>
                          <w:color w:val="1B1B22"/>
                          <w:spacing w:val="-10"/>
                        </w:rPr>
                        <w:t xml:space="preserve"> </w:t>
                      </w:r>
                      <w:r>
                        <w:rPr>
                          <w:color w:val="1B1B22"/>
                          <w:spacing w:val="-2"/>
                        </w:rPr>
                        <w:t>cinco</w:t>
                      </w:r>
                      <w:r>
                        <w:rPr>
                          <w:color w:val="1B1B22"/>
                          <w:spacing w:val="-10"/>
                        </w:rPr>
                        <w:t xml:space="preserve"> </w:t>
                      </w:r>
                      <w:r>
                        <w:rPr>
                          <w:color w:val="1B1B22"/>
                          <w:spacing w:val="-2"/>
                        </w:rPr>
                        <w:t xml:space="preserve">anos </w:t>
                      </w:r>
                      <w:r>
                        <w:rPr>
                          <w:color w:val="1B1B22"/>
                        </w:rPr>
                        <w:t xml:space="preserve">e é revisada anualmente, através de um processo estruturado, participativo e utilizando metodologias consolidadas. Nesse formato, a </w:t>
                      </w:r>
                      <w:r>
                        <w:rPr>
                          <w:color w:val="1B1B22"/>
                          <w:spacing w:val="-2"/>
                        </w:rPr>
                        <w:t>última</w:t>
                      </w:r>
                      <w:r>
                        <w:rPr>
                          <w:color w:val="1B1B22"/>
                          <w:spacing w:val="-11"/>
                        </w:rPr>
                        <w:t xml:space="preserve"> </w:t>
                      </w:r>
                      <w:r>
                        <w:rPr>
                          <w:color w:val="1B1B22"/>
                          <w:spacing w:val="-2"/>
                        </w:rPr>
                        <w:t>revisão,</w:t>
                      </w:r>
                      <w:r>
                        <w:rPr>
                          <w:color w:val="1B1B22"/>
                          <w:spacing w:val="-9"/>
                        </w:rPr>
                        <w:t xml:space="preserve"> </w:t>
                      </w:r>
                      <w:r>
                        <w:rPr>
                          <w:color w:val="1B1B22"/>
                          <w:spacing w:val="-2"/>
                        </w:rPr>
                        <w:t>referente</w:t>
                      </w:r>
                      <w:r>
                        <w:rPr>
                          <w:color w:val="1B1B22"/>
                          <w:spacing w:val="-8"/>
                        </w:rPr>
                        <w:t xml:space="preserve"> </w:t>
                      </w:r>
                      <w:r>
                        <w:rPr>
                          <w:color w:val="1B1B22"/>
                          <w:spacing w:val="-2"/>
                        </w:rPr>
                        <w:t>ao</w:t>
                      </w:r>
                      <w:r>
                        <w:rPr>
                          <w:color w:val="1B1B22"/>
                          <w:spacing w:val="-10"/>
                        </w:rPr>
                        <w:t xml:space="preserve"> </w:t>
                      </w:r>
                      <w:r>
                        <w:rPr>
                          <w:color w:val="1B1B22"/>
                          <w:spacing w:val="-2"/>
                        </w:rPr>
                        <w:t>período</w:t>
                      </w:r>
                      <w:r>
                        <w:rPr>
                          <w:color w:val="1B1B22"/>
                          <w:spacing w:val="-10"/>
                        </w:rPr>
                        <w:t xml:space="preserve"> </w:t>
                      </w:r>
                      <w:r>
                        <w:rPr>
                          <w:color w:val="1B1B22"/>
                          <w:spacing w:val="-2"/>
                        </w:rPr>
                        <w:t>de</w:t>
                      </w:r>
                      <w:r>
                        <w:rPr>
                          <w:color w:val="1B1B22"/>
                          <w:spacing w:val="-8"/>
                        </w:rPr>
                        <w:t xml:space="preserve"> </w:t>
                      </w:r>
                      <w:r>
                        <w:rPr>
                          <w:color w:val="1B1B22"/>
                          <w:spacing w:val="-2"/>
                        </w:rPr>
                        <w:t xml:space="preserve">2025-2029, </w:t>
                      </w:r>
                      <w:r>
                        <w:rPr>
                          <w:color w:val="1B1B22"/>
                        </w:rPr>
                        <w:t>foi aprovada em dezembro de 2024.</w:t>
                      </w:r>
                    </w:p>
                    <w:p w14:paraId="0F9FEEA6" w14:textId="77777777" w:rsidR="00A61290" w:rsidRDefault="00A61290" w:rsidP="00A61290">
                      <w:pPr>
                        <w:pStyle w:val="Corpodetexto"/>
                        <w:spacing w:before="94" w:line="321" w:lineRule="auto"/>
                        <w:ind w:left="567" w:right="469"/>
                        <w:jc w:val="both"/>
                        <w:rPr>
                          <w:color w:val="000000"/>
                        </w:rPr>
                      </w:pPr>
                      <w:r>
                        <w:rPr>
                          <w:color w:val="1B1B22"/>
                        </w:rPr>
                        <w:t>Neste</w:t>
                      </w:r>
                      <w:r>
                        <w:rPr>
                          <w:color w:val="1B1B22"/>
                          <w:spacing w:val="-1"/>
                        </w:rPr>
                        <w:t xml:space="preserve"> </w:t>
                      </w:r>
                      <w:r>
                        <w:rPr>
                          <w:color w:val="1B1B22"/>
                        </w:rPr>
                        <w:t>ciclo,</w:t>
                      </w:r>
                      <w:r>
                        <w:rPr>
                          <w:color w:val="1B1B22"/>
                          <w:spacing w:val="-1"/>
                        </w:rPr>
                        <w:t xml:space="preserve"> </w:t>
                      </w:r>
                      <w:r>
                        <w:rPr>
                          <w:color w:val="1B1B22"/>
                        </w:rPr>
                        <w:t>mantivemos nosso propósito</w:t>
                      </w:r>
                      <w:r>
                        <w:rPr>
                          <w:color w:val="1B1B22"/>
                          <w:spacing w:val="-1"/>
                        </w:rPr>
                        <w:t xml:space="preserve"> </w:t>
                      </w:r>
                      <w:r>
                        <w:rPr>
                          <w:color w:val="1B1B22"/>
                        </w:rPr>
                        <w:t>e</w:t>
                      </w:r>
                      <w:r>
                        <w:rPr>
                          <w:color w:val="1B1B22"/>
                          <w:spacing w:val="-1"/>
                        </w:rPr>
                        <w:t xml:space="preserve"> </w:t>
                      </w:r>
                      <w:r>
                        <w:rPr>
                          <w:color w:val="1B1B22"/>
                        </w:rPr>
                        <w:t>nossos valores, reiterando o compromisso de prover inteligênica em fundos de investimento para melhorar a vida das pessoas. Com foco em nossos objetivos, que orientam</w:t>
                      </w:r>
                      <w:r>
                        <w:rPr>
                          <w:color w:val="1B1B22"/>
                          <w:spacing w:val="-13"/>
                        </w:rPr>
                        <w:t xml:space="preserve"> </w:t>
                      </w:r>
                      <w:r>
                        <w:rPr>
                          <w:color w:val="1B1B22"/>
                        </w:rPr>
                        <w:t>a</w:t>
                      </w:r>
                      <w:r>
                        <w:rPr>
                          <w:color w:val="1B1B22"/>
                          <w:spacing w:val="-12"/>
                        </w:rPr>
                        <w:t xml:space="preserve"> </w:t>
                      </w:r>
                      <w:r>
                        <w:rPr>
                          <w:color w:val="1B1B22"/>
                        </w:rPr>
                        <w:t>atuação</w:t>
                      </w:r>
                      <w:r>
                        <w:rPr>
                          <w:color w:val="1B1B22"/>
                          <w:spacing w:val="-13"/>
                        </w:rPr>
                        <w:t xml:space="preserve"> </w:t>
                      </w:r>
                      <w:r>
                        <w:rPr>
                          <w:color w:val="1B1B22"/>
                        </w:rPr>
                        <w:t>centrada</w:t>
                      </w:r>
                      <w:r>
                        <w:rPr>
                          <w:color w:val="1B1B22"/>
                          <w:spacing w:val="-12"/>
                        </w:rPr>
                        <w:t xml:space="preserve"> </w:t>
                      </w:r>
                      <w:r>
                        <w:rPr>
                          <w:color w:val="1B1B22"/>
                        </w:rPr>
                        <w:t>na</w:t>
                      </w:r>
                      <w:r>
                        <w:rPr>
                          <w:color w:val="1B1B22"/>
                          <w:spacing w:val="-12"/>
                        </w:rPr>
                        <w:t xml:space="preserve"> </w:t>
                      </w:r>
                      <w:r>
                        <w:rPr>
                          <w:color w:val="1B1B22"/>
                        </w:rPr>
                        <w:t>experiência</w:t>
                      </w:r>
                      <w:r>
                        <w:rPr>
                          <w:color w:val="1B1B22"/>
                          <w:spacing w:val="-13"/>
                        </w:rPr>
                        <w:t xml:space="preserve"> </w:t>
                      </w:r>
                      <w:r>
                        <w:rPr>
                          <w:color w:val="1B1B22"/>
                        </w:rPr>
                        <w:t xml:space="preserve">do cliente, </w:t>
                      </w:r>
                      <w:r w:rsidRPr="00E71788">
                        <w:rPr>
                          <w:color w:val="1B1B22"/>
                        </w:rPr>
                        <w:t>geração de valor</w:t>
                      </w:r>
                      <w:r>
                        <w:rPr>
                          <w:color w:val="1B1B22"/>
                        </w:rPr>
                        <w:t>, responsabilidade socioambiental, transformação digital, inovação, diversidade e inclusão.</w:t>
                      </w:r>
                    </w:p>
                  </w:txbxContent>
                </v:textbox>
                <w10:wrap anchorx="page"/>
              </v:shape>
            </w:pict>
          </mc:Fallback>
        </mc:AlternateContent>
      </w:r>
    </w:p>
    <w:p w14:paraId="111D107E" w14:textId="77777777" w:rsidR="00A61290" w:rsidRPr="006618A9" w:rsidRDefault="00A61290" w:rsidP="00A61290">
      <w:pPr>
        <w:pStyle w:val="Corpodetexto"/>
        <w:rPr>
          <w:rFonts w:ascii="BancoDoBrasil Titulos"/>
          <w:lang w:val="pt-BR"/>
        </w:rPr>
      </w:pPr>
    </w:p>
    <w:p w14:paraId="230E6C5F" w14:textId="77777777" w:rsidR="00A61290" w:rsidRPr="006618A9" w:rsidRDefault="00A61290" w:rsidP="00A61290">
      <w:pPr>
        <w:pStyle w:val="Corpodetexto"/>
        <w:rPr>
          <w:rFonts w:ascii="BancoDoBrasil Titulos"/>
          <w:lang w:val="pt-BR"/>
        </w:rPr>
      </w:pPr>
    </w:p>
    <w:p w14:paraId="7B602DA2" w14:textId="77777777" w:rsidR="00A61290" w:rsidRPr="006618A9" w:rsidRDefault="00A61290" w:rsidP="00A61290">
      <w:pPr>
        <w:pStyle w:val="Corpodetexto"/>
        <w:rPr>
          <w:rFonts w:ascii="BancoDoBrasil Titulos"/>
          <w:lang w:val="pt-BR"/>
        </w:rPr>
      </w:pPr>
    </w:p>
    <w:p w14:paraId="33C397BD" w14:textId="77777777" w:rsidR="00A61290" w:rsidRPr="006618A9" w:rsidRDefault="00A61290" w:rsidP="00A61290">
      <w:pPr>
        <w:pStyle w:val="Corpodetexto"/>
        <w:rPr>
          <w:rFonts w:ascii="BancoDoBrasil Titulos"/>
          <w:lang w:val="pt-BR"/>
        </w:rPr>
      </w:pPr>
    </w:p>
    <w:p w14:paraId="71A0F91C" w14:textId="77777777" w:rsidR="00A61290" w:rsidRPr="006618A9" w:rsidRDefault="00A61290" w:rsidP="00A61290">
      <w:pPr>
        <w:pStyle w:val="Corpodetexto"/>
        <w:rPr>
          <w:rFonts w:ascii="BancoDoBrasil Titulos"/>
          <w:lang w:val="pt-BR"/>
        </w:rPr>
      </w:pPr>
    </w:p>
    <w:p w14:paraId="4781A401" w14:textId="77777777" w:rsidR="00A61290" w:rsidRPr="006618A9" w:rsidRDefault="00A61290" w:rsidP="00A61290">
      <w:pPr>
        <w:pStyle w:val="Corpodetexto"/>
        <w:rPr>
          <w:rFonts w:ascii="BancoDoBrasil Titulos"/>
          <w:lang w:val="pt-BR"/>
        </w:rPr>
      </w:pPr>
    </w:p>
    <w:p w14:paraId="537D8584" w14:textId="77777777" w:rsidR="00A61290" w:rsidRPr="006618A9" w:rsidRDefault="00A61290" w:rsidP="00A61290">
      <w:pPr>
        <w:pStyle w:val="Corpodetexto"/>
        <w:rPr>
          <w:rFonts w:ascii="BancoDoBrasil Titulos"/>
          <w:lang w:val="pt-BR"/>
        </w:rPr>
      </w:pPr>
    </w:p>
    <w:p w14:paraId="1177F9EA" w14:textId="77777777" w:rsidR="00A61290" w:rsidRPr="006618A9" w:rsidRDefault="00A61290" w:rsidP="00A61290">
      <w:pPr>
        <w:pStyle w:val="Corpodetexto"/>
        <w:rPr>
          <w:rFonts w:ascii="BancoDoBrasil Titulos"/>
          <w:lang w:val="pt-BR"/>
        </w:rPr>
      </w:pPr>
    </w:p>
    <w:p w14:paraId="42BB3B22" w14:textId="77777777" w:rsidR="00A61290" w:rsidRPr="006618A9" w:rsidRDefault="00A61290" w:rsidP="00A61290">
      <w:pPr>
        <w:pStyle w:val="Corpodetexto"/>
        <w:rPr>
          <w:rFonts w:ascii="BancoDoBrasil Titulos"/>
          <w:lang w:val="pt-BR"/>
        </w:rPr>
      </w:pPr>
    </w:p>
    <w:p w14:paraId="23D858E0" w14:textId="77777777" w:rsidR="00A61290" w:rsidRPr="006618A9" w:rsidRDefault="00A61290" w:rsidP="00A61290">
      <w:pPr>
        <w:pStyle w:val="Corpodetexto"/>
        <w:rPr>
          <w:rFonts w:ascii="BancoDoBrasil Titulos"/>
          <w:lang w:val="pt-BR"/>
        </w:rPr>
      </w:pPr>
    </w:p>
    <w:p w14:paraId="3DD654D4" w14:textId="77777777" w:rsidR="00A61290" w:rsidRPr="006618A9" w:rsidRDefault="00A61290" w:rsidP="00A61290">
      <w:pPr>
        <w:pStyle w:val="Corpodetexto"/>
        <w:rPr>
          <w:rFonts w:ascii="BancoDoBrasil Titulos"/>
          <w:lang w:val="pt-BR"/>
        </w:rPr>
      </w:pPr>
    </w:p>
    <w:p w14:paraId="62811F7B" w14:textId="77777777" w:rsidR="00A61290" w:rsidRPr="006618A9" w:rsidRDefault="00A61290" w:rsidP="00A61290">
      <w:pPr>
        <w:pStyle w:val="Corpodetexto"/>
        <w:rPr>
          <w:rFonts w:ascii="BancoDoBrasil Titulos"/>
          <w:lang w:val="pt-BR"/>
        </w:rPr>
      </w:pPr>
    </w:p>
    <w:p w14:paraId="0EA1A30E" w14:textId="77777777" w:rsidR="00A61290" w:rsidRPr="006618A9" w:rsidRDefault="00A61290" w:rsidP="00A61290">
      <w:pPr>
        <w:pStyle w:val="Corpodetexto"/>
        <w:rPr>
          <w:rFonts w:ascii="BancoDoBrasil Titulos"/>
          <w:lang w:val="pt-BR"/>
        </w:rPr>
      </w:pPr>
    </w:p>
    <w:p w14:paraId="69F8FCBE" w14:textId="77777777" w:rsidR="00A61290" w:rsidRPr="006618A9" w:rsidRDefault="00A61290" w:rsidP="00A61290">
      <w:pPr>
        <w:pStyle w:val="Corpodetexto"/>
        <w:rPr>
          <w:rFonts w:ascii="BancoDoBrasil Titulos"/>
          <w:lang w:val="pt-BR"/>
        </w:rPr>
      </w:pPr>
    </w:p>
    <w:p w14:paraId="1004E8C2" w14:textId="77777777" w:rsidR="00A61290" w:rsidRPr="006618A9" w:rsidRDefault="00A61290" w:rsidP="00A61290">
      <w:pPr>
        <w:pStyle w:val="Corpodetexto"/>
        <w:rPr>
          <w:rFonts w:ascii="BancoDoBrasil Titulos"/>
          <w:lang w:val="pt-BR"/>
        </w:rPr>
      </w:pPr>
    </w:p>
    <w:p w14:paraId="276204E3" w14:textId="77777777" w:rsidR="00A61290" w:rsidRPr="006618A9" w:rsidRDefault="00A61290" w:rsidP="00A61290">
      <w:pPr>
        <w:pStyle w:val="Corpodetexto"/>
        <w:rPr>
          <w:rFonts w:ascii="BancoDoBrasil Titulos"/>
          <w:lang w:val="pt-BR"/>
        </w:rPr>
      </w:pPr>
    </w:p>
    <w:p w14:paraId="76624AF5" w14:textId="77777777" w:rsidR="00A61290" w:rsidRPr="006618A9" w:rsidRDefault="00A61290" w:rsidP="00A61290">
      <w:pPr>
        <w:pStyle w:val="Corpodetexto"/>
        <w:rPr>
          <w:rFonts w:ascii="BancoDoBrasil Titulos"/>
          <w:lang w:val="pt-BR"/>
        </w:rPr>
      </w:pPr>
      <w:r w:rsidRPr="006618A9">
        <w:rPr>
          <w:rFonts w:ascii="BancoDoBrasil Titulos"/>
          <w:lang w:val="pt-BR"/>
        </w:rPr>
        <w:br/>
      </w:r>
    </w:p>
    <w:p w14:paraId="33E298AF" w14:textId="77777777" w:rsidR="00A61290" w:rsidRPr="006618A9" w:rsidRDefault="00A61290" w:rsidP="00A61290">
      <w:pPr>
        <w:pStyle w:val="Corpodetexto"/>
        <w:spacing w:line="321" w:lineRule="auto"/>
        <w:ind w:left="709" w:right="110"/>
        <w:jc w:val="both"/>
        <w:rPr>
          <w:lang w:val="pt-BR"/>
        </w:rPr>
      </w:pPr>
      <w:r w:rsidRPr="006618A9">
        <w:rPr>
          <w:lang w:val="pt-BR"/>
        </w:rPr>
        <w:t xml:space="preserve">A Estrutura de </w:t>
      </w:r>
      <w:r w:rsidRPr="006618A9">
        <w:rPr>
          <w:color w:val="1B1B22"/>
          <w:lang w:val="pt-BR"/>
        </w:rPr>
        <w:t>Governança Corporativa da                   BB Asset é composta pela Assembleia Geral de Acionistas; pelo Conselho de Administração (CA) e seus comitês de assessoramento – Comitê de Auditoria (</w:t>
      </w:r>
      <w:proofErr w:type="spellStart"/>
      <w:r w:rsidRPr="006618A9">
        <w:rPr>
          <w:color w:val="1B1B22"/>
          <w:lang w:val="pt-BR"/>
        </w:rPr>
        <w:t>Coaud</w:t>
      </w:r>
      <w:proofErr w:type="spellEnd"/>
      <w:r w:rsidRPr="006618A9">
        <w:rPr>
          <w:color w:val="1B1B22"/>
          <w:lang w:val="pt-BR"/>
        </w:rPr>
        <w:t>); Comitê de Remuneração (Corem); Comitê de Elegibilidade (</w:t>
      </w:r>
      <w:proofErr w:type="spellStart"/>
      <w:r w:rsidRPr="006618A9">
        <w:rPr>
          <w:color w:val="1B1B22"/>
          <w:lang w:val="pt-BR"/>
        </w:rPr>
        <w:t>Cegov</w:t>
      </w:r>
      <w:proofErr w:type="spellEnd"/>
      <w:r w:rsidRPr="006618A9">
        <w:rPr>
          <w:color w:val="1B1B22"/>
          <w:lang w:val="pt-BR"/>
        </w:rPr>
        <w:t>); Comitê de Riscos e de Capital (</w:t>
      </w:r>
      <w:proofErr w:type="spellStart"/>
      <w:r w:rsidRPr="006618A9">
        <w:rPr>
          <w:color w:val="1B1B22"/>
          <w:lang w:val="pt-BR"/>
        </w:rPr>
        <w:t>Coris</w:t>
      </w:r>
      <w:proofErr w:type="spellEnd"/>
      <w:r w:rsidRPr="006618A9">
        <w:rPr>
          <w:color w:val="1B1B22"/>
          <w:lang w:val="pt-BR"/>
        </w:rPr>
        <w:t>); pela Diretoria Executiva; e pelo Conselho Fiscal.</w:t>
      </w:r>
    </w:p>
    <w:p w14:paraId="170838D5" w14:textId="77777777" w:rsidR="00A61290" w:rsidRPr="006618A9" w:rsidRDefault="00A61290" w:rsidP="00A61290">
      <w:pPr>
        <w:pStyle w:val="Corpodetexto"/>
        <w:spacing w:before="115" w:line="321" w:lineRule="auto"/>
        <w:ind w:left="709" w:right="-32"/>
        <w:jc w:val="both"/>
        <w:rPr>
          <w:color w:val="1B1B22"/>
          <w:lang w:val="pt-BR"/>
        </w:rPr>
      </w:pPr>
      <w:r w:rsidRPr="006618A9">
        <w:rPr>
          <w:color w:val="1B1B22"/>
          <w:lang w:val="pt-BR"/>
        </w:rPr>
        <w:t>O CA possui 8 membros, sendo um indicado pelos empregados da BB Asset, dois indicados pela União, três indicados pelo Banco do Brasil e dois independentes, observado o disposto no Estatuto Social e na legislação vigente.</w:t>
      </w:r>
    </w:p>
    <w:p w14:paraId="31791341" w14:textId="77777777" w:rsidR="00A61290" w:rsidRPr="006618A9" w:rsidRDefault="00A61290" w:rsidP="00A61290">
      <w:pPr>
        <w:pStyle w:val="Corpodetexto"/>
        <w:spacing w:before="115" w:line="321" w:lineRule="auto"/>
        <w:ind w:left="709" w:right="393"/>
        <w:jc w:val="both"/>
        <w:rPr>
          <w:color w:val="1B1B22"/>
          <w:lang w:val="pt-BR"/>
        </w:rPr>
      </w:pPr>
    </w:p>
    <w:p w14:paraId="0CE47038" w14:textId="77777777" w:rsidR="00A61290" w:rsidRPr="006618A9" w:rsidRDefault="00A61290" w:rsidP="00A61290">
      <w:pPr>
        <w:pStyle w:val="Corpodetexto"/>
        <w:spacing w:before="115" w:line="321" w:lineRule="auto"/>
        <w:ind w:left="709" w:right="393"/>
        <w:jc w:val="both"/>
        <w:rPr>
          <w:color w:val="1B1B22"/>
          <w:lang w:val="pt-BR"/>
        </w:rPr>
      </w:pPr>
      <w:r w:rsidRPr="006618A9">
        <w:rPr>
          <w:noProof/>
          <w:lang w:val="pt-BR"/>
        </w:rPr>
        <w:drawing>
          <wp:anchor distT="0" distB="0" distL="114300" distR="114300" simplePos="0" relativeHeight="251669504" behindDoc="1" locked="0" layoutInCell="1" allowOverlap="1" wp14:anchorId="017A1166" wp14:editId="42FA1899">
            <wp:simplePos x="0" y="0"/>
            <wp:positionH relativeFrom="column">
              <wp:posOffset>424140</wp:posOffset>
            </wp:positionH>
            <wp:positionV relativeFrom="paragraph">
              <wp:posOffset>77862</wp:posOffset>
            </wp:positionV>
            <wp:extent cx="2933992" cy="1955259"/>
            <wp:effectExtent l="0" t="0" r="0" b="6985"/>
            <wp:wrapNone/>
            <wp:docPr id="1543492409" name="Imagem 1" descr="Grupo de pessoas em uma sa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92409" name="Imagem 1" descr="Grupo de pessoas em uma sala&#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992" cy="1955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1D263" w14:textId="77777777" w:rsidR="00A61290" w:rsidRPr="006618A9" w:rsidRDefault="00A61290" w:rsidP="00A61290">
      <w:pPr>
        <w:pStyle w:val="Corpodetexto"/>
        <w:spacing w:before="115" w:line="321" w:lineRule="auto"/>
        <w:ind w:left="709" w:right="393"/>
        <w:jc w:val="both"/>
        <w:rPr>
          <w:color w:val="1B1B22"/>
          <w:lang w:val="pt-BR"/>
        </w:rPr>
      </w:pPr>
    </w:p>
    <w:p w14:paraId="6AE0E2B9" w14:textId="77777777" w:rsidR="00A61290" w:rsidRPr="006618A9" w:rsidRDefault="00A61290" w:rsidP="00A61290">
      <w:pPr>
        <w:pStyle w:val="Corpodetexto"/>
        <w:spacing w:before="115" w:line="321" w:lineRule="auto"/>
        <w:ind w:left="709" w:right="393"/>
        <w:jc w:val="both"/>
        <w:rPr>
          <w:color w:val="1B1B22"/>
          <w:lang w:val="pt-BR"/>
        </w:rPr>
      </w:pPr>
    </w:p>
    <w:p w14:paraId="5066CD57" w14:textId="77777777" w:rsidR="00A61290" w:rsidRPr="006618A9" w:rsidRDefault="00A61290" w:rsidP="00A61290">
      <w:pPr>
        <w:pStyle w:val="Corpodetexto"/>
        <w:spacing w:before="115" w:line="321" w:lineRule="auto"/>
        <w:ind w:left="709" w:right="393"/>
        <w:jc w:val="both"/>
        <w:rPr>
          <w:color w:val="1B1B22"/>
          <w:lang w:val="pt-BR"/>
        </w:rPr>
      </w:pPr>
    </w:p>
    <w:p w14:paraId="12E05F72" w14:textId="77777777" w:rsidR="00A61290" w:rsidRPr="006618A9" w:rsidRDefault="00A61290" w:rsidP="00A61290">
      <w:pPr>
        <w:pStyle w:val="Corpodetexto"/>
        <w:spacing w:before="115" w:line="321" w:lineRule="auto"/>
        <w:ind w:left="709" w:right="393"/>
        <w:jc w:val="both"/>
        <w:rPr>
          <w:color w:val="1B1B22"/>
          <w:lang w:val="pt-BR"/>
        </w:rPr>
      </w:pPr>
    </w:p>
    <w:p w14:paraId="44BA4DEA" w14:textId="77777777" w:rsidR="00A61290" w:rsidRPr="006618A9" w:rsidRDefault="00A61290" w:rsidP="00A61290">
      <w:pPr>
        <w:pStyle w:val="Corpodetexto"/>
        <w:spacing w:before="115" w:line="321" w:lineRule="auto"/>
        <w:ind w:left="709" w:right="393"/>
        <w:jc w:val="both"/>
        <w:rPr>
          <w:color w:val="1B1B22"/>
          <w:lang w:val="pt-BR"/>
        </w:rPr>
      </w:pPr>
    </w:p>
    <w:p w14:paraId="3A4BD802" w14:textId="77777777" w:rsidR="00A61290" w:rsidRPr="006618A9" w:rsidRDefault="00A61290" w:rsidP="00A61290">
      <w:pPr>
        <w:pStyle w:val="Corpodetexto"/>
        <w:spacing w:before="115" w:line="321" w:lineRule="auto"/>
        <w:ind w:left="709" w:right="393"/>
        <w:jc w:val="both"/>
        <w:rPr>
          <w:color w:val="1B1B22"/>
          <w:lang w:val="pt-BR"/>
        </w:rPr>
      </w:pPr>
    </w:p>
    <w:p w14:paraId="0AAAA1F1" w14:textId="77777777" w:rsidR="00A61290" w:rsidRPr="006618A9" w:rsidRDefault="00A61290" w:rsidP="00A61290">
      <w:pPr>
        <w:pStyle w:val="Corpodetexto"/>
        <w:spacing w:before="115" w:line="321" w:lineRule="auto"/>
        <w:ind w:left="709" w:right="393"/>
        <w:jc w:val="both"/>
        <w:rPr>
          <w:lang w:val="pt-BR"/>
        </w:rPr>
      </w:pPr>
    </w:p>
    <w:p w14:paraId="4F134C87" w14:textId="77777777" w:rsidR="00A61290" w:rsidRPr="006618A9" w:rsidRDefault="00A61290" w:rsidP="00A61290">
      <w:pPr>
        <w:pStyle w:val="Corpodetexto"/>
        <w:spacing w:before="116" w:line="321" w:lineRule="auto"/>
        <w:ind w:left="709" w:right="393"/>
        <w:jc w:val="both"/>
        <w:rPr>
          <w:color w:val="1B1B22"/>
          <w:lang w:val="pt-BR"/>
        </w:rPr>
      </w:pPr>
    </w:p>
    <w:p w14:paraId="326BB6CD" w14:textId="77777777" w:rsidR="00A61290" w:rsidRPr="006618A9" w:rsidRDefault="00A61290" w:rsidP="00A61290">
      <w:pPr>
        <w:pStyle w:val="Corpodetexto"/>
        <w:spacing w:before="116" w:line="321" w:lineRule="auto"/>
        <w:ind w:left="709" w:right="393"/>
        <w:jc w:val="both"/>
        <w:rPr>
          <w:color w:val="1B1B22"/>
          <w:lang w:val="pt-BR"/>
        </w:rPr>
      </w:pPr>
    </w:p>
    <w:p w14:paraId="6950B58E" w14:textId="77777777" w:rsidR="00A61290" w:rsidRPr="006618A9" w:rsidRDefault="00A61290" w:rsidP="00A61290">
      <w:pPr>
        <w:pStyle w:val="Corpodetexto"/>
        <w:spacing w:before="116" w:line="321" w:lineRule="auto"/>
        <w:ind w:left="709" w:right="393"/>
        <w:jc w:val="both"/>
        <w:rPr>
          <w:color w:val="1B1B22"/>
          <w:lang w:val="pt-BR"/>
        </w:rPr>
      </w:pPr>
    </w:p>
    <w:p w14:paraId="5851F5AE" w14:textId="77777777" w:rsidR="00A61290" w:rsidRPr="006618A9" w:rsidRDefault="00A61290" w:rsidP="00A61290">
      <w:pPr>
        <w:pStyle w:val="Corpodetexto"/>
        <w:spacing w:before="116" w:line="321" w:lineRule="auto"/>
        <w:ind w:left="709" w:right="393"/>
        <w:jc w:val="both"/>
        <w:rPr>
          <w:color w:val="1B1B22"/>
          <w:lang w:val="pt-BR"/>
        </w:rPr>
      </w:pPr>
    </w:p>
    <w:p w14:paraId="5B4B0008" w14:textId="77777777" w:rsidR="00A61290" w:rsidRPr="006618A9" w:rsidRDefault="00A61290" w:rsidP="00A61290">
      <w:pPr>
        <w:pStyle w:val="Corpodetexto"/>
        <w:spacing w:before="116" w:line="321" w:lineRule="auto"/>
        <w:ind w:left="709" w:right="393"/>
        <w:jc w:val="both"/>
        <w:rPr>
          <w:color w:val="1B1B22"/>
          <w:lang w:val="pt-BR"/>
        </w:rPr>
      </w:pPr>
    </w:p>
    <w:p w14:paraId="674D1B5B" w14:textId="77777777" w:rsidR="00A61290" w:rsidRPr="006618A9" w:rsidRDefault="00A61290" w:rsidP="00A61290">
      <w:pPr>
        <w:pStyle w:val="Corpodetexto"/>
        <w:spacing w:before="116" w:line="321" w:lineRule="auto"/>
        <w:ind w:left="709" w:right="393"/>
        <w:jc w:val="both"/>
        <w:rPr>
          <w:color w:val="1B1B22"/>
          <w:lang w:val="pt-BR"/>
        </w:rPr>
      </w:pPr>
    </w:p>
    <w:p w14:paraId="141F53D8" w14:textId="77777777" w:rsidR="00A61290" w:rsidRPr="006618A9" w:rsidRDefault="00A61290" w:rsidP="00A61290">
      <w:pPr>
        <w:pStyle w:val="Corpodetexto"/>
        <w:spacing w:before="116" w:line="321" w:lineRule="auto"/>
        <w:ind w:left="709" w:right="393"/>
        <w:jc w:val="both"/>
        <w:rPr>
          <w:color w:val="1B1B22"/>
          <w:lang w:val="pt-BR"/>
        </w:rPr>
      </w:pPr>
    </w:p>
    <w:p w14:paraId="10E03A85" w14:textId="77777777" w:rsidR="00A61290" w:rsidRPr="006618A9" w:rsidRDefault="00A61290" w:rsidP="00A61290">
      <w:pPr>
        <w:pStyle w:val="Corpodetexto"/>
        <w:spacing w:before="116" w:line="321" w:lineRule="auto"/>
        <w:ind w:left="709" w:right="393"/>
        <w:jc w:val="both"/>
        <w:rPr>
          <w:color w:val="1B1B22"/>
          <w:lang w:val="pt-BR"/>
        </w:rPr>
      </w:pPr>
    </w:p>
    <w:p w14:paraId="0531CAE0" w14:textId="77777777" w:rsidR="00A61290" w:rsidRPr="006618A9" w:rsidRDefault="00A61290" w:rsidP="00A61290">
      <w:pPr>
        <w:pStyle w:val="Corpodetexto"/>
        <w:spacing w:before="116" w:line="321" w:lineRule="auto"/>
        <w:ind w:left="709" w:right="393"/>
        <w:jc w:val="both"/>
        <w:rPr>
          <w:color w:val="1B1B22"/>
          <w:lang w:val="pt-BR"/>
        </w:rPr>
      </w:pPr>
    </w:p>
    <w:p w14:paraId="62409C95" w14:textId="77777777" w:rsidR="00A61290" w:rsidRPr="006618A9" w:rsidRDefault="00A61290" w:rsidP="00A61290">
      <w:pPr>
        <w:pStyle w:val="Corpodetexto"/>
        <w:spacing w:before="116" w:line="321" w:lineRule="auto"/>
        <w:ind w:left="709" w:right="393"/>
        <w:jc w:val="both"/>
        <w:rPr>
          <w:color w:val="1B1B22"/>
          <w:lang w:val="pt-BR"/>
        </w:rPr>
      </w:pPr>
    </w:p>
    <w:p w14:paraId="63C3FC95" w14:textId="77777777" w:rsidR="00A61290" w:rsidRPr="006618A9" w:rsidRDefault="00A61290" w:rsidP="00A61290">
      <w:pPr>
        <w:pStyle w:val="Corpodetexto"/>
        <w:spacing w:before="116" w:line="321" w:lineRule="auto"/>
        <w:ind w:left="709" w:right="393"/>
        <w:jc w:val="both"/>
        <w:rPr>
          <w:color w:val="1B1B22"/>
          <w:lang w:val="pt-BR"/>
        </w:rPr>
      </w:pPr>
    </w:p>
    <w:p w14:paraId="70BDD504" w14:textId="77777777" w:rsidR="00A61290" w:rsidRPr="006618A9" w:rsidRDefault="00A61290" w:rsidP="00A61290">
      <w:pPr>
        <w:pStyle w:val="Corpodetexto"/>
        <w:spacing w:before="116" w:line="321" w:lineRule="auto"/>
        <w:ind w:left="709" w:right="393"/>
        <w:jc w:val="both"/>
        <w:rPr>
          <w:color w:val="1B1B22"/>
          <w:lang w:val="pt-BR"/>
        </w:rPr>
      </w:pPr>
    </w:p>
    <w:p w14:paraId="3DA1E214" w14:textId="77777777" w:rsidR="00A61290" w:rsidRPr="006618A9" w:rsidRDefault="00A61290" w:rsidP="00A61290">
      <w:pPr>
        <w:pStyle w:val="Corpodetexto"/>
        <w:spacing w:before="116" w:line="321" w:lineRule="auto"/>
        <w:ind w:left="709" w:right="393"/>
        <w:jc w:val="both"/>
        <w:rPr>
          <w:color w:val="1B1B22"/>
          <w:lang w:val="pt-BR"/>
        </w:rPr>
      </w:pPr>
    </w:p>
    <w:p w14:paraId="0B9DB603" w14:textId="77777777" w:rsidR="00C344DC" w:rsidRDefault="00A61290" w:rsidP="00A61290">
      <w:pPr>
        <w:pStyle w:val="Corpodetexto"/>
        <w:spacing w:before="116" w:line="321" w:lineRule="auto"/>
        <w:ind w:left="709" w:right="393"/>
        <w:jc w:val="both"/>
        <w:rPr>
          <w:color w:val="1B1B22"/>
          <w:lang w:val="pt-BR"/>
        </w:rPr>
      </w:pPr>
      <w:r w:rsidRPr="006618A9">
        <w:rPr>
          <w:color w:val="1B1B22"/>
          <w:lang w:val="pt-BR"/>
        </w:rPr>
        <w:br/>
      </w:r>
      <w:r w:rsidRPr="006618A9">
        <w:rPr>
          <w:color w:val="1B1B22"/>
          <w:lang w:val="pt-BR"/>
        </w:rPr>
        <w:br/>
      </w:r>
    </w:p>
    <w:p w14:paraId="066AFB33" w14:textId="1B223D7D" w:rsidR="00A61290" w:rsidRPr="006618A9" w:rsidRDefault="00A61290" w:rsidP="00A61290">
      <w:pPr>
        <w:pStyle w:val="Corpodetexto"/>
        <w:spacing w:before="116" w:line="321" w:lineRule="auto"/>
        <w:ind w:left="709" w:right="393"/>
        <w:jc w:val="both"/>
        <w:rPr>
          <w:color w:val="1B1B22"/>
          <w:spacing w:val="-2"/>
          <w:lang w:val="pt-BR"/>
        </w:rPr>
      </w:pPr>
      <w:r w:rsidRPr="006618A9">
        <w:rPr>
          <w:color w:val="1B1B22"/>
          <w:lang w:val="pt-BR"/>
        </w:rPr>
        <w:t>No</w:t>
      </w:r>
      <w:r w:rsidRPr="006618A9">
        <w:rPr>
          <w:color w:val="1B1B22"/>
          <w:spacing w:val="-13"/>
          <w:lang w:val="pt-BR"/>
        </w:rPr>
        <w:t xml:space="preserve"> </w:t>
      </w:r>
      <w:r w:rsidRPr="006618A9">
        <w:rPr>
          <w:color w:val="1B1B22"/>
          <w:lang w:val="pt-BR"/>
        </w:rPr>
        <w:t>1º semestre de 2025,</w:t>
      </w:r>
      <w:r w:rsidRPr="006618A9">
        <w:rPr>
          <w:color w:val="1B1B22"/>
          <w:spacing w:val="-12"/>
          <w:lang w:val="pt-BR"/>
        </w:rPr>
        <w:t xml:space="preserve"> </w:t>
      </w:r>
      <w:r w:rsidRPr="006618A9">
        <w:rPr>
          <w:color w:val="1B1B22"/>
          <w:lang w:val="pt-BR"/>
        </w:rPr>
        <w:t>o</w:t>
      </w:r>
      <w:r w:rsidRPr="006618A9">
        <w:rPr>
          <w:color w:val="1B1B22"/>
          <w:spacing w:val="-13"/>
          <w:lang w:val="pt-BR"/>
        </w:rPr>
        <w:t xml:space="preserve"> </w:t>
      </w:r>
      <w:r w:rsidRPr="006618A9">
        <w:rPr>
          <w:color w:val="1B1B22"/>
          <w:lang w:val="pt-BR"/>
        </w:rPr>
        <w:t>CA</w:t>
      </w:r>
      <w:r w:rsidRPr="006618A9">
        <w:rPr>
          <w:color w:val="1B1B22"/>
          <w:spacing w:val="-12"/>
          <w:lang w:val="pt-BR"/>
        </w:rPr>
        <w:t xml:space="preserve"> </w:t>
      </w:r>
      <w:r w:rsidRPr="006618A9">
        <w:rPr>
          <w:color w:val="1B1B22"/>
          <w:lang w:val="pt-BR"/>
        </w:rPr>
        <w:t>aprovou a adesão</w:t>
      </w:r>
      <w:r w:rsidRPr="006618A9">
        <w:rPr>
          <w:color w:val="1B1B22"/>
          <w:spacing w:val="-12"/>
          <w:lang w:val="pt-BR"/>
        </w:rPr>
        <w:t xml:space="preserve"> à</w:t>
      </w:r>
      <w:r w:rsidRPr="006618A9">
        <w:rPr>
          <w:color w:val="1B1B22"/>
          <w:spacing w:val="-13"/>
          <w:lang w:val="pt-BR"/>
        </w:rPr>
        <w:t xml:space="preserve"> </w:t>
      </w:r>
      <w:r w:rsidRPr="006618A9">
        <w:rPr>
          <w:color w:val="1B1B22"/>
          <w:lang w:val="pt-BR"/>
        </w:rPr>
        <w:t>Carta Anual de Políticas Públicas e Governança Corporativa Unificada para o Conglomerado Prudencial do Banco do Brasil (CPBB). A BB Asset reforça seu caráter de complementariedade do Conglomerado BB, alinhada ao interesse público, atuando na administração e gestão de recursos de terceiros e de fundos financeiros oficiais (governamentais) e carteiras administradas, promovendo a disseminação da cultura de mercado de capitais e de educação financeira, fortalecendo as empresas brasileiras e estimulando a poupança da população</w:t>
      </w:r>
      <w:r w:rsidRPr="006618A9">
        <w:rPr>
          <w:color w:val="1B1B22"/>
          <w:spacing w:val="-2"/>
          <w:lang w:val="pt-BR"/>
        </w:rPr>
        <w:t>.</w:t>
      </w:r>
    </w:p>
    <w:p w14:paraId="51339683" w14:textId="104DBE7B" w:rsidR="00A61290" w:rsidRPr="006618A9" w:rsidRDefault="00A61290" w:rsidP="00A61290">
      <w:pPr>
        <w:pStyle w:val="Corpodetexto"/>
        <w:spacing w:before="119" w:line="319" w:lineRule="auto"/>
        <w:ind w:left="709" w:right="642"/>
        <w:jc w:val="both"/>
        <w:rPr>
          <w:color w:val="1B1B22"/>
          <w:spacing w:val="-5"/>
          <w:lang w:val="pt-BR"/>
        </w:rPr>
      </w:pPr>
      <w:r w:rsidRPr="006618A9">
        <w:rPr>
          <w:color w:val="1B1B22"/>
          <w:lang w:val="pt-BR"/>
        </w:rPr>
        <w:br/>
        <w:t xml:space="preserve">A Carta Anual de Políticas Públicas e Governança Corporativa pode ser consultada no Portal de </w:t>
      </w:r>
      <w:r w:rsidRPr="006618A9">
        <w:rPr>
          <w:color w:val="1B1B22"/>
          <w:spacing w:val="-4"/>
          <w:lang w:val="pt-BR"/>
        </w:rPr>
        <w:t>Relações</w:t>
      </w:r>
      <w:r w:rsidRPr="006618A9">
        <w:rPr>
          <w:color w:val="1B1B22"/>
          <w:spacing w:val="-3"/>
          <w:lang w:val="pt-BR"/>
        </w:rPr>
        <w:t xml:space="preserve"> </w:t>
      </w:r>
      <w:r w:rsidRPr="006618A9">
        <w:rPr>
          <w:color w:val="1B1B22"/>
          <w:spacing w:val="-4"/>
          <w:lang w:val="pt-BR"/>
        </w:rPr>
        <w:t>com</w:t>
      </w:r>
      <w:r w:rsidRPr="006618A9">
        <w:rPr>
          <w:color w:val="1B1B22"/>
          <w:spacing w:val="-3"/>
          <w:lang w:val="pt-BR"/>
        </w:rPr>
        <w:t xml:space="preserve"> </w:t>
      </w:r>
      <w:r w:rsidRPr="006618A9">
        <w:rPr>
          <w:color w:val="1B1B22"/>
          <w:spacing w:val="-4"/>
          <w:lang w:val="pt-BR"/>
        </w:rPr>
        <w:t>Investidores</w:t>
      </w:r>
      <w:r w:rsidRPr="006618A9">
        <w:rPr>
          <w:color w:val="1B1B22"/>
          <w:spacing w:val="1"/>
          <w:lang w:val="pt-BR"/>
        </w:rPr>
        <w:t xml:space="preserve"> </w:t>
      </w:r>
      <w:r w:rsidRPr="006618A9">
        <w:rPr>
          <w:color w:val="1B1B22"/>
          <w:spacing w:val="-4"/>
          <w:lang w:val="pt-BR"/>
        </w:rPr>
        <w:t>do</w:t>
      </w:r>
      <w:r w:rsidRPr="006618A9">
        <w:rPr>
          <w:color w:val="1B1B22"/>
          <w:spacing w:val="-3"/>
          <w:lang w:val="pt-BR"/>
        </w:rPr>
        <w:t xml:space="preserve"> </w:t>
      </w:r>
      <w:r w:rsidRPr="006618A9">
        <w:rPr>
          <w:color w:val="1B1B22"/>
          <w:spacing w:val="-4"/>
          <w:lang w:val="pt-BR"/>
        </w:rPr>
        <w:t>Banco do</w:t>
      </w:r>
      <w:r w:rsidRPr="006618A9">
        <w:rPr>
          <w:color w:val="1B1B22"/>
          <w:spacing w:val="-3"/>
          <w:lang w:val="pt-BR"/>
        </w:rPr>
        <w:t xml:space="preserve"> </w:t>
      </w:r>
      <w:r w:rsidRPr="006618A9">
        <w:rPr>
          <w:color w:val="1B1B22"/>
          <w:spacing w:val="-4"/>
          <w:lang w:val="pt-BR"/>
        </w:rPr>
        <w:t>Brasil</w:t>
      </w:r>
      <w:r w:rsidRPr="006618A9">
        <w:rPr>
          <w:color w:val="1B1B22"/>
          <w:spacing w:val="-3"/>
          <w:lang w:val="pt-BR"/>
        </w:rPr>
        <w:t xml:space="preserve"> </w:t>
      </w:r>
      <w:r w:rsidRPr="006618A9">
        <w:rPr>
          <w:color w:val="1B1B22"/>
          <w:spacing w:val="-4"/>
          <w:lang w:val="pt-BR"/>
        </w:rPr>
        <w:t>ou</w:t>
      </w:r>
      <w:r w:rsidRPr="006618A9">
        <w:rPr>
          <w:color w:val="1B1B22"/>
          <w:spacing w:val="-1"/>
          <w:lang w:val="pt-BR"/>
        </w:rPr>
        <w:t xml:space="preserve"> </w:t>
      </w:r>
      <w:r w:rsidRPr="006618A9">
        <w:rPr>
          <w:color w:val="1B1B22"/>
          <w:spacing w:val="-5"/>
          <w:lang w:val="pt-BR"/>
        </w:rPr>
        <w:t>em</w:t>
      </w:r>
      <w:r w:rsidR="00A6609B">
        <w:rPr>
          <w:lang w:val="pt-BR"/>
        </w:rPr>
        <w:t xml:space="preserve"> </w:t>
      </w:r>
      <w:hyperlink r:id="rId23" w:history="1">
        <w:r w:rsidR="00A6609B" w:rsidRPr="00661824">
          <w:rPr>
            <w:rStyle w:val="Hyperlink"/>
            <w:spacing w:val="-5"/>
            <w:sz w:val="16"/>
            <w:szCs w:val="16"/>
            <w:lang w:val="pt-BR"/>
          </w:rPr>
          <w:t>https://www.bb.com.br/site/bb-asset-management/informacao-aos-investidores/</w:t>
        </w:r>
      </w:hyperlink>
    </w:p>
    <w:p w14:paraId="43220844" w14:textId="77777777" w:rsidR="00A61290" w:rsidRPr="006618A9" w:rsidRDefault="00A61290" w:rsidP="00A61290">
      <w:pPr>
        <w:pStyle w:val="Corpodetexto"/>
        <w:spacing w:before="119" w:line="319" w:lineRule="auto"/>
        <w:ind w:left="568" w:right="565"/>
        <w:jc w:val="both"/>
        <w:rPr>
          <w:lang w:val="pt-BR"/>
        </w:rPr>
      </w:pPr>
      <w:r w:rsidRPr="006618A9">
        <w:rPr>
          <w:color w:val="1B1B22"/>
          <w:spacing w:val="-5"/>
          <w:lang w:val="pt-BR"/>
        </w:rPr>
        <w:t xml:space="preserve"> </w:t>
      </w:r>
    </w:p>
    <w:p w14:paraId="0BA3E908" w14:textId="77777777" w:rsidR="00A61290" w:rsidRPr="006618A9" w:rsidRDefault="00A61290" w:rsidP="00A61290">
      <w:pPr>
        <w:spacing w:before="9" w:line="324" w:lineRule="auto"/>
        <w:ind w:left="568" w:right="787"/>
        <w:rPr>
          <w:sz w:val="14"/>
        </w:rPr>
        <w:sectPr w:rsidR="00A61290" w:rsidRPr="006618A9" w:rsidSect="00A61290">
          <w:type w:val="continuous"/>
          <w:pgSz w:w="11910" w:h="16850"/>
          <w:pgMar w:top="1920" w:right="283" w:bottom="280" w:left="283" w:header="152" w:footer="570" w:gutter="0"/>
          <w:cols w:num="2" w:space="720" w:equalWidth="0">
            <w:col w:w="5355" w:space="102"/>
            <w:col w:w="5887"/>
          </w:cols>
        </w:sectPr>
      </w:pPr>
    </w:p>
    <w:p w14:paraId="2A2F8098" w14:textId="77777777" w:rsidR="00A61290" w:rsidRPr="006618A9" w:rsidRDefault="00A61290" w:rsidP="00A61290">
      <w:pPr>
        <w:pStyle w:val="Corpodetexto"/>
        <w:spacing w:before="240" w:line="322" w:lineRule="auto"/>
        <w:ind w:right="40" w:firstLine="567"/>
        <w:jc w:val="both"/>
        <w:rPr>
          <w:color w:val="1B1B22"/>
          <w:sz w:val="44"/>
          <w:szCs w:val="44"/>
          <w:lang w:val="pt-BR"/>
        </w:rPr>
      </w:pPr>
      <w:r w:rsidRPr="006618A9">
        <w:rPr>
          <w:noProof/>
          <w:sz w:val="44"/>
          <w:szCs w:val="44"/>
          <w:lang w:val="pt-BR"/>
        </w:rPr>
        <w:lastRenderedPageBreak/>
        <mc:AlternateContent>
          <mc:Choice Requires="wps">
            <w:drawing>
              <wp:anchor distT="0" distB="0" distL="0" distR="0" simplePos="0" relativeHeight="251662336" behindDoc="0" locked="0" layoutInCell="1" allowOverlap="1" wp14:anchorId="0F8E754F" wp14:editId="673720D4">
                <wp:simplePos x="0" y="0"/>
                <wp:positionH relativeFrom="page">
                  <wp:posOffset>0</wp:posOffset>
                </wp:positionH>
                <wp:positionV relativeFrom="page">
                  <wp:posOffset>539495</wp:posOffset>
                </wp:positionV>
                <wp:extent cx="7560945" cy="381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28C90171" id="Graphic 25" o:spid="_x0000_s1026" style="position:absolute;margin-left:0;margin-top:42.5pt;width:595.35pt;height:3pt;z-index:251662336;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r w:rsidRPr="006618A9">
        <w:rPr>
          <w:color w:val="465EFF"/>
          <w:spacing w:val="29"/>
          <w:sz w:val="44"/>
          <w:szCs w:val="44"/>
          <w:lang w:val="pt-BR"/>
        </w:rPr>
        <w:t>Tecnologia</w:t>
      </w:r>
      <w:r w:rsidRPr="006618A9">
        <w:rPr>
          <w:color w:val="465EFF"/>
          <w:spacing w:val="69"/>
          <w:sz w:val="44"/>
          <w:szCs w:val="44"/>
          <w:lang w:val="pt-BR"/>
        </w:rPr>
        <w:t xml:space="preserve"> </w:t>
      </w:r>
      <w:proofErr w:type="gramStart"/>
      <w:r w:rsidRPr="006618A9">
        <w:rPr>
          <w:color w:val="465EFF"/>
          <w:spacing w:val="26"/>
          <w:sz w:val="44"/>
          <w:szCs w:val="44"/>
          <w:lang w:val="pt-BR"/>
        </w:rPr>
        <w:t>que</w:t>
      </w:r>
      <w:r w:rsidRPr="006618A9">
        <w:rPr>
          <w:color w:val="465EFF"/>
          <w:spacing w:val="40"/>
          <w:sz w:val="44"/>
          <w:szCs w:val="44"/>
          <w:lang w:val="pt-BR"/>
        </w:rPr>
        <w:t xml:space="preserve"> </w:t>
      </w:r>
      <w:r w:rsidRPr="006618A9">
        <w:rPr>
          <w:color w:val="465EFF"/>
          <w:spacing w:val="28"/>
          <w:sz w:val="44"/>
          <w:szCs w:val="44"/>
          <w:lang w:val="pt-BR"/>
        </w:rPr>
        <w:t>Impulsiona</w:t>
      </w:r>
      <w:proofErr w:type="gramEnd"/>
    </w:p>
    <w:p w14:paraId="7B6512E5" w14:textId="77777777" w:rsidR="00A61290" w:rsidRPr="006618A9" w:rsidRDefault="00A61290" w:rsidP="00A61290">
      <w:pPr>
        <w:pStyle w:val="Corpodetexto"/>
        <w:spacing w:before="2"/>
        <w:rPr>
          <w:rFonts w:ascii="BancoDoBrasil Titulos"/>
          <w:lang w:val="pt-BR"/>
        </w:rPr>
      </w:pPr>
    </w:p>
    <w:p w14:paraId="6F92C690" w14:textId="77777777" w:rsidR="00A61290" w:rsidRPr="006618A9" w:rsidRDefault="00A61290" w:rsidP="00A61290">
      <w:pPr>
        <w:pStyle w:val="Corpodetexto"/>
        <w:rPr>
          <w:rFonts w:ascii="BancoDoBrasil Titulos"/>
          <w:lang w:val="pt-BR"/>
        </w:rPr>
        <w:sectPr w:rsidR="00A61290" w:rsidRPr="006618A9" w:rsidSect="00A61290">
          <w:headerReference w:type="even" r:id="rId24"/>
          <w:headerReference w:type="default" r:id="rId25"/>
          <w:footerReference w:type="default" r:id="rId26"/>
          <w:headerReference w:type="first" r:id="rId27"/>
          <w:pgSz w:w="11910" w:h="16850"/>
          <w:pgMar w:top="900" w:right="283" w:bottom="980" w:left="283" w:header="152" w:footer="795" w:gutter="0"/>
          <w:cols w:space="720"/>
        </w:sectPr>
      </w:pPr>
    </w:p>
    <w:p w14:paraId="6CD86763" w14:textId="77777777" w:rsidR="00A61290" w:rsidRPr="006618A9" w:rsidRDefault="00A61290" w:rsidP="00A61290">
      <w:pPr>
        <w:pStyle w:val="Corpodetexto"/>
        <w:spacing w:before="78" w:line="321" w:lineRule="auto"/>
        <w:ind w:left="567" w:right="255"/>
        <w:jc w:val="both"/>
        <w:rPr>
          <w:color w:val="1B1B22"/>
          <w:lang w:val="pt-BR"/>
        </w:rPr>
      </w:pPr>
      <w:r w:rsidRPr="006618A9">
        <w:rPr>
          <w:color w:val="1B1B22"/>
          <w:lang w:val="pt-BR"/>
        </w:rPr>
        <w:t xml:space="preserve">Na BB Asset, tecnologia é levada a sério e é colocada a serviço para a melhor gestão do patrimônio dos nossos cotistas. Ela está presente no cotidiano do nosso time, por meio da Transformação Digital e busca elevar a experiência para otimização dos processos e para a melhor tomada de decisão. Além disso, nosso modelo operacional de TI inova, trazendo mais robustez aos nossos sistemas viabilizando a disponibilidade, segurança e melhor capacidade de decisão de investimento. Foram mais de 200 melhorias e novos sistemas em soluções de desenvolvimento e </w:t>
      </w:r>
      <w:proofErr w:type="spellStart"/>
      <w:r w:rsidRPr="006618A9">
        <w:rPr>
          <w:color w:val="1B1B22"/>
          <w:lang w:val="pt-BR"/>
        </w:rPr>
        <w:t>analytics</w:t>
      </w:r>
      <w:proofErr w:type="spellEnd"/>
      <w:r w:rsidRPr="006618A9">
        <w:rPr>
          <w:color w:val="1B1B22"/>
          <w:lang w:val="pt-BR"/>
        </w:rPr>
        <w:t>.</w:t>
      </w:r>
    </w:p>
    <w:p w14:paraId="45034284" w14:textId="77777777" w:rsidR="00A61290" w:rsidRPr="006618A9" w:rsidRDefault="00A61290" w:rsidP="00A61290">
      <w:pPr>
        <w:pStyle w:val="Corpodetexto"/>
        <w:spacing w:before="78" w:line="321" w:lineRule="auto"/>
        <w:ind w:left="567" w:right="255"/>
        <w:jc w:val="both"/>
        <w:rPr>
          <w:color w:val="1B1B22"/>
          <w:lang w:val="pt-BR"/>
        </w:rPr>
      </w:pPr>
      <w:r w:rsidRPr="006618A9">
        <w:rPr>
          <w:color w:val="1B1B22"/>
          <w:lang w:val="pt-BR"/>
        </w:rPr>
        <w:t>Ouvir os cotistas e trazer inovação faz parte do nosso processo. Em um trabalho conjunto com o nosso Distribuidor e a Tecnologia do Banco do Brasil, a primeira API (</w:t>
      </w:r>
      <w:proofErr w:type="spellStart"/>
      <w:r w:rsidRPr="006618A9">
        <w:rPr>
          <w:color w:val="1B1B22"/>
          <w:lang w:val="pt-BR"/>
        </w:rPr>
        <w:t>Application</w:t>
      </w:r>
      <w:proofErr w:type="spellEnd"/>
      <w:r w:rsidRPr="006618A9">
        <w:rPr>
          <w:color w:val="1B1B22"/>
          <w:lang w:val="pt-BR"/>
        </w:rPr>
        <w:t xml:space="preserve"> </w:t>
      </w:r>
      <w:proofErr w:type="spellStart"/>
      <w:r w:rsidRPr="006618A9">
        <w:rPr>
          <w:color w:val="1B1B22"/>
          <w:lang w:val="pt-BR"/>
        </w:rPr>
        <w:t>Programming</w:t>
      </w:r>
      <w:proofErr w:type="spellEnd"/>
      <w:r w:rsidRPr="006618A9">
        <w:rPr>
          <w:color w:val="1B1B22"/>
          <w:lang w:val="pt-BR"/>
        </w:rPr>
        <w:t xml:space="preserve"> Interface, ou melhor, uma forma de comunicação entre sistemas) do mercado para aplicação/resgate e consulta de saldos em fundos de investimento. Após testes em 2024, publicamos no portal </w:t>
      </w:r>
      <w:proofErr w:type="spellStart"/>
      <w:r w:rsidRPr="006618A9">
        <w:rPr>
          <w:color w:val="1B1B22"/>
          <w:lang w:val="pt-BR"/>
        </w:rPr>
        <w:t>Developers</w:t>
      </w:r>
      <w:proofErr w:type="spellEnd"/>
      <w:r w:rsidRPr="006618A9">
        <w:rPr>
          <w:color w:val="1B1B22"/>
          <w:lang w:val="pt-BR"/>
        </w:rPr>
        <w:t xml:space="preserve"> do Banco do Brasil para utilização por qualquer cotista Pessoa Jurídica da BB Asset. Assim, nossos cotistas podem fazer essas operações nos seus próprios sistemas, trazendo mais praticidade, eficiência e familiaridade para investir em nossos fundos.</w:t>
      </w:r>
    </w:p>
    <w:p w14:paraId="291B9E0B" w14:textId="77777777" w:rsidR="00A61290" w:rsidRPr="006618A9" w:rsidRDefault="00A61290" w:rsidP="00A61290">
      <w:pPr>
        <w:pStyle w:val="Corpodetexto"/>
        <w:spacing w:before="78" w:line="321" w:lineRule="auto"/>
        <w:ind w:left="567" w:right="255"/>
        <w:jc w:val="both"/>
        <w:rPr>
          <w:color w:val="1B1B22"/>
          <w:lang w:val="pt-BR"/>
        </w:rPr>
      </w:pPr>
      <w:r w:rsidRPr="006618A9">
        <w:rPr>
          <w:color w:val="1B1B22"/>
          <w:lang w:val="pt-BR"/>
        </w:rPr>
        <w:t xml:space="preserve">Da mesma forma, a partir de uma demanda do segmento </w:t>
      </w:r>
      <w:proofErr w:type="spellStart"/>
      <w:r w:rsidRPr="006618A9">
        <w:rPr>
          <w:color w:val="1B1B22"/>
          <w:lang w:val="pt-BR"/>
        </w:rPr>
        <w:t>private</w:t>
      </w:r>
      <w:proofErr w:type="spellEnd"/>
      <w:r w:rsidRPr="006618A9">
        <w:rPr>
          <w:color w:val="1B1B22"/>
          <w:lang w:val="pt-BR"/>
        </w:rPr>
        <w:t xml:space="preserve"> e dos nossos estrategistas, disponibilizamos um processo totalmente novo para prestação de informação dos fundos e compartilhamento de estratégias e ainda com ganho de eficiência operacional em mais de 95%.</w:t>
      </w:r>
    </w:p>
    <w:p w14:paraId="238AC88A" w14:textId="77777777" w:rsidR="00A61290" w:rsidRPr="006618A9" w:rsidRDefault="00A61290" w:rsidP="00A61290">
      <w:pPr>
        <w:pStyle w:val="Corpodetexto"/>
        <w:spacing w:before="78" w:line="321" w:lineRule="auto"/>
        <w:ind w:left="567" w:right="255"/>
        <w:jc w:val="both"/>
        <w:rPr>
          <w:color w:val="1B1B22"/>
          <w:lang w:val="pt-BR"/>
        </w:rPr>
      </w:pPr>
      <w:r w:rsidRPr="006618A9">
        <w:rPr>
          <w:color w:val="1B1B22"/>
          <w:lang w:val="pt-BR"/>
        </w:rPr>
        <w:t xml:space="preserve">A busca por processos melhores passa por ouvir os nossos gestores de portfólios e enriquecer informações para a melhor tomada de decisões. Nesse sentido, foi feito um amplo trabalho de modernização das bases e disponibilizado um novo relatório para avaliação das estratégicas implementadas nos fundos. Trata-se do novo Performance </w:t>
      </w:r>
      <w:proofErr w:type="spellStart"/>
      <w:r w:rsidRPr="006618A9">
        <w:rPr>
          <w:color w:val="1B1B22"/>
          <w:lang w:val="pt-BR"/>
        </w:rPr>
        <w:t>Attribution</w:t>
      </w:r>
      <w:proofErr w:type="spellEnd"/>
      <w:r w:rsidRPr="006618A9">
        <w:rPr>
          <w:color w:val="1B1B22"/>
          <w:lang w:val="pt-BR"/>
        </w:rPr>
        <w:t>.</w:t>
      </w:r>
    </w:p>
    <w:p w14:paraId="1E3C26FC" w14:textId="77777777" w:rsidR="00A61290" w:rsidRPr="006618A9" w:rsidRDefault="00A61290" w:rsidP="00A61290">
      <w:pPr>
        <w:pStyle w:val="Corpodetexto"/>
        <w:spacing w:before="78" w:line="321" w:lineRule="auto"/>
        <w:ind w:left="567" w:right="255"/>
        <w:jc w:val="both"/>
        <w:rPr>
          <w:color w:val="1B1B22"/>
          <w:lang w:val="pt-BR"/>
        </w:rPr>
      </w:pPr>
    </w:p>
    <w:p w14:paraId="4E22DE45" w14:textId="77777777" w:rsidR="00A61290" w:rsidRDefault="00A61290" w:rsidP="00A61290">
      <w:pPr>
        <w:pStyle w:val="Corpodetexto"/>
        <w:spacing w:before="78" w:line="321" w:lineRule="auto"/>
        <w:ind w:left="426" w:right="644"/>
        <w:jc w:val="both"/>
        <w:rPr>
          <w:color w:val="1B1B22"/>
          <w:lang w:val="pt-BR"/>
        </w:rPr>
      </w:pPr>
    </w:p>
    <w:p w14:paraId="1C8F5921" w14:textId="77777777" w:rsidR="00A61290" w:rsidRDefault="00A61290" w:rsidP="00A61290">
      <w:pPr>
        <w:pStyle w:val="Corpodetexto"/>
        <w:spacing w:before="78" w:line="321" w:lineRule="auto"/>
        <w:ind w:left="426" w:right="644"/>
        <w:jc w:val="both"/>
        <w:rPr>
          <w:color w:val="1B1B22"/>
          <w:lang w:val="pt-BR"/>
        </w:rPr>
      </w:pPr>
    </w:p>
    <w:p w14:paraId="04B044A7" w14:textId="2AB5D3E9" w:rsidR="00A61290" w:rsidRPr="006618A9" w:rsidRDefault="00A61290" w:rsidP="00A61290">
      <w:pPr>
        <w:pStyle w:val="Corpodetexto"/>
        <w:spacing w:before="78" w:line="321" w:lineRule="auto"/>
        <w:ind w:left="426" w:right="644"/>
        <w:jc w:val="both"/>
        <w:rPr>
          <w:color w:val="1B1B22"/>
          <w:lang w:val="pt-BR"/>
        </w:rPr>
      </w:pPr>
      <w:r w:rsidRPr="006618A9">
        <w:rPr>
          <w:color w:val="1B1B22"/>
          <w:lang w:val="pt-BR"/>
        </w:rPr>
        <w:t>O uso de IA generativa e novas tecnologias é uma realidade e uma demanda dos nossos colaboradores. Assim, adotamos essa tecnologia em toda casa com soluções para transcrição de reuniões, resumo de informações, preparação de textos, apresentações e planilhas.</w:t>
      </w:r>
    </w:p>
    <w:p w14:paraId="7946697F" w14:textId="77777777" w:rsidR="00A61290" w:rsidRPr="006618A9" w:rsidRDefault="00A61290" w:rsidP="00A61290">
      <w:pPr>
        <w:pStyle w:val="Corpodetexto"/>
        <w:spacing w:before="78" w:line="321" w:lineRule="auto"/>
        <w:ind w:left="426" w:right="644"/>
        <w:jc w:val="both"/>
        <w:rPr>
          <w:color w:val="1B1B22"/>
          <w:lang w:val="pt-BR"/>
        </w:rPr>
      </w:pPr>
      <w:r w:rsidRPr="006618A9">
        <w:rPr>
          <w:color w:val="1B1B22"/>
          <w:lang w:val="pt-BR"/>
        </w:rPr>
        <w:t xml:space="preserve">Desenvolvemos projetos para melhoria do atendimento da BB Asset às agências do Banco do Brasil no trabalho de entendimento no funcionamento dos fundos de investimentos, além do projeto para uso interno que traz informação restrita à BB Asset </w:t>
      </w:r>
      <w:r w:rsidRPr="006618A9">
        <w:rPr>
          <w:i/>
          <w:iCs/>
          <w:color w:val="1B1B22"/>
          <w:lang w:val="pt-BR"/>
        </w:rPr>
        <w:t>real time</w:t>
      </w:r>
      <w:r w:rsidRPr="006618A9">
        <w:rPr>
          <w:color w:val="1B1B22"/>
          <w:lang w:val="pt-BR"/>
        </w:rPr>
        <w:t xml:space="preserve"> sobre fundos.</w:t>
      </w:r>
    </w:p>
    <w:p w14:paraId="1D4A1B22" w14:textId="77777777" w:rsidR="00A61290" w:rsidRPr="006618A9" w:rsidRDefault="00A61290" w:rsidP="00A61290">
      <w:pPr>
        <w:pStyle w:val="Corpodetexto"/>
        <w:spacing w:before="78" w:line="321" w:lineRule="auto"/>
        <w:ind w:left="426" w:right="644"/>
        <w:jc w:val="both"/>
        <w:rPr>
          <w:color w:val="1B1B22"/>
          <w:lang w:val="pt-BR"/>
        </w:rPr>
      </w:pPr>
      <w:r w:rsidRPr="006618A9">
        <w:rPr>
          <w:color w:val="1B1B22"/>
          <w:lang w:val="pt-BR"/>
        </w:rPr>
        <w:t xml:space="preserve">Modernizando o nosso processo, desenvolvemos uma série de melhorias para tornar a Mesa de Operações mais eficiente e com redução do risco operacional. Fizemos a migração do nosso Roteador de Ordens para uma plataforma mais moderna trazendo controles melhores, estratégias melhores e melhor conectividade com as corretoras. </w:t>
      </w:r>
    </w:p>
    <w:p w14:paraId="3EFFB3B4" w14:textId="77777777" w:rsidR="00A61290" w:rsidRPr="006618A9" w:rsidRDefault="00A61290" w:rsidP="00A61290">
      <w:pPr>
        <w:pStyle w:val="Corpodetexto"/>
        <w:spacing w:before="78" w:line="321" w:lineRule="auto"/>
        <w:ind w:left="426" w:right="644"/>
        <w:jc w:val="center"/>
        <w:rPr>
          <w:color w:val="1B1B22"/>
          <w:lang w:val="pt-BR"/>
        </w:rPr>
      </w:pPr>
      <w:r w:rsidRPr="006618A9">
        <w:rPr>
          <w:noProof/>
          <w:lang w:val="pt-BR"/>
        </w:rPr>
        <w:drawing>
          <wp:inline distT="0" distB="0" distL="0" distR="0" wp14:anchorId="48F349A5" wp14:editId="385D169C">
            <wp:extent cx="3086527" cy="1731523"/>
            <wp:effectExtent l="0" t="0" r="0" b="2540"/>
            <wp:docPr id="938869999" name="Imagem 2" descr="Homem sentado na cadei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69999" name="Imagem 2" descr="Homem sentado na cadeira&#10;&#10;O conteúdo gerado por IA pode estar incorre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1029" cy="1734049"/>
                    </a:xfrm>
                    <a:prstGeom prst="rect">
                      <a:avLst/>
                    </a:prstGeom>
                    <a:noFill/>
                    <a:ln>
                      <a:noFill/>
                    </a:ln>
                  </pic:spPr>
                </pic:pic>
              </a:graphicData>
            </a:graphic>
          </wp:inline>
        </w:drawing>
      </w:r>
    </w:p>
    <w:p w14:paraId="729DDDC0" w14:textId="77777777" w:rsidR="00A61290" w:rsidRPr="006618A9" w:rsidRDefault="00A61290" w:rsidP="00A61290">
      <w:pPr>
        <w:pStyle w:val="Corpodetexto"/>
        <w:spacing w:before="78" w:line="321" w:lineRule="auto"/>
        <w:ind w:left="426" w:right="644"/>
        <w:jc w:val="both"/>
        <w:rPr>
          <w:color w:val="1B1B22"/>
          <w:lang w:val="pt-BR"/>
        </w:rPr>
      </w:pPr>
    </w:p>
    <w:p w14:paraId="2D50F507" w14:textId="77777777" w:rsidR="00A61290" w:rsidRPr="006618A9" w:rsidRDefault="00A61290" w:rsidP="00A61290">
      <w:pPr>
        <w:pStyle w:val="Corpodetexto"/>
        <w:spacing w:before="78" w:line="321" w:lineRule="auto"/>
        <w:ind w:left="426" w:right="644"/>
        <w:jc w:val="both"/>
        <w:rPr>
          <w:color w:val="1B1B22"/>
          <w:lang w:val="pt-BR"/>
        </w:rPr>
      </w:pPr>
      <w:r w:rsidRPr="006618A9">
        <w:rPr>
          <w:color w:val="1B1B22"/>
          <w:lang w:val="pt-BR"/>
        </w:rPr>
        <w:t>E a Transformação Digital está em toda empresa, por isso desenvolvemos um programa de incentivo à adoção do digital, que capacitou 272 colaboradores em competências digitais com 9.728 horas de treinamento, além de promover eventos de compartilhamento de conhecimentos entre colegas da BB Asset, do Conglomerado BB e do mercado.</w:t>
      </w:r>
    </w:p>
    <w:p w14:paraId="15D4E523" w14:textId="77777777" w:rsidR="00A61290" w:rsidRPr="006618A9" w:rsidRDefault="00A61290" w:rsidP="00A61290">
      <w:pPr>
        <w:pStyle w:val="Corpodetexto"/>
        <w:spacing w:before="78" w:line="321" w:lineRule="auto"/>
        <w:ind w:left="569" w:right="38"/>
        <w:jc w:val="both"/>
        <w:rPr>
          <w:color w:val="1B1B22"/>
          <w:lang w:val="pt-BR"/>
        </w:rPr>
        <w:sectPr w:rsidR="00A61290" w:rsidRPr="006618A9" w:rsidSect="00A61290">
          <w:headerReference w:type="even" r:id="rId29"/>
          <w:headerReference w:type="default" r:id="rId30"/>
          <w:footerReference w:type="default" r:id="rId31"/>
          <w:headerReference w:type="first" r:id="rId32"/>
          <w:type w:val="continuous"/>
          <w:pgSz w:w="11910" w:h="16850"/>
          <w:pgMar w:top="1920" w:right="283" w:bottom="280" w:left="283" w:header="152" w:footer="795" w:gutter="0"/>
          <w:cols w:num="2" w:space="720" w:equalWidth="0">
            <w:col w:w="5358" w:space="97"/>
            <w:col w:w="5889"/>
          </w:cols>
        </w:sectPr>
      </w:pPr>
    </w:p>
    <w:p w14:paraId="23673028" w14:textId="77777777" w:rsidR="00A61290" w:rsidRPr="006618A9" w:rsidRDefault="00A61290" w:rsidP="00A61290">
      <w:pPr>
        <w:pStyle w:val="Ttulo1"/>
        <w:spacing w:before="240"/>
        <w:ind w:left="567"/>
        <w:rPr>
          <w:color w:val="465EFF"/>
          <w:spacing w:val="29"/>
          <w:lang w:val="pt-BR"/>
        </w:rPr>
      </w:pPr>
      <w:r w:rsidRPr="006618A9">
        <w:rPr>
          <w:color w:val="465EFF"/>
          <w:spacing w:val="29"/>
          <w:lang w:val="pt-BR"/>
        </w:rPr>
        <w:lastRenderedPageBreak/>
        <w:t>Agenda</w:t>
      </w:r>
      <w:r w:rsidRPr="006618A9">
        <w:rPr>
          <w:color w:val="465EFF"/>
          <w:spacing w:val="29"/>
          <w:lang w:val="pt-BR"/>
        </w:rPr>
        <w:tab/>
        <w:t>ASG</w:t>
      </w:r>
      <w:r w:rsidRPr="006618A9">
        <w:rPr>
          <w:color w:val="465EFF"/>
          <w:spacing w:val="29"/>
          <w:lang w:val="pt-BR"/>
        </w:rPr>
        <w:tab/>
        <w:t>(Ambiental,</w:t>
      </w:r>
      <w:r w:rsidRPr="006618A9">
        <w:rPr>
          <w:color w:val="465EFF"/>
          <w:spacing w:val="29"/>
          <w:lang w:val="pt-BR"/>
        </w:rPr>
        <w:tab/>
        <w:t>Social</w:t>
      </w:r>
      <w:r w:rsidRPr="006618A9">
        <w:rPr>
          <w:color w:val="465EFF"/>
          <w:spacing w:val="29"/>
          <w:lang w:val="pt-BR"/>
        </w:rPr>
        <w:tab/>
        <w:t>e</w:t>
      </w:r>
      <w:r w:rsidRPr="006618A9">
        <w:rPr>
          <w:color w:val="465EFF"/>
          <w:spacing w:val="29"/>
          <w:lang w:val="pt-BR"/>
        </w:rPr>
        <w:tab/>
        <w:t>de Governança)</w:t>
      </w:r>
    </w:p>
    <w:p w14:paraId="48AF2A19" w14:textId="77777777" w:rsidR="00A61290" w:rsidRPr="006618A9" w:rsidRDefault="00A61290" w:rsidP="00A61290">
      <w:pPr>
        <w:pStyle w:val="Corpodetexto"/>
        <w:spacing w:before="145" w:line="321" w:lineRule="auto"/>
        <w:ind w:left="569" w:right="38"/>
        <w:jc w:val="both"/>
        <w:rPr>
          <w:color w:val="1B1B22"/>
          <w:lang w:val="pt-BR"/>
        </w:rPr>
        <w:sectPr w:rsidR="00A61290" w:rsidRPr="006618A9" w:rsidSect="00A61290">
          <w:pgSz w:w="11910" w:h="16850"/>
          <w:pgMar w:top="900" w:right="283" w:bottom="980" w:left="283" w:header="152" w:footer="795" w:gutter="0"/>
          <w:cols w:space="720"/>
        </w:sectPr>
      </w:pPr>
    </w:p>
    <w:p w14:paraId="02EEEA6F" w14:textId="77777777" w:rsidR="00A61290" w:rsidRPr="006618A9" w:rsidRDefault="00A61290" w:rsidP="00A61290">
      <w:pPr>
        <w:pStyle w:val="Corpodetexto"/>
        <w:spacing w:before="145" w:line="321" w:lineRule="auto"/>
        <w:ind w:right="38"/>
        <w:jc w:val="both"/>
        <w:rPr>
          <w:color w:val="1B1B22"/>
          <w:lang w:val="pt-BR"/>
        </w:rPr>
      </w:pPr>
    </w:p>
    <w:p w14:paraId="22A466A3" w14:textId="77777777" w:rsidR="00A61290" w:rsidRPr="006618A9" w:rsidRDefault="00A61290" w:rsidP="00A61290">
      <w:pPr>
        <w:pStyle w:val="Corpodetexto"/>
        <w:spacing w:before="78" w:line="321" w:lineRule="auto"/>
        <w:ind w:right="38"/>
        <w:jc w:val="both"/>
        <w:rPr>
          <w:color w:val="1B1B22"/>
          <w:lang w:val="pt-BR"/>
        </w:rPr>
        <w:sectPr w:rsidR="00A61290" w:rsidRPr="006618A9" w:rsidSect="00A61290">
          <w:type w:val="continuous"/>
          <w:pgSz w:w="11910" w:h="16850"/>
          <w:pgMar w:top="900" w:right="283" w:bottom="980" w:left="283" w:header="152" w:footer="795" w:gutter="0"/>
          <w:cols w:num="2" w:space="720"/>
        </w:sectPr>
      </w:pPr>
    </w:p>
    <w:p w14:paraId="18024B8B" w14:textId="77777777" w:rsidR="00A61290" w:rsidRPr="006618A9" w:rsidRDefault="00A61290" w:rsidP="00A61290">
      <w:pPr>
        <w:pStyle w:val="Corpodetexto"/>
        <w:spacing w:before="78" w:line="321" w:lineRule="auto"/>
        <w:ind w:left="569" w:right="255"/>
        <w:jc w:val="both"/>
        <w:rPr>
          <w:color w:val="1B1B22"/>
          <w:lang w:val="pt-BR"/>
        </w:rPr>
      </w:pPr>
      <w:r w:rsidRPr="006618A9">
        <w:rPr>
          <w:color w:val="1B1B22"/>
          <w:lang w:val="pt-BR"/>
        </w:rPr>
        <w:t>Como investidores, temos um dever fiduciário inegociável: proteger e potencializar o valor dos ativos sob nossa gestão no longo prazo. Isso exige incorporar, de forma estruturada e consistente, os fatores ambientais, sociais e de governança (ASG) em nossas análises e decisões de investimento. A integração de critérios ASG não é uma escolha ideológica — é uma exigência técnica para identificar riscos materiais, capturar oportunidades e tomar decisões mais robustas, com base em dados relevantes e visão de futuro.</w:t>
      </w:r>
    </w:p>
    <w:p w14:paraId="2B18D330" w14:textId="77777777" w:rsidR="00A61290" w:rsidRPr="006618A9" w:rsidRDefault="00A61290" w:rsidP="00A61290">
      <w:pPr>
        <w:pStyle w:val="Corpodetexto"/>
        <w:spacing w:before="78" w:line="321" w:lineRule="auto"/>
        <w:ind w:left="569" w:right="255"/>
        <w:jc w:val="both"/>
        <w:rPr>
          <w:color w:val="1B1B22"/>
          <w:lang w:val="pt-BR"/>
        </w:rPr>
      </w:pPr>
      <w:r w:rsidRPr="006618A9">
        <w:rPr>
          <w:color w:val="1B1B22"/>
          <w:lang w:val="pt-BR"/>
        </w:rPr>
        <w:t>Valorizamos a importância do engajamento com as empresas investidas para promover melhores práticas sustentáveis. Acreditamos que o engajamento, o diálogo construtivo e o monitoramento contínuo são ferramentas essenciais para influenciar positivamente o comportamento das empresas e gerar valor de longo prazo para nossos cotistas.</w:t>
      </w:r>
    </w:p>
    <w:p w14:paraId="726A9B0C" w14:textId="77777777" w:rsidR="00A61290" w:rsidRPr="006618A9" w:rsidRDefault="00A61290" w:rsidP="00A61290">
      <w:pPr>
        <w:pStyle w:val="Corpodetexto"/>
        <w:spacing w:before="78" w:line="321" w:lineRule="auto"/>
        <w:ind w:left="569" w:right="255"/>
        <w:jc w:val="both"/>
        <w:rPr>
          <w:color w:val="1B1B22"/>
          <w:lang w:val="pt-BR"/>
        </w:rPr>
      </w:pPr>
      <w:r w:rsidRPr="006618A9">
        <w:rPr>
          <w:color w:val="1B1B22"/>
          <w:lang w:val="pt-BR"/>
        </w:rPr>
        <w:t>Reconhecemos a importância da diversidade, da descarbonização e da preservação da biodiversidade para a sustentabilidade dos negócios e para uma sociedade melhor e mais justa. Incentivamos as empresas investidas a adotarem medidas e práticas que promovam a diversidade e equidade, a mitigação e adaptação às mudanças climáticas, bem como a preservação da biodiversidade.</w:t>
      </w:r>
    </w:p>
    <w:p w14:paraId="7ECB078D" w14:textId="77777777" w:rsidR="00A61290" w:rsidRPr="006618A9" w:rsidRDefault="00A61290" w:rsidP="00A61290">
      <w:pPr>
        <w:pStyle w:val="Corpodetexto"/>
        <w:spacing w:before="78" w:line="321" w:lineRule="auto"/>
        <w:ind w:left="569" w:right="255"/>
        <w:jc w:val="both"/>
        <w:rPr>
          <w:color w:val="1B1B22"/>
          <w:sz w:val="16"/>
          <w:szCs w:val="16"/>
          <w:lang w:val="pt-BR"/>
        </w:rPr>
      </w:pPr>
    </w:p>
    <w:p w14:paraId="4DEDB784" w14:textId="77777777" w:rsidR="00A61290" w:rsidRPr="006618A9" w:rsidRDefault="00A61290" w:rsidP="00A61290">
      <w:pPr>
        <w:pStyle w:val="Corpodetexto"/>
        <w:spacing w:before="78" w:line="321" w:lineRule="auto"/>
        <w:ind w:left="569" w:right="255"/>
        <w:jc w:val="both"/>
        <w:rPr>
          <w:rFonts w:ascii="BancoDoBrasil Textos Medium" w:eastAsia="BancoDoBrasil Textos Medium" w:hAnsi="BancoDoBrasil Textos Medium" w:cs="BancoDoBrasil Textos Medium"/>
          <w:color w:val="465EFF"/>
          <w:spacing w:val="19"/>
          <w:sz w:val="28"/>
          <w:szCs w:val="28"/>
          <w:lang w:val="pt-BR"/>
        </w:rPr>
      </w:pPr>
      <w:r w:rsidRPr="006618A9">
        <w:rPr>
          <w:rFonts w:ascii="BancoDoBrasil Textos Medium" w:eastAsia="BancoDoBrasil Textos Medium" w:hAnsi="BancoDoBrasil Textos Medium" w:cs="BancoDoBrasil Textos Medium"/>
          <w:color w:val="465EFF"/>
          <w:spacing w:val="19"/>
          <w:sz w:val="28"/>
          <w:szCs w:val="28"/>
          <w:lang w:val="pt-BR"/>
        </w:rPr>
        <w:t>Agenda 30 BB</w:t>
      </w:r>
    </w:p>
    <w:p w14:paraId="33A61035" w14:textId="77777777" w:rsidR="00A61290" w:rsidRPr="006618A9" w:rsidRDefault="00A61290" w:rsidP="00A61290">
      <w:pPr>
        <w:pStyle w:val="Corpodetexto"/>
        <w:spacing w:before="78" w:line="321" w:lineRule="auto"/>
        <w:ind w:left="569" w:right="255"/>
        <w:jc w:val="both"/>
        <w:rPr>
          <w:rFonts w:ascii="BancoDoBrasil Textos Medium" w:eastAsia="BancoDoBrasil Textos Medium" w:hAnsi="BancoDoBrasil Textos Medium" w:cs="BancoDoBrasil Textos Medium"/>
          <w:color w:val="465EFF"/>
          <w:spacing w:val="19"/>
          <w:sz w:val="16"/>
          <w:szCs w:val="16"/>
          <w:lang w:val="pt-BR"/>
        </w:rPr>
      </w:pPr>
    </w:p>
    <w:p w14:paraId="04C87F26" w14:textId="77777777" w:rsidR="00A61290" w:rsidRPr="006618A9" w:rsidRDefault="00A61290" w:rsidP="00A61290">
      <w:pPr>
        <w:pStyle w:val="Corpodetexto"/>
        <w:spacing w:before="78" w:line="321" w:lineRule="auto"/>
        <w:ind w:left="569" w:right="255"/>
        <w:jc w:val="both"/>
        <w:rPr>
          <w:color w:val="1B1B22"/>
          <w:lang w:val="pt-BR"/>
        </w:rPr>
      </w:pPr>
      <w:r w:rsidRPr="006618A9">
        <w:rPr>
          <w:color w:val="1B1B22"/>
          <w:lang w:val="pt-BR"/>
        </w:rPr>
        <w:t>A Agenda 30 BB, é o instrumento do Banco do Brasil para fomentar práticas e negócios sustentáveis, buscando um papel transformador na promoção de uma economia de baixo carbono, verde e inclusiva, além de ampliar sua atuação com criação de valor. O plano atual, Agenda 30 BB 2023-2025, conta com 47 ações e 100 indicadores distribuídos nas dimensões social, ambiental e de governança.</w:t>
      </w:r>
    </w:p>
    <w:p w14:paraId="4C0820DA" w14:textId="77777777" w:rsidR="00A61290" w:rsidRDefault="00A61290" w:rsidP="00A61290">
      <w:pPr>
        <w:pStyle w:val="Corpodetexto"/>
        <w:tabs>
          <w:tab w:val="left" w:pos="5103"/>
        </w:tabs>
        <w:spacing w:before="78" w:line="321" w:lineRule="auto"/>
        <w:ind w:left="426" w:right="787"/>
        <w:jc w:val="both"/>
        <w:rPr>
          <w:color w:val="1B1B22"/>
          <w:lang w:val="pt-BR"/>
        </w:rPr>
      </w:pPr>
    </w:p>
    <w:p w14:paraId="1AC289A2" w14:textId="2F5431D2" w:rsidR="00A61290" w:rsidRPr="006618A9" w:rsidRDefault="00A61290" w:rsidP="00A61290">
      <w:pPr>
        <w:pStyle w:val="Corpodetexto"/>
        <w:tabs>
          <w:tab w:val="left" w:pos="5103"/>
        </w:tabs>
        <w:spacing w:before="78" w:line="321" w:lineRule="auto"/>
        <w:ind w:left="426" w:right="787"/>
        <w:jc w:val="both"/>
        <w:rPr>
          <w:color w:val="1B1B22"/>
          <w:lang w:val="pt-BR"/>
        </w:rPr>
      </w:pPr>
      <w:r w:rsidRPr="006618A9">
        <w:rPr>
          <w:color w:val="1B1B22"/>
          <w:lang w:val="pt-BR"/>
        </w:rPr>
        <w:t>A BB Asset colabora com o indicador de investimento responsável. Temos como responsabilidade a gestão de produtos sustentáveis, com o compromisso em atingir saldo de R$ 22 bilhões em fundos de investimento sustentável até 2030.</w:t>
      </w:r>
    </w:p>
    <w:p w14:paraId="3426C180" w14:textId="4ACF4C58" w:rsidR="00A61290" w:rsidRPr="006618A9" w:rsidRDefault="00A61290" w:rsidP="00A61290">
      <w:pPr>
        <w:pStyle w:val="Corpodetexto"/>
        <w:tabs>
          <w:tab w:val="left" w:pos="5103"/>
        </w:tabs>
        <w:spacing w:before="78" w:line="321" w:lineRule="auto"/>
        <w:ind w:left="426" w:right="787"/>
        <w:jc w:val="both"/>
        <w:rPr>
          <w:color w:val="1B1B22"/>
          <w:lang w:val="pt-BR"/>
        </w:rPr>
      </w:pPr>
      <w:r w:rsidRPr="006618A9">
        <w:rPr>
          <w:color w:val="1B1B22"/>
          <w:lang w:val="pt-BR"/>
        </w:rPr>
        <w:t>A BB Asset alcançou saldo de R$ 10 bilhões em fundos sustentáveis no 1</w:t>
      </w:r>
      <w:r w:rsidR="00A6609B">
        <w:rPr>
          <w:color w:val="1B1B22"/>
          <w:lang w:val="pt-BR"/>
        </w:rPr>
        <w:t>º semestre</w:t>
      </w:r>
      <w:r w:rsidRPr="006618A9">
        <w:rPr>
          <w:color w:val="1B1B22"/>
          <w:lang w:val="pt-BR"/>
        </w:rPr>
        <w:t xml:space="preserve"> de 2025.</w:t>
      </w:r>
    </w:p>
    <w:p w14:paraId="4DDA2770" w14:textId="77777777" w:rsidR="00A61290" w:rsidRPr="006618A9" w:rsidRDefault="00A61290" w:rsidP="00A61290">
      <w:pPr>
        <w:pStyle w:val="Corpodetexto"/>
        <w:spacing w:before="78" w:line="321" w:lineRule="auto"/>
        <w:ind w:left="426" w:right="38"/>
        <w:jc w:val="both"/>
        <w:rPr>
          <w:color w:val="1B1B22"/>
          <w:lang w:val="pt-BR"/>
        </w:rPr>
      </w:pPr>
      <w:r w:rsidRPr="006618A9">
        <w:rPr>
          <w:noProof/>
          <w:lang w:val="pt-BR"/>
        </w:rPr>
        <w:drawing>
          <wp:inline distT="0" distB="0" distL="0" distR="0" wp14:anchorId="66392614" wp14:editId="3976AB14">
            <wp:extent cx="2937753" cy="1957954"/>
            <wp:effectExtent l="0" t="0" r="0" b="4445"/>
            <wp:docPr id="250015465" name="Imagem 3" descr="Uma imagem contendo home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15465" name="Imagem 3" descr="Uma imagem contendo homem&#10;&#10;O conteúdo gerado por IA pode estar incorre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5420" cy="1963064"/>
                    </a:xfrm>
                    <a:prstGeom prst="rect">
                      <a:avLst/>
                    </a:prstGeom>
                    <a:noFill/>
                    <a:ln>
                      <a:noFill/>
                    </a:ln>
                  </pic:spPr>
                </pic:pic>
              </a:graphicData>
            </a:graphic>
          </wp:inline>
        </w:drawing>
      </w:r>
    </w:p>
    <w:p w14:paraId="4527C8A8" w14:textId="77777777" w:rsidR="00A61290" w:rsidRPr="006618A9" w:rsidRDefault="00A61290" w:rsidP="00A61290">
      <w:pPr>
        <w:pStyle w:val="Corpodetexto"/>
        <w:spacing w:before="78" w:line="321" w:lineRule="auto"/>
        <w:ind w:left="426" w:right="787"/>
        <w:jc w:val="both"/>
        <w:rPr>
          <w:color w:val="1B1B22"/>
          <w:lang w:val="pt-BR"/>
        </w:rPr>
      </w:pPr>
      <w:r w:rsidRPr="006618A9">
        <w:rPr>
          <w:color w:val="1B1B22"/>
          <w:lang w:val="pt-BR"/>
        </w:rPr>
        <w:t xml:space="preserve">Nossa abordagem ASG está consolidada nas metodologias, estratégias de investimento e produtos, alinhando-se aos Princípios de Investimento Responsável. </w:t>
      </w:r>
    </w:p>
    <w:p w14:paraId="2249AE20" w14:textId="77777777" w:rsidR="00A61290" w:rsidRPr="006618A9" w:rsidRDefault="00A61290" w:rsidP="00A61290">
      <w:pPr>
        <w:pStyle w:val="Corpodetexto"/>
        <w:spacing w:before="78" w:line="321" w:lineRule="auto"/>
        <w:ind w:left="426" w:right="787"/>
        <w:jc w:val="both"/>
        <w:rPr>
          <w:lang w:val="pt-BR"/>
        </w:rPr>
      </w:pPr>
      <w:r w:rsidRPr="006618A9">
        <w:rPr>
          <w:color w:val="1B1B22"/>
          <w:lang w:val="pt-BR"/>
        </w:rPr>
        <w:t>Analisamos sob a ótica ASG 100% dos ativos elegíveis que compõe o portifólio dos fundos que gerimos. Temos metodologias de análise e</w:t>
      </w:r>
      <w:r w:rsidRPr="006618A9">
        <w:rPr>
          <w:lang w:val="pt-BR"/>
        </w:rPr>
        <w:t xml:space="preserve"> atribuímos ratings ASG para ações, crédito privado, produtos estruturados, títulos soberanos e gestores externos.  </w:t>
      </w:r>
    </w:p>
    <w:p w14:paraId="7FA9B3F9" w14:textId="77777777" w:rsidR="00A61290" w:rsidRPr="006618A9" w:rsidRDefault="00A61290" w:rsidP="00A61290">
      <w:pPr>
        <w:pStyle w:val="Corpodetexto"/>
        <w:spacing w:before="145" w:line="319" w:lineRule="auto"/>
        <w:ind w:left="426" w:right="787"/>
        <w:jc w:val="both"/>
        <w:rPr>
          <w:lang w:val="pt-BR"/>
        </w:rPr>
      </w:pPr>
      <w:r w:rsidRPr="006618A9">
        <w:rPr>
          <w:lang w:val="pt-BR"/>
        </w:rPr>
        <w:t>Finalizamos o 1</w:t>
      </w:r>
      <w:r>
        <w:rPr>
          <w:lang w:val="pt-BR"/>
        </w:rPr>
        <w:t>º semestre</w:t>
      </w:r>
      <w:r w:rsidRPr="006618A9">
        <w:rPr>
          <w:lang w:val="pt-BR"/>
        </w:rPr>
        <w:t xml:space="preserve"> de 2025 com 99,03% do </w:t>
      </w:r>
      <w:proofErr w:type="spellStart"/>
      <w:r w:rsidRPr="006618A9">
        <w:rPr>
          <w:lang w:val="pt-BR"/>
        </w:rPr>
        <w:t>AuM</w:t>
      </w:r>
      <w:proofErr w:type="spellEnd"/>
      <w:r w:rsidRPr="006618A9">
        <w:rPr>
          <w:lang w:val="pt-BR"/>
        </w:rPr>
        <w:t xml:space="preserve"> da BB Asset cobertos com análise ASG, o que representa R$ 1,732 trilhão em ativos. </w:t>
      </w:r>
    </w:p>
    <w:p w14:paraId="2C6A5A0F" w14:textId="77777777" w:rsidR="00A61290" w:rsidRPr="006618A9" w:rsidRDefault="00A61290" w:rsidP="00A61290">
      <w:pPr>
        <w:pStyle w:val="Corpodetexto"/>
        <w:spacing w:before="145" w:line="319" w:lineRule="auto"/>
        <w:ind w:left="426" w:right="787"/>
        <w:jc w:val="both"/>
        <w:rPr>
          <w:sz w:val="16"/>
          <w:szCs w:val="16"/>
          <w:lang w:val="pt-BR"/>
        </w:rPr>
      </w:pPr>
    </w:p>
    <w:p w14:paraId="070DBC02" w14:textId="77777777" w:rsidR="00A61290" w:rsidRPr="006618A9" w:rsidRDefault="00A61290" w:rsidP="00A61290">
      <w:pPr>
        <w:pStyle w:val="Ttulo2"/>
        <w:spacing w:before="96"/>
        <w:ind w:left="426"/>
        <w:rPr>
          <w:color w:val="465EFF"/>
          <w:spacing w:val="19"/>
          <w:lang w:val="pt-BR"/>
        </w:rPr>
      </w:pPr>
      <w:r w:rsidRPr="006618A9">
        <w:rPr>
          <w:color w:val="465EFF"/>
          <w:spacing w:val="19"/>
          <w:lang w:val="pt-BR"/>
        </w:rPr>
        <w:t>Parcerias Sustentáveis</w:t>
      </w:r>
    </w:p>
    <w:p w14:paraId="4CD86A48" w14:textId="77777777" w:rsidR="00A61290" w:rsidRPr="006618A9" w:rsidRDefault="00A61290" w:rsidP="00A61290">
      <w:pPr>
        <w:pStyle w:val="Corpodetexto"/>
        <w:spacing w:before="145" w:line="319" w:lineRule="auto"/>
        <w:ind w:left="426" w:right="787"/>
        <w:jc w:val="both"/>
        <w:rPr>
          <w:color w:val="1B1B22"/>
          <w:lang w:val="pt-BR"/>
        </w:rPr>
      </w:pPr>
      <w:r w:rsidRPr="006618A9">
        <w:rPr>
          <w:color w:val="1B1B22"/>
          <w:lang w:val="pt-BR"/>
        </w:rPr>
        <w:t xml:space="preserve">Em linha com os nossos compromissos de longo prazo, ampliamos nossas estratégias de investimento ASG por meio da parceria estratégica com a Régia Capital. </w:t>
      </w:r>
    </w:p>
    <w:p w14:paraId="25721AAF" w14:textId="77777777" w:rsidR="00A61290" w:rsidRPr="006618A9" w:rsidRDefault="00A61290" w:rsidP="00A61290">
      <w:pPr>
        <w:pStyle w:val="Corpodetexto"/>
        <w:spacing w:before="145" w:line="319" w:lineRule="auto"/>
        <w:ind w:left="426" w:right="787"/>
        <w:jc w:val="both"/>
        <w:rPr>
          <w:color w:val="1B1B22"/>
          <w:lang w:val="pt-BR"/>
        </w:rPr>
      </w:pPr>
    </w:p>
    <w:p w14:paraId="25766CD7" w14:textId="77777777" w:rsidR="00A61290" w:rsidRPr="006618A9" w:rsidRDefault="00A61290" w:rsidP="00A61290">
      <w:pPr>
        <w:pStyle w:val="Corpodetexto"/>
        <w:tabs>
          <w:tab w:val="left" w:pos="3261"/>
          <w:tab w:val="left" w:pos="4111"/>
        </w:tabs>
        <w:spacing w:before="145" w:line="319" w:lineRule="auto"/>
        <w:ind w:left="426" w:right="220"/>
        <w:jc w:val="both"/>
        <w:rPr>
          <w:color w:val="1B1B22"/>
          <w:lang w:val="pt-BR"/>
        </w:rPr>
      </w:pPr>
    </w:p>
    <w:p w14:paraId="39A2AD27" w14:textId="77777777" w:rsidR="00C344DC" w:rsidRDefault="00C344DC" w:rsidP="00A61290">
      <w:pPr>
        <w:pStyle w:val="Corpodetexto"/>
        <w:tabs>
          <w:tab w:val="left" w:pos="3261"/>
          <w:tab w:val="left" w:pos="4111"/>
          <w:tab w:val="left" w:pos="4820"/>
        </w:tabs>
        <w:spacing w:before="145" w:line="319" w:lineRule="auto"/>
        <w:ind w:left="567" w:right="255"/>
        <w:jc w:val="both"/>
        <w:rPr>
          <w:color w:val="1B1B22"/>
          <w:lang w:val="pt-BR"/>
        </w:rPr>
      </w:pPr>
    </w:p>
    <w:p w14:paraId="4B3A2F99" w14:textId="3C5C3D26" w:rsidR="00A61290" w:rsidRPr="006618A9" w:rsidRDefault="00A61290" w:rsidP="00A61290">
      <w:pPr>
        <w:pStyle w:val="Corpodetexto"/>
        <w:tabs>
          <w:tab w:val="left" w:pos="3261"/>
          <w:tab w:val="left" w:pos="4111"/>
          <w:tab w:val="left" w:pos="4820"/>
        </w:tabs>
        <w:spacing w:before="145" w:line="319" w:lineRule="auto"/>
        <w:ind w:left="567" w:right="255"/>
        <w:jc w:val="both"/>
        <w:rPr>
          <w:color w:val="1B1B22"/>
          <w:lang w:val="pt-BR"/>
        </w:rPr>
      </w:pPr>
      <w:r w:rsidRPr="006618A9">
        <w:rPr>
          <w:color w:val="1B1B22"/>
          <w:lang w:val="pt-BR"/>
        </w:rPr>
        <w:t xml:space="preserve">Ampliamos nossa prateleira de fundos sustentáveis e fechamos com vinte e cinco (25) fundos de investimento sustentáveis (IS) e doze (12) fundos que integram questões ASG, de acordo com a Resolução CVM 175. </w:t>
      </w:r>
    </w:p>
    <w:p w14:paraId="1240E2F7" w14:textId="72FA1E4F" w:rsidR="00A61290" w:rsidRPr="006618A9" w:rsidRDefault="00A61290" w:rsidP="00A61290">
      <w:pPr>
        <w:pStyle w:val="Corpodetexto"/>
        <w:tabs>
          <w:tab w:val="left" w:pos="2410"/>
          <w:tab w:val="left" w:pos="3544"/>
          <w:tab w:val="left" w:pos="3969"/>
        </w:tabs>
        <w:spacing w:before="145" w:line="319" w:lineRule="auto"/>
        <w:ind w:left="567" w:right="255"/>
        <w:jc w:val="both"/>
        <w:rPr>
          <w:color w:val="1B1B22"/>
          <w:lang w:val="pt-BR"/>
        </w:rPr>
      </w:pPr>
      <w:r w:rsidRPr="006618A9">
        <w:rPr>
          <w:color w:val="1B1B22"/>
          <w:lang w:val="pt-BR"/>
        </w:rPr>
        <w:t>Realizamos, ao longo do</w:t>
      </w:r>
      <w:r>
        <w:rPr>
          <w:color w:val="1B1B22"/>
          <w:lang w:val="pt-BR"/>
        </w:rPr>
        <w:t xml:space="preserve"> </w:t>
      </w:r>
      <w:r w:rsidRPr="006618A9">
        <w:rPr>
          <w:color w:val="1B1B22"/>
          <w:lang w:val="pt-BR"/>
        </w:rPr>
        <w:t>1</w:t>
      </w:r>
      <w:r>
        <w:rPr>
          <w:color w:val="1B1B22"/>
          <w:lang w:val="pt-BR"/>
        </w:rPr>
        <w:t>º semestre</w:t>
      </w:r>
      <w:r w:rsidRPr="006618A9">
        <w:rPr>
          <w:color w:val="1B1B22"/>
          <w:lang w:val="pt-BR"/>
        </w:rPr>
        <w:t xml:space="preserve"> de 2025, 64 engajamentos com empresas investidas além de quatro eventos de mesas redonda com representantes C-</w:t>
      </w:r>
      <w:proofErr w:type="spellStart"/>
      <w:r w:rsidRPr="006618A9">
        <w:rPr>
          <w:color w:val="1B1B22"/>
          <w:lang w:val="pt-BR"/>
        </w:rPr>
        <w:t>levels</w:t>
      </w:r>
      <w:proofErr w:type="spellEnd"/>
      <w:r w:rsidRPr="006618A9">
        <w:rPr>
          <w:color w:val="1B1B22"/>
          <w:lang w:val="pt-BR"/>
        </w:rPr>
        <w:t xml:space="preserve"> de 19 companhias.  Estes eventos visaram ampla troca de experiências e práticas ASG das empresas. Foram debatidos os temas:  Mercado de Carbono, DE&amp;I, Mudanças Climáticas e Cyber Segurança e IA</w:t>
      </w:r>
      <w:r w:rsidR="00A6609B">
        <w:rPr>
          <w:color w:val="1B1B22"/>
          <w:lang w:val="pt-BR"/>
        </w:rPr>
        <w:t>.</w:t>
      </w:r>
    </w:p>
    <w:p w14:paraId="5E4FE429" w14:textId="77777777" w:rsidR="00A61290" w:rsidRPr="006618A9" w:rsidRDefault="00A61290" w:rsidP="00A61290">
      <w:pPr>
        <w:pStyle w:val="Corpodetexto"/>
        <w:tabs>
          <w:tab w:val="left" w:pos="2410"/>
          <w:tab w:val="left" w:pos="3544"/>
          <w:tab w:val="left" w:pos="3969"/>
        </w:tabs>
        <w:spacing w:before="145" w:line="319" w:lineRule="auto"/>
        <w:ind w:left="567" w:right="255"/>
        <w:jc w:val="both"/>
        <w:rPr>
          <w:color w:val="1B1B22"/>
          <w:lang w:val="pt-BR"/>
        </w:rPr>
      </w:pPr>
    </w:p>
    <w:p w14:paraId="39F0EF35" w14:textId="77777777" w:rsidR="00A61290" w:rsidRPr="006618A9" w:rsidRDefault="00A61290" w:rsidP="00A61290">
      <w:pPr>
        <w:pStyle w:val="Corpodetexto"/>
        <w:tabs>
          <w:tab w:val="left" w:pos="2410"/>
          <w:tab w:val="left" w:pos="3544"/>
          <w:tab w:val="left" w:pos="3969"/>
        </w:tabs>
        <w:spacing w:before="145" w:line="319" w:lineRule="auto"/>
        <w:ind w:left="567" w:right="255"/>
        <w:jc w:val="both"/>
        <w:rPr>
          <w:color w:val="1B1B22"/>
          <w:lang w:val="pt-BR"/>
        </w:rPr>
      </w:pPr>
      <w:r w:rsidRPr="006618A9">
        <w:rPr>
          <w:noProof/>
          <w:color w:val="1B1B22"/>
          <w:highlight w:val="yellow"/>
          <w:lang w:val="pt-BR"/>
        </w:rPr>
        <w:drawing>
          <wp:anchor distT="0" distB="0" distL="114300" distR="114300" simplePos="0" relativeHeight="251663360" behindDoc="1" locked="0" layoutInCell="1" allowOverlap="1" wp14:anchorId="188DE1A1" wp14:editId="16159C48">
            <wp:simplePos x="0" y="0"/>
            <wp:positionH relativeFrom="column">
              <wp:posOffset>306435</wp:posOffset>
            </wp:positionH>
            <wp:positionV relativeFrom="paragraph">
              <wp:posOffset>92764</wp:posOffset>
            </wp:positionV>
            <wp:extent cx="3032125" cy="3032125"/>
            <wp:effectExtent l="0" t="0" r="0" b="0"/>
            <wp:wrapNone/>
            <wp:docPr id="919079720" name="Imagem 2" descr="Pessoas sentadas ao redor de mesa com computado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79720" name="Imagem 2" descr="Pessoas sentadas ao redor de mesa com computador&#10;&#10;O conteúdo gerado por IA pode estar incorre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8511" cy="30385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596D3" w14:textId="77777777" w:rsidR="00A61290" w:rsidRPr="006618A9" w:rsidRDefault="00A61290" w:rsidP="00A61290">
      <w:pPr>
        <w:pStyle w:val="Corpodetexto"/>
        <w:tabs>
          <w:tab w:val="left" w:pos="2410"/>
          <w:tab w:val="left" w:pos="3544"/>
          <w:tab w:val="left" w:pos="3969"/>
        </w:tabs>
        <w:spacing w:before="145" w:line="319" w:lineRule="auto"/>
        <w:ind w:left="567" w:right="255"/>
        <w:jc w:val="both"/>
        <w:rPr>
          <w:color w:val="1B1B22"/>
          <w:lang w:val="pt-BR"/>
        </w:rPr>
      </w:pPr>
    </w:p>
    <w:p w14:paraId="3647FCF0" w14:textId="77777777" w:rsidR="00A61290" w:rsidRPr="006618A9" w:rsidRDefault="00A61290" w:rsidP="00A61290">
      <w:pPr>
        <w:pStyle w:val="Corpodetexto"/>
        <w:tabs>
          <w:tab w:val="left" w:pos="2410"/>
          <w:tab w:val="left" w:pos="3544"/>
          <w:tab w:val="left" w:pos="3969"/>
        </w:tabs>
        <w:spacing w:before="145" w:line="319" w:lineRule="auto"/>
        <w:ind w:left="567" w:right="255"/>
        <w:jc w:val="both"/>
        <w:rPr>
          <w:color w:val="1B1B22"/>
          <w:lang w:val="pt-BR"/>
        </w:rPr>
      </w:pPr>
      <w:r w:rsidRPr="006618A9">
        <w:rPr>
          <w:color w:val="1B1B22"/>
          <w:lang w:val="pt-BR"/>
        </w:rPr>
        <w:t>.</w:t>
      </w:r>
    </w:p>
    <w:p w14:paraId="02BF4667" w14:textId="77777777" w:rsidR="00A61290" w:rsidRPr="006618A9" w:rsidRDefault="00A61290" w:rsidP="00A61290">
      <w:pPr>
        <w:pStyle w:val="Corpodetexto"/>
        <w:tabs>
          <w:tab w:val="left" w:pos="2410"/>
          <w:tab w:val="left" w:pos="3544"/>
          <w:tab w:val="left" w:pos="3969"/>
        </w:tabs>
        <w:spacing w:before="145" w:line="319" w:lineRule="auto"/>
        <w:ind w:left="567" w:right="255"/>
        <w:jc w:val="both"/>
        <w:rPr>
          <w:color w:val="1B1B22"/>
          <w:lang w:val="pt-BR"/>
        </w:rPr>
      </w:pPr>
      <w:r w:rsidRPr="006618A9">
        <w:rPr>
          <w:color w:val="1B1B22"/>
          <w:lang w:val="pt-BR"/>
        </w:rPr>
        <w:t xml:space="preserve"> </w:t>
      </w:r>
    </w:p>
    <w:p w14:paraId="7EFC8E45" w14:textId="77777777" w:rsidR="00A61290" w:rsidRPr="006618A9" w:rsidRDefault="00A61290" w:rsidP="00A61290">
      <w:pPr>
        <w:pStyle w:val="Corpodetexto"/>
        <w:tabs>
          <w:tab w:val="left" w:pos="2410"/>
          <w:tab w:val="left" w:pos="3544"/>
          <w:tab w:val="left" w:pos="3969"/>
        </w:tabs>
        <w:spacing w:before="145" w:line="319" w:lineRule="auto"/>
        <w:ind w:left="426" w:right="255"/>
        <w:jc w:val="both"/>
        <w:rPr>
          <w:color w:val="1B1B22"/>
          <w:highlight w:val="yellow"/>
          <w:lang w:val="pt-BR"/>
        </w:rPr>
      </w:pPr>
    </w:p>
    <w:p w14:paraId="39EAD765" w14:textId="77777777" w:rsidR="00A61290" w:rsidRPr="006618A9" w:rsidRDefault="00A61290" w:rsidP="00A61290">
      <w:pPr>
        <w:pStyle w:val="Corpodetexto"/>
        <w:tabs>
          <w:tab w:val="left" w:pos="2410"/>
          <w:tab w:val="left" w:pos="3544"/>
          <w:tab w:val="left" w:pos="3969"/>
        </w:tabs>
        <w:spacing w:before="145" w:line="319" w:lineRule="auto"/>
        <w:ind w:left="426" w:right="255"/>
        <w:jc w:val="both"/>
        <w:rPr>
          <w:color w:val="1B1B22"/>
          <w:highlight w:val="yellow"/>
          <w:lang w:val="pt-BR"/>
        </w:rPr>
      </w:pPr>
    </w:p>
    <w:p w14:paraId="0155FE82" w14:textId="77777777" w:rsidR="00A61290" w:rsidRPr="006618A9" w:rsidRDefault="00A61290" w:rsidP="00A61290">
      <w:pPr>
        <w:pStyle w:val="Corpodetexto"/>
        <w:tabs>
          <w:tab w:val="left" w:pos="2410"/>
          <w:tab w:val="left" w:pos="3544"/>
          <w:tab w:val="left" w:pos="3969"/>
        </w:tabs>
        <w:spacing w:before="145" w:line="319" w:lineRule="auto"/>
        <w:ind w:left="426" w:right="255"/>
        <w:jc w:val="both"/>
        <w:rPr>
          <w:color w:val="1B1B22"/>
          <w:highlight w:val="yellow"/>
          <w:lang w:val="pt-BR"/>
        </w:rPr>
      </w:pPr>
    </w:p>
    <w:p w14:paraId="5B117946" w14:textId="77777777" w:rsidR="00A61290" w:rsidRPr="006618A9" w:rsidRDefault="00A61290" w:rsidP="00A61290">
      <w:pPr>
        <w:pStyle w:val="Corpodetexto"/>
        <w:tabs>
          <w:tab w:val="left" w:pos="2410"/>
          <w:tab w:val="left" w:pos="3544"/>
          <w:tab w:val="left" w:pos="3969"/>
        </w:tabs>
        <w:spacing w:before="145" w:line="319" w:lineRule="auto"/>
        <w:ind w:left="426" w:right="255"/>
        <w:jc w:val="both"/>
        <w:rPr>
          <w:color w:val="1B1B22"/>
          <w:highlight w:val="yellow"/>
          <w:lang w:val="pt-BR"/>
        </w:rPr>
      </w:pPr>
    </w:p>
    <w:p w14:paraId="4866472D" w14:textId="77777777" w:rsidR="00A61290" w:rsidRPr="006618A9" w:rsidRDefault="00A61290" w:rsidP="00A61290">
      <w:pPr>
        <w:pStyle w:val="Corpodetexto"/>
        <w:tabs>
          <w:tab w:val="left" w:pos="2410"/>
          <w:tab w:val="left" w:pos="3544"/>
          <w:tab w:val="left" w:pos="3969"/>
        </w:tabs>
        <w:spacing w:before="145" w:line="319" w:lineRule="auto"/>
        <w:ind w:left="426" w:right="255"/>
        <w:jc w:val="both"/>
        <w:rPr>
          <w:color w:val="1B1B22"/>
          <w:highlight w:val="yellow"/>
          <w:lang w:val="pt-BR"/>
        </w:rPr>
      </w:pPr>
    </w:p>
    <w:p w14:paraId="16C55900" w14:textId="77777777" w:rsidR="00A61290" w:rsidRPr="006618A9" w:rsidRDefault="00A61290" w:rsidP="00A61290">
      <w:pPr>
        <w:pStyle w:val="Corpodetexto"/>
        <w:spacing w:before="145" w:line="319" w:lineRule="auto"/>
        <w:ind w:left="578" w:right="822"/>
        <w:jc w:val="both"/>
        <w:rPr>
          <w:color w:val="1B1B22"/>
          <w:lang w:val="pt-BR"/>
        </w:rPr>
      </w:pPr>
    </w:p>
    <w:p w14:paraId="2BF40BB3" w14:textId="77777777" w:rsidR="00A61290" w:rsidRPr="006618A9" w:rsidRDefault="00A61290" w:rsidP="00A61290">
      <w:pPr>
        <w:pStyle w:val="Corpodetexto"/>
        <w:spacing w:before="145" w:line="321" w:lineRule="auto"/>
        <w:ind w:left="569" w:right="822"/>
        <w:jc w:val="both"/>
        <w:rPr>
          <w:color w:val="1B1B22"/>
          <w:lang w:val="pt-BR"/>
        </w:rPr>
        <w:sectPr w:rsidR="00A61290" w:rsidRPr="006618A9" w:rsidSect="00C82702">
          <w:type w:val="continuous"/>
          <w:pgSz w:w="11910" w:h="16850"/>
          <w:pgMar w:top="900" w:right="283" w:bottom="980" w:left="283" w:header="170" w:footer="795" w:gutter="0"/>
          <w:cols w:num="2" w:space="96" w:equalWidth="0">
            <w:col w:w="5358" w:space="96"/>
            <w:col w:w="5890"/>
          </w:cols>
          <w:docGrid w:linePitch="245"/>
        </w:sectPr>
      </w:pPr>
    </w:p>
    <w:p w14:paraId="4C719C6E" w14:textId="77777777" w:rsidR="00A61290" w:rsidRPr="006618A9" w:rsidRDefault="00A61290" w:rsidP="00A61290">
      <w:pPr>
        <w:pStyle w:val="Corpodetexto"/>
        <w:spacing w:before="360" w:line="322" w:lineRule="auto"/>
        <w:ind w:right="822"/>
        <w:jc w:val="both"/>
        <w:rPr>
          <w:color w:val="1B1B22"/>
          <w:lang w:val="pt-BR"/>
        </w:rPr>
        <w:sectPr w:rsidR="00A61290" w:rsidRPr="006618A9" w:rsidSect="00A61290">
          <w:type w:val="continuous"/>
          <w:pgSz w:w="11910" w:h="16850"/>
          <w:pgMar w:top="900" w:right="283" w:bottom="980" w:left="283" w:header="152" w:footer="795" w:gutter="0"/>
          <w:cols w:num="2" w:space="96" w:equalWidth="0">
            <w:col w:w="5358" w:space="96"/>
            <w:col w:w="5890"/>
          </w:cols>
        </w:sectPr>
      </w:pPr>
    </w:p>
    <w:p w14:paraId="3D8B0FF6" w14:textId="77777777" w:rsidR="00A61290" w:rsidRPr="006618A9" w:rsidRDefault="00A61290" w:rsidP="00A61290">
      <w:pPr>
        <w:pStyle w:val="Corpodetexto"/>
        <w:spacing w:before="145" w:line="321" w:lineRule="auto"/>
        <w:ind w:right="652"/>
        <w:jc w:val="both"/>
        <w:rPr>
          <w:color w:val="1B1B22"/>
          <w:lang w:val="pt-BR"/>
        </w:rPr>
        <w:sectPr w:rsidR="00A61290" w:rsidRPr="006618A9" w:rsidSect="00A61290">
          <w:type w:val="continuous"/>
          <w:pgSz w:w="11910" w:h="16850"/>
          <w:pgMar w:top="900" w:right="283" w:bottom="980" w:left="283" w:header="152" w:footer="795" w:gutter="0"/>
          <w:cols w:num="2" w:space="96" w:equalWidth="0">
            <w:col w:w="5358" w:space="96"/>
            <w:col w:w="5890"/>
          </w:cols>
        </w:sectPr>
      </w:pPr>
    </w:p>
    <w:p w14:paraId="1AF02EB4" w14:textId="77777777" w:rsidR="00A61290" w:rsidRPr="006618A9" w:rsidRDefault="00A61290" w:rsidP="00A61290">
      <w:pPr>
        <w:pStyle w:val="Ttulo1"/>
        <w:spacing w:line="259" w:lineRule="auto"/>
        <w:ind w:left="567"/>
        <w:rPr>
          <w:lang w:val="pt-BR"/>
        </w:rPr>
      </w:pPr>
      <w:r w:rsidRPr="006618A9">
        <w:rPr>
          <w:color w:val="465EFF"/>
          <w:lang w:val="pt-BR"/>
        </w:rPr>
        <w:t>Valorização das Pessoas e a Diversidade, Equidade e Inclusão na BB Asset</w:t>
      </w:r>
    </w:p>
    <w:p w14:paraId="0B3C7D2B" w14:textId="77777777" w:rsidR="00A61290" w:rsidRPr="006618A9" w:rsidRDefault="00A61290" w:rsidP="00A61290">
      <w:pPr>
        <w:pStyle w:val="Corpodetexto"/>
        <w:spacing w:before="2"/>
        <w:rPr>
          <w:rFonts w:ascii="BancoDoBrasil Titulos"/>
          <w:lang w:val="pt-BR"/>
        </w:rPr>
      </w:pPr>
    </w:p>
    <w:p w14:paraId="2A9AA2EE" w14:textId="77777777" w:rsidR="00A61290" w:rsidRPr="006618A9" w:rsidRDefault="00A61290" w:rsidP="00A61290">
      <w:pPr>
        <w:pStyle w:val="Corpodetexto"/>
        <w:rPr>
          <w:rFonts w:ascii="BancoDoBrasil Titulos"/>
          <w:lang w:val="pt-BR"/>
        </w:rPr>
        <w:sectPr w:rsidR="00A61290" w:rsidRPr="006618A9" w:rsidSect="00A61290">
          <w:type w:val="continuous"/>
          <w:pgSz w:w="11910" w:h="16850"/>
          <w:pgMar w:top="1920" w:right="283" w:bottom="280" w:left="283" w:header="152" w:footer="795" w:gutter="0"/>
          <w:cols w:space="720"/>
        </w:sectPr>
      </w:pPr>
    </w:p>
    <w:p w14:paraId="096942CE" w14:textId="77777777" w:rsidR="00A61290" w:rsidRPr="006618A9" w:rsidRDefault="00A61290" w:rsidP="00A61290">
      <w:pPr>
        <w:pStyle w:val="Corpodetexto"/>
        <w:spacing w:before="78" w:line="321" w:lineRule="auto"/>
        <w:ind w:left="569" w:right="254"/>
        <w:jc w:val="both"/>
        <w:rPr>
          <w:color w:val="1B1B22"/>
          <w:lang w:val="pt-BR"/>
        </w:rPr>
      </w:pPr>
      <w:r w:rsidRPr="006618A9">
        <w:rPr>
          <w:color w:val="1B1B22"/>
          <w:lang w:val="pt-BR"/>
        </w:rPr>
        <w:t xml:space="preserve">Acreditamos que o desenvolvimento humano é essencial para a entrega de resultados sustentáveis e para a construção de um ambiente de trabalho ético, inclusivo e inovador, além de ser parte fundamental da preparação dos funcionários para a liderança. Por isso, criamos indicadores para mensurar o engajamento dos líderes em capacitações sobre temas estratégicos.  </w:t>
      </w:r>
    </w:p>
    <w:p w14:paraId="2634911C" w14:textId="77777777" w:rsidR="00A61290" w:rsidRPr="006618A9" w:rsidRDefault="00A61290" w:rsidP="00A61290">
      <w:pPr>
        <w:pStyle w:val="Corpodetexto"/>
        <w:spacing w:before="78" w:line="321" w:lineRule="auto"/>
        <w:ind w:left="569" w:right="254"/>
        <w:jc w:val="both"/>
        <w:rPr>
          <w:color w:val="1B1B22"/>
          <w:lang w:val="pt-BR"/>
        </w:rPr>
      </w:pPr>
      <w:r w:rsidRPr="006618A9">
        <w:rPr>
          <w:color w:val="1B1B22"/>
          <w:lang w:val="pt-BR"/>
        </w:rPr>
        <w:t xml:space="preserve">Durante o período, reforçamos iniciativas voltadas à capacitação técnica e comportamental dos nossos funcionários, com destaque para programas de cultura digital, cibersegurança, ASG e certificações profissionais.  </w:t>
      </w:r>
    </w:p>
    <w:p w14:paraId="49AFA275" w14:textId="77777777" w:rsidR="00A61290" w:rsidRPr="006618A9" w:rsidRDefault="00A61290" w:rsidP="00A61290">
      <w:pPr>
        <w:pStyle w:val="Corpodetexto"/>
        <w:spacing w:before="78" w:line="321" w:lineRule="auto"/>
        <w:ind w:left="569" w:right="254"/>
        <w:jc w:val="both"/>
        <w:rPr>
          <w:color w:val="1B1B22"/>
          <w:lang w:val="pt-BR"/>
        </w:rPr>
      </w:pPr>
      <w:r w:rsidRPr="006618A9">
        <w:rPr>
          <w:color w:val="1B1B22"/>
          <w:lang w:val="pt-BR"/>
        </w:rPr>
        <w:t xml:space="preserve">Em 2025, a BB Asset Management ampliou seu compromisso com a Diversidade, Equidade e Inclusão. Criamos o Prêmio Raízes da Diversidade, que reconhece o compromisso e a dedicação de gestores e equipes na promoção da inclusão. </w:t>
      </w:r>
    </w:p>
    <w:p w14:paraId="71F840B0" w14:textId="77777777" w:rsidR="00A61290" w:rsidRPr="006618A9" w:rsidRDefault="00A61290" w:rsidP="00A61290">
      <w:pPr>
        <w:pStyle w:val="Corpodetexto"/>
        <w:spacing w:before="78" w:line="321" w:lineRule="auto"/>
        <w:ind w:left="569" w:right="254"/>
        <w:jc w:val="both"/>
        <w:rPr>
          <w:color w:val="1B1B22"/>
          <w:lang w:val="pt-BR"/>
        </w:rPr>
      </w:pPr>
    </w:p>
    <w:p w14:paraId="5BD68623" w14:textId="77777777" w:rsidR="00A61290" w:rsidRPr="006618A9" w:rsidRDefault="00A61290" w:rsidP="00A61290">
      <w:pPr>
        <w:pStyle w:val="Corpodetexto"/>
        <w:spacing w:before="78" w:line="321" w:lineRule="auto"/>
        <w:ind w:left="569" w:right="254"/>
        <w:jc w:val="both"/>
        <w:rPr>
          <w:color w:val="1B1B22"/>
          <w:lang w:val="pt-BR"/>
        </w:rPr>
      </w:pPr>
    </w:p>
    <w:p w14:paraId="4FE4E3A0" w14:textId="77777777" w:rsidR="00A61290" w:rsidRPr="006618A9" w:rsidRDefault="00A61290" w:rsidP="00A61290">
      <w:pPr>
        <w:pStyle w:val="Corpodetexto"/>
        <w:spacing w:before="78" w:line="321" w:lineRule="auto"/>
        <w:ind w:left="569" w:right="254"/>
        <w:jc w:val="both"/>
        <w:rPr>
          <w:color w:val="1B1B22"/>
          <w:lang w:val="pt-BR"/>
        </w:rPr>
      </w:pPr>
    </w:p>
    <w:p w14:paraId="1AFD5515" w14:textId="77777777" w:rsidR="00A61290" w:rsidRPr="006618A9" w:rsidRDefault="00A61290" w:rsidP="00A61290">
      <w:pPr>
        <w:pStyle w:val="Corpodetexto"/>
        <w:spacing w:before="78" w:line="321" w:lineRule="auto"/>
        <w:ind w:left="426" w:right="643"/>
        <w:jc w:val="both"/>
        <w:rPr>
          <w:color w:val="1B1B22"/>
          <w:lang w:val="pt-BR"/>
        </w:rPr>
      </w:pPr>
      <w:r w:rsidRPr="006618A9">
        <w:rPr>
          <w:color w:val="1B1B22"/>
          <w:lang w:val="pt-BR"/>
        </w:rPr>
        <w:t xml:space="preserve">Demos sequência aos Programa Conexão de Talentos e Programa Horizontes, que buscam a preparação e ascensão de profissionais negros e mulheres.  </w:t>
      </w:r>
    </w:p>
    <w:p w14:paraId="03B5C5F3" w14:textId="77777777" w:rsidR="00A61290" w:rsidRPr="006618A9" w:rsidRDefault="00A61290" w:rsidP="00A61290">
      <w:pPr>
        <w:pStyle w:val="Corpodetexto"/>
        <w:tabs>
          <w:tab w:val="left" w:pos="5103"/>
        </w:tabs>
        <w:spacing w:before="78" w:line="321" w:lineRule="auto"/>
        <w:ind w:left="426" w:right="643"/>
        <w:jc w:val="both"/>
        <w:rPr>
          <w:color w:val="1B1B22"/>
          <w:lang w:val="pt-BR"/>
        </w:rPr>
      </w:pPr>
      <w:r w:rsidRPr="006618A9">
        <w:rPr>
          <w:color w:val="1B1B22"/>
          <w:lang w:val="pt-BR"/>
        </w:rPr>
        <w:t xml:space="preserve">A saúde mental do nosso corpo funcional foi foco de eventos e palestras que incluíram temas como: segurança psicológica, gestão do tempo e comunicação. </w:t>
      </w:r>
    </w:p>
    <w:p w14:paraId="6F779B0B" w14:textId="77777777" w:rsidR="00A61290" w:rsidRPr="006618A9" w:rsidRDefault="00A61290" w:rsidP="00A61290">
      <w:pPr>
        <w:pStyle w:val="Corpodetexto"/>
        <w:tabs>
          <w:tab w:val="left" w:pos="3261"/>
        </w:tabs>
        <w:spacing w:before="78" w:line="321" w:lineRule="auto"/>
        <w:ind w:left="426" w:right="643"/>
        <w:jc w:val="both"/>
        <w:rPr>
          <w:color w:val="1B1B22"/>
          <w:lang w:val="pt-BR"/>
        </w:rPr>
      </w:pPr>
      <w:r w:rsidRPr="006618A9">
        <w:rPr>
          <w:color w:val="1B1B22"/>
          <w:lang w:val="pt-BR"/>
        </w:rPr>
        <w:t xml:space="preserve">A BB Asset segue comprometida com a promoção de um ambiente seguro, respeitoso e colaborativo, alinhada aos princípios do nosso Controlador, o Banco do Brasil. </w:t>
      </w:r>
    </w:p>
    <w:p w14:paraId="1379763E" w14:textId="732EF9F6" w:rsidR="00A61290" w:rsidRPr="00C344DC" w:rsidRDefault="00A61290" w:rsidP="00C344DC">
      <w:pPr>
        <w:pStyle w:val="Corpodetexto"/>
        <w:tabs>
          <w:tab w:val="left" w:pos="3261"/>
        </w:tabs>
        <w:spacing w:before="78" w:line="321" w:lineRule="auto"/>
        <w:ind w:left="426" w:right="643"/>
        <w:jc w:val="both"/>
        <w:rPr>
          <w:color w:val="1B1B22"/>
          <w:lang w:val="pt-BR"/>
        </w:rPr>
        <w:sectPr w:rsidR="00A61290" w:rsidRPr="00C344DC" w:rsidSect="00A61290">
          <w:type w:val="continuous"/>
          <w:pgSz w:w="11910" w:h="16850"/>
          <w:pgMar w:top="1920" w:right="283" w:bottom="280" w:left="283" w:header="152" w:footer="795" w:gutter="0"/>
          <w:cols w:num="2" w:space="720" w:equalWidth="0">
            <w:col w:w="5357" w:space="99"/>
            <w:col w:w="5888"/>
          </w:cols>
        </w:sectPr>
      </w:pPr>
      <w:r w:rsidRPr="006618A9">
        <w:rPr>
          <w:color w:val="1B1B22"/>
          <w:lang w:val="pt-BR"/>
        </w:rPr>
        <w:t>Encerramos o exercício com um quadro funcional altamente qualificado, engajado e alinhado aos desafios estratégicos da companhia, preparados para impulsionar a transformação do negócio e gerar valor para nossos cotistas e a sociedade.</w:t>
      </w:r>
    </w:p>
    <w:p w14:paraId="35B9E7EA" w14:textId="77777777" w:rsidR="00A61290" w:rsidRPr="006618A9" w:rsidRDefault="00A61290" w:rsidP="00A61290">
      <w:pPr>
        <w:pStyle w:val="Corpodetexto"/>
        <w:spacing w:before="3"/>
        <w:rPr>
          <w:sz w:val="19"/>
          <w:lang w:val="pt-BR"/>
        </w:rPr>
      </w:pPr>
    </w:p>
    <w:p w14:paraId="3802C91C" w14:textId="77777777" w:rsidR="00A61290" w:rsidRPr="006618A9" w:rsidRDefault="00A61290" w:rsidP="00A61290">
      <w:pPr>
        <w:pStyle w:val="Corpodetexto"/>
        <w:rPr>
          <w:sz w:val="19"/>
          <w:lang w:val="pt-BR"/>
        </w:rPr>
        <w:sectPr w:rsidR="00A61290" w:rsidRPr="006618A9" w:rsidSect="00A61290">
          <w:pgSz w:w="11910" w:h="16850"/>
          <w:pgMar w:top="900" w:right="283" w:bottom="980" w:left="283" w:header="152" w:footer="795" w:gutter="0"/>
          <w:cols w:space="720"/>
        </w:sectPr>
      </w:pPr>
    </w:p>
    <w:p w14:paraId="5DEA0D7D" w14:textId="77777777" w:rsidR="00A61290" w:rsidRPr="006618A9" w:rsidRDefault="00A61290" w:rsidP="00A61290">
      <w:pPr>
        <w:pStyle w:val="Ttulo1"/>
        <w:spacing w:before="240"/>
        <w:ind w:left="426"/>
        <w:rPr>
          <w:color w:val="465EFF"/>
          <w:lang w:val="pt-BR"/>
        </w:rPr>
      </w:pPr>
      <w:bookmarkStart w:id="6" w:name="_Hlk205990132"/>
      <w:bookmarkStart w:id="7" w:name="_Hlk205990089"/>
      <w:r w:rsidRPr="006618A9">
        <w:rPr>
          <w:color w:val="465EFF"/>
          <w:lang w:val="pt-BR"/>
        </w:rPr>
        <w:t>Sobre Posicionamento e Marca</w:t>
      </w:r>
      <w:bookmarkEnd w:id="6"/>
    </w:p>
    <w:p w14:paraId="02D8EF57" w14:textId="77777777" w:rsidR="00A61290" w:rsidRDefault="00A61290" w:rsidP="00A61290">
      <w:pPr>
        <w:spacing w:after="240" w:line="288" w:lineRule="auto"/>
        <w:ind w:left="567" w:right="571"/>
        <w:rPr>
          <w:color w:val="1B1B22"/>
          <w:sz w:val="20"/>
          <w:szCs w:val="20"/>
        </w:rPr>
      </w:pPr>
    </w:p>
    <w:p w14:paraId="771457D6" w14:textId="6E37CD6E" w:rsidR="00C344DC" w:rsidRPr="006618A9" w:rsidRDefault="00C344DC" w:rsidP="00A61290">
      <w:pPr>
        <w:spacing w:after="240" w:line="288" w:lineRule="auto"/>
        <w:ind w:left="567" w:right="571"/>
        <w:rPr>
          <w:color w:val="1B1B22"/>
          <w:sz w:val="20"/>
          <w:szCs w:val="20"/>
        </w:rPr>
        <w:sectPr w:rsidR="00C344DC" w:rsidRPr="006618A9" w:rsidSect="00A61290">
          <w:type w:val="continuous"/>
          <w:pgSz w:w="11910" w:h="16850"/>
          <w:pgMar w:top="1922" w:right="284" w:bottom="567" w:left="284" w:header="153" w:footer="794" w:gutter="0"/>
          <w:cols w:space="720"/>
        </w:sectPr>
      </w:pPr>
    </w:p>
    <w:p w14:paraId="627AAE5E" w14:textId="77777777" w:rsidR="00A61290" w:rsidRPr="006618A9" w:rsidRDefault="00A61290" w:rsidP="00A61290">
      <w:pPr>
        <w:spacing w:after="240" w:line="288" w:lineRule="auto"/>
        <w:ind w:left="426" w:right="255"/>
        <w:rPr>
          <w:color w:val="1B1B22"/>
          <w:sz w:val="20"/>
          <w:szCs w:val="20"/>
        </w:rPr>
      </w:pPr>
      <w:bookmarkStart w:id="8" w:name="_Hlk205990141"/>
      <w:r w:rsidRPr="00C344DC">
        <w:rPr>
          <w:rFonts w:ascii="BancoDoBrasil Textos" w:eastAsia="BancoDoBrasil Textos" w:hAnsi="BancoDoBrasil Textos" w:cs="BancoDoBrasil Textos"/>
          <w:color w:val="1B1B22"/>
          <w:sz w:val="20"/>
          <w:szCs w:val="20"/>
          <w:lang w:eastAsia="en-US"/>
        </w:rPr>
        <w:t xml:space="preserve">No 1º semestre de 2025, intensificamos os esforços estratégicos com foco na consolidação da marca, ampliação da presença digital e aprimoramento da experiência do investidor. As principais iniciativas desenvolvidas nesse período foram: </w:t>
      </w:r>
    </w:p>
    <w:p w14:paraId="17802F48" w14:textId="77777777" w:rsidR="00A61290" w:rsidRPr="006618A9" w:rsidRDefault="00A61290" w:rsidP="00A61290">
      <w:pPr>
        <w:pStyle w:val="Corpodetexto"/>
        <w:spacing w:before="78" w:line="321" w:lineRule="auto"/>
        <w:ind w:right="255" w:firstLine="426"/>
        <w:jc w:val="both"/>
        <w:rPr>
          <w:color w:val="1B1B22"/>
          <w:lang w:val="pt-BR"/>
        </w:rPr>
      </w:pPr>
      <w:bookmarkStart w:id="9" w:name="_Hlk205990171"/>
      <w:bookmarkEnd w:id="8"/>
      <w:r w:rsidRPr="006618A9">
        <w:rPr>
          <w:rFonts w:ascii="BancoDoBrasil Textos Medium" w:eastAsia="BancoDoBrasil Textos Medium" w:hAnsi="BancoDoBrasil Textos Medium" w:cs="BancoDoBrasil Textos Medium"/>
          <w:color w:val="465EFF"/>
          <w:spacing w:val="19"/>
          <w:sz w:val="28"/>
          <w:szCs w:val="28"/>
          <w:lang w:val="pt-BR"/>
        </w:rPr>
        <w:t>Presença digital</w:t>
      </w:r>
      <w:r w:rsidRPr="006618A9">
        <w:rPr>
          <w:color w:val="1B1B22"/>
          <w:lang w:val="pt-BR"/>
        </w:rPr>
        <w:t xml:space="preserve"> </w:t>
      </w:r>
    </w:p>
    <w:p w14:paraId="2BA29C8C" w14:textId="77777777" w:rsidR="00A61290" w:rsidRPr="00C344DC" w:rsidRDefault="00A61290" w:rsidP="00A61290">
      <w:pPr>
        <w:spacing w:after="240" w:line="288" w:lineRule="auto"/>
        <w:ind w:left="426" w:right="255"/>
        <w:rPr>
          <w:rFonts w:ascii="BancoDoBrasil Textos" w:eastAsia="BancoDoBrasil Textos" w:hAnsi="BancoDoBrasil Textos" w:cs="BancoDoBrasil Textos"/>
          <w:color w:val="1B1B22"/>
          <w:sz w:val="20"/>
          <w:szCs w:val="20"/>
          <w:lang w:eastAsia="en-US"/>
        </w:rPr>
      </w:pPr>
      <w:r w:rsidRPr="00C344DC">
        <w:rPr>
          <w:rFonts w:ascii="BancoDoBrasil Textos" w:eastAsia="BancoDoBrasil Textos" w:hAnsi="BancoDoBrasil Textos" w:cs="BancoDoBrasil Textos"/>
          <w:color w:val="1B1B22"/>
          <w:sz w:val="20"/>
          <w:szCs w:val="20"/>
          <w:lang w:eastAsia="en-US"/>
        </w:rPr>
        <w:t xml:space="preserve">Mantivemos uma produção contínua de conteúdo voltado para os nossos canais digitais, com publicações diárias no LinkedIn e vídeos semanais no YouTube. Essa estratégia tem como objetivo reforçar o posicionamento da BB Asset como referência no mercado de investimentos, além de promover educação financeira e engajamento com diferentes públicos. </w:t>
      </w:r>
    </w:p>
    <w:p w14:paraId="2DD97AB0" w14:textId="1DE4D122" w:rsidR="00A61290" w:rsidRPr="00C344DC" w:rsidRDefault="00A61290" w:rsidP="00C344DC">
      <w:pPr>
        <w:pStyle w:val="Corpodetexto"/>
        <w:spacing w:before="78"/>
        <w:ind w:right="255" w:firstLine="426"/>
        <w:jc w:val="both"/>
        <w:rPr>
          <w:rFonts w:ascii="BancoDoBrasil Textos Medium" w:eastAsia="BancoDoBrasil Textos Medium" w:hAnsi="BancoDoBrasil Textos Medium" w:cs="BancoDoBrasil Textos Medium"/>
          <w:color w:val="465EFF"/>
          <w:spacing w:val="19"/>
          <w:sz w:val="28"/>
          <w:szCs w:val="28"/>
          <w:lang w:val="pt-BR"/>
        </w:rPr>
      </w:pPr>
      <w:bookmarkStart w:id="10" w:name="_Hlk205990192"/>
      <w:bookmarkEnd w:id="9"/>
      <w:r w:rsidRPr="006618A9">
        <w:rPr>
          <w:rFonts w:ascii="BancoDoBrasil Textos Medium" w:eastAsia="BancoDoBrasil Textos Medium" w:hAnsi="BancoDoBrasil Textos Medium" w:cs="BancoDoBrasil Textos Medium"/>
          <w:color w:val="465EFF"/>
          <w:spacing w:val="19"/>
          <w:sz w:val="28"/>
          <w:szCs w:val="28"/>
          <w:lang w:val="pt-BR"/>
        </w:rPr>
        <w:t xml:space="preserve">Campanhas publicitárias </w:t>
      </w:r>
    </w:p>
    <w:p w14:paraId="5B6354A0" w14:textId="3E1DF24A" w:rsidR="00A61290" w:rsidRPr="00C344DC" w:rsidRDefault="00A61290" w:rsidP="00C344DC">
      <w:pPr>
        <w:spacing w:after="240" w:line="288" w:lineRule="auto"/>
        <w:ind w:left="426" w:right="255"/>
        <w:rPr>
          <w:color w:val="1B1B22"/>
          <w:sz w:val="20"/>
          <w:szCs w:val="20"/>
        </w:rPr>
      </w:pPr>
      <w:r w:rsidRPr="00C344DC">
        <w:rPr>
          <w:rFonts w:ascii="BancoDoBrasil Textos" w:eastAsia="BancoDoBrasil Textos" w:hAnsi="BancoDoBrasil Textos" w:cs="BancoDoBrasil Textos"/>
          <w:color w:val="1B1B22"/>
          <w:sz w:val="20"/>
          <w:szCs w:val="20"/>
          <w:lang w:eastAsia="en-US"/>
        </w:rPr>
        <w:t>Dando continuidade ao movimento iniciado em 2024, com o lançamento da primeira campanha mercadológica da BB Asset, iniciamos as tratativas para a segunda campanha publicitária. O foco permanece na reafirmação da liderança da BB Asset na indústria nacional de fundos de investimento, destacando a diversidade do nosso portfólio, que vai além dos produtos tradicionais de renda fixa.</w:t>
      </w:r>
      <w:r w:rsidRPr="006618A9">
        <w:rPr>
          <w:color w:val="1B1B22"/>
          <w:sz w:val="20"/>
          <w:szCs w:val="20"/>
        </w:rPr>
        <w:t xml:space="preserve"> </w:t>
      </w:r>
      <w:bookmarkEnd w:id="10"/>
    </w:p>
    <w:p w14:paraId="0CB2611C" w14:textId="77777777" w:rsidR="00A61290" w:rsidRPr="006618A9" w:rsidRDefault="00A61290" w:rsidP="00A61290">
      <w:pPr>
        <w:spacing w:after="240" w:line="288" w:lineRule="auto"/>
        <w:ind w:right="571"/>
        <w:rPr>
          <w:rFonts w:ascii="BancoDoBrasil Textos Medium" w:eastAsia="BancoDoBrasil Textos Medium" w:hAnsi="BancoDoBrasil Textos Medium" w:cs="BancoDoBrasil Textos Medium"/>
          <w:color w:val="465EFF"/>
          <w:spacing w:val="19"/>
          <w:sz w:val="28"/>
          <w:szCs w:val="28"/>
        </w:rPr>
      </w:pPr>
      <w:r w:rsidRPr="006618A9">
        <w:rPr>
          <w:rFonts w:ascii="BancoDoBrasil Textos Medium" w:eastAsia="BancoDoBrasil Textos Medium" w:hAnsi="BancoDoBrasil Textos Medium" w:cs="BancoDoBrasil Textos Medium"/>
          <w:color w:val="465EFF"/>
          <w:spacing w:val="19"/>
          <w:sz w:val="28"/>
          <w:szCs w:val="28"/>
        </w:rPr>
        <w:t xml:space="preserve">     </w:t>
      </w:r>
      <w:bookmarkStart w:id="11" w:name="_Hlk205990225"/>
      <w:r w:rsidRPr="006618A9">
        <w:rPr>
          <w:rFonts w:ascii="BancoDoBrasil Textos Medium" w:eastAsia="BancoDoBrasil Textos Medium" w:hAnsi="BancoDoBrasil Textos Medium" w:cs="BancoDoBrasil Textos Medium"/>
          <w:color w:val="465EFF"/>
          <w:spacing w:val="19"/>
          <w:sz w:val="28"/>
          <w:szCs w:val="28"/>
        </w:rPr>
        <w:t xml:space="preserve">Projeto Novo Site </w:t>
      </w:r>
    </w:p>
    <w:p w14:paraId="324420A0" w14:textId="77777777" w:rsidR="00A61290" w:rsidRPr="006618A9" w:rsidRDefault="00A61290" w:rsidP="00A61290">
      <w:pPr>
        <w:pStyle w:val="Corpodetexto"/>
        <w:tabs>
          <w:tab w:val="left" w:pos="3261"/>
        </w:tabs>
        <w:spacing w:before="78" w:line="288" w:lineRule="auto"/>
        <w:ind w:left="425" w:right="255"/>
        <w:jc w:val="both"/>
        <w:rPr>
          <w:color w:val="1B1B22"/>
          <w:lang w:val="pt-BR"/>
        </w:rPr>
      </w:pPr>
      <w:r w:rsidRPr="006618A9">
        <w:rPr>
          <w:color w:val="1B1B22"/>
          <w:lang w:val="pt-BR"/>
        </w:rPr>
        <w:t xml:space="preserve">Avançamos com etapas </w:t>
      </w:r>
      <w:r w:rsidRPr="006618A9">
        <w:rPr>
          <w:lang w:val="pt-BR"/>
        </w:rPr>
        <w:t>fundamentais para a reformulação do site institucional da BB Asset, com foco em melhorar a experiência do usuário e ampliar a conversão. O projeto foi cuidadosamente reavaliado, começando pela análise do custo real envolvido, garantindo maior eficiência na alocação de recursos. Como parte do processo, foi realizada uma consulta pública para identificar possíveis fornecedores aptos a desenvolver a solução desejada. Após a</w:t>
      </w:r>
      <w:bookmarkStart w:id="12" w:name="_Hlk205991775"/>
      <w:r w:rsidRPr="006618A9">
        <w:rPr>
          <w:lang w:val="pt-BR"/>
        </w:rPr>
        <w:t xml:space="preserve"> conclusão da consulta, houve a escolha da</w:t>
      </w:r>
      <w:r w:rsidRPr="006618A9">
        <w:rPr>
          <w:color w:val="1B1B22"/>
          <w:lang w:val="pt-BR"/>
        </w:rPr>
        <w:t xml:space="preserve"> empresa que participará do projeto.</w:t>
      </w:r>
    </w:p>
    <w:p w14:paraId="7AA46F77" w14:textId="77777777" w:rsidR="00A61290" w:rsidRPr="006618A9" w:rsidRDefault="00A61290" w:rsidP="00A61290">
      <w:pPr>
        <w:spacing w:after="240" w:line="288" w:lineRule="auto"/>
        <w:ind w:right="571" w:firstLine="426"/>
        <w:rPr>
          <w:rFonts w:ascii="BancoDoBrasil Textos Medium" w:eastAsia="BancoDoBrasil Textos Medium" w:hAnsi="BancoDoBrasil Textos Medium" w:cs="BancoDoBrasil Textos Medium"/>
          <w:color w:val="465EFF"/>
          <w:spacing w:val="19"/>
          <w:sz w:val="28"/>
          <w:szCs w:val="28"/>
        </w:rPr>
      </w:pPr>
      <w:bookmarkStart w:id="13" w:name="_Hlk205990262"/>
      <w:bookmarkEnd w:id="11"/>
      <w:bookmarkEnd w:id="12"/>
      <w:r w:rsidRPr="006618A9">
        <w:rPr>
          <w:rFonts w:ascii="BancoDoBrasil Textos Medium" w:eastAsia="BancoDoBrasil Textos Medium" w:hAnsi="BancoDoBrasil Textos Medium" w:cs="BancoDoBrasil Textos Medium"/>
          <w:color w:val="465EFF"/>
          <w:spacing w:val="19"/>
          <w:sz w:val="28"/>
          <w:szCs w:val="28"/>
        </w:rPr>
        <w:t xml:space="preserve">Relacionamento com a imprensa </w:t>
      </w:r>
    </w:p>
    <w:p w14:paraId="1155242A" w14:textId="77777777" w:rsidR="00A61290" w:rsidRPr="006618A9" w:rsidRDefault="00A61290" w:rsidP="00A61290">
      <w:pPr>
        <w:pStyle w:val="Corpodetexto"/>
        <w:tabs>
          <w:tab w:val="left" w:pos="3261"/>
        </w:tabs>
        <w:spacing w:before="78" w:line="321" w:lineRule="auto"/>
        <w:ind w:left="426" w:right="501"/>
        <w:jc w:val="both"/>
        <w:rPr>
          <w:color w:val="1B1B22"/>
          <w:lang w:val="pt-BR"/>
        </w:rPr>
      </w:pPr>
      <w:r w:rsidRPr="006618A9">
        <w:rPr>
          <w:color w:val="1B1B22"/>
          <w:lang w:val="pt-BR"/>
        </w:rPr>
        <w:t>Intensificamos nossa atuação junto à imprensa especializada, com a produção de releases estratégicos e atendimento proativo aos jornalistas. O objetivo foi estreitar o relacionamento com os veículos de comunicação, reforçando a imagem institucional da BB Asset e ampliando a visibilidade das nossas iniciativas. Essa aproximação tem contribuído para uma cobertura mais qualificada sobre nossos produtos e posicionamentos, fortalecendo nossa presença nos principais canais de mídia do setor financeiro.</w:t>
      </w:r>
    </w:p>
    <w:bookmarkEnd w:id="13"/>
    <w:p w14:paraId="0A592385" w14:textId="77777777" w:rsidR="00A61290" w:rsidRPr="006618A9" w:rsidRDefault="00A61290" w:rsidP="00A61290">
      <w:pPr>
        <w:spacing w:after="240" w:line="288" w:lineRule="auto"/>
        <w:ind w:left="426" w:right="571"/>
        <w:rPr>
          <w:rFonts w:ascii="BancoDoBrasil Textos Medium" w:eastAsia="BancoDoBrasil Textos Medium" w:hAnsi="BancoDoBrasil Textos Medium" w:cs="BancoDoBrasil Textos Medium"/>
          <w:color w:val="465EFF"/>
          <w:spacing w:val="19"/>
          <w:sz w:val="8"/>
          <w:szCs w:val="8"/>
        </w:rPr>
      </w:pPr>
    </w:p>
    <w:p w14:paraId="18B46B01" w14:textId="77777777" w:rsidR="00A61290" w:rsidRPr="006618A9" w:rsidRDefault="00A61290" w:rsidP="00A61290">
      <w:pPr>
        <w:spacing w:after="240" w:line="288" w:lineRule="auto"/>
        <w:ind w:left="426" w:right="571"/>
        <w:rPr>
          <w:color w:val="1B1B22"/>
          <w:sz w:val="20"/>
          <w:szCs w:val="20"/>
        </w:rPr>
      </w:pPr>
      <w:r w:rsidRPr="006618A9">
        <w:rPr>
          <w:rFonts w:ascii="BancoDoBrasil Textos Medium" w:eastAsia="BancoDoBrasil Textos Medium" w:hAnsi="BancoDoBrasil Textos Medium" w:cs="BancoDoBrasil Textos Medium"/>
          <w:color w:val="465EFF"/>
          <w:spacing w:val="19"/>
          <w:sz w:val="28"/>
          <w:szCs w:val="28"/>
        </w:rPr>
        <w:t>Marketing e incentivo ao Esporte e Cultura</w:t>
      </w:r>
    </w:p>
    <w:p w14:paraId="5C79B5FE" w14:textId="77777777" w:rsidR="00A61290" w:rsidRPr="00C344DC" w:rsidRDefault="00A61290" w:rsidP="00A61290">
      <w:pPr>
        <w:spacing w:after="240" w:line="322" w:lineRule="auto"/>
        <w:ind w:left="425" w:right="573"/>
        <w:rPr>
          <w:rFonts w:ascii="BancoDoBrasil Textos" w:eastAsia="BancoDoBrasil Textos" w:hAnsi="BancoDoBrasil Textos" w:cs="BancoDoBrasil Textos"/>
          <w:sz w:val="20"/>
          <w:szCs w:val="20"/>
          <w:lang w:eastAsia="en-US"/>
        </w:rPr>
      </w:pPr>
      <w:r w:rsidRPr="00C344DC">
        <w:rPr>
          <w:rFonts w:ascii="BancoDoBrasil Textos" w:eastAsia="BancoDoBrasil Textos" w:hAnsi="BancoDoBrasil Textos" w:cs="BancoDoBrasil Textos"/>
          <w:sz w:val="20"/>
          <w:szCs w:val="20"/>
          <w:lang w:eastAsia="en-US"/>
        </w:rPr>
        <w:t xml:space="preserve">Promovemos dez eventos de Mobilização junto à Rede do Banco do Brasil, incluindo oito etapas do Encontro de Líderes do BB, que reuniu 9 mil colaboradores, além do </w:t>
      </w:r>
      <w:proofErr w:type="spellStart"/>
      <w:r w:rsidRPr="00C344DC">
        <w:rPr>
          <w:rFonts w:ascii="BancoDoBrasil Textos" w:eastAsia="BancoDoBrasil Textos" w:hAnsi="BancoDoBrasil Textos" w:cs="BancoDoBrasil Textos"/>
          <w:sz w:val="20"/>
          <w:szCs w:val="20"/>
          <w:lang w:eastAsia="en-US"/>
        </w:rPr>
        <w:t>Enlid</w:t>
      </w:r>
      <w:proofErr w:type="spellEnd"/>
      <w:r w:rsidRPr="00C344DC">
        <w:rPr>
          <w:rFonts w:ascii="BancoDoBrasil Textos" w:eastAsia="BancoDoBrasil Textos" w:hAnsi="BancoDoBrasil Textos" w:cs="BancoDoBrasil Textos"/>
          <w:sz w:val="20"/>
          <w:szCs w:val="20"/>
          <w:lang w:eastAsia="en-US"/>
        </w:rPr>
        <w:t xml:space="preserve"> BB Asset, direcionado ao ecossistema de investimentos do BB. Também realizamos a entrega das premiações da Campanha Connect 2024 nos formatos BB Takes Manhattan e BB Asset Day.</w:t>
      </w:r>
    </w:p>
    <w:p w14:paraId="4447A6B1" w14:textId="77777777" w:rsidR="00A61290" w:rsidRPr="00C344DC" w:rsidRDefault="00A61290" w:rsidP="00A61290">
      <w:pPr>
        <w:spacing w:after="240" w:line="322" w:lineRule="auto"/>
        <w:ind w:left="425" w:right="573"/>
        <w:rPr>
          <w:rFonts w:ascii="BancoDoBrasil Textos" w:eastAsia="BancoDoBrasil Textos" w:hAnsi="BancoDoBrasil Textos" w:cs="BancoDoBrasil Textos"/>
          <w:sz w:val="20"/>
          <w:szCs w:val="20"/>
          <w:lang w:eastAsia="en-US"/>
        </w:rPr>
      </w:pPr>
      <w:r w:rsidRPr="00C344DC">
        <w:rPr>
          <w:rFonts w:ascii="BancoDoBrasil Textos" w:eastAsia="BancoDoBrasil Textos" w:hAnsi="BancoDoBrasil Textos" w:cs="BancoDoBrasil Textos"/>
          <w:sz w:val="20"/>
          <w:szCs w:val="20"/>
          <w:lang w:eastAsia="en-US"/>
        </w:rPr>
        <w:t xml:space="preserve">Realizamos 21 patrocínios em eventos de Associações RPPS, </w:t>
      </w:r>
      <w:proofErr w:type="spellStart"/>
      <w:r w:rsidRPr="00C344DC">
        <w:rPr>
          <w:rFonts w:ascii="BancoDoBrasil Textos" w:eastAsia="BancoDoBrasil Textos" w:hAnsi="BancoDoBrasil Textos" w:cs="BancoDoBrasil Textos"/>
          <w:sz w:val="20"/>
          <w:szCs w:val="20"/>
          <w:lang w:eastAsia="en-US"/>
        </w:rPr>
        <w:t>Summits</w:t>
      </w:r>
      <w:proofErr w:type="spellEnd"/>
      <w:r w:rsidRPr="00C344DC">
        <w:rPr>
          <w:rFonts w:ascii="BancoDoBrasil Textos" w:eastAsia="BancoDoBrasil Textos" w:hAnsi="BancoDoBrasil Textos" w:cs="BancoDoBrasil Textos"/>
          <w:sz w:val="20"/>
          <w:szCs w:val="20"/>
          <w:lang w:eastAsia="en-US"/>
        </w:rPr>
        <w:t>, Seminários e Congressos. Nossas ações promocionais resultaram em 18 eventos com clientes, como jantares, almoços e palestras.</w:t>
      </w:r>
    </w:p>
    <w:p w14:paraId="0BD2B0D7" w14:textId="77777777" w:rsidR="00A61290" w:rsidRPr="00C344DC" w:rsidRDefault="00A61290" w:rsidP="00A61290">
      <w:pPr>
        <w:spacing w:after="240" w:line="322" w:lineRule="auto"/>
        <w:ind w:left="425" w:right="573"/>
        <w:rPr>
          <w:rFonts w:ascii="BancoDoBrasil Textos" w:eastAsia="BancoDoBrasil Textos" w:hAnsi="BancoDoBrasil Textos" w:cs="BancoDoBrasil Textos"/>
          <w:sz w:val="20"/>
          <w:szCs w:val="20"/>
          <w:lang w:eastAsia="en-US"/>
        </w:rPr>
      </w:pPr>
      <w:r w:rsidRPr="00C344DC">
        <w:rPr>
          <w:rFonts w:ascii="BancoDoBrasil Textos" w:eastAsia="BancoDoBrasil Textos" w:hAnsi="BancoDoBrasil Textos" w:cs="BancoDoBrasil Textos"/>
          <w:sz w:val="20"/>
          <w:szCs w:val="20"/>
          <w:lang w:eastAsia="en-US"/>
        </w:rPr>
        <w:t>Essas iniciativas fazem parte da estratégia de aproximação com a rede do Banco do Brasil, ampliação de canais de distribuição e fortalecimento do relacionamento com clientes dos Fundos BB Asset.</w:t>
      </w:r>
    </w:p>
    <w:p w14:paraId="2CD6E819" w14:textId="77777777" w:rsidR="00A61290" w:rsidRPr="006618A9" w:rsidRDefault="00A61290" w:rsidP="00A61290">
      <w:pPr>
        <w:rPr>
          <w:color w:val="1B1B22"/>
          <w:sz w:val="20"/>
          <w:szCs w:val="20"/>
        </w:rPr>
      </w:pPr>
      <w:r w:rsidRPr="006618A9">
        <w:rPr>
          <w:color w:val="1B1B22"/>
          <w:sz w:val="20"/>
          <w:szCs w:val="20"/>
        </w:rPr>
        <w:br w:type="page"/>
      </w:r>
    </w:p>
    <w:p w14:paraId="4B92BF34" w14:textId="77777777" w:rsidR="00A61290" w:rsidRPr="006618A9" w:rsidRDefault="00A61290" w:rsidP="00A61290">
      <w:pPr>
        <w:spacing w:after="240" w:line="288" w:lineRule="auto"/>
        <w:ind w:left="426" w:right="571"/>
        <w:rPr>
          <w:color w:val="1B1B22"/>
          <w:sz w:val="20"/>
          <w:szCs w:val="20"/>
        </w:rPr>
        <w:sectPr w:rsidR="00A61290" w:rsidRPr="006618A9" w:rsidSect="00A61290">
          <w:type w:val="continuous"/>
          <w:pgSz w:w="11910" w:h="16850"/>
          <w:pgMar w:top="1922" w:right="284" w:bottom="567" w:left="284" w:header="153" w:footer="794" w:gutter="0"/>
          <w:cols w:num="2" w:space="96" w:equalWidth="0">
            <w:col w:w="5358" w:space="96"/>
            <w:col w:w="5888"/>
          </w:cols>
        </w:sectPr>
      </w:pPr>
    </w:p>
    <w:p w14:paraId="57BE099A" w14:textId="77777777" w:rsidR="00A61290" w:rsidRPr="006618A9" w:rsidRDefault="00A61290" w:rsidP="00A61290">
      <w:pPr>
        <w:pStyle w:val="Corpodetexto"/>
        <w:rPr>
          <w:lang w:val="pt-BR"/>
        </w:rPr>
        <w:sectPr w:rsidR="00A61290" w:rsidRPr="006618A9" w:rsidSect="00A61290">
          <w:type w:val="continuous"/>
          <w:pgSz w:w="11910" w:h="16850"/>
          <w:pgMar w:top="709" w:right="284" w:bottom="567" w:left="284" w:header="153" w:footer="794" w:gutter="0"/>
          <w:cols w:space="720"/>
        </w:sectPr>
      </w:pPr>
    </w:p>
    <w:p w14:paraId="30833F60" w14:textId="77777777" w:rsidR="00A61290" w:rsidRPr="006618A9" w:rsidRDefault="00A61290" w:rsidP="00A61290">
      <w:pPr>
        <w:pStyle w:val="Corpodetexto"/>
        <w:rPr>
          <w:lang w:val="pt-BR"/>
        </w:rPr>
      </w:pPr>
    </w:p>
    <w:p w14:paraId="362304F7" w14:textId="77777777" w:rsidR="00A61290" w:rsidRPr="006618A9" w:rsidRDefault="00A61290" w:rsidP="00A61290">
      <w:pPr>
        <w:pStyle w:val="Ttulo1"/>
        <w:tabs>
          <w:tab w:val="left" w:pos="4253"/>
        </w:tabs>
        <w:spacing w:before="120" w:line="288" w:lineRule="auto"/>
        <w:ind w:left="567" w:right="739"/>
        <w:jc w:val="both"/>
        <w:rPr>
          <w:rFonts w:ascii="BancoDoBrasil Textos" w:eastAsia="BancoDoBrasil Textos" w:hAnsi="BancoDoBrasil Textos" w:cs="BancoDoBrasil Textos"/>
          <w:color w:val="1B1B22"/>
          <w:sz w:val="20"/>
          <w:szCs w:val="20"/>
          <w:lang w:val="pt-BR"/>
        </w:rPr>
      </w:pPr>
      <w:r w:rsidRPr="006618A9">
        <w:rPr>
          <w:rFonts w:ascii="BancoDoBrasil Textos" w:eastAsia="BancoDoBrasil Textos" w:hAnsi="BancoDoBrasil Textos" w:cs="BancoDoBrasil Textos"/>
          <w:color w:val="1B1B22"/>
          <w:sz w:val="20"/>
          <w:szCs w:val="20"/>
          <w:lang w:val="pt-BR"/>
        </w:rPr>
        <w:t>No esporte, promovemos dois eventos de surf em parceria com a WSL, em Natal e Saquarema, e mantivemos o patrocínio às surfistas Tatiana Weston-Webb, Silvana Lima e Juliana dos Santos até abril, período de vencimento dos contratos. O apoio ao esporte reforça nosso posicionamento de marca, pois acreditamos que o esporte ensina, diverte, realiza sonhos, estimula a união e potencializa conquistas. Faz parte da estratégia de rejuvenescimento da marca, associando a BB Asset a iniciativas que promovem qualidade de vida, sustentabilidade e preservação ambiental.</w:t>
      </w:r>
    </w:p>
    <w:p w14:paraId="78824F52" w14:textId="77777777" w:rsidR="00A61290" w:rsidRPr="006618A9" w:rsidRDefault="00A61290" w:rsidP="00A61290">
      <w:pPr>
        <w:pStyle w:val="Ttulo1"/>
        <w:spacing w:before="120" w:after="120" w:line="288" w:lineRule="auto"/>
        <w:ind w:left="0" w:right="567"/>
        <w:jc w:val="both"/>
        <w:rPr>
          <w:rFonts w:ascii="BancoDoBrasil Textos" w:eastAsia="BancoDoBrasil Textos" w:hAnsi="BancoDoBrasil Textos" w:cs="BancoDoBrasil Textos"/>
          <w:color w:val="1B1B22"/>
          <w:sz w:val="10"/>
          <w:szCs w:val="10"/>
          <w:lang w:val="pt-BR"/>
        </w:rPr>
      </w:pPr>
    </w:p>
    <w:p w14:paraId="3A29E397" w14:textId="77777777" w:rsidR="00A61290" w:rsidRPr="006618A9" w:rsidRDefault="00A61290" w:rsidP="00A61290">
      <w:pPr>
        <w:pStyle w:val="Ttulo1"/>
        <w:spacing w:before="120" w:after="120" w:line="288" w:lineRule="auto"/>
        <w:ind w:left="0" w:right="567"/>
        <w:jc w:val="both"/>
        <w:rPr>
          <w:rFonts w:ascii="BancoDoBrasil Textos" w:eastAsia="BancoDoBrasil Textos" w:hAnsi="BancoDoBrasil Textos" w:cs="BancoDoBrasil Textos"/>
          <w:color w:val="1B1B22"/>
          <w:sz w:val="20"/>
          <w:szCs w:val="20"/>
          <w:lang w:val="pt-BR"/>
        </w:rPr>
      </w:pPr>
      <w:r w:rsidRPr="006618A9">
        <w:rPr>
          <w:rFonts w:ascii="BancoDoBrasil Textos" w:eastAsia="BancoDoBrasil Textos" w:hAnsi="BancoDoBrasil Textos" w:cs="BancoDoBrasil Textos"/>
          <w:color w:val="1B1B22"/>
          <w:sz w:val="20"/>
          <w:szCs w:val="20"/>
          <w:lang w:val="pt-BR"/>
        </w:rPr>
        <w:t xml:space="preserve">No segmento cultural, patrocinamos 12 eventos durante o semestre, incluindo programações dos </w:t>
      </w:r>
      <w:proofErr w:type="spellStart"/>
      <w:r w:rsidRPr="006618A9">
        <w:rPr>
          <w:rFonts w:ascii="BancoDoBrasil Textos" w:eastAsia="BancoDoBrasil Textos" w:hAnsi="BancoDoBrasil Textos" w:cs="BancoDoBrasil Textos"/>
          <w:color w:val="1B1B22"/>
          <w:sz w:val="20"/>
          <w:szCs w:val="20"/>
          <w:lang w:val="pt-BR"/>
        </w:rPr>
        <w:t>CCBBs</w:t>
      </w:r>
      <w:proofErr w:type="spellEnd"/>
      <w:r w:rsidRPr="006618A9">
        <w:rPr>
          <w:rFonts w:ascii="BancoDoBrasil Textos" w:eastAsia="BancoDoBrasil Textos" w:hAnsi="BancoDoBrasil Textos" w:cs="BancoDoBrasil Textos"/>
          <w:color w:val="1B1B22"/>
          <w:sz w:val="20"/>
          <w:szCs w:val="20"/>
          <w:lang w:val="pt-BR"/>
        </w:rPr>
        <w:t xml:space="preserve"> e o Festival de Cinema de Tiradentes. </w:t>
      </w:r>
    </w:p>
    <w:p w14:paraId="740CF9C9" w14:textId="77777777" w:rsidR="00A61290" w:rsidRPr="006618A9" w:rsidRDefault="00A61290" w:rsidP="00A61290">
      <w:pPr>
        <w:pStyle w:val="Ttulo1"/>
        <w:spacing w:before="120" w:after="120" w:line="288" w:lineRule="auto"/>
        <w:ind w:left="0" w:right="567"/>
        <w:jc w:val="both"/>
        <w:rPr>
          <w:rFonts w:ascii="BancoDoBrasil Textos" w:eastAsia="BancoDoBrasil Textos" w:hAnsi="BancoDoBrasil Textos" w:cs="BancoDoBrasil Textos"/>
          <w:color w:val="1B1B22"/>
          <w:sz w:val="20"/>
          <w:szCs w:val="20"/>
          <w:lang w:val="pt-BR"/>
        </w:rPr>
      </w:pPr>
      <w:r w:rsidRPr="006618A9">
        <w:rPr>
          <w:rFonts w:ascii="BancoDoBrasil Textos" w:eastAsia="BancoDoBrasil Textos" w:hAnsi="BancoDoBrasil Textos" w:cs="BancoDoBrasil Textos"/>
          <w:color w:val="1B1B22"/>
          <w:sz w:val="20"/>
          <w:szCs w:val="20"/>
          <w:lang w:val="pt-BR"/>
        </w:rPr>
        <w:t>Valorizamos a cultura como meio de conexão, inspiração e promoção do pensamento crítico, buscando ampliar o acesso a produções culturais nacionais e internacionais de forma inclusiva e representativa.</w:t>
      </w:r>
    </w:p>
    <w:p w14:paraId="55F167F9" w14:textId="09FD132D" w:rsidR="00A61290" w:rsidRPr="00C344DC" w:rsidRDefault="00A61290" w:rsidP="00C344DC">
      <w:pPr>
        <w:pStyle w:val="Ttulo1"/>
        <w:spacing w:before="120" w:after="120" w:line="288" w:lineRule="auto"/>
        <w:ind w:left="0" w:right="567"/>
        <w:jc w:val="both"/>
        <w:rPr>
          <w:rFonts w:ascii="BancoDoBrasil Textos" w:eastAsia="BancoDoBrasil Textos" w:hAnsi="BancoDoBrasil Textos" w:cs="BancoDoBrasil Textos"/>
          <w:color w:val="1B1B22"/>
          <w:sz w:val="20"/>
          <w:szCs w:val="20"/>
          <w:lang w:val="pt-BR"/>
        </w:rPr>
        <w:sectPr w:rsidR="00A61290" w:rsidRPr="00C344DC" w:rsidSect="00A61290">
          <w:type w:val="continuous"/>
          <w:pgSz w:w="11910" w:h="16850"/>
          <w:pgMar w:top="851" w:right="284" w:bottom="567" w:left="284" w:header="153" w:footer="794" w:gutter="0"/>
          <w:cols w:num="2" w:space="0" w:equalWidth="0">
            <w:col w:w="5842" w:space="0"/>
            <w:col w:w="5500"/>
          </w:cols>
        </w:sectPr>
      </w:pPr>
      <w:r w:rsidRPr="006618A9">
        <w:rPr>
          <w:rFonts w:ascii="BancoDoBrasil Textos" w:eastAsia="BancoDoBrasil Textos" w:hAnsi="BancoDoBrasil Textos" w:cs="BancoDoBrasil Textos"/>
          <w:color w:val="1B1B22"/>
          <w:sz w:val="20"/>
          <w:szCs w:val="20"/>
          <w:lang w:val="pt-BR"/>
        </w:rPr>
        <w:t>No total, A BB Asset investiu cerca de R$ 8 milhões em 63 eventos no 1º semestre de 2025, impactando mais de 930 mil pessoas.</w:t>
      </w:r>
    </w:p>
    <w:bookmarkEnd w:id="7"/>
    <w:p w14:paraId="68F4020C" w14:textId="1C38951A" w:rsidR="00A61290" w:rsidRPr="00C344DC" w:rsidRDefault="00A61290" w:rsidP="00C344DC">
      <w:pPr>
        <w:pStyle w:val="Ttulo1"/>
        <w:spacing w:before="550"/>
        <w:ind w:left="567"/>
        <w:jc w:val="both"/>
        <w:rPr>
          <w:color w:val="465EFF"/>
          <w:spacing w:val="33"/>
          <w:lang w:val="pt-BR"/>
        </w:rPr>
        <w:sectPr w:rsidR="00A61290" w:rsidRPr="00C344DC" w:rsidSect="00A61290">
          <w:type w:val="continuous"/>
          <w:pgSz w:w="11910" w:h="16850"/>
          <w:pgMar w:top="1922" w:right="284" w:bottom="567" w:left="284" w:header="153" w:footer="794" w:gutter="0"/>
          <w:cols w:space="720"/>
        </w:sectPr>
      </w:pPr>
      <w:r w:rsidRPr="00C344DC">
        <w:rPr>
          <w:color w:val="465EFF"/>
          <w:spacing w:val="33"/>
          <w:lang w:val="pt-BR"/>
        </w:rPr>
        <w:t>Novos Produto</w:t>
      </w:r>
      <w:r w:rsidR="00C344DC">
        <w:rPr>
          <w:color w:val="465EFF"/>
          <w:spacing w:val="33"/>
          <w:lang w:val="pt-BR"/>
        </w:rPr>
        <w:t>s</w:t>
      </w:r>
    </w:p>
    <w:p w14:paraId="73FF6883" w14:textId="77777777" w:rsidR="00A61290" w:rsidRPr="006618A9" w:rsidRDefault="00A61290" w:rsidP="00A61290">
      <w:pPr>
        <w:pStyle w:val="Ttulo1"/>
        <w:spacing w:before="550" w:line="322" w:lineRule="auto"/>
        <w:ind w:left="0" w:right="213"/>
        <w:jc w:val="both"/>
        <w:rPr>
          <w:color w:val="1B1B22"/>
          <w:lang w:val="pt-BR"/>
        </w:rPr>
      </w:pPr>
      <w:r w:rsidRPr="006618A9">
        <w:rPr>
          <w:rFonts w:ascii="BancoDoBrasil Textos" w:eastAsia="BancoDoBrasil Textos" w:hAnsi="BancoDoBrasil Textos" w:cs="BancoDoBrasil Textos"/>
          <w:color w:val="1B1B22"/>
          <w:sz w:val="20"/>
          <w:szCs w:val="20"/>
          <w:lang w:val="pt-BR"/>
        </w:rPr>
        <w:t xml:space="preserve">No 1º semestre de 2025, a BB Asset lançou 11 fundos </w:t>
      </w:r>
      <w:proofErr w:type="spellStart"/>
      <w:r w:rsidRPr="006618A9">
        <w:rPr>
          <w:rFonts w:ascii="BancoDoBrasil Textos" w:eastAsia="BancoDoBrasil Textos" w:hAnsi="BancoDoBrasil Textos" w:cs="BancoDoBrasil Textos"/>
          <w:color w:val="1B1B22"/>
          <w:sz w:val="20"/>
          <w:szCs w:val="20"/>
          <w:lang w:val="pt-BR"/>
        </w:rPr>
        <w:t>multicotistas</w:t>
      </w:r>
      <w:proofErr w:type="spellEnd"/>
      <w:r w:rsidRPr="006618A9">
        <w:rPr>
          <w:rFonts w:ascii="BancoDoBrasil Textos" w:eastAsia="BancoDoBrasil Textos" w:hAnsi="BancoDoBrasil Textos" w:cs="BancoDoBrasil Textos"/>
          <w:color w:val="1B1B22"/>
          <w:sz w:val="20"/>
          <w:szCs w:val="20"/>
          <w:lang w:val="pt-BR"/>
        </w:rPr>
        <w:t xml:space="preserve"> que atingiram um patrimônio líquido de R$ 1,9 bi. Destacamos:</w:t>
      </w:r>
    </w:p>
    <w:p w14:paraId="285967D9" w14:textId="6D9E5C8A" w:rsidR="00A61290" w:rsidRPr="006618A9" w:rsidRDefault="00A61290" w:rsidP="00A61290">
      <w:pPr>
        <w:pStyle w:val="Corpodetexto"/>
        <w:spacing w:before="243" w:line="322" w:lineRule="auto"/>
        <w:ind w:right="213"/>
        <w:jc w:val="both"/>
        <w:rPr>
          <w:color w:val="1B1B22"/>
          <w:lang w:val="pt-BR"/>
        </w:rPr>
      </w:pPr>
      <w:r w:rsidRPr="006618A9">
        <w:rPr>
          <w:color w:val="1B1B22"/>
          <w:lang w:val="pt-BR"/>
        </w:rPr>
        <w:t xml:space="preserve">-BB RF </w:t>
      </w:r>
      <w:proofErr w:type="gramStart"/>
      <w:r w:rsidR="00C344DC" w:rsidRPr="006618A9">
        <w:rPr>
          <w:color w:val="1B1B22"/>
          <w:lang w:val="pt-BR"/>
        </w:rPr>
        <w:t>Ultra</w:t>
      </w:r>
      <w:r w:rsidR="00C344DC">
        <w:rPr>
          <w:color w:val="1B1B22"/>
          <w:lang w:val="pt-BR"/>
        </w:rPr>
        <w:t xml:space="preserve"> H</w:t>
      </w:r>
      <w:r w:rsidR="00C344DC" w:rsidRPr="006618A9">
        <w:rPr>
          <w:color w:val="1B1B22"/>
          <w:lang w:val="pt-BR"/>
        </w:rPr>
        <w:t>igh</w:t>
      </w:r>
      <w:proofErr w:type="gramEnd"/>
      <w:r w:rsidRPr="006618A9">
        <w:rPr>
          <w:color w:val="1B1B22"/>
          <w:lang w:val="pt-BR"/>
        </w:rPr>
        <w:t xml:space="preserve"> Crédito Privado – Veículo de renda fixa crédito privado voltado para cliente pessoa física;</w:t>
      </w:r>
    </w:p>
    <w:p w14:paraId="39749AFA" w14:textId="3B02024D" w:rsidR="00A61290" w:rsidRDefault="00A61290" w:rsidP="00C344DC">
      <w:pPr>
        <w:pStyle w:val="Corpodetexto"/>
        <w:spacing w:before="242" w:line="322" w:lineRule="auto"/>
        <w:ind w:right="213"/>
        <w:jc w:val="both"/>
        <w:rPr>
          <w:color w:val="1B1B22"/>
          <w:lang w:val="pt-BR"/>
        </w:rPr>
      </w:pPr>
      <w:r w:rsidRPr="006618A9">
        <w:rPr>
          <w:color w:val="1B1B22"/>
          <w:lang w:val="pt-BR"/>
        </w:rPr>
        <w:t xml:space="preserve">-BB Ações Nordea Global Enhanced </w:t>
      </w:r>
      <w:proofErr w:type="spellStart"/>
      <w:r w:rsidRPr="006618A9">
        <w:rPr>
          <w:color w:val="1B1B22"/>
          <w:lang w:val="pt-BR"/>
        </w:rPr>
        <w:t>Equity</w:t>
      </w:r>
      <w:proofErr w:type="spellEnd"/>
      <w:r w:rsidRPr="006618A9">
        <w:rPr>
          <w:color w:val="1B1B22"/>
          <w:lang w:val="pt-BR"/>
        </w:rPr>
        <w:t xml:space="preserve"> – Fundo que replica a estratégia Nordea cujo processo de investimento é quantitativo com modelagem multifatorial de prêmios de risco. Possui carteira diversificada de cerca de 300 ações sem obrigação de concentração por país/região. Público</w:t>
      </w:r>
      <w:r>
        <w:rPr>
          <w:color w:val="1B1B22"/>
          <w:lang w:val="pt-BR"/>
        </w:rPr>
        <w:t>-</w:t>
      </w:r>
      <w:r w:rsidRPr="006618A9">
        <w:rPr>
          <w:color w:val="1B1B22"/>
          <w:lang w:val="pt-BR"/>
        </w:rPr>
        <w:t>alvo RPPS e EFPC.</w:t>
      </w:r>
    </w:p>
    <w:p w14:paraId="6037A130" w14:textId="77777777" w:rsidR="00C344DC" w:rsidRPr="00C344DC" w:rsidRDefault="00C344DC" w:rsidP="00C344DC">
      <w:pPr>
        <w:pStyle w:val="Corpodetexto"/>
        <w:spacing w:line="322" w:lineRule="auto"/>
        <w:ind w:right="213"/>
        <w:jc w:val="both"/>
        <w:rPr>
          <w:color w:val="1B1B22"/>
          <w:lang w:val="pt-BR"/>
        </w:rPr>
      </w:pPr>
    </w:p>
    <w:p w14:paraId="08BACB0A" w14:textId="0A18D548" w:rsidR="00A61290" w:rsidRDefault="00A61290" w:rsidP="00C344DC">
      <w:pPr>
        <w:spacing w:before="0" w:line="322" w:lineRule="auto"/>
        <w:ind w:right="213"/>
        <w:rPr>
          <w:rFonts w:ascii="BancoDoBrasil Textos" w:eastAsia="BancoDoBrasil Textos" w:hAnsi="BancoDoBrasil Textos" w:cs="BancoDoBrasil Textos"/>
          <w:color w:val="1B1B22"/>
          <w:sz w:val="20"/>
          <w:szCs w:val="20"/>
          <w:lang w:eastAsia="en-US"/>
        </w:rPr>
      </w:pPr>
      <w:r w:rsidRPr="00C344DC">
        <w:rPr>
          <w:rFonts w:ascii="BancoDoBrasil Textos" w:eastAsia="BancoDoBrasil Textos" w:hAnsi="BancoDoBrasil Textos" w:cs="BancoDoBrasil Textos"/>
          <w:color w:val="1B1B22"/>
          <w:sz w:val="20"/>
          <w:szCs w:val="20"/>
          <w:lang w:eastAsia="en-US"/>
        </w:rPr>
        <w:t>-Família de fundos Vértice – Quatro novos fundos foram disponibilizados para o segmento RPPS com o intuito de auxiliar esses Institutos a alcançar suas metas atuariais, além de tornar nosso portfólio competitivo perante nossos concorrentes. Os vencimentos disponibilizados foram 2026, 2027, 2028 e 2029;</w:t>
      </w:r>
    </w:p>
    <w:p w14:paraId="1C2FA7B5" w14:textId="77777777" w:rsidR="00C344DC" w:rsidRPr="00C344DC" w:rsidRDefault="00C344DC" w:rsidP="00C344DC">
      <w:pPr>
        <w:spacing w:before="0" w:line="322" w:lineRule="auto"/>
        <w:ind w:right="213"/>
        <w:rPr>
          <w:rFonts w:ascii="BancoDoBrasil Textos" w:eastAsia="BancoDoBrasil Textos" w:hAnsi="BancoDoBrasil Textos" w:cs="BancoDoBrasil Textos"/>
          <w:color w:val="1B1B22"/>
          <w:sz w:val="20"/>
          <w:szCs w:val="20"/>
          <w:lang w:eastAsia="en-US"/>
        </w:rPr>
      </w:pPr>
    </w:p>
    <w:p w14:paraId="6DBCF6BC" w14:textId="0241F8E0" w:rsidR="00A61290" w:rsidRPr="00C344DC" w:rsidRDefault="00A61290" w:rsidP="00C344DC">
      <w:pPr>
        <w:spacing w:line="322" w:lineRule="auto"/>
        <w:ind w:right="213"/>
        <w:rPr>
          <w:rFonts w:ascii="BancoDoBrasil Textos" w:eastAsia="BancoDoBrasil Textos" w:hAnsi="BancoDoBrasil Textos" w:cs="BancoDoBrasil Textos"/>
          <w:color w:val="1B1B22"/>
          <w:sz w:val="20"/>
          <w:szCs w:val="20"/>
          <w:lang w:eastAsia="en-US"/>
        </w:rPr>
      </w:pPr>
      <w:r w:rsidRPr="00C344DC">
        <w:rPr>
          <w:rFonts w:ascii="BancoDoBrasil Textos" w:eastAsia="BancoDoBrasil Textos" w:hAnsi="BancoDoBrasil Textos" w:cs="BancoDoBrasil Textos"/>
          <w:color w:val="1B1B22"/>
          <w:sz w:val="20"/>
          <w:szCs w:val="20"/>
          <w:lang w:eastAsia="en-US"/>
        </w:rPr>
        <w:t>-BB Asset RF High LP - Este fundo busca retornos superiores ao CDI no longo prazo, investindo em títulos públicos e privados de baixo risco de crédito, com foco em prazos mais longos. Veículos disponibilizado em plataformas digitais;</w:t>
      </w:r>
    </w:p>
    <w:p w14:paraId="3AB5C0DC" w14:textId="77777777" w:rsidR="00C344DC" w:rsidRDefault="00C344DC" w:rsidP="00A61290">
      <w:pPr>
        <w:spacing w:line="322" w:lineRule="auto"/>
        <w:ind w:left="426" w:right="543"/>
        <w:rPr>
          <w:rFonts w:ascii="BancoDoBrasil Textos" w:eastAsia="BancoDoBrasil Textos" w:hAnsi="BancoDoBrasil Textos" w:cs="BancoDoBrasil Textos"/>
          <w:color w:val="1B1B22"/>
          <w:sz w:val="20"/>
          <w:szCs w:val="20"/>
          <w:lang w:eastAsia="en-US"/>
        </w:rPr>
      </w:pPr>
    </w:p>
    <w:p w14:paraId="4DA50A65" w14:textId="77777777" w:rsidR="00C344DC" w:rsidRDefault="00C344DC" w:rsidP="00A61290">
      <w:pPr>
        <w:spacing w:line="322" w:lineRule="auto"/>
        <w:ind w:left="426" w:right="543"/>
        <w:rPr>
          <w:rFonts w:ascii="BancoDoBrasil Textos" w:eastAsia="BancoDoBrasil Textos" w:hAnsi="BancoDoBrasil Textos" w:cs="BancoDoBrasil Textos"/>
          <w:color w:val="1B1B22"/>
          <w:sz w:val="20"/>
          <w:szCs w:val="20"/>
          <w:lang w:eastAsia="en-US"/>
        </w:rPr>
      </w:pPr>
    </w:p>
    <w:p w14:paraId="05527273" w14:textId="4F8C91F1" w:rsidR="00A61290" w:rsidRPr="00C344DC" w:rsidRDefault="00A61290" w:rsidP="00C344DC">
      <w:pPr>
        <w:spacing w:before="0" w:after="0" w:line="322" w:lineRule="auto"/>
        <w:ind w:left="426" w:right="543"/>
        <w:rPr>
          <w:rFonts w:ascii="BancoDoBrasil Textos" w:eastAsia="BancoDoBrasil Textos" w:hAnsi="BancoDoBrasil Textos" w:cs="BancoDoBrasil Textos"/>
          <w:color w:val="1B1B22"/>
          <w:sz w:val="20"/>
          <w:szCs w:val="20"/>
          <w:lang w:eastAsia="en-US"/>
        </w:rPr>
      </w:pPr>
      <w:r w:rsidRPr="00C344DC">
        <w:rPr>
          <w:rFonts w:ascii="BancoDoBrasil Textos" w:eastAsia="BancoDoBrasil Textos" w:hAnsi="BancoDoBrasil Textos" w:cs="BancoDoBrasil Textos"/>
          <w:color w:val="1B1B22"/>
          <w:sz w:val="20"/>
          <w:szCs w:val="20"/>
          <w:lang w:eastAsia="en-US"/>
        </w:rPr>
        <w:t xml:space="preserve">-BB Espelho MM </w:t>
      </w:r>
      <w:proofErr w:type="spellStart"/>
      <w:r w:rsidRPr="00C344DC">
        <w:rPr>
          <w:rFonts w:ascii="BancoDoBrasil Textos" w:eastAsia="BancoDoBrasil Textos" w:hAnsi="BancoDoBrasil Textos" w:cs="BancoDoBrasil Textos"/>
          <w:color w:val="1B1B22"/>
          <w:sz w:val="20"/>
          <w:szCs w:val="20"/>
          <w:lang w:eastAsia="en-US"/>
        </w:rPr>
        <w:t>Galapagos</w:t>
      </w:r>
      <w:proofErr w:type="spellEnd"/>
      <w:r w:rsidRPr="00C344DC">
        <w:rPr>
          <w:rFonts w:ascii="BancoDoBrasil Textos" w:eastAsia="BancoDoBrasil Textos" w:hAnsi="BancoDoBrasil Textos" w:cs="BancoDoBrasil Textos"/>
          <w:color w:val="1B1B22"/>
          <w:sz w:val="20"/>
          <w:szCs w:val="20"/>
          <w:lang w:eastAsia="en-US"/>
        </w:rPr>
        <w:t xml:space="preserve"> Evolution - Fundo multiestratégia de atuação global, sem restrição de classe de ativo ou região geográfica. Baseado em teses de investimento no cenário macroeconômico, investe em ativos líquidos e estruturados;</w:t>
      </w:r>
    </w:p>
    <w:p w14:paraId="46FD6BD6" w14:textId="77777777" w:rsidR="00A61290" w:rsidRPr="00C344DC" w:rsidRDefault="00A61290" w:rsidP="00A61290">
      <w:pPr>
        <w:spacing w:line="322" w:lineRule="auto"/>
        <w:ind w:left="426" w:right="543"/>
        <w:rPr>
          <w:rFonts w:ascii="BancoDoBrasil Textos" w:eastAsia="BancoDoBrasil Textos" w:hAnsi="BancoDoBrasil Textos" w:cs="BancoDoBrasil Textos"/>
          <w:color w:val="1B1B22"/>
          <w:sz w:val="20"/>
          <w:szCs w:val="20"/>
          <w:lang w:eastAsia="en-US"/>
        </w:rPr>
      </w:pPr>
    </w:p>
    <w:p w14:paraId="031EC437" w14:textId="77777777" w:rsidR="00A61290" w:rsidRPr="00C344DC" w:rsidRDefault="00A61290" w:rsidP="00A61290">
      <w:pPr>
        <w:spacing w:line="322" w:lineRule="auto"/>
        <w:ind w:left="426" w:right="543"/>
        <w:rPr>
          <w:rFonts w:ascii="BancoDoBrasil Textos" w:eastAsia="BancoDoBrasil Textos" w:hAnsi="BancoDoBrasil Textos" w:cs="BancoDoBrasil Textos"/>
          <w:color w:val="1B1B22"/>
          <w:sz w:val="20"/>
          <w:szCs w:val="20"/>
          <w:lang w:eastAsia="en-US"/>
        </w:rPr>
      </w:pPr>
      <w:r w:rsidRPr="00C344DC">
        <w:rPr>
          <w:rFonts w:ascii="BancoDoBrasil Textos" w:eastAsia="BancoDoBrasil Textos" w:hAnsi="BancoDoBrasil Textos" w:cs="BancoDoBrasil Textos"/>
          <w:color w:val="1B1B22"/>
          <w:sz w:val="20"/>
          <w:szCs w:val="20"/>
          <w:lang w:eastAsia="en-US"/>
        </w:rPr>
        <w:t xml:space="preserve">-BB Espelho Guepardo Valor Institucional Ações– Com objetivo de proporcionar aos seus cotistas ganhos de capital através do investimento em empresas com alto potencial de valorização no longo prazo. </w:t>
      </w:r>
    </w:p>
    <w:p w14:paraId="4E5A32CB" w14:textId="77777777" w:rsidR="00A61290" w:rsidRPr="00C344DC" w:rsidRDefault="00A61290" w:rsidP="00A61290">
      <w:pPr>
        <w:ind w:left="426" w:right="543"/>
        <w:rPr>
          <w:rFonts w:ascii="BancoDoBrasil Textos" w:eastAsia="BancoDoBrasil Textos" w:hAnsi="BancoDoBrasil Textos" w:cs="BancoDoBrasil Textos"/>
          <w:color w:val="1B1B22"/>
          <w:sz w:val="20"/>
          <w:szCs w:val="20"/>
          <w:lang w:eastAsia="en-US"/>
        </w:rPr>
      </w:pPr>
    </w:p>
    <w:p w14:paraId="755B7428" w14:textId="77777777" w:rsidR="00A61290" w:rsidRPr="00C344DC" w:rsidRDefault="00A61290" w:rsidP="00A61290">
      <w:pPr>
        <w:spacing w:line="322" w:lineRule="auto"/>
        <w:ind w:left="426" w:right="543"/>
        <w:rPr>
          <w:rFonts w:ascii="BancoDoBrasil Textos" w:eastAsia="BancoDoBrasil Textos" w:hAnsi="BancoDoBrasil Textos" w:cs="BancoDoBrasil Textos"/>
          <w:color w:val="1B1B22"/>
          <w:sz w:val="20"/>
          <w:szCs w:val="20"/>
          <w:lang w:eastAsia="en-US"/>
        </w:rPr>
      </w:pPr>
      <w:r w:rsidRPr="00C344DC">
        <w:rPr>
          <w:rFonts w:ascii="BancoDoBrasil Textos" w:eastAsia="BancoDoBrasil Textos" w:hAnsi="BancoDoBrasil Textos" w:cs="BancoDoBrasil Textos"/>
          <w:color w:val="1B1B22"/>
          <w:sz w:val="20"/>
          <w:szCs w:val="20"/>
          <w:lang w:eastAsia="en-US"/>
        </w:rPr>
        <w:t>-Família Bancos - Dois novos FICs de Crédito Privados de Instituições Financeiras para os públicos Corporate e Varejo, com diferentes taxas de administração.</w:t>
      </w:r>
    </w:p>
    <w:p w14:paraId="50840E47" w14:textId="77777777" w:rsidR="00A61290" w:rsidRPr="006618A9" w:rsidRDefault="00A61290" w:rsidP="00A61290">
      <w:pPr>
        <w:spacing w:line="322" w:lineRule="auto"/>
        <w:ind w:left="426" w:right="543"/>
        <w:rPr>
          <w:color w:val="1B1B22"/>
          <w:sz w:val="20"/>
          <w:szCs w:val="20"/>
        </w:rPr>
      </w:pPr>
      <w:r w:rsidRPr="006618A9">
        <w:rPr>
          <w:color w:val="1B1B22"/>
          <w:sz w:val="20"/>
          <w:szCs w:val="20"/>
        </w:rPr>
        <w:br/>
      </w:r>
      <w:r w:rsidRPr="006618A9">
        <w:rPr>
          <w:noProof/>
        </w:rPr>
        <w:drawing>
          <wp:inline distT="0" distB="0" distL="0" distR="0" wp14:anchorId="561931E0" wp14:editId="1F9B2F4D">
            <wp:extent cx="3190759" cy="1789889"/>
            <wp:effectExtent l="0" t="0" r="0" b="1270"/>
            <wp:docPr id="204269151" name="Imagem 5" descr="Pessoa em pé ao lado de home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9151" name="Imagem 5" descr="Pessoa em pé ao lado de homem&#10;&#10;O conteúdo gerado por IA pode estar incorret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2337" cy="1796384"/>
                    </a:xfrm>
                    <a:prstGeom prst="rect">
                      <a:avLst/>
                    </a:prstGeom>
                    <a:noFill/>
                    <a:ln>
                      <a:noFill/>
                    </a:ln>
                  </pic:spPr>
                </pic:pic>
              </a:graphicData>
            </a:graphic>
          </wp:inline>
        </w:drawing>
      </w:r>
    </w:p>
    <w:p w14:paraId="75249B6C" w14:textId="77777777" w:rsidR="00A61290" w:rsidRPr="006618A9" w:rsidRDefault="00A61290" w:rsidP="00A61290">
      <w:pPr>
        <w:spacing w:line="322" w:lineRule="auto"/>
        <w:ind w:right="543"/>
        <w:rPr>
          <w:color w:val="1B1B22"/>
          <w:sz w:val="20"/>
          <w:szCs w:val="20"/>
        </w:rPr>
      </w:pPr>
    </w:p>
    <w:p w14:paraId="6D0415D8" w14:textId="32A28FBB" w:rsidR="00A61290" w:rsidRPr="00A61290" w:rsidRDefault="00A61290" w:rsidP="00A61290">
      <w:pPr>
        <w:rPr>
          <w:color w:val="1B1B22"/>
          <w:sz w:val="20"/>
          <w:szCs w:val="20"/>
        </w:rPr>
      </w:pPr>
      <w:r w:rsidRPr="006618A9">
        <w:rPr>
          <w:color w:val="1B1B22"/>
          <w:sz w:val="20"/>
          <w:szCs w:val="20"/>
        </w:rPr>
        <w:br w:type="page"/>
      </w:r>
      <w:r w:rsidRPr="006618A9">
        <w:rPr>
          <w:color w:val="465EFF"/>
          <w:spacing w:val="33"/>
          <w:sz w:val="44"/>
          <w:szCs w:val="44"/>
        </w:rPr>
        <w:lastRenderedPageBreak/>
        <w:t>Gestão de Riscos</w:t>
      </w:r>
    </w:p>
    <w:p w14:paraId="50C70298" w14:textId="77777777" w:rsidR="00A61290" w:rsidRPr="006618A9" w:rsidRDefault="00A61290" w:rsidP="00A61290">
      <w:pPr>
        <w:rPr>
          <w:rFonts w:ascii="BancoDoBrasil Titulos" w:eastAsia="BancoDoBrasil Titulos" w:hAnsi="BancoDoBrasil Titulos" w:cs="BancoDoBrasil Titulos"/>
          <w:color w:val="465EFF"/>
          <w:spacing w:val="33"/>
          <w:sz w:val="16"/>
          <w:szCs w:val="16"/>
        </w:rPr>
      </w:pPr>
    </w:p>
    <w:p w14:paraId="7DBB5642" w14:textId="77777777" w:rsidR="00A61290" w:rsidRPr="006618A9" w:rsidRDefault="00A61290" w:rsidP="00A61290">
      <w:pPr>
        <w:pStyle w:val="Corpodetexto"/>
        <w:spacing w:before="335" w:line="321" w:lineRule="auto"/>
        <w:ind w:left="569" w:right="568"/>
        <w:jc w:val="both"/>
        <w:rPr>
          <w:color w:val="1B1B22"/>
          <w:lang w:val="pt-BR"/>
        </w:rPr>
      </w:pPr>
    </w:p>
    <w:p w14:paraId="16E92867" w14:textId="77777777" w:rsidR="00A61290" w:rsidRPr="006618A9" w:rsidRDefault="00A61290" w:rsidP="00A61290">
      <w:pPr>
        <w:spacing w:after="240" w:line="288" w:lineRule="auto"/>
        <w:ind w:left="567" w:right="571"/>
        <w:rPr>
          <w:color w:val="1B1B22"/>
          <w:sz w:val="20"/>
          <w:szCs w:val="20"/>
        </w:rPr>
        <w:sectPr w:rsidR="00A61290" w:rsidRPr="006618A9" w:rsidSect="00A61290">
          <w:type w:val="continuous"/>
          <w:pgSz w:w="11910" w:h="16850"/>
          <w:pgMar w:top="1276" w:right="284" w:bottom="567" w:left="851" w:header="153" w:footer="964" w:gutter="0"/>
          <w:cols w:num="2" w:space="96" w:equalWidth="0">
            <w:col w:w="4749" w:space="96"/>
            <w:col w:w="5930"/>
          </w:cols>
          <w:docGrid w:linePitch="245"/>
        </w:sectPr>
      </w:pPr>
    </w:p>
    <w:p w14:paraId="09BFA5CD" w14:textId="77777777" w:rsidR="00A61290" w:rsidRPr="00C344DC" w:rsidRDefault="00A61290" w:rsidP="00A61290">
      <w:pPr>
        <w:tabs>
          <w:tab w:val="left" w:pos="4253"/>
        </w:tabs>
        <w:spacing w:after="240" w:line="288" w:lineRule="auto"/>
        <w:ind w:left="567" w:right="255"/>
        <w:rPr>
          <w:rFonts w:ascii="BancoDoBrasil Textos" w:hAnsi="BancoDoBrasil Textos"/>
          <w:color w:val="1B1B22"/>
          <w:sz w:val="20"/>
          <w:szCs w:val="20"/>
        </w:rPr>
      </w:pPr>
      <w:r w:rsidRPr="00C344DC">
        <w:rPr>
          <w:rFonts w:ascii="BancoDoBrasil Textos" w:hAnsi="BancoDoBrasil Textos"/>
          <w:color w:val="1B1B22"/>
          <w:sz w:val="20"/>
          <w:szCs w:val="20"/>
        </w:rPr>
        <w:t>A BB Asset mantém estrutura dedicada para a gestão de riscos de mercado, liquidez e crédito dos fundos de investimento, bem como para riscos corporativos, incluindo riscos operacionais, legais, de conformidade, reputacionais, socioambientais, climáticos, de TI, cibernéticos, de terceiros, de conduta, de modelo e de segurança.</w:t>
      </w:r>
    </w:p>
    <w:p w14:paraId="18486DA9" w14:textId="77777777" w:rsidR="00A61290" w:rsidRPr="00C344DC" w:rsidRDefault="00A61290" w:rsidP="00A61290">
      <w:pPr>
        <w:tabs>
          <w:tab w:val="left" w:pos="4253"/>
        </w:tabs>
        <w:spacing w:after="240" w:line="288" w:lineRule="auto"/>
        <w:ind w:left="567" w:right="255"/>
        <w:rPr>
          <w:rFonts w:ascii="BancoDoBrasil Textos" w:hAnsi="BancoDoBrasil Textos"/>
          <w:color w:val="1B1B22"/>
          <w:sz w:val="20"/>
          <w:szCs w:val="20"/>
        </w:rPr>
      </w:pPr>
      <w:r w:rsidRPr="00C344DC">
        <w:rPr>
          <w:rFonts w:ascii="BancoDoBrasil Textos" w:hAnsi="BancoDoBrasil Textos"/>
          <w:color w:val="1B1B22"/>
          <w:sz w:val="20"/>
          <w:szCs w:val="20"/>
        </w:rPr>
        <w:t>O risco de mercado é monitorado diariamente por meio da metodologia de Valor em Risco (</w:t>
      </w:r>
      <w:proofErr w:type="spellStart"/>
      <w:r w:rsidRPr="00C344DC">
        <w:rPr>
          <w:rFonts w:ascii="BancoDoBrasil Textos" w:hAnsi="BancoDoBrasil Textos"/>
          <w:color w:val="1B1B22"/>
          <w:sz w:val="20"/>
          <w:szCs w:val="20"/>
        </w:rPr>
        <w:t>Value</w:t>
      </w:r>
      <w:proofErr w:type="spellEnd"/>
      <w:r w:rsidRPr="00C344DC">
        <w:rPr>
          <w:rFonts w:ascii="BancoDoBrasil Textos" w:hAnsi="BancoDoBrasil Textos"/>
          <w:color w:val="1B1B22"/>
          <w:sz w:val="20"/>
          <w:szCs w:val="20"/>
        </w:rPr>
        <w:t xml:space="preserve"> </w:t>
      </w:r>
      <w:proofErr w:type="spellStart"/>
      <w:r w:rsidRPr="00C344DC">
        <w:rPr>
          <w:rFonts w:ascii="BancoDoBrasil Textos" w:hAnsi="BancoDoBrasil Textos"/>
          <w:color w:val="1B1B22"/>
          <w:sz w:val="20"/>
          <w:szCs w:val="20"/>
        </w:rPr>
        <w:t>at</w:t>
      </w:r>
      <w:proofErr w:type="spellEnd"/>
      <w:r w:rsidRPr="00C344DC">
        <w:rPr>
          <w:rFonts w:ascii="BancoDoBrasil Textos" w:hAnsi="BancoDoBrasil Textos"/>
          <w:color w:val="1B1B22"/>
          <w:sz w:val="20"/>
          <w:szCs w:val="20"/>
        </w:rPr>
        <w:t xml:space="preserve"> Risk ou </w:t>
      </w:r>
      <w:proofErr w:type="spellStart"/>
      <w:r w:rsidRPr="00C344DC">
        <w:rPr>
          <w:rFonts w:ascii="BancoDoBrasil Textos" w:hAnsi="BancoDoBrasil Textos"/>
          <w:color w:val="1B1B22"/>
          <w:sz w:val="20"/>
          <w:szCs w:val="20"/>
        </w:rPr>
        <w:t>VaR</w:t>
      </w:r>
      <w:proofErr w:type="spellEnd"/>
      <w:r w:rsidRPr="00C344DC">
        <w:rPr>
          <w:rFonts w:ascii="BancoDoBrasil Textos" w:hAnsi="BancoDoBrasil Textos"/>
          <w:color w:val="1B1B22"/>
          <w:sz w:val="20"/>
          <w:szCs w:val="20"/>
        </w:rPr>
        <w:t xml:space="preserve">) por Simulação Histórica, complementado por testes de estresse e métricas como Tracking </w:t>
      </w:r>
      <w:proofErr w:type="spellStart"/>
      <w:r w:rsidRPr="00C344DC">
        <w:rPr>
          <w:rFonts w:ascii="BancoDoBrasil Textos" w:hAnsi="BancoDoBrasil Textos"/>
          <w:color w:val="1B1B22"/>
          <w:sz w:val="20"/>
          <w:szCs w:val="20"/>
        </w:rPr>
        <w:t>Error</w:t>
      </w:r>
      <w:proofErr w:type="spellEnd"/>
      <w:r w:rsidRPr="00C344DC">
        <w:rPr>
          <w:rFonts w:ascii="BancoDoBrasil Textos" w:hAnsi="BancoDoBrasil Textos"/>
          <w:color w:val="1B1B22"/>
          <w:sz w:val="20"/>
          <w:szCs w:val="20"/>
        </w:rPr>
        <w:t xml:space="preserve"> e </w:t>
      </w:r>
      <w:proofErr w:type="spellStart"/>
      <w:r w:rsidRPr="00C344DC">
        <w:rPr>
          <w:rFonts w:ascii="BancoDoBrasil Textos" w:hAnsi="BancoDoBrasil Textos"/>
          <w:color w:val="1B1B22"/>
          <w:sz w:val="20"/>
          <w:szCs w:val="20"/>
        </w:rPr>
        <w:t>Duration</w:t>
      </w:r>
      <w:proofErr w:type="spellEnd"/>
      <w:r w:rsidRPr="00C344DC">
        <w:rPr>
          <w:rFonts w:ascii="BancoDoBrasil Textos" w:hAnsi="BancoDoBrasil Textos"/>
          <w:color w:val="1B1B22"/>
          <w:sz w:val="20"/>
          <w:szCs w:val="20"/>
        </w:rPr>
        <w:t>, conforme o perfil dos fundos.</w:t>
      </w:r>
    </w:p>
    <w:p w14:paraId="2DA3AB1C" w14:textId="77777777" w:rsidR="00A61290" w:rsidRPr="00C344DC" w:rsidRDefault="00A61290" w:rsidP="00A61290">
      <w:pPr>
        <w:tabs>
          <w:tab w:val="left" w:pos="4253"/>
        </w:tabs>
        <w:spacing w:after="240" w:line="288" w:lineRule="auto"/>
        <w:ind w:left="567" w:right="255"/>
        <w:rPr>
          <w:rFonts w:ascii="BancoDoBrasil Textos" w:hAnsi="BancoDoBrasil Textos"/>
          <w:color w:val="1B1B22"/>
          <w:sz w:val="20"/>
          <w:szCs w:val="20"/>
        </w:rPr>
      </w:pPr>
      <w:r w:rsidRPr="00C344DC">
        <w:rPr>
          <w:rFonts w:ascii="BancoDoBrasil Textos" w:hAnsi="BancoDoBrasil Textos"/>
          <w:color w:val="1B1B22"/>
          <w:sz w:val="20"/>
          <w:szCs w:val="20"/>
        </w:rPr>
        <w:t>O risco de liquidez é avaliado com base em séries históricas de negociação dos ativos e na matriz de probabilidade de resgate da ANBIMA, considerando também a concentração de cotistas e cenários de estresse.</w:t>
      </w:r>
    </w:p>
    <w:p w14:paraId="7AE82C48" w14:textId="77777777" w:rsidR="00A61290" w:rsidRPr="00C344DC" w:rsidRDefault="00A61290" w:rsidP="00A61290">
      <w:pPr>
        <w:spacing w:after="240" w:line="288" w:lineRule="auto"/>
        <w:ind w:left="426" w:right="785" w:firstLine="141"/>
        <w:rPr>
          <w:rFonts w:ascii="BancoDoBrasil Textos" w:hAnsi="BancoDoBrasil Textos"/>
          <w:color w:val="1B1B22"/>
          <w:sz w:val="20"/>
          <w:szCs w:val="20"/>
        </w:rPr>
      </w:pPr>
      <w:r w:rsidRPr="00C344DC">
        <w:rPr>
          <w:rFonts w:ascii="BancoDoBrasil Textos" w:hAnsi="BancoDoBrasil Textos"/>
          <w:color w:val="1B1B22"/>
          <w:sz w:val="20"/>
          <w:szCs w:val="20"/>
        </w:rPr>
        <w:t>O risco de crédito é analisado por equipe especializada, com base em políticas formais e decisões unânimes do Comitê de Crédito. A alocação considera risco-retorno, classificação de crédito e aderência às estratégias dos fundos. Os ativos são monitorados continuamente, com avaliação qualitativa e quantitativa.</w:t>
      </w:r>
    </w:p>
    <w:p w14:paraId="37F7C190" w14:textId="77777777" w:rsidR="00A61290" w:rsidRPr="00C344DC" w:rsidRDefault="00A61290" w:rsidP="00A61290">
      <w:pPr>
        <w:spacing w:after="240" w:line="288" w:lineRule="auto"/>
        <w:ind w:left="426" w:right="785"/>
        <w:rPr>
          <w:rFonts w:ascii="BancoDoBrasil Textos" w:hAnsi="BancoDoBrasil Textos"/>
          <w:color w:val="1B1B22"/>
          <w:sz w:val="20"/>
          <w:szCs w:val="20"/>
        </w:rPr>
      </w:pPr>
      <w:r w:rsidRPr="00C344DC">
        <w:rPr>
          <w:rFonts w:ascii="BancoDoBrasil Textos" w:hAnsi="BancoDoBrasil Textos"/>
          <w:color w:val="1B1B22"/>
          <w:sz w:val="20"/>
          <w:szCs w:val="20"/>
        </w:rPr>
        <w:t>A gestão de riscos corporativos segue o modelo de três linhas de defesa, com governança compatível ao porte e complexidade da gestora. As políticas são aprovadas pela Diretoria Executiva e Conselho de Administração, com acompanhamento pelo Comitê Superior de Riscos e pela Auditoria Interna do Controlador.</w:t>
      </w:r>
    </w:p>
    <w:p w14:paraId="36C99172" w14:textId="77777777" w:rsidR="00A61290" w:rsidRPr="00C344DC" w:rsidRDefault="00A61290" w:rsidP="00A61290">
      <w:pPr>
        <w:spacing w:after="240" w:line="288" w:lineRule="auto"/>
        <w:ind w:left="426" w:right="785"/>
        <w:rPr>
          <w:rFonts w:ascii="BancoDoBrasil Textos" w:hAnsi="BancoDoBrasil Textos"/>
          <w:color w:val="1B1B22"/>
          <w:sz w:val="20"/>
          <w:szCs w:val="20"/>
        </w:rPr>
      </w:pPr>
      <w:r w:rsidRPr="00C344DC">
        <w:rPr>
          <w:rFonts w:ascii="BancoDoBrasil Textos" w:hAnsi="BancoDoBrasil Textos"/>
          <w:color w:val="1B1B22"/>
          <w:sz w:val="20"/>
          <w:szCs w:val="20"/>
        </w:rPr>
        <w:t>Em segurança cibernética, a BB Asset compartilha a infraestrutura do Controlador, mas conta com estrutura própria, política específica, indicadores de risco, treinamentos contínuos e processos de resposta a incidentes, visando maior maturidade e resiliência cibernética.</w:t>
      </w:r>
    </w:p>
    <w:p w14:paraId="6DDD9DF9" w14:textId="77777777" w:rsidR="00A61290" w:rsidRPr="006618A9" w:rsidRDefault="00A61290" w:rsidP="00A61290">
      <w:pPr>
        <w:pStyle w:val="Ttulo1"/>
        <w:spacing w:before="550"/>
        <w:jc w:val="both"/>
        <w:rPr>
          <w:color w:val="465EFF"/>
          <w:spacing w:val="33"/>
          <w:lang w:val="pt-BR"/>
        </w:rPr>
        <w:sectPr w:rsidR="00A61290" w:rsidRPr="006618A9" w:rsidSect="00A61290">
          <w:type w:val="continuous"/>
          <w:pgSz w:w="11910" w:h="16850"/>
          <w:pgMar w:top="1922" w:right="284" w:bottom="993" w:left="284" w:header="153" w:footer="794" w:gutter="0"/>
          <w:cols w:num="2" w:space="96" w:equalWidth="0">
            <w:col w:w="5358" w:space="96"/>
            <w:col w:w="5888"/>
          </w:cols>
        </w:sectPr>
      </w:pPr>
    </w:p>
    <w:p w14:paraId="46C0E0DB" w14:textId="77777777" w:rsidR="006A0D71" w:rsidRDefault="006A0D71" w:rsidP="006A0D71">
      <w:pPr>
        <w:pStyle w:val="Corpodetexto"/>
        <w:spacing w:before="120" w:line="322" w:lineRule="auto"/>
        <w:ind w:left="567" w:right="567"/>
        <w:jc w:val="both"/>
        <w:rPr>
          <w:rFonts w:ascii="BancoDoBrasil Titulos" w:eastAsia="BancoDoBrasil Titulos" w:hAnsi="BancoDoBrasil Titulos" w:cs="BancoDoBrasil Titulos"/>
          <w:color w:val="465EFF"/>
          <w:spacing w:val="33"/>
          <w:sz w:val="44"/>
          <w:szCs w:val="44"/>
        </w:rPr>
      </w:pPr>
      <w:r w:rsidRPr="00FC6DBE">
        <w:rPr>
          <w:rFonts w:ascii="BancoDoBrasil Titulos" w:eastAsia="BancoDoBrasil Titulos" w:hAnsi="BancoDoBrasil Titulos" w:cs="BancoDoBrasil Titulos"/>
          <w:color w:val="465EFF"/>
          <w:spacing w:val="33"/>
          <w:sz w:val="44"/>
          <w:szCs w:val="44"/>
        </w:rPr>
        <w:t>Resolução CVM 175/22</w:t>
      </w:r>
    </w:p>
    <w:p w14:paraId="707F0F71" w14:textId="77777777" w:rsidR="006A0D71" w:rsidRDefault="006A0D71" w:rsidP="006A0D71">
      <w:pPr>
        <w:pStyle w:val="Corpodetexto"/>
        <w:spacing w:before="335" w:line="321" w:lineRule="auto"/>
        <w:ind w:left="567" w:right="568"/>
        <w:jc w:val="both"/>
        <w:rPr>
          <w:color w:val="1B1B22"/>
        </w:rPr>
        <w:sectPr w:rsidR="006A0D71" w:rsidSect="006A0D71">
          <w:type w:val="continuous"/>
          <w:pgSz w:w="11910" w:h="16850"/>
          <w:pgMar w:top="1922" w:right="284" w:bottom="567" w:left="284" w:header="153" w:footer="794" w:gutter="0"/>
          <w:cols w:space="720"/>
        </w:sectPr>
      </w:pPr>
    </w:p>
    <w:p w14:paraId="558052BE" w14:textId="77777777" w:rsidR="006A0D71" w:rsidRDefault="006A0D71" w:rsidP="006A0D71">
      <w:pPr>
        <w:pStyle w:val="Ttulo1"/>
        <w:tabs>
          <w:tab w:val="left" w:pos="5245"/>
        </w:tabs>
        <w:spacing w:line="322" w:lineRule="auto"/>
        <w:ind w:left="425" w:right="255"/>
        <w:jc w:val="both"/>
        <w:rPr>
          <w:rFonts w:ascii="BancoDoBrasil Textos" w:eastAsia="BancoDoBrasil Textos" w:hAnsi="BancoDoBrasil Textos" w:cs="BancoDoBrasil Textos"/>
          <w:color w:val="1B1B22"/>
          <w:sz w:val="20"/>
          <w:szCs w:val="20"/>
        </w:rPr>
      </w:pPr>
    </w:p>
    <w:p w14:paraId="36F3240E" w14:textId="77777777" w:rsidR="006A0D71" w:rsidRPr="00106A65" w:rsidRDefault="006A0D71" w:rsidP="006A0D71">
      <w:pPr>
        <w:pStyle w:val="Ttulo1"/>
        <w:tabs>
          <w:tab w:val="left" w:pos="5245"/>
        </w:tabs>
        <w:spacing w:line="322" w:lineRule="auto"/>
        <w:ind w:left="-142" w:right="208"/>
        <w:jc w:val="both"/>
        <w:rPr>
          <w:sz w:val="20"/>
          <w:szCs w:val="20"/>
          <w:lang w:val="pt-BR"/>
        </w:rPr>
      </w:pPr>
      <w:r w:rsidRPr="00106A65">
        <w:rPr>
          <w:rFonts w:ascii="BancoDoBrasil Textos" w:eastAsia="BancoDoBrasil Textos" w:hAnsi="BancoDoBrasil Textos" w:cs="BancoDoBrasil Textos"/>
          <w:color w:val="1B1B22"/>
          <w:sz w:val="20"/>
          <w:szCs w:val="20"/>
        </w:rPr>
        <w:t>Em linha com o compromisso da BB Asset com a aderência regulatória e a transparência na administração de recursos de terceiros, concluímos a adaptação de todos os nossos fundos à Resolução CVM 175, dentro do prazo previsto na norma. Esse processo envolveu a revisão integral dos regulamentos e demais documentos dos fundos, com a adoção da nova estrutura exigida, além da atualização das políticas de investimento, encargos, cláusulas</w:t>
      </w:r>
      <w:r w:rsidRPr="00106A65">
        <w:rPr>
          <w:sz w:val="20"/>
          <w:szCs w:val="20"/>
          <w:lang w:val="pt-BR"/>
        </w:rPr>
        <w:t xml:space="preserve"> de responsabilidade limitada dos cotistas, entre outros aspectos. A adaptação foi conduzida de forma coordenada entre as áreas técnicas, jurídicas e operacionais da BB Asset, garantindo a preservação das características e dos mandatos de cada fundo, bem como o alinhamento com as melhores práticas de governança e compliance.</w:t>
      </w:r>
    </w:p>
    <w:p w14:paraId="28BB0F8B" w14:textId="77777777" w:rsidR="006A0D71" w:rsidRPr="00106A65" w:rsidRDefault="006A0D71" w:rsidP="00C82702">
      <w:pPr>
        <w:pStyle w:val="Corpodetexto"/>
        <w:spacing w:before="80" w:line="322" w:lineRule="auto"/>
        <w:ind w:left="-226" w:right="777" w:hanging="284"/>
        <w:jc w:val="both"/>
        <w:rPr>
          <w:lang w:val="pt-BR"/>
        </w:rPr>
      </w:pPr>
      <w:r>
        <w:br/>
      </w:r>
      <w:r w:rsidRPr="00106A65">
        <w:rPr>
          <w:lang w:val="pt-BR"/>
        </w:rPr>
        <w:t>De forma complementar à adequação documental, a BB Asset também promoveu avanços tecnológicos e operacionais significativos para suportar a nova estrutura regulatória. Foram e estão sendo implementadas melhorias nos processos e sistemas internos, como ajustes nos cadastros, criação de classes e subclasses de cotas e integração com plataformas externas de informação, entre outras ações, assegurando, assim, maior eficiência e controle na gestão e administração dos recursos de nossos cotistas. Essa entrega representa um marco importante na trajetória da BB Asset, consolidando sua posição de liderança e prontidão frente às transformações do mercado.</w:t>
      </w:r>
    </w:p>
    <w:p w14:paraId="2B5014E6" w14:textId="77777777" w:rsidR="006A0D71" w:rsidRPr="002A02D3" w:rsidRDefault="006A0D71" w:rsidP="006A0D71">
      <w:pPr>
        <w:pStyle w:val="Corpodetexto"/>
        <w:spacing w:before="335" w:line="321" w:lineRule="auto"/>
        <w:ind w:left="-142" w:right="775"/>
        <w:jc w:val="both"/>
        <w:sectPr w:rsidR="006A0D71" w:rsidRPr="002A02D3" w:rsidSect="006A0D71">
          <w:type w:val="continuous"/>
          <w:pgSz w:w="11910" w:h="16850"/>
          <w:pgMar w:top="1922" w:right="284" w:bottom="567" w:left="993" w:header="153" w:footer="794" w:gutter="0"/>
          <w:cols w:num="2" w:space="851" w:equalWidth="0">
            <w:col w:w="4535" w:space="921"/>
            <w:col w:w="5105"/>
          </w:cols>
        </w:sectPr>
      </w:pPr>
    </w:p>
    <w:p w14:paraId="5EF95345" w14:textId="77777777" w:rsidR="006A0D71" w:rsidRDefault="006A0D71" w:rsidP="00C82702">
      <w:pPr>
        <w:pStyle w:val="Ttulo1"/>
        <w:spacing w:before="550"/>
        <w:ind w:left="0"/>
        <w:jc w:val="both"/>
        <w:rPr>
          <w:color w:val="465EFF"/>
          <w:spacing w:val="33"/>
          <w:lang w:val="pt-BR"/>
        </w:rPr>
        <w:sectPr w:rsidR="006A0D71" w:rsidSect="006A0D71">
          <w:type w:val="continuous"/>
          <w:pgSz w:w="11910" w:h="16850"/>
          <w:pgMar w:top="1922" w:right="284" w:bottom="567" w:left="284" w:header="153" w:footer="794" w:gutter="0"/>
          <w:cols w:num="2" w:space="720"/>
        </w:sectPr>
      </w:pPr>
    </w:p>
    <w:p w14:paraId="6A02584F" w14:textId="1112D917" w:rsidR="00A61290" w:rsidRPr="006618A9" w:rsidRDefault="00A61290" w:rsidP="00C82702">
      <w:pPr>
        <w:pStyle w:val="Ttulo1"/>
        <w:ind w:left="0" w:firstLine="567"/>
        <w:jc w:val="both"/>
        <w:rPr>
          <w:lang w:val="pt-BR"/>
        </w:rPr>
      </w:pPr>
      <w:r w:rsidRPr="006618A9">
        <w:rPr>
          <w:color w:val="465EFF"/>
          <w:spacing w:val="33"/>
          <w:lang w:val="pt-BR"/>
        </w:rPr>
        <w:lastRenderedPageBreak/>
        <w:t>Auditoria</w:t>
      </w:r>
      <w:r w:rsidRPr="006618A9">
        <w:rPr>
          <w:color w:val="465EFF"/>
          <w:spacing w:val="58"/>
          <w:lang w:val="pt-BR"/>
        </w:rPr>
        <w:t xml:space="preserve"> </w:t>
      </w:r>
      <w:r w:rsidRPr="006618A9">
        <w:rPr>
          <w:color w:val="465EFF"/>
          <w:spacing w:val="32"/>
          <w:lang w:val="pt-BR"/>
        </w:rPr>
        <w:t>Independente</w:t>
      </w:r>
    </w:p>
    <w:p w14:paraId="7702BC77" w14:textId="77777777" w:rsidR="00A61290" w:rsidRPr="006618A9" w:rsidRDefault="00A61290" w:rsidP="00A61290">
      <w:pPr>
        <w:pStyle w:val="Corpodetexto"/>
        <w:spacing w:before="335" w:line="321" w:lineRule="auto"/>
        <w:ind w:left="567" w:right="568"/>
        <w:jc w:val="both"/>
        <w:rPr>
          <w:color w:val="1B1B22"/>
          <w:lang w:val="pt-BR"/>
        </w:rPr>
        <w:sectPr w:rsidR="00A61290" w:rsidRPr="006618A9" w:rsidSect="005B113E">
          <w:type w:val="continuous"/>
          <w:pgSz w:w="11910" w:h="16850"/>
          <w:pgMar w:top="1134" w:right="284" w:bottom="567" w:left="284" w:header="153" w:footer="964" w:gutter="0"/>
          <w:cols w:space="720"/>
          <w:docGrid w:linePitch="245"/>
        </w:sectPr>
      </w:pPr>
    </w:p>
    <w:p w14:paraId="3F052568" w14:textId="77777777" w:rsidR="00A61290" w:rsidRPr="006618A9" w:rsidRDefault="00A61290" w:rsidP="00A61290">
      <w:pPr>
        <w:pStyle w:val="Corpodetexto"/>
        <w:tabs>
          <w:tab w:val="left" w:pos="4536"/>
          <w:tab w:val="left" w:pos="4678"/>
        </w:tabs>
        <w:spacing w:before="335" w:line="321" w:lineRule="auto"/>
        <w:ind w:left="567" w:right="208"/>
        <w:jc w:val="both"/>
        <w:rPr>
          <w:color w:val="1B1B22"/>
          <w:spacing w:val="-8"/>
          <w:lang w:val="pt-BR"/>
        </w:rPr>
      </w:pPr>
      <w:r w:rsidRPr="006618A9">
        <w:rPr>
          <w:color w:val="1B1B22"/>
          <w:lang w:val="pt-BR"/>
        </w:rPr>
        <w:t xml:space="preserve">A BB Asset segue rigorosamente todas as legislações e regulamentações aplicáveis à auditoria independente, </w:t>
      </w:r>
      <w:r w:rsidRPr="006618A9">
        <w:rPr>
          <w:color w:val="1B1B22"/>
          <w:spacing w:val="-2"/>
          <w:lang w:val="pt-BR"/>
        </w:rPr>
        <w:t>assegurando</w:t>
      </w:r>
      <w:r w:rsidRPr="006618A9">
        <w:rPr>
          <w:color w:val="1B1B22"/>
          <w:spacing w:val="-6"/>
          <w:lang w:val="pt-BR"/>
        </w:rPr>
        <w:t xml:space="preserve"> </w:t>
      </w:r>
      <w:r w:rsidRPr="006618A9">
        <w:rPr>
          <w:color w:val="1B1B22"/>
          <w:spacing w:val="-2"/>
          <w:lang w:val="pt-BR"/>
        </w:rPr>
        <w:t>transparência</w:t>
      </w:r>
      <w:r w:rsidRPr="006618A9">
        <w:rPr>
          <w:color w:val="1B1B22"/>
          <w:spacing w:val="-7"/>
          <w:lang w:val="pt-BR"/>
        </w:rPr>
        <w:t xml:space="preserve"> </w:t>
      </w:r>
      <w:r w:rsidRPr="006618A9">
        <w:rPr>
          <w:color w:val="1B1B22"/>
          <w:spacing w:val="-2"/>
          <w:lang w:val="pt-BR"/>
        </w:rPr>
        <w:t>e</w:t>
      </w:r>
      <w:r w:rsidRPr="006618A9">
        <w:rPr>
          <w:color w:val="1B1B22"/>
          <w:spacing w:val="-6"/>
          <w:lang w:val="pt-BR"/>
        </w:rPr>
        <w:t xml:space="preserve"> </w:t>
      </w:r>
      <w:r w:rsidRPr="006618A9">
        <w:rPr>
          <w:color w:val="1B1B22"/>
          <w:spacing w:val="-2"/>
          <w:lang w:val="pt-BR"/>
        </w:rPr>
        <w:t>conformidade</w:t>
      </w:r>
      <w:r w:rsidRPr="006618A9">
        <w:rPr>
          <w:color w:val="1B1B22"/>
          <w:spacing w:val="-6"/>
          <w:lang w:val="pt-BR"/>
        </w:rPr>
        <w:t xml:space="preserve"> </w:t>
      </w:r>
      <w:r w:rsidRPr="006618A9">
        <w:rPr>
          <w:color w:val="1B1B22"/>
          <w:spacing w:val="-2"/>
          <w:lang w:val="pt-BR"/>
        </w:rPr>
        <w:t>nos</w:t>
      </w:r>
      <w:r w:rsidRPr="006618A9">
        <w:rPr>
          <w:color w:val="1B1B22"/>
          <w:spacing w:val="-5"/>
          <w:lang w:val="pt-BR"/>
        </w:rPr>
        <w:t xml:space="preserve"> </w:t>
      </w:r>
      <w:r w:rsidRPr="006618A9">
        <w:rPr>
          <w:color w:val="1B1B22"/>
          <w:spacing w:val="-2"/>
          <w:lang w:val="pt-BR"/>
        </w:rPr>
        <w:t>processos.</w:t>
      </w:r>
      <w:r w:rsidRPr="006618A9">
        <w:rPr>
          <w:color w:val="1B1B22"/>
          <w:spacing w:val="-8"/>
          <w:lang w:val="pt-BR"/>
        </w:rPr>
        <w:t xml:space="preserve"> </w:t>
      </w:r>
    </w:p>
    <w:p w14:paraId="4378CA24" w14:textId="77777777" w:rsidR="00A61290" w:rsidRPr="006618A9" w:rsidRDefault="00A61290" w:rsidP="00A61290">
      <w:pPr>
        <w:pStyle w:val="Corpodetexto"/>
        <w:spacing w:before="335" w:line="321" w:lineRule="auto"/>
        <w:ind w:left="-142" w:right="775"/>
        <w:jc w:val="both"/>
        <w:rPr>
          <w:lang w:val="pt-BR"/>
        </w:rPr>
        <w:sectPr w:rsidR="00A61290" w:rsidRPr="006618A9" w:rsidSect="00A61290">
          <w:type w:val="continuous"/>
          <w:pgSz w:w="11910" w:h="16850"/>
          <w:pgMar w:top="1922" w:right="284" w:bottom="567" w:left="284" w:header="153" w:footer="794" w:gutter="0"/>
          <w:cols w:num="2" w:space="720"/>
        </w:sectPr>
      </w:pPr>
      <w:r w:rsidRPr="006618A9">
        <w:rPr>
          <w:color w:val="1B1B22"/>
          <w:spacing w:val="-2"/>
          <w:lang w:val="pt-BR"/>
        </w:rPr>
        <w:t>A</w:t>
      </w:r>
      <w:r w:rsidRPr="006618A9">
        <w:rPr>
          <w:color w:val="1B1B22"/>
          <w:spacing w:val="-9"/>
          <w:lang w:val="pt-BR"/>
        </w:rPr>
        <w:t xml:space="preserve"> </w:t>
      </w:r>
      <w:r w:rsidRPr="006618A9">
        <w:rPr>
          <w:color w:val="1B1B22"/>
          <w:spacing w:val="-2"/>
          <w:lang w:val="pt-BR"/>
        </w:rPr>
        <w:t>KPMG</w:t>
      </w:r>
      <w:r w:rsidRPr="006618A9">
        <w:rPr>
          <w:color w:val="1B1B22"/>
          <w:spacing w:val="-7"/>
          <w:lang w:val="pt-BR"/>
        </w:rPr>
        <w:t xml:space="preserve"> </w:t>
      </w:r>
      <w:r w:rsidRPr="006618A9">
        <w:rPr>
          <w:color w:val="1B1B22"/>
          <w:spacing w:val="-2"/>
          <w:lang w:val="pt-BR"/>
        </w:rPr>
        <w:t>Auditores</w:t>
      </w:r>
      <w:r w:rsidRPr="006618A9">
        <w:rPr>
          <w:color w:val="1B1B22"/>
          <w:spacing w:val="-5"/>
          <w:lang w:val="pt-BR"/>
        </w:rPr>
        <w:t xml:space="preserve"> </w:t>
      </w:r>
      <w:r w:rsidRPr="006618A9">
        <w:rPr>
          <w:color w:val="1B1B22"/>
          <w:spacing w:val="-2"/>
          <w:lang w:val="pt-BR"/>
        </w:rPr>
        <w:t>Independentes</w:t>
      </w:r>
      <w:r w:rsidRPr="006618A9">
        <w:rPr>
          <w:color w:val="1B1B22"/>
          <w:spacing w:val="-5"/>
          <w:lang w:val="pt-BR"/>
        </w:rPr>
        <w:t xml:space="preserve"> </w:t>
      </w:r>
      <w:r w:rsidRPr="006618A9">
        <w:rPr>
          <w:color w:val="1B1B22"/>
          <w:spacing w:val="-2"/>
          <w:lang w:val="pt-BR"/>
        </w:rPr>
        <w:t>Ltda.</w:t>
      </w:r>
      <w:r w:rsidRPr="006618A9">
        <w:rPr>
          <w:color w:val="1B1B22"/>
          <w:spacing w:val="-6"/>
          <w:lang w:val="pt-BR"/>
        </w:rPr>
        <w:t xml:space="preserve"> </w:t>
      </w:r>
      <w:r w:rsidRPr="006618A9">
        <w:rPr>
          <w:color w:val="1B1B22"/>
          <w:spacing w:val="-2"/>
          <w:lang w:val="pt-BR"/>
        </w:rPr>
        <w:t>é</w:t>
      </w:r>
      <w:r w:rsidRPr="006618A9">
        <w:rPr>
          <w:color w:val="1B1B22"/>
          <w:spacing w:val="-6"/>
          <w:lang w:val="pt-BR"/>
        </w:rPr>
        <w:t xml:space="preserve"> </w:t>
      </w:r>
      <w:r w:rsidRPr="006618A9">
        <w:rPr>
          <w:color w:val="1B1B22"/>
          <w:spacing w:val="-2"/>
          <w:lang w:val="pt-BR"/>
        </w:rPr>
        <w:t>a</w:t>
      </w:r>
      <w:r w:rsidRPr="006618A9">
        <w:rPr>
          <w:color w:val="1B1B22"/>
          <w:spacing w:val="-7"/>
          <w:lang w:val="pt-BR"/>
        </w:rPr>
        <w:t xml:space="preserve"> </w:t>
      </w:r>
      <w:r w:rsidRPr="006618A9">
        <w:rPr>
          <w:color w:val="1B1B22"/>
          <w:spacing w:val="-2"/>
          <w:lang w:val="pt-BR"/>
        </w:rPr>
        <w:t xml:space="preserve">empresa </w:t>
      </w:r>
      <w:r w:rsidRPr="006618A9">
        <w:rPr>
          <w:color w:val="1B1B22"/>
          <w:lang w:val="pt-BR"/>
        </w:rPr>
        <w:t>contratada para prestação de serviços de auditoria externa sobre as demonstrações financeiras.</w:t>
      </w:r>
    </w:p>
    <w:p w14:paraId="5F4746CE" w14:textId="77777777" w:rsidR="00A61290" w:rsidRPr="006618A9" w:rsidRDefault="00A61290" w:rsidP="00C82702">
      <w:pPr>
        <w:pStyle w:val="Ttulo1"/>
        <w:ind w:left="0"/>
        <w:jc w:val="both"/>
        <w:rPr>
          <w:color w:val="465EFF"/>
          <w:spacing w:val="33"/>
          <w:lang w:val="pt-BR"/>
        </w:rPr>
        <w:sectPr w:rsidR="00A61290" w:rsidRPr="006618A9" w:rsidSect="00A61290">
          <w:type w:val="continuous"/>
          <w:pgSz w:w="11910" w:h="16850"/>
          <w:pgMar w:top="1922" w:right="284" w:bottom="567" w:left="284" w:header="153" w:footer="794" w:gutter="0"/>
          <w:cols w:space="720"/>
        </w:sectPr>
      </w:pPr>
    </w:p>
    <w:p w14:paraId="53EF0BC3" w14:textId="77777777" w:rsidR="00A61290" w:rsidRPr="006618A9" w:rsidRDefault="00A61290" w:rsidP="00C82702">
      <w:pPr>
        <w:pStyle w:val="Corpodetexto"/>
        <w:spacing w:line="321" w:lineRule="auto"/>
        <w:ind w:right="565"/>
        <w:jc w:val="both"/>
        <w:rPr>
          <w:lang w:val="pt-BR"/>
        </w:rPr>
        <w:sectPr w:rsidR="00A61290" w:rsidRPr="006618A9" w:rsidSect="00A61290">
          <w:type w:val="continuous"/>
          <w:pgSz w:w="11910" w:h="16850"/>
          <w:pgMar w:top="1922" w:right="284" w:bottom="993" w:left="284" w:header="153" w:footer="794" w:gutter="0"/>
          <w:cols w:num="2" w:space="96" w:equalWidth="0">
            <w:col w:w="5358" w:space="96"/>
            <w:col w:w="5888"/>
          </w:cols>
        </w:sectPr>
      </w:pPr>
    </w:p>
    <w:p w14:paraId="63A836A8" w14:textId="77777777" w:rsidR="00A61290" w:rsidRPr="00A61290" w:rsidRDefault="00A61290" w:rsidP="00C82702">
      <w:pPr>
        <w:pStyle w:val="Ttulo1"/>
        <w:ind w:left="567"/>
        <w:jc w:val="both"/>
        <w:rPr>
          <w:color w:val="465EFF"/>
          <w:spacing w:val="33"/>
          <w:lang w:val="pt-BR"/>
        </w:rPr>
      </w:pPr>
      <w:r w:rsidRPr="00A61290">
        <w:rPr>
          <w:color w:val="465EFF"/>
          <w:spacing w:val="33"/>
          <w:lang w:val="pt-BR"/>
        </w:rPr>
        <w:t>Agradecimentos</w:t>
      </w:r>
    </w:p>
    <w:p w14:paraId="529C66BA" w14:textId="77777777" w:rsidR="00C82702" w:rsidRDefault="00A61290" w:rsidP="00A61290">
      <w:pPr>
        <w:pStyle w:val="Ttulo2"/>
        <w:spacing w:before="110"/>
        <w:ind w:left="0"/>
        <w:jc w:val="left"/>
        <w:rPr>
          <w:rFonts w:ascii="BancoDoBrasil Titulos"/>
          <w:color w:val="465EFF"/>
          <w:spacing w:val="16"/>
          <w:sz w:val="44"/>
          <w:szCs w:val="44"/>
          <w:lang w:val="pt-BR"/>
        </w:rPr>
        <w:sectPr w:rsidR="00C82702" w:rsidSect="00A61290">
          <w:type w:val="continuous"/>
          <w:pgSz w:w="11910" w:h="16850"/>
          <w:pgMar w:top="1922" w:right="284" w:bottom="567" w:left="284" w:header="153" w:footer="794" w:gutter="0"/>
          <w:cols w:num="2" w:space="720"/>
        </w:sectPr>
      </w:pPr>
      <w:r w:rsidRPr="006618A9">
        <w:rPr>
          <w:noProof/>
          <w:color w:val="1B1B22"/>
          <w:lang w:val="pt-BR"/>
        </w:rPr>
        <mc:AlternateContent>
          <mc:Choice Requires="wps">
            <w:drawing>
              <wp:anchor distT="0" distB="0" distL="114300" distR="114300" simplePos="0" relativeHeight="251672576" behindDoc="0" locked="0" layoutInCell="1" allowOverlap="1" wp14:anchorId="0C413244" wp14:editId="23777B0B">
                <wp:simplePos x="0" y="0"/>
                <wp:positionH relativeFrom="column">
                  <wp:posOffset>270510</wp:posOffset>
                </wp:positionH>
                <wp:positionV relativeFrom="paragraph">
                  <wp:posOffset>294640</wp:posOffset>
                </wp:positionV>
                <wp:extent cx="6799634" cy="739302"/>
                <wp:effectExtent l="0" t="0" r="1270" b="3810"/>
                <wp:wrapNone/>
                <wp:docPr id="1185183659" name="Retângulo 4"/>
                <wp:cNvGraphicFramePr/>
                <a:graphic xmlns:a="http://schemas.openxmlformats.org/drawingml/2006/main">
                  <a:graphicData uri="http://schemas.microsoft.com/office/word/2010/wordprocessingShape">
                    <wps:wsp>
                      <wps:cNvSpPr/>
                      <wps:spPr>
                        <a:xfrm>
                          <a:off x="0" y="0"/>
                          <a:ext cx="6799634" cy="739302"/>
                        </a:xfrm>
                        <a:prstGeom prst="rect">
                          <a:avLst/>
                        </a:prstGeom>
                        <a:solidFill>
                          <a:srgbClr val="53DCF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A6A374" w14:textId="77777777" w:rsidR="00A61290" w:rsidRPr="002A02D3" w:rsidRDefault="00A61290" w:rsidP="00A61290">
                            <w:pPr>
                              <w:rPr>
                                <w:color w:val="1B1B22"/>
                                <w:sz w:val="20"/>
                                <w:szCs w:val="20"/>
                              </w:rPr>
                            </w:pPr>
                            <w:r w:rsidRPr="00422C31">
                              <w:rPr>
                                <w:color w:val="1B1B22"/>
                                <w:sz w:val="20"/>
                                <w:szCs w:val="20"/>
                              </w:rPr>
                              <w:t>Seguimos movidos pelo propósito de crescer com consistência, construindo resultados que refletem solidez, responsabilidade e visão de futuro!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413244" id="Retângulo 4" o:spid="_x0000_s1039" style="position:absolute;margin-left:21.3pt;margin-top:23.2pt;width:535.4pt;height:58.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" fillcolor="#53dcfb" stroked="f" strokeweight="1pt">
                <v:textbox>
                  <w:txbxContent>
                    <w:p w14:paraId="7EA6A374" w14:textId="77777777" w:rsidR="00A61290" w:rsidRPr="002A02D3" w:rsidRDefault="00A61290" w:rsidP="00A61290">
                      <w:pPr>
                        <w:rPr>
                          <w:color w:val="1B1B22"/>
                          <w:sz w:val="20"/>
                          <w:szCs w:val="20"/>
                        </w:rPr>
                      </w:pPr>
                      <w:r w:rsidRPr="00422C31">
                        <w:rPr>
                          <w:color w:val="1B1B22"/>
                          <w:sz w:val="20"/>
                          <w:szCs w:val="20"/>
                        </w:rPr>
                        <w:t>Seguimos movidos pelo propósito de crescer com consistência, construindo resultados que refletem solidez, responsabilidade e visão de futuro!</w:t>
                      </w:r>
                    </w:p>
                  </w:txbxContent>
                </v:textbox>
              </v:rect>
            </w:pict>
          </mc:Fallback>
        </mc:AlternateContent>
      </w:r>
    </w:p>
    <w:p w14:paraId="432DE0ED" w14:textId="42BACA19" w:rsidR="00A61290" w:rsidRPr="006618A9" w:rsidRDefault="00A61290" w:rsidP="00A61290">
      <w:pPr>
        <w:pStyle w:val="Ttulo2"/>
        <w:spacing w:before="110"/>
        <w:ind w:left="0"/>
        <w:jc w:val="left"/>
        <w:rPr>
          <w:rFonts w:ascii="BancoDoBrasil Titulos"/>
          <w:color w:val="465EFF"/>
          <w:spacing w:val="16"/>
          <w:sz w:val="44"/>
          <w:szCs w:val="44"/>
          <w:lang w:val="pt-BR"/>
        </w:rPr>
        <w:sectPr w:rsidR="00A61290" w:rsidRPr="006618A9" w:rsidSect="00A61290">
          <w:type w:val="continuous"/>
          <w:pgSz w:w="11910" w:h="16850"/>
          <w:pgMar w:top="1922" w:right="284" w:bottom="567" w:left="284" w:header="153" w:footer="794" w:gutter="0"/>
          <w:cols w:num="2" w:space="720"/>
        </w:sectPr>
      </w:pPr>
    </w:p>
    <w:tbl>
      <w:tblPr>
        <w:tblStyle w:val="CDMRange1"/>
        <w:tblW w:w="9735" w:type="dxa"/>
        <w:tblLayout w:type="fixed"/>
        <w:tblLook w:val="0600" w:firstRow="0" w:lastRow="0" w:firstColumn="0" w:lastColumn="0" w:noHBand="1" w:noVBand="1"/>
      </w:tblPr>
      <w:tblGrid>
        <w:gridCol w:w="7230"/>
        <w:gridCol w:w="885"/>
        <w:gridCol w:w="1620"/>
      </w:tblGrid>
      <w:tr w:rsidR="00361B3F" w14:paraId="625064DF" w14:textId="77777777">
        <w:trPr>
          <w:trHeight w:hRule="exact" w:val="270"/>
        </w:trPr>
        <w:tc>
          <w:tcPr>
            <w:tcW w:w="7230" w:type="dxa"/>
            <w:tcBorders>
              <w:top w:val="nil"/>
              <w:left w:val="nil"/>
              <w:bottom w:val="nil"/>
              <w:right w:val="nil"/>
              <w:tl2br w:val="nil"/>
              <w:tr2bl w:val="nil"/>
            </w:tcBorders>
            <w:shd w:val="clear" w:color="auto" w:fill="auto"/>
            <w:noWrap/>
            <w:tcMar>
              <w:left w:w="40" w:type="dxa"/>
              <w:right w:w="40" w:type="dxa"/>
            </w:tcMar>
            <w:vAlign w:val="center"/>
          </w:tcPr>
          <w:p w14:paraId="625064DC" w14:textId="77777777" w:rsidR="00361B3F" w:rsidRDefault="000E5AC3">
            <w:pPr>
              <w:pageBreakBefore/>
              <w:spacing w:before="0" w:after="0" w:line="240" w:lineRule="auto"/>
              <w:jc w:val="left"/>
              <w:rPr>
                <w:rFonts w:ascii="BancoDoBrasil Textos" w:eastAsia="BancoDoBrasil Textos" w:hAnsi="BancoDoBrasil Textos" w:cs="BancoDoBrasil Textos"/>
                <w:b/>
                <w:color w:val="000000"/>
              </w:rPr>
            </w:pPr>
            <w:bookmarkStart w:id="14" w:name="RG_MARKER_362924"/>
            <w:bookmarkStart w:id="15" w:name="RG_MARKER_363012"/>
            <w:r>
              <w:rPr>
                <w:rFonts w:ascii="BancoDoBrasil Textos" w:eastAsia="BancoDoBrasil Textos" w:hAnsi="BancoDoBrasil Textos" w:cs="BancoDoBrasil Textos"/>
                <w:b/>
                <w:color w:val="000000"/>
                <w:sz w:val="24"/>
              </w:rPr>
              <w:lastRenderedPageBreak/>
              <w:t>Balanço patrimonial</w:t>
            </w:r>
            <w:bookmarkEnd w:id="14"/>
            <w:bookmarkEnd w:id="15"/>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4DD"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shd w:val="clear" w:color="auto" w:fill="auto"/>
            <w:noWrap/>
            <w:tcMar>
              <w:left w:w="0" w:type="dxa"/>
              <w:right w:w="0" w:type="dxa"/>
            </w:tcMar>
            <w:vAlign w:val="center"/>
          </w:tcPr>
          <w:p w14:paraId="625064DE"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4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4E0"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4E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4E2"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4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25064E4"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Ativo</w:t>
            </w:r>
          </w:p>
        </w:tc>
        <w:tc>
          <w:tcPr>
            <w:tcW w:w="8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25064E5"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Nota</w:t>
            </w:r>
          </w:p>
        </w:tc>
        <w:tc>
          <w:tcPr>
            <w:tcW w:w="162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25064E6"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30/06/2025</w:t>
            </w:r>
          </w:p>
        </w:tc>
      </w:tr>
      <w:tr w:rsidR="00361B3F" w14:paraId="625064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4E8"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4E9"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4EA"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4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40" w:type="dxa"/>
              <w:right w:w="40" w:type="dxa"/>
            </w:tcMar>
            <w:vAlign w:val="center"/>
          </w:tcPr>
          <w:p w14:paraId="625064EC"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Disponibilidades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4ED"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5</w:t>
            </w:r>
          </w:p>
        </w:tc>
        <w:tc>
          <w:tcPr>
            <w:tcW w:w="1620" w:type="dxa"/>
            <w:tcBorders>
              <w:top w:val="nil"/>
              <w:left w:val="nil"/>
              <w:bottom w:val="nil"/>
              <w:right w:val="nil"/>
              <w:tl2br w:val="nil"/>
              <w:tr2bl w:val="nil"/>
            </w:tcBorders>
            <w:shd w:val="clear" w:color="auto" w:fill="auto"/>
            <w:noWrap/>
            <w:tcMar>
              <w:left w:w="40" w:type="dxa"/>
              <w:right w:w="100" w:type="dxa"/>
            </w:tcMar>
            <w:vAlign w:val="center"/>
          </w:tcPr>
          <w:p w14:paraId="625064EE"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2.610</w:t>
            </w:r>
          </w:p>
        </w:tc>
      </w:tr>
      <w:tr w:rsidR="00361B3F" w14:paraId="625064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0" w:type="dxa"/>
              <w:right w:w="0" w:type="dxa"/>
            </w:tcMar>
            <w:vAlign w:val="center"/>
          </w:tcPr>
          <w:p w14:paraId="625064F0"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4F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shd w:val="clear" w:color="FFFFFF" w:fill="FFFFFF"/>
            <w:noWrap/>
            <w:tcMar>
              <w:left w:w="0" w:type="dxa"/>
              <w:right w:w="0" w:type="dxa"/>
            </w:tcMar>
            <w:vAlign w:val="center"/>
          </w:tcPr>
          <w:p w14:paraId="625064F2"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4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40" w:type="dxa"/>
              <w:right w:w="40" w:type="dxa"/>
            </w:tcMar>
            <w:vAlign w:val="center"/>
          </w:tcPr>
          <w:p w14:paraId="625064F4"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Ativos financeiros</w:t>
            </w: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4F5"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620" w:type="dxa"/>
            <w:tcBorders>
              <w:top w:val="nil"/>
              <w:left w:val="nil"/>
              <w:bottom w:val="nil"/>
              <w:right w:val="nil"/>
              <w:tl2br w:val="nil"/>
              <w:tr2bl w:val="nil"/>
            </w:tcBorders>
            <w:shd w:val="clear" w:color="auto" w:fill="auto"/>
            <w:noWrap/>
            <w:tcMar>
              <w:left w:w="40" w:type="dxa"/>
              <w:right w:w="100" w:type="dxa"/>
            </w:tcMar>
            <w:vAlign w:val="center"/>
          </w:tcPr>
          <w:p w14:paraId="625064F6"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3.458.210</w:t>
            </w:r>
          </w:p>
        </w:tc>
      </w:tr>
      <w:tr w:rsidR="00361B3F" w14:paraId="625064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4F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Aplicações interfinanceiras de liquidez</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4F9"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6.a</w:t>
            </w:r>
          </w:p>
        </w:tc>
        <w:tc>
          <w:tcPr>
            <w:tcW w:w="1620" w:type="dxa"/>
            <w:tcBorders>
              <w:top w:val="nil"/>
              <w:left w:val="nil"/>
              <w:bottom w:val="nil"/>
              <w:right w:val="nil"/>
              <w:tl2br w:val="nil"/>
              <w:tr2bl w:val="nil"/>
            </w:tcBorders>
            <w:shd w:val="clear" w:color="FFFFFF" w:fill="FFFFFF"/>
            <w:noWrap/>
            <w:tcMar>
              <w:left w:w="40" w:type="dxa"/>
              <w:right w:w="85" w:type="dxa"/>
            </w:tcMar>
            <w:vAlign w:val="center"/>
          </w:tcPr>
          <w:p w14:paraId="625064F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2.612.775</w:t>
            </w:r>
          </w:p>
        </w:tc>
      </w:tr>
      <w:tr w:rsidR="00361B3F" w14:paraId="625064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4F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Títulos e valores mobiliários </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4FD"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7.a</w:t>
            </w:r>
          </w:p>
        </w:tc>
        <w:tc>
          <w:tcPr>
            <w:tcW w:w="1620" w:type="dxa"/>
            <w:tcBorders>
              <w:top w:val="nil"/>
              <w:left w:val="nil"/>
              <w:bottom w:val="nil"/>
              <w:right w:val="nil"/>
              <w:tl2br w:val="nil"/>
              <w:tr2bl w:val="nil"/>
            </w:tcBorders>
            <w:shd w:val="clear" w:color="FFFFFF" w:fill="FFFFFF"/>
            <w:noWrap/>
            <w:tcMar>
              <w:left w:w="40" w:type="dxa"/>
              <w:right w:w="85" w:type="dxa"/>
            </w:tcMar>
            <w:vAlign w:val="center"/>
          </w:tcPr>
          <w:p w14:paraId="625064F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534.552</w:t>
            </w:r>
          </w:p>
        </w:tc>
      </w:tr>
      <w:tr w:rsidR="00361B3F" w14:paraId="625065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00"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Rendas a receber </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01"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8</w:t>
            </w:r>
          </w:p>
        </w:tc>
        <w:tc>
          <w:tcPr>
            <w:tcW w:w="1620" w:type="dxa"/>
            <w:tcBorders>
              <w:top w:val="nil"/>
              <w:left w:val="nil"/>
              <w:bottom w:val="nil"/>
              <w:right w:val="nil"/>
              <w:tl2br w:val="nil"/>
              <w:tr2bl w:val="nil"/>
            </w:tcBorders>
            <w:shd w:val="clear" w:color="FFFFFF" w:fill="FFFFFF"/>
            <w:noWrap/>
            <w:tcMar>
              <w:left w:w="40" w:type="dxa"/>
              <w:right w:w="85" w:type="dxa"/>
            </w:tcMar>
            <w:vAlign w:val="center"/>
          </w:tcPr>
          <w:p w14:paraId="6250650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48.917</w:t>
            </w:r>
          </w:p>
        </w:tc>
      </w:tr>
      <w:tr w:rsidR="00361B3F" w14:paraId="625065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04"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Negociação e intermediação de valores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05"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9.a</w:t>
            </w:r>
          </w:p>
        </w:tc>
        <w:tc>
          <w:tcPr>
            <w:tcW w:w="1620" w:type="dxa"/>
            <w:tcBorders>
              <w:top w:val="nil"/>
              <w:left w:val="nil"/>
              <w:bottom w:val="nil"/>
              <w:right w:val="nil"/>
              <w:tl2br w:val="nil"/>
              <w:tr2bl w:val="nil"/>
            </w:tcBorders>
            <w:shd w:val="clear" w:color="FFFFFF" w:fill="FFFFFF"/>
            <w:noWrap/>
            <w:tcMar>
              <w:left w:w="40" w:type="dxa"/>
              <w:right w:w="85" w:type="dxa"/>
            </w:tcMar>
            <w:vAlign w:val="center"/>
          </w:tcPr>
          <w:p w14:paraId="62506506"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237.410</w:t>
            </w:r>
          </w:p>
        </w:tc>
      </w:tr>
      <w:tr w:rsidR="00361B3F" w14:paraId="625065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0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Outros ativos financeiros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09"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10</w:t>
            </w:r>
          </w:p>
        </w:tc>
        <w:tc>
          <w:tcPr>
            <w:tcW w:w="1620" w:type="dxa"/>
            <w:tcBorders>
              <w:top w:val="nil"/>
              <w:left w:val="nil"/>
              <w:bottom w:val="nil"/>
              <w:right w:val="nil"/>
              <w:tl2br w:val="nil"/>
              <w:tr2bl w:val="nil"/>
            </w:tcBorders>
            <w:shd w:val="clear" w:color="auto" w:fill="auto"/>
            <w:noWrap/>
            <w:tcMar>
              <w:left w:w="40" w:type="dxa"/>
              <w:right w:w="85" w:type="dxa"/>
            </w:tcMar>
            <w:vAlign w:val="center"/>
          </w:tcPr>
          <w:p w14:paraId="6250650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24.556</w:t>
            </w:r>
          </w:p>
        </w:tc>
      </w:tr>
      <w:tr w:rsidR="00361B3F" w14:paraId="625065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0" w:type="dxa"/>
              <w:right w:w="0" w:type="dxa"/>
            </w:tcMar>
            <w:vAlign w:val="center"/>
          </w:tcPr>
          <w:p w14:paraId="6250650C"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shd w:val="clear" w:color="FFFFFF" w:fill="FFFFFF"/>
            <w:noWrap/>
            <w:tcMar>
              <w:left w:w="0" w:type="dxa"/>
              <w:right w:w="0" w:type="dxa"/>
            </w:tcMar>
            <w:vAlign w:val="center"/>
          </w:tcPr>
          <w:p w14:paraId="6250650D"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shd w:val="clear" w:color="FFFFFF" w:fill="FFFFFF"/>
            <w:noWrap/>
            <w:tcMar>
              <w:left w:w="0" w:type="dxa"/>
              <w:right w:w="0" w:type="dxa"/>
            </w:tcMar>
            <w:vAlign w:val="center"/>
          </w:tcPr>
          <w:p w14:paraId="6250650E"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r>
      <w:tr w:rsidR="00361B3F" w14:paraId="625065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40" w:type="dxa"/>
              <w:right w:w="40" w:type="dxa"/>
            </w:tcMar>
            <w:vAlign w:val="center"/>
          </w:tcPr>
          <w:p w14:paraId="62506510"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Ativos fiscais</w:t>
            </w: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11"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620" w:type="dxa"/>
            <w:tcBorders>
              <w:top w:val="nil"/>
              <w:left w:val="nil"/>
              <w:bottom w:val="nil"/>
              <w:right w:val="nil"/>
              <w:tl2br w:val="nil"/>
              <w:tr2bl w:val="nil"/>
            </w:tcBorders>
            <w:shd w:val="clear" w:color="auto" w:fill="auto"/>
            <w:noWrap/>
            <w:tcMar>
              <w:left w:w="40" w:type="dxa"/>
              <w:right w:w="100" w:type="dxa"/>
            </w:tcMar>
            <w:vAlign w:val="center"/>
          </w:tcPr>
          <w:p w14:paraId="62506512"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205.703</w:t>
            </w:r>
          </w:p>
        </w:tc>
      </w:tr>
      <w:tr w:rsidR="00361B3F" w14:paraId="625065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14"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Correntes</w:t>
            </w: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15"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shd w:val="clear" w:color="auto" w:fill="auto"/>
            <w:noWrap/>
            <w:tcMar>
              <w:left w:w="40" w:type="dxa"/>
              <w:right w:w="85" w:type="dxa"/>
            </w:tcMar>
            <w:vAlign w:val="center"/>
          </w:tcPr>
          <w:p w14:paraId="62506516"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195.265</w:t>
            </w:r>
          </w:p>
        </w:tc>
      </w:tr>
      <w:tr w:rsidR="00361B3F" w14:paraId="62506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tcMar>
              <w:left w:w="175" w:type="dxa"/>
              <w:right w:w="40" w:type="dxa"/>
            </w:tcMar>
            <w:vAlign w:val="center"/>
          </w:tcPr>
          <w:p w14:paraId="6250651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Diferidos (créditos tributários)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19"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17.e</w:t>
            </w:r>
          </w:p>
        </w:tc>
        <w:tc>
          <w:tcPr>
            <w:tcW w:w="1620" w:type="dxa"/>
            <w:tcBorders>
              <w:top w:val="nil"/>
              <w:left w:val="nil"/>
              <w:bottom w:val="nil"/>
              <w:right w:val="nil"/>
              <w:tl2br w:val="nil"/>
              <w:tr2bl w:val="nil"/>
            </w:tcBorders>
            <w:shd w:val="clear" w:color="auto" w:fill="auto"/>
            <w:noWrap/>
            <w:tcMar>
              <w:left w:w="40" w:type="dxa"/>
              <w:right w:w="85" w:type="dxa"/>
            </w:tcMar>
            <w:vAlign w:val="center"/>
          </w:tcPr>
          <w:p w14:paraId="6250651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10.438</w:t>
            </w:r>
          </w:p>
        </w:tc>
      </w:tr>
      <w:tr w:rsidR="00361B3F" w14:paraId="625065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0" w:type="dxa"/>
              <w:right w:w="0" w:type="dxa"/>
            </w:tcMar>
            <w:vAlign w:val="center"/>
          </w:tcPr>
          <w:p w14:paraId="6250651C"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1D"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shd w:val="clear" w:color="auto" w:fill="auto"/>
            <w:noWrap/>
            <w:tcMar>
              <w:left w:w="0" w:type="dxa"/>
              <w:right w:w="0" w:type="dxa"/>
            </w:tcMar>
            <w:vAlign w:val="center"/>
          </w:tcPr>
          <w:p w14:paraId="6250651E"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5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40" w:type="dxa"/>
              <w:right w:w="40" w:type="dxa"/>
            </w:tcMar>
            <w:vAlign w:val="center"/>
          </w:tcPr>
          <w:p w14:paraId="62506520"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Outros ativos não financeiros</w:t>
            </w:r>
          </w:p>
        </w:tc>
        <w:tc>
          <w:tcPr>
            <w:tcW w:w="885" w:type="dxa"/>
            <w:tcBorders>
              <w:top w:val="nil"/>
              <w:left w:val="nil"/>
              <w:bottom w:val="nil"/>
              <w:right w:val="nil"/>
              <w:tl2br w:val="nil"/>
              <w:tr2bl w:val="nil"/>
            </w:tcBorders>
            <w:shd w:val="clear" w:color="FFFFFF" w:fill="FFFFFF"/>
            <w:noWrap/>
            <w:tcMar>
              <w:left w:w="40" w:type="dxa"/>
              <w:right w:w="40" w:type="dxa"/>
            </w:tcMar>
            <w:vAlign w:val="center"/>
          </w:tcPr>
          <w:p w14:paraId="62506521"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10</w:t>
            </w:r>
          </w:p>
        </w:tc>
        <w:tc>
          <w:tcPr>
            <w:tcW w:w="1620" w:type="dxa"/>
            <w:tcBorders>
              <w:top w:val="nil"/>
              <w:left w:val="nil"/>
              <w:bottom w:val="nil"/>
              <w:right w:val="nil"/>
              <w:tl2br w:val="nil"/>
              <w:tr2bl w:val="nil"/>
            </w:tcBorders>
            <w:shd w:val="clear" w:color="FFFFFF" w:fill="FFFFFF"/>
            <w:noWrap/>
            <w:tcMar>
              <w:left w:w="40" w:type="dxa"/>
              <w:right w:w="100" w:type="dxa"/>
            </w:tcMar>
            <w:vAlign w:val="center"/>
          </w:tcPr>
          <w:p w14:paraId="62506522"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10.596</w:t>
            </w:r>
          </w:p>
        </w:tc>
      </w:tr>
      <w:tr w:rsidR="00361B3F" w14:paraId="625065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0" w:type="dxa"/>
              <w:right w:w="0" w:type="dxa"/>
            </w:tcMar>
            <w:vAlign w:val="center"/>
          </w:tcPr>
          <w:p w14:paraId="62506524"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25"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nil"/>
              <w:right w:val="nil"/>
              <w:tl2br w:val="nil"/>
              <w:tr2bl w:val="nil"/>
            </w:tcBorders>
            <w:shd w:val="clear" w:color="auto" w:fill="auto"/>
            <w:noWrap/>
            <w:tcMar>
              <w:left w:w="0" w:type="dxa"/>
              <w:right w:w="0" w:type="dxa"/>
            </w:tcMar>
            <w:vAlign w:val="center"/>
          </w:tcPr>
          <w:p w14:paraId="62506526"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5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2506528"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Total do ativo</w:t>
            </w:r>
          </w:p>
        </w:tc>
        <w:tc>
          <w:tcPr>
            <w:tcW w:w="8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529"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2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250652A"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3.677.119</w:t>
            </w:r>
          </w:p>
        </w:tc>
      </w:tr>
    </w:tbl>
    <w:tbl>
      <w:tblPr>
        <w:tblStyle w:val="CDMRange2"/>
        <w:tblW w:w="9750" w:type="dxa"/>
        <w:tblLayout w:type="fixed"/>
        <w:tblLook w:val="0600" w:firstRow="0" w:lastRow="0" w:firstColumn="0" w:lastColumn="0" w:noHBand="1" w:noVBand="1"/>
      </w:tblPr>
      <w:tblGrid>
        <w:gridCol w:w="7230"/>
        <w:gridCol w:w="885"/>
        <w:gridCol w:w="1635"/>
      </w:tblGrid>
      <w:tr w:rsidR="00361B3F" w14:paraId="6250652F" w14:textId="77777777">
        <w:trPr>
          <w:trHeight w:hRule="exact" w:val="270"/>
        </w:trPr>
        <w:tc>
          <w:tcPr>
            <w:tcW w:w="7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250652C" w14:textId="77777777" w:rsidR="00361B3F" w:rsidRDefault="000E5AC3">
            <w:pPr>
              <w:pageBreakBefore/>
              <w:spacing w:before="0" w:after="0" w:line="240" w:lineRule="auto"/>
              <w:jc w:val="left"/>
              <w:rPr>
                <w:rFonts w:ascii="BancoDoBrasil Textos" w:eastAsia="BancoDoBrasil Textos" w:hAnsi="BancoDoBrasil Textos" w:cs="BancoDoBrasil Textos"/>
                <w:b/>
                <w:color w:val="000000"/>
                <w:sz w:val="16"/>
              </w:rPr>
            </w:pPr>
            <w:bookmarkStart w:id="16" w:name="RG_MARKER_362929"/>
            <w:r>
              <w:rPr>
                <w:rFonts w:ascii="BancoDoBrasil Textos" w:eastAsia="BancoDoBrasil Textos" w:hAnsi="BancoDoBrasil Textos" w:cs="BancoDoBrasil Textos"/>
                <w:b/>
                <w:color w:val="000000"/>
                <w:sz w:val="16"/>
              </w:rPr>
              <w:lastRenderedPageBreak/>
              <w:t>Passivo e patrimônio líquido</w:t>
            </w:r>
            <w:bookmarkEnd w:id="16"/>
          </w:p>
        </w:tc>
        <w:tc>
          <w:tcPr>
            <w:tcW w:w="8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250652D"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Nota</w:t>
            </w:r>
          </w:p>
        </w:tc>
        <w:tc>
          <w:tcPr>
            <w:tcW w:w="163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250652E"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30/06/2025</w:t>
            </w:r>
          </w:p>
        </w:tc>
      </w:tr>
      <w:tr w:rsidR="00361B3F" w14:paraId="625065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530"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53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532"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5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40" w:type="dxa"/>
              <w:right w:w="40" w:type="dxa"/>
            </w:tcMar>
            <w:vAlign w:val="center"/>
          </w:tcPr>
          <w:p w14:paraId="62506534"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Passivos financeiros</w:t>
            </w: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35"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635" w:type="dxa"/>
            <w:tcBorders>
              <w:top w:val="nil"/>
              <w:left w:val="nil"/>
              <w:bottom w:val="nil"/>
              <w:right w:val="nil"/>
              <w:tl2br w:val="nil"/>
              <w:tr2bl w:val="nil"/>
            </w:tcBorders>
            <w:shd w:val="clear" w:color="FFFFFF" w:fill="FFFFFF"/>
            <w:noWrap/>
            <w:tcMar>
              <w:left w:w="40" w:type="dxa"/>
              <w:right w:w="100" w:type="dxa"/>
            </w:tcMar>
            <w:vAlign w:val="center"/>
          </w:tcPr>
          <w:p w14:paraId="62506536"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1.362.953</w:t>
            </w:r>
          </w:p>
        </w:tc>
      </w:tr>
      <w:tr w:rsidR="00361B3F" w14:paraId="625065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3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Negociação e intermediação de valores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39"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9.b</w:t>
            </w:r>
          </w:p>
        </w:tc>
        <w:tc>
          <w:tcPr>
            <w:tcW w:w="1635" w:type="dxa"/>
            <w:tcBorders>
              <w:top w:val="nil"/>
              <w:left w:val="nil"/>
              <w:bottom w:val="nil"/>
              <w:right w:val="nil"/>
              <w:tl2br w:val="nil"/>
              <w:tr2bl w:val="nil"/>
            </w:tcBorders>
            <w:shd w:val="clear" w:color="auto" w:fill="auto"/>
            <w:noWrap/>
            <w:tcMar>
              <w:left w:w="40" w:type="dxa"/>
              <w:right w:w="85" w:type="dxa"/>
            </w:tcMar>
            <w:vAlign w:val="center"/>
          </w:tcPr>
          <w:p w14:paraId="6250653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222.818</w:t>
            </w:r>
          </w:p>
        </w:tc>
      </w:tr>
      <w:tr w:rsidR="00361B3F" w14:paraId="625065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175" w:type="dxa"/>
              <w:right w:w="40" w:type="dxa"/>
            </w:tcMar>
            <w:vAlign w:val="center"/>
          </w:tcPr>
          <w:p w14:paraId="6250653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Outros passivos financeiros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3D"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w:t>
            </w:r>
          </w:p>
        </w:tc>
        <w:tc>
          <w:tcPr>
            <w:tcW w:w="1635" w:type="dxa"/>
            <w:tcBorders>
              <w:top w:val="nil"/>
              <w:left w:val="nil"/>
              <w:bottom w:val="nil"/>
              <w:right w:val="nil"/>
              <w:tl2br w:val="nil"/>
              <w:tr2bl w:val="nil"/>
            </w:tcBorders>
            <w:shd w:val="clear" w:color="FFFFFF" w:fill="FFFFFF"/>
            <w:noWrap/>
            <w:tcMar>
              <w:left w:w="40" w:type="dxa"/>
              <w:right w:w="85" w:type="dxa"/>
            </w:tcMar>
            <w:vAlign w:val="center"/>
          </w:tcPr>
          <w:p w14:paraId="6250653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1.140.135</w:t>
            </w:r>
          </w:p>
        </w:tc>
      </w:tr>
      <w:tr w:rsidR="00361B3F" w14:paraId="625065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0" w:type="dxa"/>
              <w:right w:w="0" w:type="dxa"/>
            </w:tcMar>
            <w:vAlign w:val="center"/>
          </w:tcPr>
          <w:p w14:paraId="62506540"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4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shd w:val="clear" w:color="FFFFFF" w:fill="FFFFFF"/>
            <w:noWrap/>
            <w:tcMar>
              <w:left w:w="0" w:type="dxa"/>
              <w:right w:w="0" w:type="dxa"/>
            </w:tcMar>
            <w:vAlign w:val="center"/>
          </w:tcPr>
          <w:p w14:paraId="62506542"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5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40" w:type="dxa"/>
              <w:right w:w="40" w:type="dxa"/>
            </w:tcMar>
            <w:vAlign w:val="center"/>
          </w:tcPr>
          <w:p w14:paraId="62506544"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Provisões</w:t>
            </w: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45"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635" w:type="dxa"/>
            <w:tcBorders>
              <w:top w:val="nil"/>
              <w:left w:val="nil"/>
              <w:bottom w:val="nil"/>
              <w:right w:val="nil"/>
              <w:tl2br w:val="nil"/>
              <w:tr2bl w:val="nil"/>
            </w:tcBorders>
            <w:shd w:val="clear" w:color="FFFFFF" w:fill="FFFFFF"/>
            <w:noWrap/>
            <w:tcMar>
              <w:left w:w="40" w:type="dxa"/>
              <w:right w:w="100" w:type="dxa"/>
            </w:tcMar>
            <w:vAlign w:val="center"/>
          </w:tcPr>
          <w:p w14:paraId="62506546"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36.255</w:t>
            </w:r>
          </w:p>
        </w:tc>
      </w:tr>
      <w:tr w:rsidR="00361B3F" w14:paraId="625065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4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Fiscais, cíveis e trabalhistas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49"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20.a</w:t>
            </w:r>
          </w:p>
        </w:tc>
        <w:tc>
          <w:tcPr>
            <w:tcW w:w="1635" w:type="dxa"/>
            <w:tcBorders>
              <w:top w:val="nil"/>
              <w:left w:val="nil"/>
              <w:bottom w:val="nil"/>
              <w:right w:val="nil"/>
              <w:tl2br w:val="nil"/>
              <w:tr2bl w:val="nil"/>
            </w:tcBorders>
            <w:shd w:val="clear" w:color="FFFFFF" w:fill="FFFFFF"/>
            <w:noWrap/>
            <w:tcMar>
              <w:left w:w="40" w:type="dxa"/>
              <w:right w:w="85" w:type="dxa"/>
            </w:tcMar>
            <w:vAlign w:val="center"/>
          </w:tcPr>
          <w:p w14:paraId="6250654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23.768</w:t>
            </w:r>
          </w:p>
        </w:tc>
      </w:tr>
      <w:tr w:rsidR="00361B3F" w14:paraId="625065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4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Outras provisões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4D"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12</w:t>
            </w:r>
          </w:p>
        </w:tc>
        <w:tc>
          <w:tcPr>
            <w:tcW w:w="1635" w:type="dxa"/>
            <w:tcBorders>
              <w:top w:val="nil"/>
              <w:left w:val="nil"/>
              <w:bottom w:val="nil"/>
              <w:right w:val="nil"/>
              <w:tl2br w:val="nil"/>
              <w:tr2bl w:val="nil"/>
            </w:tcBorders>
            <w:shd w:val="clear" w:color="FFFFFF" w:fill="FFFFFF"/>
            <w:noWrap/>
            <w:tcMar>
              <w:left w:w="40" w:type="dxa"/>
              <w:right w:w="85" w:type="dxa"/>
            </w:tcMar>
            <w:vAlign w:val="center"/>
          </w:tcPr>
          <w:p w14:paraId="6250654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12.487</w:t>
            </w:r>
          </w:p>
        </w:tc>
      </w:tr>
      <w:tr w:rsidR="00361B3F" w14:paraId="625065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0" w:type="dxa"/>
              <w:right w:w="0" w:type="dxa"/>
            </w:tcMar>
            <w:vAlign w:val="center"/>
          </w:tcPr>
          <w:p w14:paraId="62506550"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5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shd w:val="clear" w:color="FFFFFF" w:fill="FFFFFF"/>
            <w:noWrap/>
            <w:tcMar>
              <w:left w:w="0" w:type="dxa"/>
              <w:right w:w="0" w:type="dxa"/>
            </w:tcMar>
            <w:vAlign w:val="center"/>
          </w:tcPr>
          <w:p w14:paraId="62506552"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5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40" w:type="dxa"/>
              <w:right w:w="40" w:type="dxa"/>
            </w:tcMar>
            <w:vAlign w:val="center"/>
          </w:tcPr>
          <w:p w14:paraId="62506554"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Passivos fiscais</w:t>
            </w: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55"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635" w:type="dxa"/>
            <w:tcBorders>
              <w:top w:val="nil"/>
              <w:left w:val="nil"/>
              <w:bottom w:val="nil"/>
              <w:right w:val="nil"/>
              <w:tl2br w:val="nil"/>
              <w:tr2bl w:val="nil"/>
            </w:tcBorders>
            <w:shd w:val="clear" w:color="FFFFFF" w:fill="FFFFFF"/>
            <w:noWrap/>
            <w:tcMar>
              <w:left w:w="40" w:type="dxa"/>
              <w:right w:w="100" w:type="dxa"/>
            </w:tcMar>
            <w:vAlign w:val="center"/>
          </w:tcPr>
          <w:p w14:paraId="62506556"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847.847</w:t>
            </w:r>
          </w:p>
        </w:tc>
      </w:tr>
      <w:tr w:rsidR="00361B3F" w14:paraId="625065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5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Correntes</w:t>
            </w: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59"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shd w:val="clear" w:color="FFFFFF" w:fill="FFFFFF"/>
            <w:noWrap/>
            <w:tcMar>
              <w:left w:w="40" w:type="dxa"/>
              <w:right w:w="85" w:type="dxa"/>
            </w:tcMar>
            <w:vAlign w:val="center"/>
          </w:tcPr>
          <w:p w14:paraId="6250655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846.983</w:t>
            </w:r>
          </w:p>
        </w:tc>
      </w:tr>
      <w:tr w:rsidR="00361B3F" w14:paraId="625065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5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Diferidos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5D"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17.d</w:t>
            </w:r>
          </w:p>
        </w:tc>
        <w:tc>
          <w:tcPr>
            <w:tcW w:w="1635" w:type="dxa"/>
            <w:tcBorders>
              <w:top w:val="nil"/>
              <w:left w:val="nil"/>
              <w:bottom w:val="nil"/>
              <w:right w:val="nil"/>
              <w:tl2br w:val="nil"/>
              <w:tr2bl w:val="nil"/>
            </w:tcBorders>
            <w:shd w:val="clear" w:color="FFFFFF" w:fill="FFFFFF"/>
            <w:noWrap/>
            <w:tcMar>
              <w:left w:w="40" w:type="dxa"/>
              <w:right w:w="85" w:type="dxa"/>
            </w:tcMar>
            <w:vAlign w:val="center"/>
          </w:tcPr>
          <w:p w14:paraId="6250655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864</w:t>
            </w:r>
          </w:p>
        </w:tc>
      </w:tr>
      <w:tr w:rsidR="00361B3F" w14:paraId="625065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0" w:type="dxa"/>
              <w:right w:w="0" w:type="dxa"/>
            </w:tcMar>
            <w:vAlign w:val="center"/>
          </w:tcPr>
          <w:p w14:paraId="62506560"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6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shd w:val="clear" w:color="auto" w:fill="auto"/>
            <w:noWrap/>
            <w:tcMar>
              <w:left w:w="0" w:type="dxa"/>
              <w:right w:w="0" w:type="dxa"/>
            </w:tcMar>
            <w:vAlign w:val="center"/>
          </w:tcPr>
          <w:p w14:paraId="62506562"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5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40" w:type="dxa"/>
              <w:right w:w="40" w:type="dxa"/>
            </w:tcMar>
            <w:vAlign w:val="center"/>
          </w:tcPr>
          <w:p w14:paraId="62506564"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Outros passivos não financeiros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65"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w:t>
            </w:r>
          </w:p>
        </w:tc>
        <w:tc>
          <w:tcPr>
            <w:tcW w:w="1635" w:type="dxa"/>
            <w:tcBorders>
              <w:top w:val="nil"/>
              <w:left w:val="nil"/>
              <w:bottom w:val="nil"/>
              <w:right w:val="nil"/>
              <w:tl2br w:val="nil"/>
              <w:tr2bl w:val="nil"/>
            </w:tcBorders>
            <w:shd w:val="clear" w:color="auto" w:fill="auto"/>
            <w:noWrap/>
            <w:tcMar>
              <w:left w:w="40" w:type="dxa"/>
              <w:right w:w="100" w:type="dxa"/>
            </w:tcMar>
            <w:vAlign w:val="center"/>
          </w:tcPr>
          <w:p w14:paraId="62506566"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436</w:t>
            </w:r>
          </w:p>
        </w:tc>
      </w:tr>
      <w:tr w:rsidR="00361B3F" w14:paraId="625065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0" w:type="dxa"/>
              <w:right w:w="0" w:type="dxa"/>
            </w:tcMar>
            <w:vAlign w:val="center"/>
          </w:tcPr>
          <w:p w14:paraId="62506568"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69"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shd w:val="clear" w:color="FFFFFF" w:fill="FFFFFF"/>
            <w:noWrap/>
            <w:tcMar>
              <w:left w:w="0" w:type="dxa"/>
              <w:right w:w="0" w:type="dxa"/>
            </w:tcMar>
            <w:vAlign w:val="center"/>
          </w:tcPr>
          <w:p w14:paraId="6250656A"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5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40" w:type="dxa"/>
              <w:right w:w="40" w:type="dxa"/>
            </w:tcMar>
            <w:vAlign w:val="center"/>
          </w:tcPr>
          <w:p w14:paraId="6250656C"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Patrimônio líquido</w:t>
            </w: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6D"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635" w:type="dxa"/>
            <w:tcBorders>
              <w:top w:val="nil"/>
              <w:left w:val="nil"/>
              <w:bottom w:val="nil"/>
              <w:right w:val="nil"/>
              <w:tl2br w:val="nil"/>
              <w:tr2bl w:val="nil"/>
            </w:tcBorders>
            <w:shd w:val="clear" w:color="auto" w:fill="auto"/>
            <w:noWrap/>
            <w:tcMar>
              <w:left w:w="40" w:type="dxa"/>
              <w:right w:w="100" w:type="dxa"/>
            </w:tcMar>
            <w:vAlign w:val="center"/>
          </w:tcPr>
          <w:p w14:paraId="6250656E"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1.429.628</w:t>
            </w:r>
          </w:p>
        </w:tc>
      </w:tr>
      <w:tr w:rsidR="00361B3F" w14:paraId="625065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70"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Capital</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71"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16.a</w:t>
            </w:r>
          </w:p>
        </w:tc>
        <w:tc>
          <w:tcPr>
            <w:tcW w:w="1635" w:type="dxa"/>
            <w:tcBorders>
              <w:top w:val="nil"/>
              <w:left w:val="nil"/>
              <w:bottom w:val="nil"/>
              <w:right w:val="nil"/>
              <w:tl2br w:val="nil"/>
              <w:tr2bl w:val="nil"/>
            </w:tcBorders>
            <w:shd w:val="clear" w:color="auto" w:fill="auto"/>
            <w:noWrap/>
            <w:tcMar>
              <w:left w:w="40" w:type="dxa"/>
              <w:right w:w="85" w:type="dxa"/>
            </w:tcMar>
            <w:vAlign w:val="center"/>
          </w:tcPr>
          <w:p w14:paraId="6250657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1.191.207</w:t>
            </w:r>
          </w:p>
        </w:tc>
      </w:tr>
      <w:tr w:rsidR="00361B3F" w14:paraId="625065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74"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Reserva de capital</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75"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16.b</w:t>
            </w:r>
          </w:p>
        </w:tc>
        <w:tc>
          <w:tcPr>
            <w:tcW w:w="1635" w:type="dxa"/>
            <w:tcBorders>
              <w:top w:val="nil"/>
              <w:left w:val="nil"/>
              <w:bottom w:val="nil"/>
              <w:right w:val="nil"/>
              <w:tl2br w:val="nil"/>
              <w:tr2bl w:val="nil"/>
            </w:tcBorders>
            <w:shd w:val="clear" w:color="auto" w:fill="auto"/>
            <w:noWrap/>
            <w:tcMar>
              <w:left w:w="40" w:type="dxa"/>
              <w:right w:w="85" w:type="dxa"/>
            </w:tcMar>
            <w:vAlign w:val="center"/>
          </w:tcPr>
          <w:p w14:paraId="62506576"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995</w:t>
            </w:r>
          </w:p>
        </w:tc>
      </w:tr>
      <w:tr w:rsidR="00361B3F" w14:paraId="625065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7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Reserva de lucros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79"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16.b</w:t>
            </w:r>
          </w:p>
        </w:tc>
        <w:tc>
          <w:tcPr>
            <w:tcW w:w="1635" w:type="dxa"/>
            <w:tcBorders>
              <w:top w:val="nil"/>
              <w:left w:val="nil"/>
              <w:bottom w:val="nil"/>
              <w:right w:val="nil"/>
              <w:tl2br w:val="nil"/>
              <w:tr2bl w:val="nil"/>
            </w:tcBorders>
            <w:shd w:val="clear" w:color="auto" w:fill="auto"/>
            <w:noWrap/>
            <w:tcMar>
              <w:left w:w="40" w:type="dxa"/>
              <w:right w:w="85" w:type="dxa"/>
            </w:tcMar>
            <w:vAlign w:val="center"/>
          </w:tcPr>
          <w:p w14:paraId="6250657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238.241</w:t>
            </w:r>
          </w:p>
        </w:tc>
      </w:tr>
      <w:tr w:rsidR="00361B3F" w14:paraId="625065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FFFFFF" w:fill="FFFFFF"/>
            <w:noWrap/>
            <w:tcMar>
              <w:left w:w="175" w:type="dxa"/>
              <w:right w:w="40" w:type="dxa"/>
            </w:tcMar>
            <w:vAlign w:val="center"/>
          </w:tcPr>
          <w:p w14:paraId="6250657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Outros resultados abrangentes</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7D"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16.d</w:t>
            </w:r>
          </w:p>
        </w:tc>
        <w:tc>
          <w:tcPr>
            <w:tcW w:w="1635" w:type="dxa"/>
            <w:tcBorders>
              <w:top w:val="nil"/>
              <w:left w:val="nil"/>
              <w:bottom w:val="nil"/>
              <w:right w:val="nil"/>
              <w:tl2br w:val="nil"/>
              <w:tr2bl w:val="nil"/>
            </w:tcBorders>
            <w:shd w:val="clear" w:color="auto" w:fill="auto"/>
            <w:noWrap/>
            <w:tcMar>
              <w:left w:w="40" w:type="dxa"/>
              <w:right w:w="85" w:type="dxa"/>
            </w:tcMar>
            <w:vAlign w:val="center"/>
          </w:tcPr>
          <w:p w14:paraId="6250657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180</w:t>
            </w:r>
          </w:p>
        </w:tc>
      </w:tr>
      <w:tr w:rsidR="00361B3F" w14:paraId="625065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175" w:type="dxa"/>
              <w:right w:w="40" w:type="dxa"/>
            </w:tcMar>
            <w:vAlign w:val="center"/>
          </w:tcPr>
          <w:p w14:paraId="62506580"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Ações em tesouraria</w:t>
            </w:r>
          </w:p>
        </w:tc>
        <w:tc>
          <w:tcPr>
            <w:tcW w:w="885" w:type="dxa"/>
            <w:tcBorders>
              <w:top w:val="nil"/>
              <w:left w:val="nil"/>
              <w:bottom w:val="nil"/>
              <w:right w:val="nil"/>
              <w:tl2br w:val="nil"/>
              <w:tr2bl w:val="nil"/>
            </w:tcBorders>
            <w:shd w:val="clear" w:color="auto" w:fill="auto"/>
            <w:noWrap/>
            <w:tcMar>
              <w:left w:w="40" w:type="dxa"/>
              <w:right w:w="40" w:type="dxa"/>
            </w:tcMar>
            <w:vAlign w:val="center"/>
          </w:tcPr>
          <w:p w14:paraId="62506581"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16.e</w:t>
            </w:r>
          </w:p>
        </w:tc>
        <w:tc>
          <w:tcPr>
            <w:tcW w:w="1635" w:type="dxa"/>
            <w:tcBorders>
              <w:top w:val="nil"/>
              <w:left w:val="nil"/>
              <w:bottom w:val="nil"/>
              <w:right w:val="nil"/>
              <w:tl2br w:val="nil"/>
              <w:tr2bl w:val="nil"/>
            </w:tcBorders>
            <w:shd w:val="clear" w:color="auto" w:fill="auto"/>
            <w:noWrap/>
            <w:tcMar>
              <w:left w:w="40" w:type="dxa"/>
              <w:right w:w="40" w:type="dxa"/>
            </w:tcMar>
            <w:vAlign w:val="center"/>
          </w:tcPr>
          <w:p w14:paraId="6250658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(995)</w:t>
            </w:r>
          </w:p>
        </w:tc>
      </w:tr>
      <w:tr w:rsidR="00361B3F" w14:paraId="625065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0" w:type="dxa"/>
              <w:right w:w="0" w:type="dxa"/>
            </w:tcMar>
            <w:vAlign w:val="center"/>
          </w:tcPr>
          <w:p w14:paraId="62506584"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85"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shd w:val="clear" w:color="auto" w:fill="auto"/>
            <w:noWrap/>
            <w:tcMar>
              <w:left w:w="0" w:type="dxa"/>
              <w:right w:w="0" w:type="dxa"/>
            </w:tcMar>
            <w:vAlign w:val="center"/>
          </w:tcPr>
          <w:p w14:paraId="62506586"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5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2506588"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Total do passivo e patrimônio líquido</w:t>
            </w:r>
          </w:p>
        </w:tc>
        <w:tc>
          <w:tcPr>
            <w:tcW w:w="8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589"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6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250658A"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3.677.119</w:t>
            </w:r>
          </w:p>
        </w:tc>
      </w:tr>
      <w:tr w:rsidR="00361B3F" w14:paraId="625065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250658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As notas explicativas são parte integrante das demonstrações contábeis.</w:t>
            </w: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58D"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58E"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5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30" w:type="dxa"/>
            <w:tcBorders>
              <w:top w:val="nil"/>
              <w:left w:val="nil"/>
              <w:bottom w:val="nil"/>
              <w:right w:val="nil"/>
              <w:tl2br w:val="nil"/>
              <w:tr2bl w:val="nil"/>
            </w:tcBorders>
            <w:shd w:val="clear" w:color="auto" w:fill="auto"/>
            <w:noWrap/>
            <w:tcMar>
              <w:left w:w="0" w:type="dxa"/>
              <w:right w:w="0" w:type="dxa"/>
            </w:tcMar>
            <w:vAlign w:val="center"/>
          </w:tcPr>
          <w:p w14:paraId="62506590"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250659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635" w:type="dxa"/>
            <w:tcBorders>
              <w:top w:val="nil"/>
              <w:left w:val="nil"/>
              <w:bottom w:val="nil"/>
              <w:right w:val="nil"/>
              <w:tl2br w:val="nil"/>
              <w:tr2bl w:val="nil"/>
            </w:tcBorders>
            <w:shd w:val="clear" w:color="auto" w:fill="auto"/>
            <w:noWrap/>
            <w:tcMar>
              <w:left w:w="0" w:type="dxa"/>
              <w:right w:w="0" w:type="dxa"/>
            </w:tcMar>
            <w:vAlign w:val="center"/>
          </w:tcPr>
          <w:p w14:paraId="62506592"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bl>
    <w:tbl>
      <w:tblPr>
        <w:tblStyle w:val="CDMRange1"/>
        <w:tblW w:w="9690" w:type="dxa"/>
        <w:tblLayout w:type="fixed"/>
        <w:tblLook w:val="0600" w:firstRow="0" w:lastRow="0" w:firstColumn="0" w:lastColumn="0" w:noHBand="1" w:noVBand="1"/>
      </w:tblPr>
      <w:tblGrid>
        <w:gridCol w:w="7260"/>
        <w:gridCol w:w="870"/>
        <w:gridCol w:w="1560"/>
      </w:tblGrid>
      <w:tr w:rsidR="00361B3F" w14:paraId="62506597" w14:textId="77777777">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94" w14:textId="77777777" w:rsidR="00361B3F" w:rsidRDefault="000E5AC3">
            <w:pPr>
              <w:pageBreakBefore/>
              <w:spacing w:before="0" w:after="0" w:line="240" w:lineRule="auto"/>
              <w:jc w:val="left"/>
              <w:rPr>
                <w:rFonts w:ascii="BancoDoBrasil Textos" w:eastAsia="BancoDoBrasil Textos" w:hAnsi="BancoDoBrasil Textos" w:cs="BancoDoBrasil Textos"/>
                <w:b/>
                <w:color w:val="000000"/>
              </w:rPr>
            </w:pPr>
            <w:bookmarkStart w:id="17" w:name="RG_MARKER_362930"/>
            <w:r>
              <w:rPr>
                <w:rFonts w:ascii="BancoDoBrasil Textos" w:eastAsia="BancoDoBrasil Textos" w:hAnsi="BancoDoBrasil Textos" w:cs="BancoDoBrasil Textos"/>
                <w:b/>
                <w:color w:val="000000"/>
                <w:sz w:val="24"/>
              </w:rPr>
              <w:lastRenderedPageBreak/>
              <w:t>Demonstração do resultado</w:t>
            </w:r>
            <w:bookmarkEnd w:id="17"/>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95"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596"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5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single" w:sz="4" w:space="0" w:color="000000"/>
              <w:right w:val="nil"/>
              <w:tl2br w:val="nil"/>
              <w:tr2bl w:val="nil"/>
            </w:tcBorders>
            <w:shd w:val="clear" w:color="auto" w:fill="auto"/>
            <w:tcMar>
              <w:left w:w="0" w:type="dxa"/>
              <w:right w:w="0" w:type="dxa"/>
            </w:tcMar>
            <w:vAlign w:val="center"/>
          </w:tcPr>
          <w:p w14:paraId="62506598"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599"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59A"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5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250659C" w14:textId="77777777" w:rsidR="00361B3F" w:rsidRDefault="00361B3F">
            <w:pPr>
              <w:spacing w:before="0" w:after="0" w:line="240" w:lineRule="auto"/>
              <w:jc w:val="left"/>
              <w:rPr>
                <w:rFonts w:ascii="BancoDoBrasil Textos" w:eastAsia="BancoDoBrasil Textos" w:hAnsi="BancoDoBrasil Textos" w:cs="BancoDoBrasil Textos"/>
                <w:b/>
                <w:color w:val="000000"/>
                <w:sz w:val="14"/>
              </w:rPr>
            </w:pPr>
          </w:p>
        </w:tc>
        <w:tc>
          <w:tcPr>
            <w:tcW w:w="87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250659D" w14:textId="77777777" w:rsidR="00361B3F" w:rsidRDefault="000E5AC3">
            <w:pPr>
              <w:spacing w:before="0" w:after="0" w:line="240" w:lineRule="auto"/>
              <w:jc w:val="cente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Nota</w:t>
            </w:r>
          </w:p>
        </w:tc>
        <w:tc>
          <w:tcPr>
            <w:tcW w:w="15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50659E" w14:textId="77777777" w:rsidR="00361B3F" w:rsidRDefault="000E5AC3">
            <w:pPr>
              <w:spacing w:before="0" w:after="0" w:line="240" w:lineRule="auto"/>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1º Semestre/2025</w:t>
            </w:r>
          </w:p>
        </w:tc>
      </w:tr>
      <w:tr w:rsidR="00361B3F" w14:paraId="625065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single" w:sz="4" w:space="0" w:color="000000"/>
              <w:left w:val="nil"/>
              <w:bottom w:val="nil"/>
              <w:right w:val="nil"/>
              <w:tl2br w:val="nil"/>
              <w:tr2bl w:val="nil"/>
            </w:tcBorders>
            <w:shd w:val="clear" w:color="auto" w:fill="auto"/>
            <w:tcMar>
              <w:left w:w="0" w:type="dxa"/>
              <w:right w:w="0" w:type="dxa"/>
            </w:tcMar>
            <w:vAlign w:val="center"/>
          </w:tcPr>
          <w:p w14:paraId="625065A0"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5A1"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5A2"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5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A4"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Receitas da intermediação financeira</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A5"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40" w:type="dxa"/>
              <w:right w:w="100" w:type="dxa"/>
            </w:tcMar>
            <w:vAlign w:val="center"/>
          </w:tcPr>
          <w:p w14:paraId="625065A6"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182.226</w:t>
            </w:r>
          </w:p>
        </w:tc>
      </w:tr>
      <w:tr w:rsidR="00361B3F" w14:paraId="625065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A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Rendas de aplicações interfinanceiras de liquidez</w:t>
            </w:r>
          </w:p>
        </w:tc>
        <w:tc>
          <w:tcPr>
            <w:tcW w:w="870" w:type="dxa"/>
            <w:tcBorders>
              <w:top w:val="nil"/>
              <w:left w:val="nil"/>
              <w:bottom w:val="nil"/>
              <w:right w:val="nil"/>
              <w:tl2br w:val="nil"/>
              <w:tr2bl w:val="nil"/>
            </w:tcBorders>
            <w:shd w:val="clear" w:color="auto" w:fill="auto"/>
            <w:noWrap/>
            <w:tcMar>
              <w:left w:w="40" w:type="dxa"/>
              <w:right w:w="40" w:type="dxa"/>
            </w:tcMar>
            <w:vAlign w:val="center"/>
          </w:tcPr>
          <w:p w14:paraId="625065A9"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6.b</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5A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156.850</w:t>
            </w:r>
          </w:p>
        </w:tc>
      </w:tr>
      <w:tr w:rsidR="00361B3F" w14:paraId="625065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A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Resultado de operações com títulos e valores mobiliários</w:t>
            </w:r>
          </w:p>
        </w:tc>
        <w:tc>
          <w:tcPr>
            <w:tcW w:w="870" w:type="dxa"/>
            <w:tcBorders>
              <w:top w:val="nil"/>
              <w:left w:val="nil"/>
              <w:bottom w:val="nil"/>
              <w:right w:val="nil"/>
              <w:tl2br w:val="nil"/>
              <w:tr2bl w:val="nil"/>
            </w:tcBorders>
            <w:shd w:val="clear" w:color="auto" w:fill="auto"/>
            <w:noWrap/>
            <w:tcMar>
              <w:left w:w="40" w:type="dxa"/>
              <w:right w:w="40" w:type="dxa"/>
            </w:tcMar>
            <w:vAlign w:val="center"/>
          </w:tcPr>
          <w:p w14:paraId="625065AD"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7.e</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5A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25.713</w:t>
            </w:r>
          </w:p>
        </w:tc>
      </w:tr>
      <w:tr w:rsidR="00361B3F" w14:paraId="625065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B0"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Resultado de outros ativos financeiros</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B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625065B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(337)</w:t>
            </w:r>
          </w:p>
        </w:tc>
      </w:tr>
      <w:tr w:rsidR="00361B3F" w14:paraId="625065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5B4"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B5"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5B6"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5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B8"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Resultado da intermediação financeira</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B9"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40" w:type="dxa"/>
              <w:right w:w="100" w:type="dxa"/>
            </w:tcMar>
            <w:vAlign w:val="center"/>
          </w:tcPr>
          <w:p w14:paraId="625065BA"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182.226</w:t>
            </w:r>
          </w:p>
        </w:tc>
      </w:tr>
      <w:tr w:rsidR="00361B3F" w14:paraId="625065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5BC"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BD"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5BE"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5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C0"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Outras receitas/despesas operacionais</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C1"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40" w:type="dxa"/>
              <w:right w:w="100" w:type="dxa"/>
            </w:tcMar>
            <w:vAlign w:val="center"/>
          </w:tcPr>
          <w:p w14:paraId="625065C2"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1.684.433</w:t>
            </w:r>
          </w:p>
        </w:tc>
      </w:tr>
      <w:tr w:rsidR="00361B3F" w14:paraId="625065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C4"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Receitas de prestação de serviços</w:t>
            </w:r>
          </w:p>
        </w:tc>
        <w:tc>
          <w:tcPr>
            <w:tcW w:w="870" w:type="dxa"/>
            <w:tcBorders>
              <w:top w:val="nil"/>
              <w:left w:val="nil"/>
              <w:bottom w:val="nil"/>
              <w:right w:val="nil"/>
              <w:tl2br w:val="nil"/>
              <w:tr2bl w:val="nil"/>
            </w:tcBorders>
            <w:shd w:val="clear" w:color="auto" w:fill="auto"/>
            <w:noWrap/>
            <w:tcMar>
              <w:left w:w="40" w:type="dxa"/>
              <w:right w:w="40" w:type="dxa"/>
            </w:tcMar>
            <w:vAlign w:val="center"/>
          </w:tcPr>
          <w:p w14:paraId="625065C5"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13.a e 13.b</w:t>
            </w:r>
          </w:p>
        </w:tc>
        <w:tc>
          <w:tcPr>
            <w:tcW w:w="1560" w:type="dxa"/>
            <w:tcBorders>
              <w:top w:val="nil"/>
              <w:left w:val="nil"/>
              <w:bottom w:val="nil"/>
              <w:right w:val="nil"/>
              <w:tl2br w:val="nil"/>
              <w:tr2bl w:val="nil"/>
            </w:tcBorders>
            <w:shd w:val="clear" w:color="auto" w:fill="auto"/>
            <w:noWrap/>
            <w:tcMar>
              <w:left w:w="40" w:type="dxa"/>
              <w:right w:w="85" w:type="dxa"/>
            </w:tcMar>
            <w:vAlign w:val="center"/>
          </w:tcPr>
          <w:p w14:paraId="625065C6"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1.991.892</w:t>
            </w:r>
          </w:p>
        </w:tc>
      </w:tr>
      <w:tr w:rsidR="00361B3F" w14:paraId="625065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C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Despesas de pessoal</w:t>
            </w:r>
          </w:p>
        </w:tc>
        <w:tc>
          <w:tcPr>
            <w:tcW w:w="870" w:type="dxa"/>
            <w:tcBorders>
              <w:top w:val="nil"/>
              <w:left w:val="nil"/>
              <w:bottom w:val="nil"/>
              <w:right w:val="nil"/>
              <w:tl2br w:val="nil"/>
              <w:tr2bl w:val="nil"/>
            </w:tcBorders>
            <w:shd w:val="clear" w:color="auto" w:fill="auto"/>
            <w:noWrap/>
            <w:tcMar>
              <w:left w:w="40" w:type="dxa"/>
              <w:right w:w="40" w:type="dxa"/>
            </w:tcMar>
            <w:vAlign w:val="center"/>
          </w:tcPr>
          <w:p w14:paraId="625065C9"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14.a</w:t>
            </w:r>
          </w:p>
        </w:tc>
        <w:tc>
          <w:tcPr>
            <w:tcW w:w="1560" w:type="dxa"/>
            <w:tcBorders>
              <w:top w:val="nil"/>
              <w:left w:val="nil"/>
              <w:bottom w:val="nil"/>
              <w:right w:val="nil"/>
              <w:tl2br w:val="nil"/>
              <w:tr2bl w:val="nil"/>
            </w:tcBorders>
            <w:shd w:val="clear" w:color="auto" w:fill="auto"/>
            <w:noWrap/>
            <w:tcMar>
              <w:left w:w="40" w:type="dxa"/>
              <w:right w:w="40" w:type="dxa"/>
            </w:tcMar>
            <w:vAlign w:val="center"/>
          </w:tcPr>
          <w:p w14:paraId="625065C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(80.257)</w:t>
            </w:r>
          </w:p>
        </w:tc>
      </w:tr>
      <w:tr w:rsidR="00361B3F" w14:paraId="625065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C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Outras despesas administrativas</w:t>
            </w:r>
          </w:p>
        </w:tc>
        <w:tc>
          <w:tcPr>
            <w:tcW w:w="870" w:type="dxa"/>
            <w:tcBorders>
              <w:top w:val="nil"/>
              <w:left w:val="nil"/>
              <w:bottom w:val="nil"/>
              <w:right w:val="nil"/>
              <w:tl2br w:val="nil"/>
              <w:tr2bl w:val="nil"/>
            </w:tcBorders>
            <w:shd w:val="clear" w:color="auto" w:fill="auto"/>
            <w:noWrap/>
            <w:tcMar>
              <w:left w:w="40" w:type="dxa"/>
              <w:right w:w="40" w:type="dxa"/>
            </w:tcMar>
            <w:vAlign w:val="center"/>
          </w:tcPr>
          <w:p w14:paraId="625065CD"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14.b</w:t>
            </w: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625065C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(46.727)</w:t>
            </w:r>
          </w:p>
        </w:tc>
      </w:tr>
      <w:tr w:rsidR="00361B3F" w14:paraId="625065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D0"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Despesas tributárias</w:t>
            </w:r>
          </w:p>
        </w:tc>
        <w:tc>
          <w:tcPr>
            <w:tcW w:w="870" w:type="dxa"/>
            <w:tcBorders>
              <w:top w:val="nil"/>
              <w:left w:val="nil"/>
              <w:bottom w:val="nil"/>
              <w:right w:val="nil"/>
              <w:tl2br w:val="nil"/>
              <w:tr2bl w:val="nil"/>
            </w:tcBorders>
            <w:shd w:val="clear" w:color="auto" w:fill="auto"/>
            <w:noWrap/>
            <w:tcMar>
              <w:left w:w="40" w:type="dxa"/>
              <w:right w:w="40" w:type="dxa"/>
            </w:tcMar>
            <w:vAlign w:val="center"/>
          </w:tcPr>
          <w:p w14:paraId="625065D1"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17.c</w:t>
            </w: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625065D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(142.075)</w:t>
            </w:r>
          </w:p>
        </w:tc>
      </w:tr>
      <w:tr w:rsidR="00361B3F" w14:paraId="625065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D4"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Outras receitas/despesas</w:t>
            </w:r>
          </w:p>
        </w:tc>
        <w:tc>
          <w:tcPr>
            <w:tcW w:w="870" w:type="dxa"/>
            <w:tcBorders>
              <w:top w:val="nil"/>
              <w:left w:val="nil"/>
              <w:bottom w:val="nil"/>
              <w:right w:val="nil"/>
              <w:tl2br w:val="nil"/>
              <w:tr2bl w:val="nil"/>
            </w:tcBorders>
            <w:shd w:val="clear" w:color="auto" w:fill="auto"/>
            <w:noWrap/>
            <w:tcMar>
              <w:left w:w="40" w:type="dxa"/>
              <w:right w:w="40" w:type="dxa"/>
            </w:tcMar>
            <w:vAlign w:val="center"/>
          </w:tcPr>
          <w:p w14:paraId="625065D5"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15.a e 15.b</w:t>
            </w: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625065D6"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(38.400)</w:t>
            </w:r>
          </w:p>
        </w:tc>
      </w:tr>
      <w:tr w:rsidR="00361B3F" w14:paraId="625065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5D8"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D9"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5DA"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5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DC"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Provisões</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DD"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40" w:type="dxa"/>
              <w:right w:w="40" w:type="dxa"/>
            </w:tcMar>
            <w:vAlign w:val="center"/>
          </w:tcPr>
          <w:p w14:paraId="625065DE"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(1.475)</w:t>
            </w:r>
          </w:p>
        </w:tc>
      </w:tr>
      <w:tr w:rsidR="00361B3F" w14:paraId="625065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E0"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Fiscais, cíveis e trabalhistas</w:t>
            </w:r>
          </w:p>
        </w:tc>
        <w:tc>
          <w:tcPr>
            <w:tcW w:w="870" w:type="dxa"/>
            <w:tcBorders>
              <w:top w:val="nil"/>
              <w:left w:val="nil"/>
              <w:bottom w:val="nil"/>
              <w:right w:val="nil"/>
              <w:tl2br w:val="nil"/>
              <w:tr2bl w:val="nil"/>
            </w:tcBorders>
            <w:shd w:val="clear" w:color="auto" w:fill="auto"/>
            <w:noWrap/>
            <w:tcMar>
              <w:left w:w="40" w:type="dxa"/>
              <w:right w:w="40" w:type="dxa"/>
            </w:tcMar>
            <w:vAlign w:val="center"/>
          </w:tcPr>
          <w:p w14:paraId="625065E1"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20.b</w:t>
            </w:r>
          </w:p>
        </w:tc>
        <w:tc>
          <w:tcPr>
            <w:tcW w:w="1560" w:type="dxa"/>
            <w:tcBorders>
              <w:top w:val="nil"/>
              <w:left w:val="nil"/>
              <w:bottom w:val="nil"/>
              <w:right w:val="nil"/>
              <w:tl2br w:val="nil"/>
              <w:tr2bl w:val="nil"/>
            </w:tcBorders>
            <w:shd w:val="clear" w:color="auto" w:fill="auto"/>
            <w:noWrap/>
            <w:tcMar>
              <w:left w:w="40" w:type="dxa"/>
              <w:right w:w="40" w:type="dxa"/>
            </w:tcMar>
            <w:vAlign w:val="center"/>
          </w:tcPr>
          <w:p w14:paraId="625065E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(1.475)</w:t>
            </w:r>
          </w:p>
        </w:tc>
      </w:tr>
      <w:tr w:rsidR="00361B3F" w14:paraId="625065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5E4"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E5"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5E6"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5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E8"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Resultado operacional</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E9"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40" w:type="dxa"/>
              <w:right w:w="100" w:type="dxa"/>
            </w:tcMar>
            <w:vAlign w:val="center"/>
          </w:tcPr>
          <w:p w14:paraId="625065EA"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1.865.184</w:t>
            </w:r>
          </w:p>
        </w:tc>
      </w:tr>
      <w:tr w:rsidR="00361B3F" w14:paraId="625065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5EC"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ED"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5EE"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5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F0"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Resultado antes dos tributos e participações</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F1"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40" w:type="dxa"/>
              <w:right w:w="100" w:type="dxa"/>
            </w:tcMar>
            <w:vAlign w:val="center"/>
          </w:tcPr>
          <w:p w14:paraId="625065F2"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1.865.184</w:t>
            </w:r>
          </w:p>
        </w:tc>
      </w:tr>
      <w:tr w:rsidR="00361B3F" w14:paraId="625065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5F4"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F5"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5F6"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5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5F8"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Imposto de renda e contribuição social</w:t>
            </w:r>
          </w:p>
        </w:tc>
        <w:tc>
          <w:tcPr>
            <w:tcW w:w="870" w:type="dxa"/>
            <w:tcBorders>
              <w:top w:val="nil"/>
              <w:left w:val="nil"/>
              <w:bottom w:val="nil"/>
              <w:right w:val="nil"/>
              <w:tl2br w:val="nil"/>
              <w:tr2bl w:val="nil"/>
            </w:tcBorders>
            <w:shd w:val="clear" w:color="auto" w:fill="auto"/>
            <w:noWrap/>
            <w:tcMar>
              <w:left w:w="40" w:type="dxa"/>
              <w:right w:w="40" w:type="dxa"/>
            </w:tcMar>
            <w:vAlign w:val="center"/>
          </w:tcPr>
          <w:p w14:paraId="625065F9"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17.a</w:t>
            </w:r>
          </w:p>
        </w:tc>
        <w:tc>
          <w:tcPr>
            <w:tcW w:w="1560" w:type="dxa"/>
            <w:tcBorders>
              <w:top w:val="nil"/>
              <w:left w:val="nil"/>
              <w:bottom w:val="nil"/>
              <w:right w:val="nil"/>
              <w:tl2br w:val="nil"/>
              <w:tr2bl w:val="nil"/>
            </w:tcBorders>
            <w:shd w:val="clear" w:color="auto" w:fill="auto"/>
            <w:noWrap/>
            <w:tcMar>
              <w:left w:w="40" w:type="dxa"/>
              <w:right w:w="40" w:type="dxa"/>
            </w:tcMar>
            <w:vAlign w:val="center"/>
          </w:tcPr>
          <w:p w14:paraId="625065FA"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(744.255)</w:t>
            </w:r>
          </w:p>
        </w:tc>
      </w:tr>
      <w:tr w:rsidR="00361B3F" w14:paraId="625065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5FC"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5FD"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5FE"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6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00"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Participação de administradores no lucro</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01"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62506602"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(1.296)</w:t>
            </w:r>
          </w:p>
        </w:tc>
      </w:tr>
      <w:tr w:rsidR="00361B3F" w14:paraId="625066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604"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05"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606"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6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08"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Lucro líquido</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09"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40" w:type="dxa"/>
              <w:right w:w="100" w:type="dxa"/>
            </w:tcMar>
            <w:vAlign w:val="center"/>
          </w:tcPr>
          <w:p w14:paraId="6250660A"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1.119.633</w:t>
            </w:r>
          </w:p>
        </w:tc>
      </w:tr>
      <w:tr w:rsidR="00361B3F" w14:paraId="625066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60C"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0D"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60E"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6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10"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Lucro por ação</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11"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612"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6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14"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Número de ações</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15"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nil"/>
              <w:right w:val="nil"/>
              <w:tl2br w:val="nil"/>
              <w:tr2bl w:val="nil"/>
            </w:tcBorders>
            <w:shd w:val="clear" w:color="auto" w:fill="auto"/>
            <w:noWrap/>
            <w:tcMar>
              <w:left w:w="40" w:type="dxa"/>
              <w:right w:w="85" w:type="dxa"/>
            </w:tcMar>
            <w:vAlign w:val="center"/>
          </w:tcPr>
          <w:p w14:paraId="62506616"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100.000.000</w:t>
            </w:r>
          </w:p>
        </w:tc>
      </w:tr>
      <w:tr w:rsidR="00361B3F" w14:paraId="625066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single" w:sz="4" w:space="0" w:color="000000"/>
              <w:right w:val="nil"/>
              <w:tl2br w:val="nil"/>
              <w:tr2bl w:val="nil"/>
            </w:tcBorders>
            <w:shd w:val="clear" w:color="auto" w:fill="auto"/>
            <w:tcMar>
              <w:left w:w="40" w:type="dxa"/>
              <w:right w:w="40" w:type="dxa"/>
            </w:tcMar>
            <w:vAlign w:val="center"/>
          </w:tcPr>
          <w:p w14:paraId="6250661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Lucro líquido por ação (R$)</w:t>
            </w:r>
          </w:p>
        </w:tc>
        <w:tc>
          <w:tcPr>
            <w:tcW w:w="87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619"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single" w:sz="4" w:space="0" w:color="000000"/>
              <w:right w:val="nil"/>
              <w:tl2br w:val="nil"/>
              <w:tr2bl w:val="nil"/>
            </w:tcBorders>
            <w:shd w:val="clear" w:color="auto" w:fill="auto"/>
            <w:noWrap/>
            <w:tcMar>
              <w:left w:w="40" w:type="dxa"/>
              <w:right w:w="85" w:type="dxa"/>
            </w:tcMar>
            <w:vAlign w:val="center"/>
          </w:tcPr>
          <w:p w14:paraId="6250661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11,20</w:t>
            </w:r>
          </w:p>
        </w:tc>
      </w:tr>
      <w:tr w:rsidR="00361B3F" w14:paraId="625066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7260" w:type="dxa"/>
            <w:tcBorders>
              <w:top w:val="single" w:sz="4" w:space="0" w:color="000000"/>
              <w:left w:val="nil"/>
              <w:bottom w:val="nil"/>
              <w:right w:val="nil"/>
              <w:tl2br w:val="nil"/>
              <w:tr2bl w:val="nil"/>
            </w:tcBorders>
            <w:shd w:val="clear" w:color="auto" w:fill="auto"/>
            <w:tcMar>
              <w:left w:w="0" w:type="dxa"/>
              <w:right w:w="0" w:type="dxa"/>
            </w:tcMar>
            <w:vAlign w:val="center"/>
          </w:tcPr>
          <w:p w14:paraId="6250661C"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61D"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156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61E"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6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620"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2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622"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6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24" w14:textId="77777777" w:rsidR="00361B3F" w:rsidRDefault="000E5AC3">
            <w:pPr>
              <w:spacing w:before="0" w:after="0" w:line="240" w:lineRule="auto"/>
              <w:jc w:val="left"/>
              <w:rPr>
                <w:rFonts w:ascii="BancoDoBrasil Textos" w:eastAsia="BancoDoBrasil Textos" w:hAnsi="BancoDoBrasil Textos" w:cs="BancoDoBrasil Textos"/>
                <w:b/>
                <w:color w:val="000000"/>
              </w:rPr>
            </w:pPr>
            <w:r>
              <w:rPr>
                <w:rFonts w:ascii="BancoDoBrasil Textos" w:eastAsia="BancoDoBrasil Textos" w:hAnsi="BancoDoBrasil Textos" w:cs="BancoDoBrasil Textos"/>
                <w:b/>
                <w:color w:val="000000"/>
                <w:sz w:val="24"/>
              </w:rPr>
              <w:t>Demonstração do resultado abrangente</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25"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626"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6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single" w:sz="4" w:space="0" w:color="000000"/>
              <w:right w:val="nil"/>
              <w:tl2br w:val="nil"/>
              <w:tr2bl w:val="nil"/>
            </w:tcBorders>
            <w:shd w:val="clear" w:color="auto" w:fill="auto"/>
            <w:tcMar>
              <w:left w:w="0" w:type="dxa"/>
              <w:right w:w="0" w:type="dxa"/>
            </w:tcMar>
            <w:vAlign w:val="center"/>
          </w:tcPr>
          <w:p w14:paraId="62506628"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87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629"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62A"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6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72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14:paraId="6250662C" w14:textId="77777777" w:rsidR="00361B3F" w:rsidRDefault="00361B3F">
            <w:pPr>
              <w:spacing w:before="0" w:after="0" w:line="240" w:lineRule="auto"/>
              <w:jc w:val="left"/>
              <w:rPr>
                <w:rFonts w:ascii="BancoDoBrasil Textos" w:eastAsia="BancoDoBrasil Textos" w:hAnsi="BancoDoBrasil Textos" w:cs="BancoDoBrasil Textos"/>
                <w:b/>
                <w:color w:val="000000"/>
                <w:sz w:val="14"/>
              </w:rPr>
            </w:pPr>
          </w:p>
        </w:tc>
        <w:tc>
          <w:tcPr>
            <w:tcW w:w="87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250662D" w14:textId="6B9FB0CD" w:rsidR="00361B3F" w:rsidRDefault="00361B3F">
            <w:pPr>
              <w:spacing w:before="0" w:after="0" w:line="240" w:lineRule="auto"/>
              <w:jc w:val="center"/>
              <w:rPr>
                <w:rFonts w:ascii="BancoDoBrasil Textos" w:eastAsia="BancoDoBrasil Textos" w:hAnsi="BancoDoBrasil Textos" w:cs="BancoDoBrasil Textos"/>
                <w:b/>
                <w:color w:val="000000"/>
                <w:sz w:val="14"/>
              </w:rPr>
            </w:pPr>
          </w:p>
        </w:tc>
        <w:tc>
          <w:tcPr>
            <w:tcW w:w="15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50662E" w14:textId="77777777" w:rsidR="00361B3F" w:rsidRDefault="000E5AC3">
            <w:pPr>
              <w:spacing w:before="0" w:after="0" w:line="240" w:lineRule="auto"/>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1º Semestre/2025</w:t>
            </w:r>
          </w:p>
        </w:tc>
      </w:tr>
      <w:tr w:rsidR="00361B3F" w14:paraId="625066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single" w:sz="4" w:space="0" w:color="000000"/>
              <w:left w:val="nil"/>
              <w:bottom w:val="nil"/>
              <w:right w:val="nil"/>
              <w:tl2br w:val="nil"/>
              <w:tr2bl w:val="nil"/>
            </w:tcBorders>
            <w:shd w:val="clear" w:color="auto" w:fill="auto"/>
            <w:tcMar>
              <w:left w:w="40" w:type="dxa"/>
              <w:right w:w="40" w:type="dxa"/>
            </w:tcMar>
            <w:vAlign w:val="center"/>
          </w:tcPr>
          <w:p w14:paraId="62506630"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Lucro líquido do período</w:t>
            </w: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63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single" w:sz="4" w:space="0" w:color="000000"/>
              <w:left w:val="nil"/>
              <w:bottom w:val="nil"/>
              <w:right w:val="nil"/>
              <w:tl2br w:val="nil"/>
              <w:tr2bl w:val="nil"/>
            </w:tcBorders>
            <w:shd w:val="clear" w:color="auto" w:fill="auto"/>
            <w:noWrap/>
            <w:tcMar>
              <w:left w:w="40" w:type="dxa"/>
              <w:right w:w="100" w:type="dxa"/>
            </w:tcMar>
            <w:vAlign w:val="center"/>
          </w:tcPr>
          <w:p w14:paraId="62506632"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1.119.633</w:t>
            </w:r>
          </w:p>
        </w:tc>
      </w:tr>
      <w:tr w:rsidR="00361B3F" w14:paraId="625066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634"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35"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636"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6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38"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Itens que podem ser reclassificados para a Demonstração do Resultado</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39"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63A"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6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63C"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3D"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63E"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6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40"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Ativos financeiros ao valor justo em outros resultados abrangentes</w:t>
            </w: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4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642"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6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44"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Ganho/(Perda) não realizado sobre ativos financeiros ao valor justo em outros resultados abrangentes </w:t>
            </w:r>
          </w:p>
        </w:tc>
        <w:tc>
          <w:tcPr>
            <w:tcW w:w="870" w:type="dxa"/>
            <w:tcBorders>
              <w:top w:val="nil"/>
              <w:left w:val="nil"/>
              <w:bottom w:val="nil"/>
              <w:right w:val="nil"/>
              <w:tl2br w:val="nil"/>
              <w:tr2bl w:val="nil"/>
            </w:tcBorders>
            <w:shd w:val="clear" w:color="auto" w:fill="auto"/>
            <w:noWrap/>
            <w:tcMar>
              <w:left w:w="40" w:type="dxa"/>
              <w:right w:w="40" w:type="dxa"/>
            </w:tcMar>
            <w:vAlign w:val="center"/>
          </w:tcPr>
          <w:p w14:paraId="62506645" w14:textId="54CC387F"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nil"/>
              <w:right w:val="nil"/>
              <w:tl2br w:val="nil"/>
              <w:tr2bl w:val="nil"/>
            </w:tcBorders>
            <w:shd w:val="clear" w:color="auto" w:fill="auto"/>
            <w:noWrap/>
            <w:tcMar>
              <w:left w:w="40" w:type="dxa"/>
              <w:right w:w="40" w:type="dxa"/>
            </w:tcMar>
            <w:vAlign w:val="center"/>
          </w:tcPr>
          <w:p w14:paraId="62506646"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(238)</w:t>
            </w:r>
          </w:p>
        </w:tc>
      </w:tr>
      <w:tr w:rsidR="00361B3F" w14:paraId="625066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4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Efeito tributário</w:t>
            </w:r>
          </w:p>
        </w:tc>
        <w:tc>
          <w:tcPr>
            <w:tcW w:w="870" w:type="dxa"/>
            <w:tcBorders>
              <w:top w:val="nil"/>
              <w:left w:val="nil"/>
              <w:bottom w:val="nil"/>
              <w:right w:val="nil"/>
              <w:tl2br w:val="nil"/>
              <w:tr2bl w:val="nil"/>
            </w:tcBorders>
            <w:shd w:val="clear" w:color="auto" w:fill="auto"/>
            <w:noWrap/>
            <w:tcMar>
              <w:left w:w="40" w:type="dxa"/>
              <w:right w:w="40" w:type="dxa"/>
            </w:tcMar>
            <w:vAlign w:val="center"/>
          </w:tcPr>
          <w:p w14:paraId="62506649" w14:textId="6F70C89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nil"/>
              <w:right w:val="nil"/>
              <w:tl2br w:val="nil"/>
              <w:tr2bl w:val="nil"/>
            </w:tcBorders>
            <w:shd w:val="clear" w:color="auto" w:fill="auto"/>
            <w:noWrap/>
            <w:tcMar>
              <w:left w:w="40" w:type="dxa"/>
              <w:right w:w="85" w:type="dxa"/>
            </w:tcMar>
            <w:vAlign w:val="center"/>
          </w:tcPr>
          <w:p w14:paraId="6250664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102</w:t>
            </w:r>
          </w:p>
        </w:tc>
      </w:tr>
      <w:tr w:rsidR="00361B3F" w14:paraId="625066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64C"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14:paraId="6250664D"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nil"/>
              <w:right w:val="nil"/>
              <w:tl2br w:val="nil"/>
              <w:tr2bl w:val="nil"/>
            </w:tcBorders>
            <w:shd w:val="clear" w:color="auto" w:fill="auto"/>
            <w:noWrap/>
            <w:tcMar>
              <w:left w:w="0" w:type="dxa"/>
              <w:right w:w="0" w:type="dxa"/>
            </w:tcMar>
            <w:vAlign w:val="center"/>
          </w:tcPr>
          <w:p w14:paraId="6250664E"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6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single" w:sz="4" w:space="0" w:color="000000"/>
              <w:right w:val="nil"/>
              <w:tl2br w:val="nil"/>
              <w:tr2bl w:val="nil"/>
            </w:tcBorders>
            <w:shd w:val="clear" w:color="auto" w:fill="auto"/>
            <w:tcMar>
              <w:left w:w="40" w:type="dxa"/>
              <w:right w:w="40" w:type="dxa"/>
            </w:tcMar>
            <w:vAlign w:val="center"/>
          </w:tcPr>
          <w:p w14:paraId="62506650"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Resultado abrangente do período</w:t>
            </w:r>
          </w:p>
        </w:tc>
        <w:tc>
          <w:tcPr>
            <w:tcW w:w="87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65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56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2506652"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1.119.497</w:t>
            </w:r>
          </w:p>
        </w:tc>
      </w:tr>
      <w:tr w:rsidR="00361B3F" w14:paraId="625066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9690" w:type="dxa"/>
            <w:gridSpan w:val="3"/>
            <w:tcBorders>
              <w:top w:val="single" w:sz="4" w:space="0" w:color="000000"/>
              <w:left w:val="nil"/>
              <w:bottom w:val="nil"/>
              <w:right w:val="nil"/>
              <w:tl2br w:val="nil"/>
              <w:tr2bl w:val="nil"/>
            </w:tcBorders>
            <w:shd w:val="clear" w:color="auto" w:fill="auto"/>
            <w:noWrap/>
            <w:tcMar>
              <w:left w:w="40" w:type="dxa"/>
              <w:right w:w="40" w:type="dxa"/>
            </w:tcMar>
            <w:vAlign w:val="center"/>
          </w:tcPr>
          <w:p w14:paraId="62506654"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As notas explicativas são parte integrante das demonstrações contábeis. </w:t>
            </w:r>
          </w:p>
        </w:tc>
      </w:tr>
    </w:tbl>
    <w:p w14:paraId="62506656" w14:textId="77777777" w:rsidR="00361B3F" w:rsidRDefault="00361B3F">
      <w:pPr>
        <w:sectPr w:rsidR="00361B3F">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134" w:right="1134" w:bottom="1134" w:left="1134" w:header="284" w:footer="425" w:gutter="0"/>
          <w:pgBorders>
            <w:top w:val="nil"/>
            <w:left w:val="nil"/>
            <w:bottom w:val="nil"/>
            <w:right w:val="nil"/>
          </w:pgBorders>
          <w:cols w:space="720"/>
        </w:sectPr>
      </w:pPr>
    </w:p>
    <w:tbl>
      <w:tblPr>
        <w:tblStyle w:val="CDMRange2"/>
        <w:tblW w:w="14565" w:type="dxa"/>
        <w:tblLayout w:type="fixed"/>
        <w:tblLook w:val="0600" w:firstRow="0" w:lastRow="0" w:firstColumn="0" w:lastColumn="0" w:noHBand="1" w:noVBand="1"/>
      </w:tblPr>
      <w:tblGrid>
        <w:gridCol w:w="5115"/>
        <w:gridCol w:w="525"/>
        <w:gridCol w:w="1275"/>
        <w:gridCol w:w="1275"/>
        <w:gridCol w:w="1275"/>
        <w:gridCol w:w="1275"/>
        <w:gridCol w:w="1275"/>
        <w:gridCol w:w="1275"/>
        <w:gridCol w:w="1275"/>
      </w:tblGrid>
      <w:tr w:rsidR="00361B3F" w14:paraId="62506659" w14:textId="77777777">
        <w:trPr>
          <w:trHeight w:hRule="exact" w:val="270"/>
        </w:trPr>
        <w:tc>
          <w:tcPr>
            <w:tcW w:w="13290" w:type="dxa"/>
            <w:gridSpan w:val="8"/>
            <w:tcBorders>
              <w:top w:val="nil"/>
              <w:left w:val="nil"/>
              <w:bottom w:val="nil"/>
              <w:right w:val="nil"/>
              <w:tl2br w:val="nil"/>
              <w:tr2bl w:val="nil"/>
            </w:tcBorders>
            <w:shd w:val="clear" w:color="auto" w:fill="auto"/>
            <w:noWrap/>
            <w:tcMar>
              <w:left w:w="40" w:type="dxa"/>
              <w:right w:w="40" w:type="dxa"/>
            </w:tcMar>
            <w:vAlign w:val="center"/>
          </w:tcPr>
          <w:p w14:paraId="62506657" w14:textId="77777777" w:rsidR="00361B3F" w:rsidRDefault="000E5AC3">
            <w:pPr>
              <w:pageBreakBefore/>
              <w:spacing w:before="0" w:after="0" w:line="240" w:lineRule="auto"/>
              <w:jc w:val="left"/>
              <w:rPr>
                <w:rFonts w:ascii="BancoDoBrasil Textos" w:eastAsia="BancoDoBrasil Textos" w:hAnsi="BancoDoBrasil Textos" w:cs="BancoDoBrasil Textos"/>
                <w:b/>
                <w:color w:val="000000"/>
              </w:rPr>
            </w:pPr>
            <w:bookmarkStart w:id="18" w:name="RG_MARKER_362935"/>
            <w:r>
              <w:rPr>
                <w:rFonts w:ascii="BancoDoBrasil Textos" w:eastAsia="BancoDoBrasil Textos" w:hAnsi="BancoDoBrasil Textos" w:cs="BancoDoBrasil Textos"/>
                <w:b/>
                <w:color w:val="000000"/>
                <w:sz w:val="24"/>
              </w:rPr>
              <w:lastRenderedPageBreak/>
              <w:t>Demonstração das mutações do patrimônio líquido</w:t>
            </w:r>
            <w:bookmarkEnd w:id="18"/>
          </w:p>
        </w:tc>
        <w:tc>
          <w:tcPr>
            <w:tcW w:w="1275" w:type="dxa"/>
            <w:tcBorders>
              <w:top w:val="nil"/>
              <w:left w:val="nil"/>
              <w:bottom w:val="nil"/>
              <w:right w:val="nil"/>
              <w:tl2br w:val="nil"/>
              <w:tr2bl w:val="nil"/>
            </w:tcBorders>
            <w:shd w:val="clear" w:color="auto" w:fill="auto"/>
            <w:noWrap/>
            <w:tcMar>
              <w:left w:w="0" w:type="dxa"/>
              <w:right w:w="0" w:type="dxa"/>
            </w:tcMar>
            <w:vAlign w:val="center"/>
          </w:tcPr>
          <w:p w14:paraId="62506658" w14:textId="77777777" w:rsidR="00361B3F" w:rsidRDefault="00361B3F">
            <w:pPr>
              <w:spacing w:before="0" w:after="0" w:line="240" w:lineRule="auto"/>
              <w:jc w:val="left"/>
              <w:rPr>
                <w:rFonts w:ascii="BancoDoBrasil Textos" w:eastAsia="BancoDoBrasil Textos" w:hAnsi="BancoDoBrasil Textos" w:cs="BancoDoBrasil Textos"/>
                <w:b/>
                <w:color w:val="000000"/>
                <w:sz w:val="20"/>
              </w:rPr>
            </w:pPr>
          </w:p>
        </w:tc>
      </w:tr>
      <w:tr w:rsidR="00361B3F" w14:paraId="625066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single" w:sz="12" w:space="0" w:color="000000"/>
              <w:right w:val="nil"/>
              <w:tl2br w:val="nil"/>
              <w:tr2bl w:val="nil"/>
            </w:tcBorders>
            <w:shd w:val="clear" w:color="auto" w:fill="auto"/>
            <w:noWrap/>
            <w:tcMar>
              <w:left w:w="0" w:type="dxa"/>
              <w:right w:w="0" w:type="dxa"/>
            </w:tcMar>
            <w:vAlign w:val="center"/>
          </w:tcPr>
          <w:p w14:paraId="6250665A" w14:textId="77777777" w:rsidR="00361B3F" w:rsidRDefault="00361B3F">
            <w:pPr>
              <w:spacing w:before="0" w:after="0" w:line="240" w:lineRule="auto"/>
              <w:jc w:val="left"/>
              <w:rPr>
                <w:rFonts w:ascii="BancoDoBrasil Textos" w:eastAsia="BancoDoBrasil Textos" w:hAnsi="BancoDoBrasil Textos" w:cs="BancoDoBrasil Textos"/>
                <w:b/>
                <w:color w:val="000000"/>
                <w:sz w:val="20"/>
              </w:rPr>
            </w:pPr>
          </w:p>
        </w:tc>
        <w:tc>
          <w:tcPr>
            <w:tcW w:w="525" w:type="dxa"/>
            <w:tcBorders>
              <w:top w:val="nil"/>
              <w:left w:val="nil"/>
              <w:bottom w:val="single" w:sz="12" w:space="0" w:color="000000"/>
              <w:right w:val="nil"/>
              <w:tl2br w:val="nil"/>
              <w:tr2bl w:val="nil"/>
            </w:tcBorders>
            <w:shd w:val="clear" w:color="auto" w:fill="auto"/>
            <w:noWrap/>
            <w:tcMar>
              <w:left w:w="0" w:type="dxa"/>
              <w:right w:w="0" w:type="dxa"/>
            </w:tcMar>
            <w:vAlign w:val="center"/>
          </w:tcPr>
          <w:p w14:paraId="6250665B" w14:textId="77777777" w:rsidR="00361B3F" w:rsidRDefault="00361B3F">
            <w:pPr>
              <w:spacing w:before="0" w:after="0" w:line="240" w:lineRule="auto"/>
              <w:jc w:val="right"/>
              <w:rPr>
                <w:rFonts w:ascii="BancoDoBrasil Textos" w:eastAsia="BancoDoBrasil Textos" w:hAnsi="BancoDoBrasil Textos" w:cs="BancoDoBrasil Textos"/>
                <w:color w:val="000000"/>
                <w:sz w:val="20"/>
              </w:rPr>
            </w:pPr>
          </w:p>
        </w:tc>
        <w:tc>
          <w:tcPr>
            <w:tcW w:w="1275" w:type="dxa"/>
            <w:tcBorders>
              <w:top w:val="nil"/>
              <w:left w:val="nil"/>
              <w:bottom w:val="single" w:sz="12" w:space="0" w:color="000000"/>
              <w:right w:val="nil"/>
              <w:tl2br w:val="nil"/>
              <w:tr2bl w:val="nil"/>
            </w:tcBorders>
            <w:shd w:val="clear" w:color="auto" w:fill="auto"/>
            <w:noWrap/>
            <w:tcMar>
              <w:left w:w="0" w:type="dxa"/>
              <w:right w:w="0" w:type="dxa"/>
            </w:tcMar>
            <w:vAlign w:val="center"/>
          </w:tcPr>
          <w:p w14:paraId="6250665C" w14:textId="77777777" w:rsidR="00361B3F" w:rsidRDefault="00361B3F">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shd w:val="clear" w:color="auto" w:fill="auto"/>
            <w:noWrap/>
            <w:tcMar>
              <w:left w:w="0" w:type="dxa"/>
              <w:right w:w="0" w:type="dxa"/>
            </w:tcMar>
            <w:vAlign w:val="center"/>
          </w:tcPr>
          <w:p w14:paraId="6250665D" w14:textId="77777777" w:rsidR="00361B3F" w:rsidRDefault="00361B3F">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shd w:val="clear" w:color="auto" w:fill="auto"/>
            <w:noWrap/>
            <w:tcMar>
              <w:left w:w="0" w:type="dxa"/>
              <w:right w:w="0" w:type="dxa"/>
            </w:tcMar>
            <w:vAlign w:val="center"/>
          </w:tcPr>
          <w:p w14:paraId="6250665E" w14:textId="77777777" w:rsidR="00361B3F" w:rsidRDefault="00361B3F">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shd w:val="clear" w:color="auto" w:fill="auto"/>
            <w:noWrap/>
            <w:tcMar>
              <w:left w:w="0" w:type="dxa"/>
              <w:right w:w="0" w:type="dxa"/>
            </w:tcMar>
            <w:vAlign w:val="center"/>
          </w:tcPr>
          <w:p w14:paraId="6250665F" w14:textId="77777777" w:rsidR="00361B3F" w:rsidRDefault="00361B3F">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shd w:val="clear" w:color="auto" w:fill="auto"/>
            <w:noWrap/>
            <w:tcMar>
              <w:left w:w="0" w:type="dxa"/>
              <w:right w:w="0" w:type="dxa"/>
            </w:tcMar>
            <w:vAlign w:val="center"/>
          </w:tcPr>
          <w:p w14:paraId="62506660" w14:textId="77777777" w:rsidR="00361B3F" w:rsidRDefault="00361B3F">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shd w:val="clear" w:color="auto" w:fill="auto"/>
            <w:noWrap/>
            <w:tcMar>
              <w:left w:w="0" w:type="dxa"/>
              <w:right w:w="0" w:type="dxa"/>
            </w:tcMar>
            <w:vAlign w:val="center"/>
          </w:tcPr>
          <w:p w14:paraId="62506661" w14:textId="77777777" w:rsidR="00361B3F" w:rsidRDefault="00361B3F">
            <w:pPr>
              <w:spacing w:before="0" w:after="0" w:line="240" w:lineRule="auto"/>
              <w:jc w:val="left"/>
              <w:rPr>
                <w:rFonts w:ascii="BancoDoBrasil Textos" w:eastAsia="BancoDoBrasil Textos" w:hAnsi="BancoDoBrasil Textos" w:cs="BancoDoBrasil Textos"/>
                <w:b/>
                <w:color w:val="000000"/>
                <w:sz w:val="20"/>
              </w:rPr>
            </w:pPr>
          </w:p>
        </w:tc>
        <w:tc>
          <w:tcPr>
            <w:tcW w:w="1275" w:type="dxa"/>
            <w:tcBorders>
              <w:top w:val="nil"/>
              <w:left w:val="nil"/>
              <w:bottom w:val="single" w:sz="12" w:space="0" w:color="000000"/>
              <w:right w:val="nil"/>
              <w:tl2br w:val="nil"/>
              <w:tr2bl w:val="nil"/>
            </w:tcBorders>
            <w:shd w:val="clear" w:color="auto" w:fill="auto"/>
            <w:noWrap/>
            <w:tcMar>
              <w:left w:w="0" w:type="dxa"/>
              <w:right w:w="0" w:type="dxa"/>
            </w:tcMar>
            <w:vAlign w:val="center"/>
          </w:tcPr>
          <w:p w14:paraId="62506662" w14:textId="77777777" w:rsidR="00361B3F" w:rsidRDefault="00361B3F">
            <w:pPr>
              <w:spacing w:before="0" w:after="0" w:line="240" w:lineRule="auto"/>
              <w:jc w:val="left"/>
              <w:rPr>
                <w:rFonts w:ascii="BancoDoBrasil Textos" w:eastAsia="BancoDoBrasil Textos" w:hAnsi="BancoDoBrasil Textos" w:cs="BancoDoBrasil Textos"/>
                <w:b/>
                <w:color w:val="000000"/>
                <w:sz w:val="20"/>
              </w:rPr>
            </w:pPr>
          </w:p>
        </w:tc>
      </w:tr>
      <w:tr w:rsidR="00361B3F" w14:paraId="625066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3"/>
        </w:trPr>
        <w:tc>
          <w:tcPr>
            <w:tcW w:w="5115" w:type="dxa"/>
            <w:vMerge w:val="restart"/>
            <w:tcBorders>
              <w:top w:val="single" w:sz="12" w:space="0" w:color="000000"/>
              <w:left w:val="nil"/>
              <w:bottom w:val="nil"/>
              <w:right w:val="nil"/>
              <w:tl2br w:val="nil"/>
              <w:tr2bl w:val="nil"/>
            </w:tcBorders>
            <w:shd w:val="clear" w:color="auto" w:fill="auto"/>
            <w:noWrap/>
            <w:tcMar>
              <w:left w:w="40" w:type="dxa"/>
              <w:right w:w="40" w:type="dxa"/>
            </w:tcMar>
            <w:vAlign w:val="center"/>
          </w:tcPr>
          <w:p w14:paraId="62506664"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Eventos</w:t>
            </w:r>
          </w:p>
        </w:tc>
        <w:tc>
          <w:tcPr>
            <w:tcW w:w="525" w:type="dxa"/>
            <w:vMerge w:val="restart"/>
            <w:tcBorders>
              <w:top w:val="single" w:sz="12" w:space="0" w:color="000000"/>
              <w:left w:val="nil"/>
              <w:bottom w:val="nil"/>
              <w:right w:val="nil"/>
              <w:tl2br w:val="nil"/>
              <w:tr2bl w:val="nil"/>
            </w:tcBorders>
            <w:shd w:val="clear" w:color="auto" w:fill="auto"/>
            <w:tcMar>
              <w:left w:w="40" w:type="dxa"/>
              <w:right w:w="40" w:type="dxa"/>
            </w:tcMar>
            <w:vAlign w:val="center"/>
          </w:tcPr>
          <w:p w14:paraId="62506665" w14:textId="7B25A65C"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val="restart"/>
            <w:tcBorders>
              <w:top w:val="single" w:sz="12" w:space="0" w:color="000000"/>
              <w:left w:val="nil"/>
              <w:bottom w:val="nil"/>
              <w:right w:val="nil"/>
              <w:tl2br w:val="nil"/>
              <w:tr2bl w:val="nil"/>
            </w:tcBorders>
            <w:shd w:val="clear" w:color="auto" w:fill="auto"/>
            <w:tcMar>
              <w:left w:w="40" w:type="dxa"/>
              <w:right w:w="40" w:type="dxa"/>
            </w:tcMar>
            <w:vAlign w:val="center"/>
          </w:tcPr>
          <w:p w14:paraId="62506666"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Capital</w:t>
            </w:r>
          </w:p>
        </w:tc>
        <w:tc>
          <w:tcPr>
            <w:tcW w:w="1275" w:type="dxa"/>
            <w:vMerge w:val="restart"/>
            <w:tcBorders>
              <w:top w:val="single" w:sz="12" w:space="0" w:color="000000"/>
              <w:left w:val="nil"/>
              <w:bottom w:val="nil"/>
              <w:right w:val="nil"/>
              <w:tl2br w:val="nil"/>
              <w:tr2bl w:val="nil"/>
            </w:tcBorders>
            <w:shd w:val="clear" w:color="auto" w:fill="auto"/>
            <w:tcMar>
              <w:left w:w="40" w:type="dxa"/>
              <w:right w:w="40" w:type="dxa"/>
            </w:tcMar>
            <w:vAlign w:val="center"/>
          </w:tcPr>
          <w:p w14:paraId="62506667"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Reserva de capital</w:t>
            </w:r>
          </w:p>
        </w:tc>
        <w:tc>
          <w:tcPr>
            <w:tcW w:w="1275" w:type="dxa"/>
            <w:tcBorders>
              <w:top w:val="single" w:sz="12" w:space="0" w:color="000000"/>
              <w:left w:val="nil"/>
              <w:bottom w:val="single" w:sz="12" w:space="0" w:color="000000"/>
              <w:right w:val="nil"/>
              <w:tl2br w:val="nil"/>
              <w:tr2bl w:val="nil"/>
            </w:tcBorders>
            <w:shd w:val="clear" w:color="auto" w:fill="auto"/>
            <w:tcMar>
              <w:left w:w="40" w:type="dxa"/>
              <w:right w:w="40" w:type="dxa"/>
            </w:tcMar>
            <w:vAlign w:val="center"/>
          </w:tcPr>
          <w:p w14:paraId="62506668"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Reservas de lucros</w:t>
            </w:r>
          </w:p>
        </w:tc>
        <w:tc>
          <w:tcPr>
            <w:tcW w:w="1275" w:type="dxa"/>
            <w:vMerge w:val="restart"/>
            <w:tcBorders>
              <w:top w:val="single" w:sz="12" w:space="0" w:color="000000"/>
              <w:left w:val="nil"/>
              <w:bottom w:val="nil"/>
              <w:right w:val="nil"/>
              <w:tl2br w:val="nil"/>
              <w:tr2bl w:val="nil"/>
            </w:tcBorders>
            <w:shd w:val="clear" w:color="auto" w:fill="auto"/>
            <w:tcMar>
              <w:left w:w="40" w:type="dxa"/>
              <w:right w:w="40" w:type="dxa"/>
            </w:tcMar>
            <w:vAlign w:val="center"/>
          </w:tcPr>
          <w:p w14:paraId="62506669"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Outros resultados abrangentes</w:t>
            </w:r>
          </w:p>
        </w:tc>
        <w:tc>
          <w:tcPr>
            <w:tcW w:w="1275" w:type="dxa"/>
            <w:vMerge w:val="restart"/>
            <w:tcBorders>
              <w:top w:val="single" w:sz="12" w:space="0" w:color="000000"/>
              <w:left w:val="nil"/>
              <w:bottom w:val="nil"/>
              <w:right w:val="nil"/>
              <w:tl2br w:val="nil"/>
              <w:tr2bl w:val="nil"/>
            </w:tcBorders>
            <w:shd w:val="clear" w:color="auto" w:fill="auto"/>
            <w:tcMar>
              <w:left w:w="40" w:type="dxa"/>
              <w:right w:w="40" w:type="dxa"/>
            </w:tcMar>
            <w:vAlign w:val="center"/>
          </w:tcPr>
          <w:p w14:paraId="6250666A"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Ações em tesouraria</w:t>
            </w:r>
          </w:p>
        </w:tc>
        <w:tc>
          <w:tcPr>
            <w:tcW w:w="1275" w:type="dxa"/>
            <w:vMerge w:val="restart"/>
            <w:tcBorders>
              <w:top w:val="single" w:sz="12" w:space="0" w:color="000000"/>
              <w:left w:val="nil"/>
              <w:bottom w:val="nil"/>
              <w:right w:val="nil"/>
              <w:tl2br w:val="nil"/>
              <w:tr2bl w:val="nil"/>
            </w:tcBorders>
            <w:shd w:val="clear" w:color="auto" w:fill="auto"/>
            <w:tcMar>
              <w:left w:w="40" w:type="dxa"/>
              <w:right w:w="40" w:type="dxa"/>
            </w:tcMar>
            <w:vAlign w:val="center"/>
          </w:tcPr>
          <w:p w14:paraId="6250666B"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Lucros ou prejuízos acumulados</w:t>
            </w:r>
          </w:p>
        </w:tc>
        <w:tc>
          <w:tcPr>
            <w:tcW w:w="1275" w:type="dxa"/>
            <w:vMerge w:val="restart"/>
            <w:tcBorders>
              <w:top w:val="single" w:sz="12" w:space="0" w:color="000000"/>
              <w:left w:val="nil"/>
              <w:bottom w:val="nil"/>
              <w:right w:val="nil"/>
              <w:tl2br w:val="nil"/>
              <w:tr2bl w:val="nil"/>
            </w:tcBorders>
            <w:shd w:val="clear" w:color="auto" w:fill="auto"/>
            <w:noWrap/>
            <w:tcMar>
              <w:left w:w="40" w:type="dxa"/>
              <w:right w:w="40" w:type="dxa"/>
            </w:tcMar>
            <w:vAlign w:val="center"/>
          </w:tcPr>
          <w:p w14:paraId="6250666C"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Total</w:t>
            </w:r>
          </w:p>
        </w:tc>
      </w:tr>
      <w:tr w:rsidR="00361B3F" w14:paraId="625066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vMerge/>
            <w:tcBorders>
              <w:top w:val="nil"/>
              <w:left w:val="nil"/>
              <w:bottom w:val="nil"/>
              <w:right w:val="nil"/>
              <w:tl2br w:val="nil"/>
              <w:tr2bl w:val="nil"/>
            </w:tcBorders>
            <w:shd w:val="clear" w:color="auto" w:fill="auto"/>
            <w:noWrap/>
            <w:tcMar>
              <w:left w:w="0" w:type="dxa"/>
              <w:right w:w="0" w:type="dxa"/>
            </w:tcMar>
            <w:vAlign w:val="center"/>
          </w:tcPr>
          <w:p w14:paraId="6250666E"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525" w:type="dxa"/>
            <w:vMerge/>
            <w:tcBorders>
              <w:top w:val="nil"/>
              <w:left w:val="nil"/>
              <w:bottom w:val="nil"/>
              <w:right w:val="nil"/>
              <w:tl2br w:val="nil"/>
              <w:tr2bl w:val="nil"/>
            </w:tcBorders>
            <w:shd w:val="clear" w:color="auto" w:fill="auto"/>
            <w:tcMar>
              <w:left w:w="0" w:type="dxa"/>
              <w:right w:w="0" w:type="dxa"/>
            </w:tcMar>
            <w:vAlign w:val="center"/>
          </w:tcPr>
          <w:p w14:paraId="6250666F"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nil"/>
              <w:right w:val="nil"/>
              <w:tl2br w:val="nil"/>
              <w:tr2bl w:val="nil"/>
            </w:tcBorders>
            <w:shd w:val="clear" w:color="auto" w:fill="auto"/>
            <w:tcMar>
              <w:left w:w="0" w:type="dxa"/>
              <w:right w:w="0" w:type="dxa"/>
            </w:tcMar>
            <w:vAlign w:val="center"/>
          </w:tcPr>
          <w:p w14:paraId="62506670"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nil"/>
              <w:right w:val="nil"/>
              <w:tl2br w:val="nil"/>
              <w:tr2bl w:val="nil"/>
            </w:tcBorders>
            <w:shd w:val="clear" w:color="auto" w:fill="auto"/>
            <w:tcMar>
              <w:left w:w="0" w:type="dxa"/>
              <w:right w:w="0" w:type="dxa"/>
            </w:tcMar>
            <w:vAlign w:val="center"/>
          </w:tcPr>
          <w:p w14:paraId="62506671"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val="restart"/>
            <w:tcBorders>
              <w:top w:val="single" w:sz="12" w:space="0" w:color="000000"/>
              <w:left w:val="nil"/>
              <w:bottom w:val="nil"/>
              <w:right w:val="nil"/>
              <w:tl2br w:val="nil"/>
              <w:tr2bl w:val="nil"/>
            </w:tcBorders>
            <w:shd w:val="clear" w:color="auto" w:fill="auto"/>
            <w:tcMar>
              <w:left w:w="40" w:type="dxa"/>
              <w:right w:w="40" w:type="dxa"/>
            </w:tcMar>
            <w:vAlign w:val="center"/>
          </w:tcPr>
          <w:p w14:paraId="62506672"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Reserva legal</w:t>
            </w:r>
          </w:p>
        </w:tc>
        <w:tc>
          <w:tcPr>
            <w:tcW w:w="1275" w:type="dxa"/>
            <w:vMerge/>
            <w:tcBorders>
              <w:top w:val="nil"/>
              <w:left w:val="nil"/>
              <w:bottom w:val="nil"/>
              <w:right w:val="nil"/>
              <w:tl2br w:val="nil"/>
              <w:tr2bl w:val="nil"/>
            </w:tcBorders>
            <w:shd w:val="clear" w:color="auto" w:fill="auto"/>
            <w:tcMar>
              <w:left w:w="0" w:type="dxa"/>
              <w:right w:w="0" w:type="dxa"/>
            </w:tcMar>
            <w:vAlign w:val="center"/>
          </w:tcPr>
          <w:p w14:paraId="62506673"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nil"/>
              <w:right w:val="nil"/>
              <w:tl2br w:val="nil"/>
              <w:tr2bl w:val="nil"/>
            </w:tcBorders>
            <w:shd w:val="clear" w:color="auto" w:fill="auto"/>
            <w:tcMar>
              <w:left w:w="0" w:type="dxa"/>
              <w:right w:w="0" w:type="dxa"/>
            </w:tcMar>
            <w:vAlign w:val="center"/>
          </w:tcPr>
          <w:p w14:paraId="62506674"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nil"/>
              <w:right w:val="nil"/>
              <w:tl2br w:val="nil"/>
              <w:tr2bl w:val="nil"/>
            </w:tcBorders>
            <w:shd w:val="clear" w:color="auto" w:fill="auto"/>
            <w:tcMar>
              <w:left w:w="0" w:type="dxa"/>
              <w:right w:w="0" w:type="dxa"/>
            </w:tcMar>
            <w:vAlign w:val="center"/>
          </w:tcPr>
          <w:p w14:paraId="62506675"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nil"/>
              <w:right w:val="nil"/>
              <w:tl2br w:val="nil"/>
              <w:tr2bl w:val="nil"/>
            </w:tcBorders>
            <w:shd w:val="clear" w:color="auto" w:fill="auto"/>
            <w:noWrap/>
            <w:tcMar>
              <w:left w:w="0" w:type="dxa"/>
              <w:right w:w="0" w:type="dxa"/>
            </w:tcMar>
            <w:vAlign w:val="center"/>
          </w:tcPr>
          <w:p w14:paraId="62506676"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r>
      <w:tr w:rsidR="00361B3F" w14:paraId="625066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vMerge/>
            <w:tcBorders>
              <w:top w:val="nil"/>
              <w:left w:val="nil"/>
              <w:bottom w:val="single" w:sz="12" w:space="0" w:color="000000"/>
              <w:right w:val="nil"/>
              <w:tl2br w:val="nil"/>
              <w:tr2bl w:val="nil"/>
            </w:tcBorders>
            <w:shd w:val="clear" w:color="auto" w:fill="auto"/>
            <w:noWrap/>
            <w:tcMar>
              <w:left w:w="0" w:type="dxa"/>
              <w:right w:w="0" w:type="dxa"/>
            </w:tcMar>
            <w:vAlign w:val="center"/>
          </w:tcPr>
          <w:p w14:paraId="62506678"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525" w:type="dxa"/>
            <w:vMerge/>
            <w:tcBorders>
              <w:top w:val="nil"/>
              <w:left w:val="nil"/>
              <w:bottom w:val="single" w:sz="12" w:space="0" w:color="000000"/>
              <w:right w:val="nil"/>
              <w:tl2br w:val="nil"/>
              <w:tr2bl w:val="nil"/>
            </w:tcBorders>
            <w:shd w:val="clear" w:color="auto" w:fill="auto"/>
            <w:tcMar>
              <w:left w:w="0" w:type="dxa"/>
              <w:right w:w="0" w:type="dxa"/>
            </w:tcMar>
            <w:vAlign w:val="center"/>
          </w:tcPr>
          <w:p w14:paraId="62506679"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shd w:val="clear" w:color="auto" w:fill="auto"/>
            <w:tcMar>
              <w:left w:w="0" w:type="dxa"/>
              <w:right w:w="0" w:type="dxa"/>
            </w:tcMar>
            <w:vAlign w:val="center"/>
          </w:tcPr>
          <w:p w14:paraId="6250667A"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shd w:val="clear" w:color="auto" w:fill="auto"/>
            <w:tcMar>
              <w:left w:w="0" w:type="dxa"/>
              <w:right w:w="0" w:type="dxa"/>
            </w:tcMar>
            <w:vAlign w:val="center"/>
          </w:tcPr>
          <w:p w14:paraId="6250667B"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shd w:val="clear" w:color="auto" w:fill="auto"/>
            <w:tcMar>
              <w:left w:w="0" w:type="dxa"/>
              <w:right w:w="0" w:type="dxa"/>
            </w:tcMar>
            <w:vAlign w:val="center"/>
          </w:tcPr>
          <w:p w14:paraId="6250667C"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shd w:val="clear" w:color="auto" w:fill="auto"/>
            <w:tcMar>
              <w:left w:w="0" w:type="dxa"/>
              <w:right w:w="0" w:type="dxa"/>
            </w:tcMar>
            <w:vAlign w:val="center"/>
          </w:tcPr>
          <w:p w14:paraId="6250667D"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shd w:val="clear" w:color="auto" w:fill="auto"/>
            <w:tcMar>
              <w:left w:w="0" w:type="dxa"/>
              <w:right w:w="0" w:type="dxa"/>
            </w:tcMar>
            <w:vAlign w:val="center"/>
          </w:tcPr>
          <w:p w14:paraId="6250667E"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shd w:val="clear" w:color="auto" w:fill="auto"/>
            <w:tcMar>
              <w:left w:w="0" w:type="dxa"/>
              <w:right w:w="0" w:type="dxa"/>
            </w:tcMar>
            <w:vAlign w:val="center"/>
          </w:tcPr>
          <w:p w14:paraId="6250667F"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1275" w:type="dxa"/>
            <w:vMerge/>
            <w:tcBorders>
              <w:top w:val="nil"/>
              <w:left w:val="nil"/>
              <w:bottom w:val="single" w:sz="12" w:space="0" w:color="000000"/>
              <w:right w:val="nil"/>
              <w:tl2br w:val="nil"/>
              <w:tr2bl w:val="nil"/>
            </w:tcBorders>
            <w:shd w:val="clear" w:color="auto" w:fill="auto"/>
            <w:noWrap/>
            <w:tcMar>
              <w:left w:w="0" w:type="dxa"/>
              <w:right w:w="0" w:type="dxa"/>
            </w:tcMar>
            <w:vAlign w:val="center"/>
          </w:tcPr>
          <w:p w14:paraId="62506680"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r>
      <w:tr w:rsidR="00361B3F" w14:paraId="625066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single" w:sz="12" w:space="0" w:color="000000"/>
              <w:left w:val="nil"/>
              <w:bottom w:val="nil"/>
              <w:right w:val="nil"/>
              <w:tl2br w:val="nil"/>
              <w:tr2bl w:val="nil"/>
            </w:tcBorders>
            <w:shd w:val="clear" w:color="auto" w:fill="auto"/>
            <w:noWrap/>
            <w:tcMar>
              <w:left w:w="40" w:type="dxa"/>
              <w:right w:w="40" w:type="dxa"/>
            </w:tcMar>
            <w:vAlign w:val="center"/>
          </w:tcPr>
          <w:p w14:paraId="62506682"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Saldos em 31/12/2024</w:t>
            </w:r>
          </w:p>
        </w:tc>
        <w:tc>
          <w:tcPr>
            <w:tcW w:w="525" w:type="dxa"/>
            <w:tcBorders>
              <w:top w:val="nil"/>
              <w:left w:val="nil"/>
              <w:bottom w:val="nil"/>
              <w:right w:val="nil"/>
              <w:tl2br w:val="nil"/>
              <w:tr2bl w:val="nil"/>
            </w:tcBorders>
            <w:shd w:val="clear" w:color="auto" w:fill="auto"/>
            <w:tcMar>
              <w:left w:w="0" w:type="dxa"/>
              <w:right w:w="0" w:type="dxa"/>
            </w:tcMar>
            <w:vAlign w:val="center"/>
          </w:tcPr>
          <w:p w14:paraId="62506683"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nil"/>
              <w:left w:val="nil"/>
              <w:bottom w:val="nil"/>
              <w:right w:val="nil"/>
              <w:tl2br w:val="nil"/>
              <w:tr2bl w:val="nil"/>
            </w:tcBorders>
            <w:shd w:val="clear" w:color="auto" w:fill="auto"/>
            <w:tcMar>
              <w:left w:w="40" w:type="dxa"/>
              <w:right w:w="100" w:type="dxa"/>
            </w:tcMar>
            <w:vAlign w:val="center"/>
          </w:tcPr>
          <w:p w14:paraId="62506684"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1.191.207</w:t>
            </w:r>
          </w:p>
        </w:tc>
        <w:tc>
          <w:tcPr>
            <w:tcW w:w="1275" w:type="dxa"/>
            <w:tcBorders>
              <w:top w:val="nil"/>
              <w:left w:val="nil"/>
              <w:bottom w:val="nil"/>
              <w:right w:val="nil"/>
              <w:tl2br w:val="nil"/>
              <w:tr2bl w:val="nil"/>
            </w:tcBorders>
            <w:shd w:val="clear" w:color="auto" w:fill="auto"/>
            <w:tcMar>
              <w:left w:w="40" w:type="dxa"/>
              <w:right w:w="100" w:type="dxa"/>
            </w:tcMar>
            <w:vAlign w:val="center"/>
          </w:tcPr>
          <w:p w14:paraId="62506685"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1.477</w:t>
            </w:r>
          </w:p>
        </w:tc>
        <w:tc>
          <w:tcPr>
            <w:tcW w:w="1275" w:type="dxa"/>
            <w:tcBorders>
              <w:top w:val="nil"/>
              <w:left w:val="nil"/>
              <w:bottom w:val="nil"/>
              <w:right w:val="nil"/>
              <w:tl2br w:val="nil"/>
              <w:tr2bl w:val="nil"/>
            </w:tcBorders>
            <w:shd w:val="clear" w:color="auto" w:fill="auto"/>
            <w:noWrap/>
            <w:tcMar>
              <w:left w:w="40" w:type="dxa"/>
              <w:right w:w="100" w:type="dxa"/>
            </w:tcMar>
            <w:vAlign w:val="center"/>
          </w:tcPr>
          <w:p w14:paraId="62506686"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238.241</w:t>
            </w:r>
          </w:p>
        </w:tc>
        <w:tc>
          <w:tcPr>
            <w:tcW w:w="1275" w:type="dxa"/>
            <w:tcBorders>
              <w:top w:val="nil"/>
              <w:left w:val="nil"/>
              <w:bottom w:val="nil"/>
              <w:right w:val="nil"/>
              <w:tl2br w:val="nil"/>
              <w:tr2bl w:val="nil"/>
            </w:tcBorders>
            <w:shd w:val="clear" w:color="auto" w:fill="auto"/>
            <w:noWrap/>
            <w:tcMar>
              <w:left w:w="40" w:type="dxa"/>
              <w:right w:w="100" w:type="dxa"/>
            </w:tcMar>
            <w:vAlign w:val="center"/>
          </w:tcPr>
          <w:p w14:paraId="62506687"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347</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14:paraId="62506688"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(1.477)</w:t>
            </w:r>
          </w:p>
        </w:tc>
        <w:tc>
          <w:tcPr>
            <w:tcW w:w="1275" w:type="dxa"/>
            <w:tcBorders>
              <w:top w:val="nil"/>
              <w:left w:val="nil"/>
              <w:bottom w:val="nil"/>
              <w:right w:val="nil"/>
              <w:tl2br w:val="nil"/>
              <w:tr2bl w:val="nil"/>
            </w:tcBorders>
            <w:shd w:val="clear" w:color="auto" w:fill="auto"/>
            <w:noWrap/>
            <w:tcMar>
              <w:left w:w="40" w:type="dxa"/>
              <w:right w:w="100" w:type="dxa"/>
            </w:tcMar>
            <w:vAlign w:val="center"/>
          </w:tcPr>
          <w:p w14:paraId="62506689"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w:t>
            </w:r>
          </w:p>
        </w:tc>
        <w:tc>
          <w:tcPr>
            <w:tcW w:w="1275" w:type="dxa"/>
            <w:tcBorders>
              <w:top w:val="nil"/>
              <w:left w:val="nil"/>
              <w:bottom w:val="nil"/>
              <w:right w:val="nil"/>
              <w:tl2br w:val="nil"/>
              <w:tr2bl w:val="nil"/>
            </w:tcBorders>
            <w:shd w:val="clear" w:color="auto" w:fill="auto"/>
            <w:noWrap/>
            <w:tcMar>
              <w:left w:w="40" w:type="dxa"/>
              <w:right w:w="100" w:type="dxa"/>
            </w:tcMar>
            <w:vAlign w:val="center"/>
          </w:tcPr>
          <w:p w14:paraId="6250668A"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1.429.795</w:t>
            </w:r>
          </w:p>
        </w:tc>
      </w:tr>
      <w:tr w:rsidR="00361B3F" w14:paraId="625066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shd w:val="clear" w:color="auto" w:fill="auto"/>
            <w:noWrap/>
            <w:tcMar>
              <w:left w:w="175" w:type="dxa"/>
              <w:right w:w="40" w:type="dxa"/>
            </w:tcMar>
            <w:vAlign w:val="center"/>
          </w:tcPr>
          <w:p w14:paraId="6250668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Adoção inicial da Resolução BCB nº 352/2023</w:t>
            </w:r>
          </w:p>
        </w:tc>
        <w:tc>
          <w:tcPr>
            <w:tcW w:w="525" w:type="dxa"/>
            <w:tcBorders>
              <w:top w:val="nil"/>
              <w:left w:val="nil"/>
              <w:bottom w:val="nil"/>
              <w:right w:val="nil"/>
              <w:tl2br w:val="nil"/>
              <w:tr2bl w:val="nil"/>
            </w:tcBorders>
            <w:shd w:val="clear" w:color="auto" w:fill="auto"/>
            <w:tcMar>
              <w:left w:w="0" w:type="dxa"/>
              <w:right w:w="0" w:type="dxa"/>
            </w:tcMar>
            <w:vAlign w:val="center"/>
          </w:tcPr>
          <w:p w14:paraId="6250668D"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nil"/>
              <w:left w:val="nil"/>
              <w:bottom w:val="nil"/>
              <w:right w:val="nil"/>
              <w:tl2br w:val="nil"/>
              <w:tr2bl w:val="nil"/>
            </w:tcBorders>
            <w:shd w:val="clear" w:color="auto" w:fill="auto"/>
            <w:tcMar>
              <w:left w:w="40" w:type="dxa"/>
              <w:right w:w="85" w:type="dxa"/>
            </w:tcMar>
            <w:vAlign w:val="center"/>
          </w:tcPr>
          <w:p w14:paraId="6250668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tcMar>
              <w:left w:w="40" w:type="dxa"/>
              <w:right w:w="85" w:type="dxa"/>
            </w:tcMar>
            <w:vAlign w:val="center"/>
          </w:tcPr>
          <w:p w14:paraId="6250668F"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90"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14:paraId="62506691"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(30)</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9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93"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30</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94"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r>
      <w:tr w:rsidR="00361B3F" w14:paraId="625066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shd w:val="clear" w:color="auto" w:fill="auto"/>
            <w:noWrap/>
            <w:tcMar>
              <w:left w:w="40" w:type="dxa"/>
              <w:right w:w="40" w:type="dxa"/>
            </w:tcMar>
            <w:vAlign w:val="center"/>
          </w:tcPr>
          <w:p w14:paraId="62506696"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Saldos em 01/01/2025 (Resolução BCB nº 352/2023)</w:t>
            </w:r>
          </w:p>
        </w:tc>
        <w:tc>
          <w:tcPr>
            <w:tcW w:w="525" w:type="dxa"/>
            <w:tcBorders>
              <w:top w:val="nil"/>
              <w:left w:val="nil"/>
              <w:bottom w:val="nil"/>
              <w:right w:val="nil"/>
              <w:tl2br w:val="nil"/>
              <w:tr2bl w:val="nil"/>
            </w:tcBorders>
            <w:shd w:val="clear" w:color="auto" w:fill="auto"/>
            <w:tcMar>
              <w:left w:w="0" w:type="dxa"/>
              <w:right w:w="0" w:type="dxa"/>
            </w:tcMar>
            <w:vAlign w:val="center"/>
          </w:tcPr>
          <w:p w14:paraId="62506697"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nil"/>
              <w:left w:val="nil"/>
              <w:bottom w:val="nil"/>
              <w:right w:val="nil"/>
              <w:tl2br w:val="nil"/>
              <w:tr2bl w:val="nil"/>
            </w:tcBorders>
            <w:shd w:val="clear" w:color="auto" w:fill="auto"/>
            <w:tcMar>
              <w:left w:w="40" w:type="dxa"/>
              <w:right w:w="100" w:type="dxa"/>
            </w:tcMar>
            <w:vAlign w:val="center"/>
          </w:tcPr>
          <w:p w14:paraId="62506698"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1.191.207</w:t>
            </w:r>
          </w:p>
        </w:tc>
        <w:tc>
          <w:tcPr>
            <w:tcW w:w="1275" w:type="dxa"/>
            <w:tcBorders>
              <w:top w:val="nil"/>
              <w:left w:val="nil"/>
              <w:bottom w:val="nil"/>
              <w:right w:val="nil"/>
              <w:tl2br w:val="nil"/>
              <w:tr2bl w:val="nil"/>
            </w:tcBorders>
            <w:shd w:val="clear" w:color="auto" w:fill="auto"/>
            <w:tcMar>
              <w:left w:w="40" w:type="dxa"/>
              <w:right w:w="100" w:type="dxa"/>
            </w:tcMar>
            <w:vAlign w:val="center"/>
          </w:tcPr>
          <w:p w14:paraId="62506699"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1.477</w:t>
            </w:r>
          </w:p>
        </w:tc>
        <w:tc>
          <w:tcPr>
            <w:tcW w:w="1275" w:type="dxa"/>
            <w:tcBorders>
              <w:top w:val="nil"/>
              <w:left w:val="nil"/>
              <w:bottom w:val="nil"/>
              <w:right w:val="nil"/>
              <w:tl2br w:val="nil"/>
              <w:tr2bl w:val="nil"/>
            </w:tcBorders>
            <w:shd w:val="clear" w:color="auto" w:fill="auto"/>
            <w:tcMar>
              <w:left w:w="40" w:type="dxa"/>
              <w:right w:w="100" w:type="dxa"/>
            </w:tcMar>
            <w:vAlign w:val="center"/>
          </w:tcPr>
          <w:p w14:paraId="6250669A"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238.241</w:t>
            </w:r>
          </w:p>
        </w:tc>
        <w:tc>
          <w:tcPr>
            <w:tcW w:w="1275" w:type="dxa"/>
            <w:tcBorders>
              <w:top w:val="nil"/>
              <w:left w:val="nil"/>
              <w:bottom w:val="nil"/>
              <w:right w:val="nil"/>
              <w:tl2br w:val="nil"/>
              <w:tr2bl w:val="nil"/>
            </w:tcBorders>
            <w:shd w:val="clear" w:color="auto" w:fill="auto"/>
            <w:tcMar>
              <w:left w:w="40" w:type="dxa"/>
              <w:right w:w="100" w:type="dxa"/>
            </w:tcMar>
            <w:vAlign w:val="center"/>
          </w:tcPr>
          <w:p w14:paraId="6250669B"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317</w:t>
            </w:r>
          </w:p>
        </w:tc>
        <w:tc>
          <w:tcPr>
            <w:tcW w:w="1275" w:type="dxa"/>
            <w:tcBorders>
              <w:top w:val="nil"/>
              <w:left w:val="nil"/>
              <w:bottom w:val="nil"/>
              <w:right w:val="nil"/>
              <w:tl2br w:val="nil"/>
              <w:tr2bl w:val="nil"/>
            </w:tcBorders>
            <w:shd w:val="clear" w:color="auto" w:fill="auto"/>
            <w:tcMar>
              <w:left w:w="40" w:type="dxa"/>
              <w:right w:w="40" w:type="dxa"/>
            </w:tcMar>
            <w:vAlign w:val="center"/>
          </w:tcPr>
          <w:p w14:paraId="6250669C"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(1.477)</w:t>
            </w:r>
          </w:p>
        </w:tc>
        <w:tc>
          <w:tcPr>
            <w:tcW w:w="1275" w:type="dxa"/>
            <w:tcBorders>
              <w:top w:val="nil"/>
              <w:left w:val="nil"/>
              <w:bottom w:val="nil"/>
              <w:right w:val="nil"/>
              <w:tl2br w:val="nil"/>
              <w:tr2bl w:val="nil"/>
            </w:tcBorders>
            <w:shd w:val="clear" w:color="auto" w:fill="auto"/>
            <w:tcMar>
              <w:left w:w="40" w:type="dxa"/>
              <w:right w:w="100" w:type="dxa"/>
            </w:tcMar>
            <w:vAlign w:val="center"/>
          </w:tcPr>
          <w:p w14:paraId="6250669D"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30</w:t>
            </w:r>
          </w:p>
        </w:tc>
        <w:tc>
          <w:tcPr>
            <w:tcW w:w="1275" w:type="dxa"/>
            <w:tcBorders>
              <w:top w:val="nil"/>
              <w:left w:val="nil"/>
              <w:bottom w:val="nil"/>
              <w:right w:val="nil"/>
              <w:tl2br w:val="nil"/>
              <w:tr2bl w:val="nil"/>
            </w:tcBorders>
            <w:shd w:val="clear" w:color="auto" w:fill="auto"/>
            <w:tcMar>
              <w:left w:w="40" w:type="dxa"/>
              <w:right w:w="100" w:type="dxa"/>
            </w:tcMar>
            <w:vAlign w:val="center"/>
          </w:tcPr>
          <w:p w14:paraId="6250669E"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1.429.795</w:t>
            </w:r>
          </w:p>
        </w:tc>
      </w:tr>
      <w:tr w:rsidR="00361B3F" w14:paraId="625066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shd w:val="clear" w:color="auto" w:fill="auto"/>
            <w:noWrap/>
            <w:tcMar>
              <w:left w:w="175" w:type="dxa"/>
              <w:right w:w="40" w:type="dxa"/>
            </w:tcMar>
            <w:vAlign w:val="center"/>
          </w:tcPr>
          <w:p w14:paraId="625066A0"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Ajustes de avaliação patrimonial - TVM                                       </w:t>
            </w:r>
          </w:p>
        </w:tc>
        <w:tc>
          <w:tcPr>
            <w:tcW w:w="525" w:type="dxa"/>
            <w:tcBorders>
              <w:top w:val="nil"/>
              <w:left w:val="nil"/>
              <w:bottom w:val="nil"/>
              <w:right w:val="nil"/>
              <w:tl2br w:val="nil"/>
              <w:tr2bl w:val="nil"/>
            </w:tcBorders>
            <w:shd w:val="clear" w:color="auto" w:fill="auto"/>
            <w:tcMar>
              <w:left w:w="40" w:type="dxa"/>
              <w:right w:w="40" w:type="dxa"/>
            </w:tcMar>
            <w:vAlign w:val="center"/>
          </w:tcPr>
          <w:p w14:paraId="625066A1" w14:textId="60559746"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shd w:val="clear" w:color="auto" w:fill="auto"/>
            <w:tcMar>
              <w:left w:w="40" w:type="dxa"/>
              <w:right w:w="85" w:type="dxa"/>
            </w:tcMar>
            <w:vAlign w:val="center"/>
          </w:tcPr>
          <w:p w14:paraId="625066A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tcMar>
              <w:left w:w="40" w:type="dxa"/>
              <w:right w:w="85" w:type="dxa"/>
            </w:tcMar>
            <w:vAlign w:val="center"/>
          </w:tcPr>
          <w:p w14:paraId="625066A3"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A4"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14:paraId="625066A5"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(137)</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A6"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A7"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14:paraId="625066A8"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(137)</w:t>
            </w:r>
          </w:p>
        </w:tc>
      </w:tr>
      <w:tr w:rsidR="00361B3F" w14:paraId="625066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shd w:val="clear" w:color="auto" w:fill="auto"/>
            <w:noWrap/>
            <w:tcMar>
              <w:left w:w="175" w:type="dxa"/>
              <w:right w:w="40" w:type="dxa"/>
            </w:tcMar>
            <w:vAlign w:val="center"/>
          </w:tcPr>
          <w:p w14:paraId="625066AA"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Transações com pagamento baseado em ações</w:t>
            </w:r>
          </w:p>
        </w:tc>
        <w:tc>
          <w:tcPr>
            <w:tcW w:w="525" w:type="dxa"/>
            <w:tcBorders>
              <w:top w:val="nil"/>
              <w:left w:val="nil"/>
              <w:bottom w:val="nil"/>
              <w:right w:val="nil"/>
              <w:tl2br w:val="nil"/>
              <w:tr2bl w:val="nil"/>
            </w:tcBorders>
            <w:shd w:val="clear" w:color="auto" w:fill="auto"/>
            <w:tcMar>
              <w:left w:w="0" w:type="dxa"/>
              <w:right w:w="0" w:type="dxa"/>
            </w:tcMar>
            <w:vAlign w:val="center"/>
          </w:tcPr>
          <w:p w14:paraId="625066AB"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shd w:val="clear" w:color="auto" w:fill="auto"/>
            <w:tcMar>
              <w:left w:w="40" w:type="dxa"/>
              <w:right w:w="85" w:type="dxa"/>
            </w:tcMar>
            <w:vAlign w:val="center"/>
          </w:tcPr>
          <w:p w14:paraId="625066AC"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tcMar>
              <w:left w:w="40" w:type="dxa"/>
              <w:right w:w="40" w:type="dxa"/>
            </w:tcMar>
            <w:vAlign w:val="center"/>
          </w:tcPr>
          <w:p w14:paraId="625066AD"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(482)</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A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AF"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B0"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482</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B1"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B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r>
      <w:tr w:rsidR="00361B3F" w14:paraId="625066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shd w:val="clear" w:color="auto" w:fill="auto"/>
            <w:noWrap/>
            <w:tcMar>
              <w:left w:w="175" w:type="dxa"/>
              <w:right w:w="40" w:type="dxa"/>
            </w:tcMar>
            <w:vAlign w:val="center"/>
          </w:tcPr>
          <w:p w14:paraId="625066B4"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Lucro líquido</w:t>
            </w:r>
          </w:p>
        </w:tc>
        <w:tc>
          <w:tcPr>
            <w:tcW w:w="525" w:type="dxa"/>
            <w:tcBorders>
              <w:top w:val="nil"/>
              <w:left w:val="nil"/>
              <w:bottom w:val="nil"/>
              <w:right w:val="nil"/>
              <w:tl2br w:val="nil"/>
              <w:tr2bl w:val="nil"/>
            </w:tcBorders>
            <w:shd w:val="clear" w:color="auto" w:fill="auto"/>
            <w:tcMar>
              <w:left w:w="0" w:type="dxa"/>
              <w:right w:w="0" w:type="dxa"/>
            </w:tcMar>
            <w:vAlign w:val="center"/>
          </w:tcPr>
          <w:p w14:paraId="625066B5"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shd w:val="clear" w:color="auto" w:fill="auto"/>
            <w:tcMar>
              <w:left w:w="40" w:type="dxa"/>
              <w:right w:w="85" w:type="dxa"/>
            </w:tcMar>
            <w:vAlign w:val="center"/>
          </w:tcPr>
          <w:p w14:paraId="625066B6"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tcMar>
              <w:left w:w="40" w:type="dxa"/>
              <w:right w:w="85" w:type="dxa"/>
            </w:tcMar>
            <w:vAlign w:val="center"/>
          </w:tcPr>
          <w:p w14:paraId="625066B7"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B8"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B9"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B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BB"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1.119.633</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BC"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1.119.633</w:t>
            </w:r>
          </w:p>
        </w:tc>
      </w:tr>
      <w:tr w:rsidR="00361B3F" w14:paraId="625066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shd w:val="clear" w:color="auto" w:fill="auto"/>
            <w:noWrap/>
            <w:tcMar>
              <w:left w:w="175" w:type="dxa"/>
              <w:right w:w="40" w:type="dxa"/>
            </w:tcMar>
            <w:vAlign w:val="center"/>
          </w:tcPr>
          <w:p w14:paraId="625066BE"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Destinações:</w:t>
            </w:r>
          </w:p>
        </w:tc>
        <w:tc>
          <w:tcPr>
            <w:tcW w:w="525" w:type="dxa"/>
            <w:tcBorders>
              <w:top w:val="nil"/>
              <w:left w:val="nil"/>
              <w:bottom w:val="nil"/>
              <w:right w:val="nil"/>
              <w:tl2br w:val="nil"/>
              <w:tr2bl w:val="nil"/>
            </w:tcBorders>
            <w:shd w:val="clear" w:color="auto" w:fill="auto"/>
            <w:tcMar>
              <w:left w:w="40" w:type="dxa"/>
              <w:right w:w="40" w:type="dxa"/>
            </w:tcMar>
            <w:vAlign w:val="center"/>
          </w:tcPr>
          <w:p w14:paraId="625066BF" w14:textId="5393C146"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shd w:val="clear" w:color="auto" w:fill="auto"/>
            <w:tcMar>
              <w:left w:w="0" w:type="dxa"/>
              <w:right w:w="0" w:type="dxa"/>
            </w:tcMar>
            <w:vAlign w:val="center"/>
          </w:tcPr>
          <w:p w14:paraId="625066C0"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shd w:val="clear" w:color="auto" w:fill="auto"/>
            <w:tcMar>
              <w:left w:w="0" w:type="dxa"/>
              <w:right w:w="0" w:type="dxa"/>
            </w:tcMar>
            <w:vAlign w:val="center"/>
          </w:tcPr>
          <w:p w14:paraId="625066C1"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shd w:val="clear" w:color="auto" w:fill="auto"/>
            <w:noWrap/>
            <w:tcMar>
              <w:left w:w="0" w:type="dxa"/>
              <w:right w:w="0" w:type="dxa"/>
            </w:tcMar>
            <w:vAlign w:val="center"/>
          </w:tcPr>
          <w:p w14:paraId="625066C2"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shd w:val="clear" w:color="auto" w:fill="auto"/>
            <w:noWrap/>
            <w:tcMar>
              <w:left w:w="0" w:type="dxa"/>
              <w:right w:w="0" w:type="dxa"/>
            </w:tcMar>
            <w:vAlign w:val="center"/>
          </w:tcPr>
          <w:p w14:paraId="625066C3"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shd w:val="clear" w:color="auto" w:fill="auto"/>
            <w:noWrap/>
            <w:tcMar>
              <w:left w:w="0" w:type="dxa"/>
              <w:right w:w="0" w:type="dxa"/>
            </w:tcMar>
            <w:vAlign w:val="center"/>
          </w:tcPr>
          <w:p w14:paraId="625066C4"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shd w:val="clear" w:color="auto" w:fill="auto"/>
            <w:noWrap/>
            <w:tcMar>
              <w:left w:w="0" w:type="dxa"/>
              <w:right w:w="0" w:type="dxa"/>
            </w:tcMar>
            <w:vAlign w:val="center"/>
          </w:tcPr>
          <w:p w14:paraId="625066C5"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shd w:val="clear" w:color="auto" w:fill="auto"/>
            <w:noWrap/>
            <w:tcMar>
              <w:left w:w="0" w:type="dxa"/>
              <w:right w:w="0" w:type="dxa"/>
            </w:tcMar>
            <w:vAlign w:val="center"/>
          </w:tcPr>
          <w:p w14:paraId="625066C6"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6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nil"/>
              <w:right w:val="nil"/>
              <w:tl2br w:val="nil"/>
              <w:tr2bl w:val="nil"/>
            </w:tcBorders>
            <w:shd w:val="clear" w:color="FFFFFF" w:fill="FFFFFF"/>
            <w:noWrap/>
            <w:tcMar>
              <w:left w:w="310" w:type="dxa"/>
              <w:right w:w="40" w:type="dxa"/>
            </w:tcMar>
            <w:vAlign w:val="center"/>
          </w:tcPr>
          <w:p w14:paraId="625066C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Dividendos (R$ 11.196,63 por lote de mil ações)</w:t>
            </w:r>
          </w:p>
        </w:tc>
        <w:tc>
          <w:tcPr>
            <w:tcW w:w="525" w:type="dxa"/>
            <w:tcBorders>
              <w:top w:val="nil"/>
              <w:left w:val="nil"/>
              <w:bottom w:val="nil"/>
              <w:right w:val="nil"/>
              <w:tl2br w:val="nil"/>
              <w:tr2bl w:val="nil"/>
            </w:tcBorders>
            <w:shd w:val="clear" w:color="auto" w:fill="auto"/>
            <w:noWrap/>
            <w:tcMar>
              <w:left w:w="0" w:type="dxa"/>
              <w:right w:w="0" w:type="dxa"/>
            </w:tcMar>
            <w:vAlign w:val="center"/>
          </w:tcPr>
          <w:p w14:paraId="625066C9"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1275" w:type="dxa"/>
            <w:tcBorders>
              <w:top w:val="nil"/>
              <w:left w:val="nil"/>
              <w:bottom w:val="nil"/>
              <w:right w:val="nil"/>
              <w:tl2br w:val="nil"/>
              <w:tr2bl w:val="nil"/>
            </w:tcBorders>
            <w:shd w:val="clear" w:color="auto" w:fill="auto"/>
            <w:tcMar>
              <w:left w:w="40" w:type="dxa"/>
              <w:right w:w="85" w:type="dxa"/>
            </w:tcMar>
            <w:vAlign w:val="center"/>
          </w:tcPr>
          <w:p w14:paraId="625066C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tcMar>
              <w:left w:w="40" w:type="dxa"/>
              <w:right w:w="85" w:type="dxa"/>
            </w:tcMar>
            <w:vAlign w:val="center"/>
          </w:tcPr>
          <w:p w14:paraId="625066CB"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CC"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CD"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85" w:type="dxa"/>
            </w:tcMar>
            <w:vAlign w:val="center"/>
          </w:tcPr>
          <w:p w14:paraId="625066C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14:paraId="625066CF"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(1.119.663)</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14:paraId="625066D0"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(1.119.663)</w:t>
            </w:r>
          </w:p>
        </w:tc>
      </w:tr>
      <w:tr w:rsidR="00361B3F" w14:paraId="625066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nil"/>
              <w:left w:val="nil"/>
              <w:bottom w:val="single" w:sz="12" w:space="0" w:color="000000"/>
              <w:right w:val="nil"/>
              <w:tl2br w:val="nil"/>
              <w:tr2bl w:val="nil"/>
            </w:tcBorders>
            <w:shd w:val="clear" w:color="auto" w:fill="auto"/>
            <w:noWrap/>
            <w:tcMar>
              <w:left w:w="40" w:type="dxa"/>
              <w:right w:w="40" w:type="dxa"/>
            </w:tcMar>
            <w:vAlign w:val="center"/>
          </w:tcPr>
          <w:p w14:paraId="625066D2"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Saldos em 30/06/2025</w:t>
            </w:r>
          </w:p>
        </w:tc>
        <w:tc>
          <w:tcPr>
            <w:tcW w:w="525" w:type="dxa"/>
            <w:tcBorders>
              <w:top w:val="nil"/>
              <w:left w:val="nil"/>
              <w:bottom w:val="single" w:sz="12" w:space="0" w:color="000000"/>
              <w:right w:val="nil"/>
              <w:tl2br w:val="nil"/>
              <w:tr2bl w:val="nil"/>
            </w:tcBorders>
            <w:shd w:val="clear" w:color="auto" w:fill="auto"/>
            <w:tcMar>
              <w:left w:w="0" w:type="dxa"/>
              <w:right w:w="0" w:type="dxa"/>
            </w:tcMar>
            <w:vAlign w:val="center"/>
          </w:tcPr>
          <w:p w14:paraId="625066D3"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1275" w:type="dxa"/>
            <w:tcBorders>
              <w:top w:val="nil"/>
              <w:left w:val="nil"/>
              <w:bottom w:val="single" w:sz="12" w:space="0" w:color="000000"/>
              <w:right w:val="nil"/>
              <w:tl2br w:val="nil"/>
              <w:tr2bl w:val="nil"/>
            </w:tcBorders>
            <w:shd w:val="clear" w:color="auto" w:fill="auto"/>
            <w:tcMar>
              <w:left w:w="40" w:type="dxa"/>
              <w:right w:w="100" w:type="dxa"/>
            </w:tcMar>
            <w:vAlign w:val="center"/>
          </w:tcPr>
          <w:p w14:paraId="625066D4"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1.191.207</w:t>
            </w:r>
          </w:p>
        </w:tc>
        <w:tc>
          <w:tcPr>
            <w:tcW w:w="1275" w:type="dxa"/>
            <w:tcBorders>
              <w:top w:val="nil"/>
              <w:left w:val="nil"/>
              <w:bottom w:val="single" w:sz="12" w:space="0" w:color="000000"/>
              <w:right w:val="nil"/>
              <w:tl2br w:val="nil"/>
              <w:tr2bl w:val="nil"/>
            </w:tcBorders>
            <w:shd w:val="clear" w:color="auto" w:fill="auto"/>
            <w:tcMar>
              <w:left w:w="40" w:type="dxa"/>
              <w:right w:w="100" w:type="dxa"/>
            </w:tcMar>
            <w:vAlign w:val="center"/>
          </w:tcPr>
          <w:p w14:paraId="625066D5"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995</w:t>
            </w:r>
          </w:p>
        </w:tc>
        <w:tc>
          <w:tcPr>
            <w:tcW w:w="1275" w:type="dxa"/>
            <w:tcBorders>
              <w:top w:val="nil"/>
              <w:left w:val="nil"/>
              <w:bottom w:val="single" w:sz="12" w:space="0" w:color="000000"/>
              <w:right w:val="nil"/>
              <w:tl2br w:val="nil"/>
              <w:tr2bl w:val="nil"/>
            </w:tcBorders>
            <w:shd w:val="clear" w:color="auto" w:fill="auto"/>
            <w:noWrap/>
            <w:tcMar>
              <w:left w:w="40" w:type="dxa"/>
              <w:right w:w="100" w:type="dxa"/>
            </w:tcMar>
            <w:vAlign w:val="center"/>
          </w:tcPr>
          <w:p w14:paraId="625066D6"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238.241</w:t>
            </w:r>
          </w:p>
        </w:tc>
        <w:tc>
          <w:tcPr>
            <w:tcW w:w="1275" w:type="dxa"/>
            <w:tcBorders>
              <w:top w:val="nil"/>
              <w:left w:val="nil"/>
              <w:bottom w:val="single" w:sz="12" w:space="0" w:color="000000"/>
              <w:right w:val="nil"/>
              <w:tl2br w:val="nil"/>
              <w:tr2bl w:val="nil"/>
            </w:tcBorders>
            <w:shd w:val="clear" w:color="auto" w:fill="auto"/>
            <w:noWrap/>
            <w:tcMar>
              <w:left w:w="40" w:type="dxa"/>
              <w:right w:w="100" w:type="dxa"/>
            </w:tcMar>
            <w:vAlign w:val="center"/>
          </w:tcPr>
          <w:p w14:paraId="625066D7"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180</w:t>
            </w:r>
          </w:p>
        </w:tc>
        <w:tc>
          <w:tcPr>
            <w:tcW w:w="1275" w:type="dxa"/>
            <w:tcBorders>
              <w:top w:val="nil"/>
              <w:left w:val="nil"/>
              <w:bottom w:val="single" w:sz="12" w:space="0" w:color="000000"/>
              <w:right w:val="nil"/>
              <w:tl2br w:val="nil"/>
              <w:tr2bl w:val="nil"/>
            </w:tcBorders>
            <w:shd w:val="clear" w:color="auto" w:fill="auto"/>
            <w:noWrap/>
            <w:tcMar>
              <w:left w:w="40" w:type="dxa"/>
              <w:right w:w="40" w:type="dxa"/>
            </w:tcMar>
            <w:vAlign w:val="center"/>
          </w:tcPr>
          <w:p w14:paraId="625066D8"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(995)</w:t>
            </w:r>
          </w:p>
        </w:tc>
        <w:tc>
          <w:tcPr>
            <w:tcW w:w="1275" w:type="dxa"/>
            <w:tcBorders>
              <w:top w:val="nil"/>
              <w:left w:val="nil"/>
              <w:bottom w:val="single" w:sz="12" w:space="0" w:color="000000"/>
              <w:right w:val="nil"/>
              <w:tl2br w:val="nil"/>
              <w:tr2bl w:val="nil"/>
            </w:tcBorders>
            <w:shd w:val="clear" w:color="auto" w:fill="auto"/>
            <w:noWrap/>
            <w:tcMar>
              <w:left w:w="40" w:type="dxa"/>
              <w:right w:w="100" w:type="dxa"/>
            </w:tcMar>
            <w:vAlign w:val="center"/>
          </w:tcPr>
          <w:p w14:paraId="625066D9"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w:t>
            </w:r>
          </w:p>
        </w:tc>
        <w:tc>
          <w:tcPr>
            <w:tcW w:w="1275" w:type="dxa"/>
            <w:tcBorders>
              <w:top w:val="nil"/>
              <w:left w:val="nil"/>
              <w:bottom w:val="single" w:sz="12" w:space="0" w:color="000000"/>
              <w:right w:val="nil"/>
              <w:tl2br w:val="nil"/>
              <w:tr2bl w:val="nil"/>
            </w:tcBorders>
            <w:shd w:val="clear" w:color="auto" w:fill="auto"/>
            <w:noWrap/>
            <w:tcMar>
              <w:left w:w="40" w:type="dxa"/>
              <w:right w:w="100" w:type="dxa"/>
            </w:tcMar>
            <w:vAlign w:val="center"/>
          </w:tcPr>
          <w:p w14:paraId="625066DA"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1.429.628</w:t>
            </w:r>
          </w:p>
        </w:tc>
      </w:tr>
      <w:tr w:rsidR="00361B3F" w14:paraId="625066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115" w:type="dxa"/>
            <w:tcBorders>
              <w:top w:val="single" w:sz="12" w:space="0" w:color="000000"/>
              <w:left w:val="nil"/>
              <w:bottom w:val="single" w:sz="12" w:space="0" w:color="000000"/>
              <w:right w:val="nil"/>
              <w:tl2br w:val="nil"/>
              <w:tr2bl w:val="nil"/>
            </w:tcBorders>
            <w:shd w:val="clear" w:color="auto" w:fill="auto"/>
            <w:noWrap/>
            <w:tcMar>
              <w:left w:w="40" w:type="dxa"/>
              <w:right w:w="40" w:type="dxa"/>
            </w:tcMar>
            <w:vAlign w:val="center"/>
          </w:tcPr>
          <w:p w14:paraId="625066DC"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Mutações do período</w:t>
            </w:r>
          </w:p>
        </w:tc>
        <w:tc>
          <w:tcPr>
            <w:tcW w:w="525" w:type="dxa"/>
            <w:tcBorders>
              <w:top w:val="single" w:sz="12" w:space="0" w:color="000000"/>
              <w:left w:val="nil"/>
              <w:bottom w:val="single" w:sz="12" w:space="0" w:color="000000"/>
              <w:right w:val="nil"/>
              <w:tl2br w:val="nil"/>
              <w:tr2bl w:val="nil"/>
            </w:tcBorders>
            <w:shd w:val="clear" w:color="auto" w:fill="auto"/>
            <w:tcMar>
              <w:left w:w="0" w:type="dxa"/>
              <w:right w:w="0" w:type="dxa"/>
            </w:tcMar>
            <w:vAlign w:val="center"/>
          </w:tcPr>
          <w:p w14:paraId="625066DD"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275" w:type="dxa"/>
            <w:tcBorders>
              <w:top w:val="single" w:sz="12" w:space="0" w:color="000000"/>
              <w:left w:val="nil"/>
              <w:bottom w:val="single" w:sz="12" w:space="0" w:color="000000"/>
              <w:right w:val="nil"/>
              <w:tl2br w:val="nil"/>
              <w:tr2bl w:val="nil"/>
            </w:tcBorders>
            <w:shd w:val="clear" w:color="auto" w:fill="auto"/>
            <w:tcMar>
              <w:left w:w="40" w:type="dxa"/>
              <w:right w:w="100" w:type="dxa"/>
            </w:tcMar>
            <w:vAlign w:val="center"/>
          </w:tcPr>
          <w:p w14:paraId="625066DE"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w:t>
            </w:r>
          </w:p>
        </w:tc>
        <w:tc>
          <w:tcPr>
            <w:tcW w:w="1275" w:type="dxa"/>
            <w:tcBorders>
              <w:top w:val="single" w:sz="12" w:space="0" w:color="000000"/>
              <w:left w:val="nil"/>
              <w:bottom w:val="single" w:sz="12" w:space="0" w:color="000000"/>
              <w:right w:val="nil"/>
              <w:tl2br w:val="nil"/>
              <w:tr2bl w:val="nil"/>
            </w:tcBorders>
            <w:shd w:val="clear" w:color="auto" w:fill="auto"/>
            <w:tcMar>
              <w:left w:w="40" w:type="dxa"/>
              <w:right w:w="40" w:type="dxa"/>
            </w:tcMar>
            <w:vAlign w:val="center"/>
          </w:tcPr>
          <w:p w14:paraId="625066DF"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(482)</w:t>
            </w:r>
          </w:p>
        </w:tc>
        <w:tc>
          <w:tcPr>
            <w:tcW w:w="1275" w:type="dxa"/>
            <w:tcBorders>
              <w:top w:val="single" w:sz="12" w:space="0" w:color="000000"/>
              <w:left w:val="nil"/>
              <w:bottom w:val="single" w:sz="12" w:space="0" w:color="000000"/>
              <w:right w:val="nil"/>
              <w:tl2br w:val="nil"/>
              <w:tr2bl w:val="nil"/>
            </w:tcBorders>
            <w:shd w:val="clear" w:color="auto" w:fill="auto"/>
            <w:tcMar>
              <w:left w:w="40" w:type="dxa"/>
              <w:right w:w="100" w:type="dxa"/>
            </w:tcMar>
            <w:vAlign w:val="center"/>
          </w:tcPr>
          <w:p w14:paraId="625066E0"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w:t>
            </w:r>
          </w:p>
        </w:tc>
        <w:tc>
          <w:tcPr>
            <w:tcW w:w="1275" w:type="dxa"/>
            <w:tcBorders>
              <w:top w:val="single" w:sz="12" w:space="0" w:color="000000"/>
              <w:left w:val="nil"/>
              <w:bottom w:val="single" w:sz="12" w:space="0" w:color="000000"/>
              <w:right w:val="nil"/>
              <w:tl2br w:val="nil"/>
              <w:tr2bl w:val="nil"/>
            </w:tcBorders>
            <w:shd w:val="clear" w:color="auto" w:fill="auto"/>
            <w:tcMar>
              <w:left w:w="40" w:type="dxa"/>
              <w:right w:w="40" w:type="dxa"/>
            </w:tcMar>
            <w:vAlign w:val="center"/>
          </w:tcPr>
          <w:p w14:paraId="625066E1"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(137)</w:t>
            </w:r>
          </w:p>
        </w:tc>
        <w:tc>
          <w:tcPr>
            <w:tcW w:w="1275" w:type="dxa"/>
            <w:tcBorders>
              <w:top w:val="single" w:sz="12" w:space="0" w:color="000000"/>
              <w:left w:val="nil"/>
              <w:bottom w:val="single" w:sz="12" w:space="0" w:color="000000"/>
              <w:right w:val="nil"/>
              <w:tl2br w:val="nil"/>
              <w:tr2bl w:val="nil"/>
            </w:tcBorders>
            <w:shd w:val="clear" w:color="auto" w:fill="auto"/>
            <w:tcMar>
              <w:left w:w="40" w:type="dxa"/>
              <w:right w:w="100" w:type="dxa"/>
            </w:tcMar>
            <w:vAlign w:val="center"/>
          </w:tcPr>
          <w:p w14:paraId="625066E2"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482</w:t>
            </w:r>
          </w:p>
        </w:tc>
        <w:tc>
          <w:tcPr>
            <w:tcW w:w="1275" w:type="dxa"/>
            <w:tcBorders>
              <w:top w:val="single" w:sz="12" w:space="0" w:color="000000"/>
              <w:left w:val="nil"/>
              <w:bottom w:val="single" w:sz="12" w:space="0" w:color="000000"/>
              <w:right w:val="nil"/>
              <w:tl2br w:val="nil"/>
              <w:tr2bl w:val="nil"/>
            </w:tcBorders>
            <w:shd w:val="clear" w:color="auto" w:fill="auto"/>
            <w:tcMar>
              <w:left w:w="40" w:type="dxa"/>
              <w:right w:w="40" w:type="dxa"/>
            </w:tcMar>
            <w:vAlign w:val="center"/>
          </w:tcPr>
          <w:p w14:paraId="625066E3"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(30)</w:t>
            </w:r>
          </w:p>
        </w:tc>
        <w:tc>
          <w:tcPr>
            <w:tcW w:w="1275" w:type="dxa"/>
            <w:tcBorders>
              <w:top w:val="single" w:sz="12" w:space="0" w:color="000000"/>
              <w:left w:val="nil"/>
              <w:bottom w:val="single" w:sz="12" w:space="0" w:color="000000"/>
              <w:right w:val="nil"/>
              <w:tl2br w:val="nil"/>
              <w:tr2bl w:val="nil"/>
            </w:tcBorders>
            <w:shd w:val="clear" w:color="auto" w:fill="auto"/>
            <w:noWrap/>
            <w:tcMar>
              <w:left w:w="40" w:type="dxa"/>
              <w:right w:w="40" w:type="dxa"/>
            </w:tcMar>
            <w:vAlign w:val="center"/>
          </w:tcPr>
          <w:p w14:paraId="625066E4"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(167)</w:t>
            </w:r>
          </w:p>
        </w:tc>
      </w:tr>
      <w:tr w:rsidR="00361B3F" w14:paraId="625066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9465" w:type="dxa"/>
            <w:gridSpan w:val="5"/>
            <w:tcBorders>
              <w:top w:val="single" w:sz="12" w:space="0" w:color="000000"/>
              <w:left w:val="nil"/>
              <w:bottom w:val="nil"/>
              <w:right w:val="nil"/>
              <w:tl2br w:val="nil"/>
              <w:tr2bl w:val="nil"/>
            </w:tcBorders>
            <w:shd w:val="clear" w:color="auto" w:fill="auto"/>
            <w:noWrap/>
            <w:tcMar>
              <w:left w:w="40" w:type="dxa"/>
              <w:right w:w="40" w:type="dxa"/>
            </w:tcMar>
            <w:vAlign w:val="center"/>
          </w:tcPr>
          <w:p w14:paraId="625066E6"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As notas explicativas são parte integrante das demonstrações contábeis.</w:t>
            </w:r>
          </w:p>
        </w:tc>
        <w:tc>
          <w:tcPr>
            <w:tcW w:w="1275" w:type="dxa"/>
            <w:tcBorders>
              <w:top w:val="single" w:sz="12" w:space="0" w:color="000000"/>
              <w:left w:val="nil"/>
              <w:bottom w:val="nil"/>
              <w:right w:val="nil"/>
              <w:tl2br w:val="nil"/>
              <w:tr2bl w:val="nil"/>
            </w:tcBorders>
            <w:shd w:val="clear" w:color="auto" w:fill="auto"/>
            <w:noWrap/>
            <w:tcMar>
              <w:left w:w="0" w:type="dxa"/>
              <w:right w:w="0" w:type="dxa"/>
            </w:tcMar>
            <w:vAlign w:val="center"/>
          </w:tcPr>
          <w:p w14:paraId="625066E7"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single" w:sz="12" w:space="0" w:color="000000"/>
              <w:left w:val="nil"/>
              <w:bottom w:val="nil"/>
              <w:right w:val="nil"/>
              <w:tl2br w:val="nil"/>
              <w:tr2bl w:val="nil"/>
            </w:tcBorders>
            <w:shd w:val="clear" w:color="auto" w:fill="auto"/>
            <w:noWrap/>
            <w:tcMar>
              <w:left w:w="0" w:type="dxa"/>
              <w:right w:w="0" w:type="dxa"/>
            </w:tcMar>
            <w:vAlign w:val="center"/>
          </w:tcPr>
          <w:p w14:paraId="625066E8"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single" w:sz="12" w:space="0" w:color="000000"/>
              <w:left w:val="nil"/>
              <w:bottom w:val="nil"/>
              <w:right w:val="nil"/>
              <w:tl2br w:val="nil"/>
              <w:tr2bl w:val="nil"/>
            </w:tcBorders>
            <w:shd w:val="clear" w:color="auto" w:fill="auto"/>
            <w:noWrap/>
            <w:tcMar>
              <w:left w:w="0" w:type="dxa"/>
              <w:right w:w="0" w:type="dxa"/>
            </w:tcMar>
            <w:vAlign w:val="center"/>
          </w:tcPr>
          <w:p w14:paraId="625066E9"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275" w:type="dxa"/>
            <w:tcBorders>
              <w:top w:val="single" w:sz="12" w:space="0" w:color="000000"/>
              <w:left w:val="nil"/>
              <w:bottom w:val="nil"/>
              <w:right w:val="nil"/>
              <w:tl2br w:val="nil"/>
              <w:tr2bl w:val="nil"/>
            </w:tcBorders>
            <w:shd w:val="clear" w:color="auto" w:fill="auto"/>
            <w:noWrap/>
            <w:tcMar>
              <w:left w:w="0" w:type="dxa"/>
              <w:right w:w="0" w:type="dxa"/>
            </w:tcMar>
            <w:vAlign w:val="center"/>
          </w:tcPr>
          <w:p w14:paraId="625066EA"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bl>
    <w:p w14:paraId="625066EC" w14:textId="77777777" w:rsidR="00361B3F" w:rsidRDefault="00361B3F">
      <w:pPr>
        <w:sectPr w:rsidR="00361B3F">
          <w:headerReference w:type="even" r:id="rId42"/>
          <w:headerReference w:type="default" r:id="rId43"/>
          <w:footerReference w:type="even" r:id="rId44"/>
          <w:footerReference w:type="default" r:id="rId45"/>
          <w:headerReference w:type="first" r:id="rId46"/>
          <w:footerReference w:type="first" r:id="rId47"/>
          <w:type w:val="continuous"/>
          <w:pgSz w:w="16838" w:h="11906" w:orient="landscape"/>
          <w:pgMar w:top="1134" w:right="1134" w:bottom="1134" w:left="1134" w:header="284" w:footer="425" w:gutter="0"/>
          <w:pgBorders>
            <w:top w:val="nil"/>
            <w:left w:val="nil"/>
            <w:bottom w:val="nil"/>
            <w:right w:val="nil"/>
          </w:pgBorders>
          <w:cols w:space="720"/>
        </w:sectPr>
      </w:pPr>
    </w:p>
    <w:tbl>
      <w:tblPr>
        <w:tblStyle w:val="CDMRange1"/>
        <w:tblW w:w="9675" w:type="dxa"/>
        <w:tblLayout w:type="fixed"/>
        <w:tblLook w:val="0600" w:firstRow="0" w:lastRow="0" w:firstColumn="0" w:lastColumn="0" w:noHBand="1" w:noVBand="1"/>
      </w:tblPr>
      <w:tblGrid>
        <w:gridCol w:w="7260"/>
        <w:gridCol w:w="2415"/>
      </w:tblGrid>
      <w:tr w:rsidR="00361B3F" w14:paraId="625066EE" w14:textId="77777777">
        <w:trPr>
          <w:trHeight w:hRule="exact" w:val="270"/>
        </w:trPr>
        <w:tc>
          <w:tcPr>
            <w:tcW w:w="9675" w:type="dxa"/>
            <w:gridSpan w:val="2"/>
            <w:tcBorders>
              <w:top w:val="nil"/>
              <w:left w:val="nil"/>
              <w:bottom w:val="nil"/>
              <w:right w:val="nil"/>
              <w:tl2br w:val="nil"/>
              <w:tr2bl w:val="nil"/>
            </w:tcBorders>
            <w:shd w:val="clear" w:color="auto" w:fill="auto"/>
            <w:noWrap/>
            <w:tcMar>
              <w:left w:w="40" w:type="dxa"/>
              <w:right w:w="40" w:type="dxa"/>
            </w:tcMar>
            <w:vAlign w:val="center"/>
          </w:tcPr>
          <w:p w14:paraId="625066ED" w14:textId="77777777" w:rsidR="00361B3F" w:rsidRDefault="000E5AC3">
            <w:pPr>
              <w:pageBreakBefore/>
              <w:spacing w:before="0" w:after="0" w:line="240" w:lineRule="auto"/>
              <w:jc w:val="left"/>
              <w:rPr>
                <w:rFonts w:ascii="BancoDoBrasil Textos" w:eastAsia="BancoDoBrasil Textos" w:hAnsi="BancoDoBrasil Textos" w:cs="BancoDoBrasil Textos"/>
                <w:b/>
                <w:color w:val="000000"/>
              </w:rPr>
            </w:pPr>
            <w:bookmarkStart w:id="19" w:name="RG_MARKER_362933"/>
            <w:r>
              <w:rPr>
                <w:rFonts w:ascii="BancoDoBrasil Textos" w:eastAsia="BancoDoBrasil Textos" w:hAnsi="BancoDoBrasil Textos" w:cs="BancoDoBrasil Textos"/>
                <w:b/>
                <w:color w:val="000000"/>
                <w:sz w:val="24"/>
              </w:rPr>
              <w:lastRenderedPageBreak/>
              <w:t>Demonstração dos fluxos de caixa</w:t>
            </w:r>
            <w:bookmarkEnd w:id="19"/>
          </w:p>
        </w:tc>
      </w:tr>
      <w:tr w:rsidR="00361B3F" w14:paraId="625066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726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6EF" w14:textId="77777777" w:rsidR="00361B3F" w:rsidRDefault="00361B3F">
            <w:pPr>
              <w:spacing w:before="0" w:after="0" w:line="240" w:lineRule="auto"/>
              <w:jc w:val="left"/>
              <w:rPr>
                <w:rFonts w:ascii="BancoDoBrasil Textos" w:eastAsia="BancoDoBrasil Textos" w:hAnsi="BancoDoBrasil Textos" w:cs="BancoDoBrasil Textos"/>
                <w:b/>
                <w:color w:val="000000"/>
                <w:sz w:val="20"/>
              </w:rPr>
            </w:pPr>
          </w:p>
        </w:tc>
        <w:tc>
          <w:tcPr>
            <w:tcW w:w="241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5066F0" w14:textId="77777777" w:rsidR="00361B3F" w:rsidRDefault="00361B3F">
            <w:pPr>
              <w:spacing w:before="0" w:after="0" w:line="240" w:lineRule="auto"/>
              <w:jc w:val="left"/>
              <w:rPr>
                <w:rFonts w:ascii="BancoDoBrasil Textos" w:eastAsia="BancoDoBrasil Textos" w:hAnsi="BancoDoBrasil Textos" w:cs="BancoDoBrasil Textos"/>
                <w:b/>
                <w:color w:val="000000"/>
                <w:sz w:val="20"/>
              </w:rPr>
            </w:pPr>
          </w:p>
        </w:tc>
      </w:tr>
      <w:tr w:rsidR="00361B3F" w14:paraId="625066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14:paraId="625066F2"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241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625066F3"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1º Semestre/2025</w:t>
            </w:r>
          </w:p>
        </w:tc>
      </w:tr>
      <w:tr w:rsidR="00361B3F" w14:paraId="625066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726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625066F5"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415" w:type="dxa"/>
            <w:tcBorders>
              <w:top w:val="single" w:sz="4" w:space="0" w:color="000000"/>
              <w:left w:val="nil"/>
              <w:bottom w:val="nil"/>
              <w:right w:val="nil"/>
              <w:tl2br w:val="nil"/>
              <w:tr2bl w:val="nil"/>
            </w:tcBorders>
            <w:shd w:val="clear" w:color="FFFFFF" w:fill="FFFFFF"/>
            <w:tcMar>
              <w:left w:w="0" w:type="dxa"/>
              <w:right w:w="0" w:type="dxa"/>
            </w:tcMar>
            <w:vAlign w:val="center"/>
          </w:tcPr>
          <w:p w14:paraId="625066F6"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6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F8"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Fluxos de caixa provenientes das operações</w:t>
            </w:r>
          </w:p>
        </w:tc>
        <w:tc>
          <w:tcPr>
            <w:tcW w:w="2415" w:type="dxa"/>
            <w:tcBorders>
              <w:top w:val="nil"/>
              <w:left w:val="nil"/>
              <w:bottom w:val="nil"/>
              <w:right w:val="nil"/>
              <w:tl2br w:val="nil"/>
              <w:tr2bl w:val="nil"/>
            </w:tcBorders>
            <w:shd w:val="clear" w:color="auto" w:fill="auto"/>
            <w:tcMar>
              <w:left w:w="0" w:type="dxa"/>
              <w:right w:w="0" w:type="dxa"/>
            </w:tcMar>
            <w:vAlign w:val="center"/>
          </w:tcPr>
          <w:p w14:paraId="625066F9"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6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FB"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Lucro líquido</w:t>
            </w:r>
          </w:p>
        </w:tc>
        <w:tc>
          <w:tcPr>
            <w:tcW w:w="2415" w:type="dxa"/>
            <w:tcBorders>
              <w:top w:val="nil"/>
              <w:left w:val="nil"/>
              <w:bottom w:val="nil"/>
              <w:right w:val="nil"/>
              <w:tl2br w:val="nil"/>
              <w:tr2bl w:val="nil"/>
            </w:tcBorders>
            <w:shd w:val="clear" w:color="auto" w:fill="auto"/>
            <w:tcMar>
              <w:left w:w="40" w:type="dxa"/>
              <w:right w:w="100" w:type="dxa"/>
            </w:tcMar>
            <w:vAlign w:val="center"/>
          </w:tcPr>
          <w:p w14:paraId="625066FC"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1.119.633</w:t>
            </w:r>
          </w:p>
        </w:tc>
      </w:tr>
      <w:tr w:rsidR="00361B3F" w14:paraId="625067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6FE"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Ajustes ao lucro líquido</w:t>
            </w:r>
          </w:p>
        </w:tc>
        <w:tc>
          <w:tcPr>
            <w:tcW w:w="2415" w:type="dxa"/>
            <w:tcBorders>
              <w:top w:val="nil"/>
              <w:left w:val="nil"/>
              <w:bottom w:val="nil"/>
              <w:right w:val="nil"/>
              <w:tl2br w:val="nil"/>
              <w:tr2bl w:val="nil"/>
            </w:tcBorders>
            <w:shd w:val="clear" w:color="auto" w:fill="auto"/>
            <w:tcMar>
              <w:left w:w="40" w:type="dxa"/>
              <w:right w:w="100" w:type="dxa"/>
            </w:tcMar>
            <w:vAlign w:val="center"/>
          </w:tcPr>
          <w:p w14:paraId="625066FF"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744.747</w:t>
            </w:r>
          </w:p>
        </w:tc>
      </w:tr>
      <w:tr w:rsidR="00361B3F" w14:paraId="62506703"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701"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Despesas (Receitas) com provisões fiscais, cíveis e trabalhistas</w:t>
            </w:r>
          </w:p>
        </w:tc>
        <w:tc>
          <w:tcPr>
            <w:tcW w:w="2415" w:type="dxa"/>
            <w:tcBorders>
              <w:top w:val="nil"/>
              <w:left w:val="nil"/>
              <w:bottom w:val="nil"/>
              <w:right w:val="nil"/>
              <w:tl2br w:val="nil"/>
              <w:tr2bl w:val="nil"/>
            </w:tcBorders>
            <w:shd w:val="clear" w:color="auto" w:fill="auto"/>
            <w:tcMar>
              <w:left w:w="40" w:type="dxa"/>
              <w:right w:w="85" w:type="dxa"/>
            </w:tcMar>
            <w:vAlign w:val="center"/>
          </w:tcPr>
          <w:p w14:paraId="6250670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1.475</w:t>
            </w:r>
          </w:p>
        </w:tc>
      </w:tr>
      <w:tr w:rsidR="00361B3F" w14:paraId="62506706"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704"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Despesas (Receitas) com indébito tributário</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05"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(2.349)</w:t>
            </w:r>
          </w:p>
        </w:tc>
      </w:tr>
      <w:tr w:rsidR="00361B3F" w14:paraId="62506709"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07"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Reforço (Reversão) de provisões operacionais</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08"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(267)</w:t>
            </w:r>
          </w:p>
        </w:tc>
      </w:tr>
      <w:tr w:rsidR="00361B3F" w14:paraId="6250670C"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70A"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Participação de administradores no lucro</w:t>
            </w:r>
          </w:p>
        </w:tc>
        <w:tc>
          <w:tcPr>
            <w:tcW w:w="2415" w:type="dxa"/>
            <w:tcBorders>
              <w:top w:val="nil"/>
              <w:left w:val="nil"/>
              <w:bottom w:val="nil"/>
              <w:right w:val="nil"/>
              <w:tl2br w:val="nil"/>
              <w:tr2bl w:val="nil"/>
            </w:tcBorders>
            <w:shd w:val="clear" w:color="auto" w:fill="auto"/>
            <w:tcMar>
              <w:left w:w="40" w:type="dxa"/>
              <w:right w:w="85" w:type="dxa"/>
            </w:tcMar>
            <w:vAlign w:val="center"/>
          </w:tcPr>
          <w:p w14:paraId="6250670B"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1.296</w:t>
            </w:r>
          </w:p>
        </w:tc>
      </w:tr>
      <w:tr w:rsidR="00361B3F" w14:paraId="6250670F"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70D"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Efeito das mudanças das taxas de câmbio em caixa e equivalentes de caixa</w:t>
            </w:r>
          </w:p>
        </w:tc>
        <w:tc>
          <w:tcPr>
            <w:tcW w:w="2415" w:type="dxa"/>
            <w:tcBorders>
              <w:top w:val="nil"/>
              <w:left w:val="nil"/>
              <w:bottom w:val="nil"/>
              <w:right w:val="nil"/>
              <w:tl2br w:val="nil"/>
              <w:tr2bl w:val="nil"/>
            </w:tcBorders>
            <w:shd w:val="clear" w:color="auto" w:fill="auto"/>
            <w:tcMar>
              <w:left w:w="40" w:type="dxa"/>
              <w:right w:w="85" w:type="dxa"/>
            </w:tcMar>
            <w:vAlign w:val="center"/>
          </w:tcPr>
          <w:p w14:paraId="6250670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337</w:t>
            </w:r>
          </w:p>
        </w:tc>
      </w:tr>
      <w:tr w:rsidR="00361B3F" w14:paraId="62506712"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710"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Imposto de renda e contribuição social</w:t>
            </w:r>
          </w:p>
        </w:tc>
        <w:tc>
          <w:tcPr>
            <w:tcW w:w="2415" w:type="dxa"/>
            <w:tcBorders>
              <w:top w:val="nil"/>
              <w:left w:val="nil"/>
              <w:bottom w:val="nil"/>
              <w:right w:val="nil"/>
              <w:tl2br w:val="nil"/>
              <w:tr2bl w:val="nil"/>
            </w:tcBorders>
            <w:shd w:val="clear" w:color="auto" w:fill="auto"/>
            <w:tcMar>
              <w:left w:w="40" w:type="dxa"/>
              <w:right w:w="85" w:type="dxa"/>
            </w:tcMar>
            <w:vAlign w:val="center"/>
          </w:tcPr>
          <w:p w14:paraId="62506711"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744.255</w:t>
            </w:r>
          </w:p>
        </w:tc>
      </w:tr>
      <w:tr w:rsidR="00361B3F" w14:paraId="625067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13"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Lucro líquido ajustado</w:t>
            </w:r>
          </w:p>
        </w:tc>
        <w:tc>
          <w:tcPr>
            <w:tcW w:w="2415" w:type="dxa"/>
            <w:tcBorders>
              <w:top w:val="nil"/>
              <w:left w:val="nil"/>
              <w:bottom w:val="nil"/>
              <w:right w:val="nil"/>
              <w:tl2br w:val="nil"/>
              <w:tr2bl w:val="nil"/>
            </w:tcBorders>
            <w:shd w:val="clear" w:color="auto" w:fill="auto"/>
            <w:tcMar>
              <w:left w:w="40" w:type="dxa"/>
              <w:right w:w="100" w:type="dxa"/>
            </w:tcMar>
            <w:vAlign w:val="center"/>
          </w:tcPr>
          <w:p w14:paraId="62506714"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1.864.380</w:t>
            </w:r>
          </w:p>
        </w:tc>
      </w:tr>
      <w:tr w:rsidR="00361B3F" w14:paraId="625067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716"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2415" w:type="dxa"/>
            <w:tcBorders>
              <w:top w:val="nil"/>
              <w:left w:val="nil"/>
              <w:bottom w:val="nil"/>
              <w:right w:val="nil"/>
              <w:tl2br w:val="nil"/>
              <w:tr2bl w:val="nil"/>
            </w:tcBorders>
            <w:shd w:val="clear" w:color="auto" w:fill="auto"/>
            <w:tcMar>
              <w:left w:w="0" w:type="dxa"/>
              <w:right w:w="0" w:type="dxa"/>
            </w:tcMar>
            <w:vAlign w:val="center"/>
          </w:tcPr>
          <w:p w14:paraId="62506717"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19"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 xml:space="preserve"> Variações patrimoniais</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1A"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(1.219.716)</w:t>
            </w:r>
          </w:p>
        </w:tc>
      </w:tr>
      <w:tr w:rsidR="00361B3F" w14:paraId="6250671E"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auto" w:fill="auto"/>
            <w:noWrap/>
            <w:tcMar>
              <w:left w:w="40" w:type="dxa"/>
              <w:right w:w="40" w:type="dxa"/>
            </w:tcMar>
            <w:vAlign w:val="bottom"/>
          </w:tcPr>
          <w:p w14:paraId="6250671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 (Aumento) Redução em ativos financeiros ao valor justo por meio do resultado</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1D"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(210)</w:t>
            </w:r>
          </w:p>
        </w:tc>
      </w:tr>
      <w:tr w:rsidR="00361B3F" w14:paraId="62506721"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1F"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 (Aumento) Redução em rendas a receber</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20"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(12.833)</w:t>
            </w:r>
          </w:p>
        </w:tc>
      </w:tr>
      <w:tr w:rsidR="00361B3F" w14:paraId="62506724"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22"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 (Aumento) Redução em negociação e intermediação de valores</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23"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(15.249)</w:t>
            </w:r>
          </w:p>
        </w:tc>
      </w:tr>
      <w:tr w:rsidR="00361B3F" w14:paraId="62506727"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25"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 (Aumento) Redução em outros ativos financeiros </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26"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(107.974)</w:t>
            </w:r>
          </w:p>
        </w:tc>
      </w:tr>
      <w:tr w:rsidR="00361B3F" w14:paraId="6250672A"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2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 (Aumento) Redução em outros ativos </w:t>
            </w:r>
          </w:p>
        </w:tc>
        <w:tc>
          <w:tcPr>
            <w:tcW w:w="2415" w:type="dxa"/>
            <w:tcBorders>
              <w:top w:val="nil"/>
              <w:left w:val="nil"/>
              <w:bottom w:val="nil"/>
              <w:right w:val="nil"/>
              <w:tl2br w:val="nil"/>
              <w:tr2bl w:val="nil"/>
            </w:tcBorders>
            <w:shd w:val="clear" w:color="auto" w:fill="auto"/>
            <w:tcMar>
              <w:left w:w="40" w:type="dxa"/>
              <w:right w:w="85" w:type="dxa"/>
            </w:tcMar>
            <w:vAlign w:val="center"/>
          </w:tcPr>
          <w:p w14:paraId="62506729"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1.754</w:t>
            </w:r>
          </w:p>
        </w:tc>
      </w:tr>
      <w:tr w:rsidR="00361B3F" w14:paraId="6250672D"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2B"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 Imposto de renda e contribuição social pagos</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2C"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(1.193.280)</w:t>
            </w:r>
          </w:p>
        </w:tc>
      </w:tr>
      <w:tr w:rsidR="00361B3F" w14:paraId="62506730"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2E"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(Redução) Aumento em outros passivos financeiros </w:t>
            </w:r>
          </w:p>
        </w:tc>
        <w:tc>
          <w:tcPr>
            <w:tcW w:w="2415" w:type="dxa"/>
            <w:tcBorders>
              <w:top w:val="nil"/>
              <w:left w:val="nil"/>
              <w:bottom w:val="nil"/>
              <w:right w:val="nil"/>
              <w:tl2br w:val="nil"/>
              <w:tr2bl w:val="nil"/>
            </w:tcBorders>
            <w:shd w:val="clear" w:color="auto" w:fill="auto"/>
            <w:tcMar>
              <w:left w:w="40" w:type="dxa"/>
              <w:right w:w="85" w:type="dxa"/>
            </w:tcMar>
            <w:vAlign w:val="center"/>
          </w:tcPr>
          <w:p w14:paraId="6250672F"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108.136</w:t>
            </w:r>
          </w:p>
        </w:tc>
      </w:tr>
      <w:tr w:rsidR="00361B3F" w14:paraId="62506733" w14:textId="77777777" w:rsidTr="00AE5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31"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(Redução) Aumento em outros passivos</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3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(60)</w:t>
            </w:r>
          </w:p>
        </w:tc>
      </w:tr>
      <w:tr w:rsidR="00361B3F" w14:paraId="62506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34"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 xml:space="preserve"> CAIXA GERADO PELAS (UTILIZADO NAS) OPERAÇÕES</w:t>
            </w:r>
          </w:p>
        </w:tc>
        <w:tc>
          <w:tcPr>
            <w:tcW w:w="2415" w:type="dxa"/>
            <w:tcBorders>
              <w:top w:val="nil"/>
              <w:left w:val="nil"/>
              <w:bottom w:val="nil"/>
              <w:right w:val="nil"/>
              <w:tl2br w:val="nil"/>
              <w:tr2bl w:val="nil"/>
            </w:tcBorders>
            <w:shd w:val="clear" w:color="auto" w:fill="auto"/>
            <w:tcMar>
              <w:left w:w="40" w:type="dxa"/>
              <w:right w:w="100" w:type="dxa"/>
            </w:tcMar>
            <w:vAlign w:val="center"/>
          </w:tcPr>
          <w:p w14:paraId="62506735"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644.664</w:t>
            </w:r>
          </w:p>
        </w:tc>
      </w:tr>
      <w:tr w:rsidR="00361B3F" w14:paraId="625067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737"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2415" w:type="dxa"/>
            <w:tcBorders>
              <w:top w:val="nil"/>
              <w:left w:val="nil"/>
              <w:bottom w:val="nil"/>
              <w:right w:val="nil"/>
              <w:tl2br w:val="nil"/>
              <w:tr2bl w:val="nil"/>
            </w:tcBorders>
            <w:shd w:val="clear" w:color="auto" w:fill="auto"/>
            <w:tcMar>
              <w:left w:w="0" w:type="dxa"/>
              <w:right w:w="0" w:type="dxa"/>
            </w:tcMar>
            <w:vAlign w:val="center"/>
          </w:tcPr>
          <w:p w14:paraId="62506738"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3A"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Fluxos de caixa provenientes das atividades de investimento</w:t>
            </w:r>
          </w:p>
        </w:tc>
        <w:tc>
          <w:tcPr>
            <w:tcW w:w="2415" w:type="dxa"/>
            <w:tcBorders>
              <w:top w:val="nil"/>
              <w:left w:val="nil"/>
              <w:bottom w:val="nil"/>
              <w:right w:val="nil"/>
              <w:tl2br w:val="nil"/>
              <w:tr2bl w:val="nil"/>
            </w:tcBorders>
            <w:shd w:val="clear" w:color="auto" w:fill="auto"/>
            <w:tcMar>
              <w:left w:w="0" w:type="dxa"/>
              <w:right w:w="0" w:type="dxa"/>
            </w:tcMar>
            <w:vAlign w:val="center"/>
          </w:tcPr>
          <w:p w14:paraId="6250673B"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73D"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Compra de ativos financeiros ao valor justo em outros resultados abrangentes</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3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(1.120)</w:t>
            </w:r>
          </w:p>
        </w:tc>
      </w:tr>
      <w:tr w:rsidR="00361B3F" w14:paraId="625067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740"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Compra de ativos financeiros ao custo amortizado </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41"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(426.745)</w:t>
            </w:r>
          </w:p>
        </w:tc>
      </w:tr>
      <w:tr w:rsidR="00361B3F" w14:paraId="625067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43"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 xml:space="preserve"> CAIXA GERADO PELAS (UTILIZADO NAS) ATIVIDADES DE INVESTIMENTO</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44"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(427.865)</w:t>
            </w:r>
          </w:p>
        </w:tc>
      </w:tr>
      <w:tr w:rsidR="00361B3F" w14:paraId="625067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0" w:type="dxa"/>
              <w:right w:w="0" w:type="dxa"/>
            </w:tcMar>
            <w:vAlign w:val="center"/>
          </w:tcPr>
          <w:p w14:paraId="62506746"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2415" w:type="dxa"/>
            <w:tcBorders>
              <w:top w:val="nil"/>
              <w:left w:val="nil"/>
              <w:bottom w:val="nil"/>
              <w:right w:val="nil"/>
              <w:tl2br w:val="nil"/>
              <w:tr2bl w:val="nil"/>
            </w:tcBorders>
            <w:shd w:val="clear" w:color="auto" w:fill="auto"/>
            <w:tcMar>
              <w:left w:w="0" w:type="dxa"/>
              <w:right w:w="0" w:type="dxa"/>
            </w:tcMar>
            <w:vAlign w:val="center"/>
          </w:tcPr>
          <w:p w14:paraId="62506747"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2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49"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Fluxos de caixa provenientes das atividades de financiamento</w:t>
            </w:r>
          </w:p>
        </w:tc>
        <w:tc>
          <w:tcPr>
            <w:tcW w:w="2415" w:type="dxa"/>
            <w:tcBorders>
              <w:top w:val="nil"/>
              <w:left w:val="nil"/>
              <w:bottom w:val="nil"/>
              <w:right w:val="nil"/>
              <w:tl2br w:val="nil"/>
              <w:tr2bl w:val="nil"/>
            </w:tcBorders>
            <w:shd w:val="clear" w:color="auto" w:fill="auto"/>
            <w:tcMar>
              <w:left w:w="0" w:type="dxa"/>
              <w:right w:w="0" w:type="dxa"/>
            </w:tcMar>
            <w:vAlign w:val="center"/>
          </w:tcPr>
          <w:p w14:paraId="6250674A"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4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Dividendos pagos</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4D"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(1.061.993)</w:t>
            </w:r>
          </w:p>
        </w:tc>
      </w:tr>
      <w:tr w:rsidR="00361B3F" w14:paraId="625067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auto" w:fill="auto"/>
            <w:tcMar>
              <w:left w:w="40" w:type="dxa"/>
              <w:right w:w="40" w:type="dxa"/>
            </w:tcMar>
            <w:vAlign w:val="center"/>
          </w:tcPr>
          <w:p w14:paraId="6250674F"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 xml:space="preserve"> CAIXA GERADO PELAS (UTILIZADO NAS) ATIVIDADES DE FINANCIAMENTO</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50"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(1.061.993)</w:t>
            </w:r>
          </w:p>
        </w:tc>
      </w:tr>
      <w:tr w:rsidR="00361B3F" w14:paraId="625067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single" w:sz="4" w:space="0" w:color="000000"/>
              <w:right w:val="nil"/>
              <w:tl2br w:val="nil"/>
              <w:tr2bl w:val="nil"/>
            </w:tcBorders>
            <w:shd w:val="clear" w:color="auto" w:fill="auto"/>
            <w:tcMar>
              <w:left w:w="0" w:type="dxa"/>
              <w:right w:w="0" w:type="dxa"/>
            </w:tcMar>
            <w:vAlign w:val="center"/>
          </w:tcPr>
          <w:p w14:paraId="62506752"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2415" w:type="dxa"/>
            <w:tcBorders>
              <w:top w:val="nil"/>
              <w:left w:val="nil"/>
              <w:bottom w:val="single" w:sz="4" w:space="0" w:color="000000"/>
              <w:right w:val="nil"/>
              <w:tl2br w:val="nil"/>
              <w:tr2bl w:val="nil"/>
            </w:tcBorders>
            <w:shd w:val="clear" w:color="auto" w:fill="auto"/>
            <w:tcMar>
              <w:left w:w="0" w:type="dxa"/>
              <w:right w:w="0" w:type="dxa"/>
            </w:tcMar>
            <w:vAlign w:val="center"/>
          </w:tcPr>
          <w:p w14:paraId="62506753"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0"/>
        </w:trPr>
        <w:tc>
          <w:tcPr>
            <w:tcW w:w="7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506755"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Variação líquida de caixa e equivalentes de caixa</w:t>
            </w:r>
          </w:p>
        </w:tc>
        <w:tc>
          <w:tcPr>
            <w:tcW w:w="24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506756"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(845.194)</w:t>
            </w:r>
          </w:p>
        </w:tc>
      </w:tr>
      <w:tr w:rsidR="00361B3F" w14:paraId="625067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single" w:sz="4" w:space="0" w:color="000000"/>
              <w:left w:val="nil"/>
              <w:bottom w:val="nil"/>
              <w:right w:val="nil"/>
              <w:tl2br w:val="nil"/>
              <w:tr2bl w:val="nil"/>
            </w:tcBorders>
            <w:shd w:val="clear" w:color="auto" w:fill="auto"/>
            <w:tcMar>
              <w:left w:w="40" w:type="dxa"/>
              <w:right w:w="40" w:type="dxa"/>
            </w:tcMar>
            <w:vAlign w:val="center"/>
          </w:tcPr>
          <w:p w14:paraId="6250675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Início do período</w:t>
            </w:r>
          </w:p>
        </w:tc>
        <w:tc>
          <w:tcPr>
            <w:tcW w:w="2415" w:type="dxa"/>
            <w:tcBorders>
              <w:top w:val="single" w:sz="4" w:space="0" w:color="000000"/>
              <w:left w:val="nil"/>
              <w:bottom w:val="nil"/>
              <w:right w:val="nil"/>
              <w:tl2br w:val="nil"/>
              <w:tr2bl w:val="nil"/>
            </w:tcBorders>
            <w:shd w:val="clear" w:color="auto" w:fill="auto"/>
            <w:tcMar>
              <w:left w:w="40" w:type="dxa"/>
              <w:right w:w="85" w:type="dxa"/>
            </w:tcMar>
            <w:vAlign w:val="center"/>
          </w:tcPr>
          <w:p w14:paraId="62506759"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3.460.916</w:t>
            </w:r>
          </w:p>
        </w:tc>
      </w:tr>
      <w:tr w:rsidR="00361B3F" w14:paraId="625067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75B"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Efeito das mudanças das taxas de câmbio em caixa e equivalentes de caixa</w:t>
            </w:r>
          </w:p>
        </w:tc>
        <w:tc>
          <w:tcPr>
            <w:tcW w:w="2415" w:type="dxa"/>
            <w:tcBorders>
              <w:top w:val="nil"/>
              <w:left w:val="nil"/>
              <w:bottom w:val="nil"/>
              <w:right w:val="nil"/>
              <w:tl2br w:val="nil"/>
              <w:tr2bl w:val="nil"/>
            </w:tcBorders>
            <w:shd w:val="clear" w:color="auto" w:fill="auto"/>
            <w:tcMar>
              <w:left w:w="40" w:type="dxa"/>
              <w:right w:w="40" w:type="dxa"/>
            </w:tcMar>
            <w:vAlign w:val="center"/>
          </w:tcPr>
          <w:p w14:paraId="6250675C"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(337)</w:t>
            </w:r>
          </w:p>
        </w:tc>
      </w:tr>
      <w:tr w:rsidR="00361B3F" w14:paraId="625067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single" w:sz="4" w:space="0" w:color="000000"/>
              <w:right w:val="nil"/>
              <w:tl2br w:val="nil"/>
              <w:tr2bl w:val="nil"/>
            </w:tcBorders>
            <w:shd w:val="clear" w:color="auto" w:fill="auto"/>
            <w:tcMar>
              <w:left w:w="40" w:type="dxa"/>
              <w:right w:w="40" w:type="dxa"/>
            </w:tcMar>
            <w:vAlign w:val="center"/>
          </w:tcPr>
          <w:p w14:paraId="6250675E"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Fim do período</w:t>
            </w:r>
          </w:p>
        </w:tc>
        <w:tc>
          <w:tcPr>
            <w:tcW w:w="2415" w:type="dxa"/>
            <w:tcBorders>
              <w:top w:val="nil"/>
              <w:left w:val="nil"/>
              <w:bottom w:val="single" w:sz="4" w:space="0" w:color="000000"/>
              <w:right w:val="nil"/>
              <w:tl2br w:val="nil"/>
              <w:tr2bl w:val="nil"/>
            </w:tcBorders>
            <w:shd w:val="clear" w:color="auto" w:fill="auto"/>
            <w:tcMar>
              <w:left w:w="40" w:type="dxa"/>
              <w:right w:w="85" w:type="dxa"/>
            </w:tcMar>
            <w:vAlign w:val="center"/>
          </w:tcPr>
          <w:p w14:paraId="6250675F"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2.615.385</w:t>
            </w:r>
          </w:p>
        </w:tc>
      </w:tr>
      <w:tr w:rsidR="00361B3F" w14:paraId="625067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506761"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Aumento (Redução) de caixa e equivalentes de caixa</w:t>
            </w:r>
          </w:p>
        </w:tc>
        <w:tc>
          <w:tcPr>
            <w:tcW w:w="241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14:paraId="62506762"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(845.194)</w:t>
            </w:r>
          </w:p>
        </w:tc>
      </w:tr>
    </w:tbl>
    <w:tbl>
      <w:tblPr>
        <w:tblStyle w:val="CDMRange2"/>
        <w:tblW w:w="9690" w:type="dxa"/>
        <w:tblLayout w:type="fixed"/>
        <w:tblLook w:val="0600" w:firstRow="0" w:lastRow="0" w:firstColumn="0" w:lastColumn="0" w:noHBand="1" w:noVBand="1"/>
      </w:tblPr>
      <w:tblGrid>
        <w:gridCol w:w="5340"/>
        <w:gridCol w:w="1155"/>
        <w:gridCol w:w="2055"/>
        <w:gridCol w:w="1140"/>
      </w:tblGrid>
      <w:tr w:rsidR="00361B3F" w14:paraId="62506767" w14:textId="77777777">
        <w:trPr>
          <w:trHeight w:hRule="exact" w:val="330"/>
        </w:trPr>
        <w:tc>
          <w:tcPr>
            <w:tcW w:w="6495" w:type="dxa"/>
            <w:gridSpan w:val="2"/>
            <w:tcBorders>
              <w:top w:val="nil"/>
              <w:left w:val="nil"/>
              <w:bottom w:val="nil"/>
              <w:right w:val="nil"/>
              <w:tl2br w:val="nil"/>
              <w:tr2bl w:val="nil"/>
            </w:tcBorders>
            <w:shd w:val="clear" w:color="FFFFFF" w:fill="FFFFFF"/>
            <w:noWrap/>
            <w:tcMar>
              <w:left w:w="40" w:type="dxa"/>
              <w:right w:w="40" w:type="dxa"/>
            </w:tcMar>
            <w:vAlign w:val="center"/>
          </w:tcPr>
          <w:p w14:paraId="62506764" w14:textId="77777777" w:rsidR="00361B3F" w:rsidRDefault="000E5AC3">
            <w:pPr>
              <w:pageBreakBefore/>
              <w:spacing w:before="0" w:after="0" w:line="240" w:lineRule="auto"/>
              <w:jc w:val="left"/>
              <w:rPr>
                <w:rFonts w:ascii="BancoDoBrasil Textos" w:eastAsia="BancoDoBrasil Textos" w:hAnsi="BancoDoBrasil Textos" w:cs="BancoDoBrasil Textos"/>
                <w:b/>
                <w:color w:val="000000"/>
              </w:rPr>
            </w:pPr>
            <w:bookmarkStart w:id="20" w:name="RG_MARKER_362932"/>
            <w:r>
              <w:rPr>
                <w:rFonts w:ascii="BancoDoBrasil Textos" w:eastAsia="BancoDoBrasil Textos" w:hAnsi="BancoDoBrasil Textos" w:cs="BancoDoBrasil Textos"/>
                <w:b/>
                <w:color w:val="000000"/>
                <w:sz w:val="24"/>
              </w:rPr>
              <w:lastRenderedPageBreak/>
              <w:t>Demonstração do valor adicionado</w:t>
            </w:r>
            <w:bookmarkEnd w:id="20"/>
          </w:p>
        </w:tc>
        <w:tc>
          <w:tcPr>
            <w:tcW w:w="2055" w:type="dxa"/>
            <w:tcBorders>
              <w:top w:val="nil"/>
              <w:left w:val="nil"/>
              <w:bottom w:val="nil"/>
              <w:right w:val="nil"/>
              <w:tl2br w:val="nil"/>
              <w:tr2bl w:val="nil"/>
            </w:tcBorders>
            <w:shd w:val="clear" w:color="FFFFFF" w:fill="FFFFFF"/>
            <w:noWrap/>
            <w:tcMar>
              <w:left w:w="0" w:type="dxa"/>
              <w:right w:w="0" w:type="dxa"/>
            </w:tcMar>
            <w:vAlign w:val="center"/>
          </w:tcPr>
          <w:p w14:paraId="62506765"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140" w:type="dxa"/>
            <w:tcBorders>
              <w:top w:val="nil"/>
              <w:left w:val="nil"/>
              <w:bottom w:val="nil"/>
              <w:right w:val="nil"/>
              <w:tl2br w:val="nil"/>
              <w:tr2bl w:val="nil"/>
            </w:tcBorders>
            <w:shd w:val="clear" w:color="FFFFFF" w:fill="FFFFFF"/>
            <w:noWrap/>
            <w:tcMar>
              <w:left w:w="0" w:type="dxa"/>
              <w:right w:w="0" w:type="dxa"/>
            </w:tcMar>
            <w:vAlign w:val="center"/>
          </w:tcPr>
          <w:p w14:paraId="62506766"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62506768"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155"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62506769"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2055"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6250676A"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14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6250676B"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r>
      <w:tr w:rsidR="00361B3F" w14:paraId="625067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6250676D"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15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6250676E"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Nota</w:t>
            </w:r>
          </w:p>
        </w:tc>
        <w:tc>
          <w:tcPr>
            <w:tcW w:w="3195" w:type="dxa"/>
            <w:gridSpan w:val="2"/>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6250676F" w14:textId="77777777" w:rsidR="00361B3F" w:rsidRDefault="000E5AC3">
            <w:pPr>
              <w:spacing w:before="0" w:after="0" w:line="240" w:lineRule="auto"/>
              <w:jc w:val="center"/>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1º Semestre/2025</w:t>
            </w:r>
          </w:p>
        </w:tc>
      </w:tr>
      <w:tr w:rsidR="00361B3F" w14:paraId="625067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4" w:space="0" w:color="000000"/>
              <w:left w:val="nil"/>
              <w:bottom w:val="nil"/>
              <w:right w:val="nil"/>
              <w:tl2br w:val="nil"/>
              <w:tr2bl w:val="nil"/>
            </w:tcBorders>
            <w:shd w:val="clear" w:color="auto" w:fill="auto"/>
            <w:tcMar>
              <w:left w:w="0" w:type="dxa"/>
              <w:right w:w="0" w:type="dxa"/>
            </w:tcMar>
            <w:vAlign w:val="center"/>
          </w:tcPr>
          <w:p w14:paraId="62506771"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155" w:type="dxa"/>
            <w:tcBorders>
              <w:top w:val="single" w:sz="4" w:space="0" w:color="000000"/>
              <w:left w:val="nil"/>
              <w:bottom w:val="nil"/>
              <w:right w:val="nil"/>
              <w:tl2br w:val="nil"/>
              <w:tr2bl w:val="nil"/>
            </w:tcBorders>
            <w:shd w:val="clear" w:color="auto" w:fill="auto"/>
            <w:tcMar>
              <w:left w:w="0" w:type="dxa"/>
              <w:right w:w="0" w:type="dxa"/>
            </w:tcMar>
            <w:vAlign w:val="center"/>
          </w:tcPr>
          <w:p w14:paraId="62506772"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773"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14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506774"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40" w:type="dxa"/>
              <w:right w:w="40" w:type="dxa"/>
            </w:tcMar>
            <w:vAlign w:val="center"/>
          </w:tcPr>
          <w:p w14:paraId="62506776"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Receitas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77"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40" w:type="dxa"/>
              <w:right w:w="100" w:type="dxa"/>
            </w:tcMar>
            <w:vAlign w:val="center"/>
          </w:tcPr>
          <w:p w14:paraId="62506778"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2.155.403</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79"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7B"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Prestação de serviços e tarifas bancárias</w:t>
            </w:r>
          </w:p>
        </w:tc>
        <w:tc>
          <w:tcPr>
            <w:tcW w:w="1155" w:type="dxa"/>
            <w:tcBorders>
              <w:top w:val="nil"/>
              <w:left w:val="nil"/>
              <w:bottom w:val="nil"/>
              <w:right w:val="nil"/>
              <w:tl2br w:val="nil"/>
              <w:tr2bl w:val="nil"/>
            </w:tcBorders>
            <w:shd w:val="clear" w:color="auto" w:fill="auto"/>
            <w:tcMar>
              <w:left w:w="40" w:type="dxa"/>
              <w:right w:w="40" w:type="dxa"/>
            </w:tcMar>
            <w:vAlign w:val="center"/>
          </w:tcPr>
          <w:p w14:paraId="6250677C"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13.a e 13.b</w:t>
            </w:r>
          </w:p>
        </w:tc>
        <w:tc>
          <w:tcPr>
            <w:tcW w:w="2055" w:type="dxa"/>
            <w:tcBorders>
              <w:top w:val="nil"/>
              <w:left w:val="nil"/>
              <w:bottom w:val="nil"/>
              <w:right w:val="nil"/>
              <w:tl2br w:val="nil"/>
              <w:tr2bl w:val="nil"/>
            </w:tcBorders>
            <w:shd w:val="clear" w:color="auto" w:fill="auto"/>
            <w:noWrap/>
            <w:tcMar>
              <w:left w:w="40" w:type="dxa"/>
              <w:right w:w="85" w:type="dxa"/>
            </w:tcMar>
            <w:vAlign w:val="center"/>
          </w:tcPr>
          <w:p w14:paraId="6250677D"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1.991.892</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7E"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80"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Intermediação financeira</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81"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auto" w:fill="auto"/>
            <w:noWrap/>
            <w:tcMar>
              <w:left w:w="40" w:type="dxa"/>
              <w:right w:w="85" w:type="dxa"/>
            </w:tcMar>
            <w:vAlign w:val="center"/>
          </w:tcPr>
          <w:p w14:paraId="6250678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182.226</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83"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85"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Outras receitas/(despesas)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86"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auto" w:fill="auto"/>
            <w:noWrap/>
            <w:tcMar>
              <w:left w:w="40" w:type="dxa"/>
              <w:right w:w="40" w:type="dxa"/>
            </w:tcMar>
            <w:vAlign w:val="center"/>
          </w:tcPr>
          <w:p w14:paraId="62506787"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(18.715)</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88"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35" w:type="dxa"/>
              <w:right w:w="0" w:type="dxa"/>
            </w:tcMar>
            <w:vAlign w:val="center"/>
          </w:tcPr>
          <w:p w14:paraId="6250678A"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8B"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auto" w:fill="auto"/>
            <w:noWrap/>
            <w:tcMar>
              <w:left w:w="0" w:type="dxa"/>
              <w:right w:w="0" w:type="dxa"/>
            </w:tcMar>
            <w:vAlign w:val="center"/>
          </w:tcPr>
          <w:p w14:paraId="6250678C"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8D"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40" w:type="dxa"/>
              <w:right w:w="40" w:type="dxa"/>
            </w:tcMar>
            <w:vAlign w:val="center"/>
          </w:tcPr>
          <w:p w14:paraId="6250678F"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 xml:space="preserve">Insumos adquiridos de terceiros  </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90"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40" w:type="dxa"/>
              <w:right w:w="40" w:type="dxa"/>
            </w:tcMar>
            <w:vAlign w:val="center"/>
          </w:tcPr>
          <w:p w14:paraId="62506791"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(57.489)</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92"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94"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Suporte operacional BB</w:t>
            </w:r>
          </w:p>
        </w:tc>
        <w:tc>
          <w:tcPr>
            <w:tcW w:w="1155" w:type="dxa"/>
            <w:tcBorders>
              <w:top w:val="nil"/>
              <w:left w:val="nil"/>
              <w:bottom w:val="nil"/>
              <w:right w:val="nil"/>
              <w:tl2br w:val="nil"/>
              <w:tr2bl w:val="nil"/>
            </w:tcBorders>
            <w:shd w:val="clear" w:color="auto" w:fill="auto"/>
            <w:tcMar>
              <w:left w:w="40" w:type="dxa"/>
              <w:right w:w="40" w:type="dxa"/>
            </w:tcMar>
            <w:vAlign w:val="center"/>
          </w:tcPr>
          <w:p w14:paraId="62506795"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15.b</w:t>
            </w:r>
          </w:p>
        </w:tc>
        <w:tc>
          <w:tcPr>
            <w:tcW w:w="2055" w:type="dxa"/>
            <w:tcBorders>
              <w:top w:val="nil"/>
              <w:left w:val="nil"/>
              <w:bottom w:val="nil"/>
              <w:right w:val="nil"/>
              <w:tl2br w:val="nil"/>
              <w:tr2bl w:val="nil"/>
            </w:tcBorders>
            <w:shd w:val="clear" w:color="auto" w:fill="auto"/>
            <w:noWrap/>
            <w:tcMar>
              <w:left w:w="40" w:type="dxa"/>
              <w:right w:w="40" w:type="dxa"/>
            </w:tcMar>
            <w:vAlign w:val="center"/>
          </w:tcPr>
          <w:p w14:paraId="62506796"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(21.160)</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97"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99"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Comunicações</w:t>
            </w:r>
          </w:p>
        </w:tc>
        <w:tc>
          <w:tcPr>
            <w:tcW w:w="1155" w:type="dxa"/>
            <w:tcBorders>
              <w:top w:val="nil"/>
              <w:left w:val="nil"/>
              <w:bottom w:val="nil"/>
              <w:right w:val="nil"/>
              <w:tl2br w:val="nil"/>
              <w:tr2bl w:val="nil"/>
            </w:tcBorders>
            <w:shd w:val="clear" w:color="auto" w:fill="auto"/>
            <w:tcMar>
              <w:left w:w="40" w:type="dxa"/>
              <w:right w:w="40" w:type="dxa"/>
            </w:tcMar>
            <w:vAlign w:val="center"/>
          </w:tcPr>
          <w:p w14:paraId="6250679A"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14.b</w:t>
            </w:r>
          </w:p>
        </w:tc>
        <w:tc>
          <w:tcPr>
            <w:tcW w:w="2055" w:type="dxa"/>
            <w:tcBorders>
              <w:top w:val="nil"/>
              <w:left w:val="nil"/>
              <w:bottom w:val="nil"/>
              <w:right w:val="nil"/>
              <w:tl2br w:val="nil"/>
              <w:tr2bl w:val="nil"/>
            </w:tcBorders>
            <w:shd w:val="clear" w:color="auto" w:fill="auto"/>
            <w:noWrap/>
            <w:tcMar>
              <w:left w:w="40" w:type="dxa"/>
              <w:right w:w="40" w:type="dxa"/>
            </w:tcMar>
            <w:vAlign w:val="center"/>
          </w:tcPr>
          <w:p w14:paraId="6250679B"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(11.033)</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9C"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9E"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Processamento de dados</w:t>
            </w:r>
          </w:p>
        </w:tc>
        <w:tc>
          <w:tcPr>
            <w:tcW w:w="1155" w:type="dxa"/>
            <w:tcBorders>
              <w:top w:val="nil"/>
              <w:left w:val="nil"/>
              <w:bottom w:val="nil"/>
              <w:right w:val="nil"/>
              <w:tl2br w:val="nil"/>
              <w:tr2bl w:val="nil"/>
            </w:tcBorders>
            <w:shd w:val="clear" w:color="auto" w:fill="auto"/>
            <w:tcMar>
              <w:left w:w="40" w:type="dxa"/>
              <w:right w:w="40" w:type="dxa"/>
            </w:tcMar>
            <w:vAlign w:val="center"/>
          </w:tcPr>
          <w:p w14:paraId="6250679F"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14.b</w:t>
            </w:r>
          </w:p>
        </w:tc>
        <w:tc>
          <w:tcPr>
            <w:tcW w:w="2055" w:type="dxa"/>
            <w:tcBorders>
              <w:top w:val="nil"/>
              <w:left w:val="nil"/>
              <w:bottom w:val="nil"/>
              <w:right w:val="nil"/>
              <w:tl2br w:val="nil"/>
              <w:tr2bl w:val="nil"/>
            </w:tcBorders>
            <w:shd w:val="clear" w:color="auto" w:fill="auto"/>
            <w:noWrap/>
            <w:tcMar>
              <w:left w:w="40" w:type="dxa"/>
              <w:right w:w="40" w:type="dxa"/>
            </w:tcMar>
            <w:vAlign w:val="center"/>
          </w:tcPr>
          <w:p w14:paraId="625067A0"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(8.819)</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A1"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A3"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Serviços técnicos especializados</w:t>
            </w:r>
          </w:p>
        </w:tc>
        <w:tc>
          <w:tcPr>
            <w:tcW w:w="1155" w:type="dxa"/>
            <w:tcBorders>
              <w:top w:val="nil"/>
              <w:left w:val="nil"/>
              <w:bottom w:val="nil"/>
              <w:right w:val="nil"/>
              <w:tl2br w:val="nil"/>
              <w:tr2bl w:val="nil"/>
            </w:tcBorders>
            <w:shd w:val="clear" w:color="auto" w:fill="auto"/>
            <w:tcMar>
              <w:left w:w="40" w:type="dxa"/>
              <w:right w:w="40" w:type="dxa"/>
            </w:tcMar>
            <w:vAlign w:val="center"/>
          </w:tcPr>
          <w:p w14:paraId="625067A4"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14.b</w:t>
            </w:r>
          </w:p>
        </w:tc>
        <w:tc>
          <w:tcPr>
            <w:tcW w:w="2055" w:type="dxa"/>
            <w:tcBorders>
              <w:top w:val="nil"/>
              <w:left w:val="nil"/>
              <w:bottom w:val="nil"/>
              <w:right w:val="nil"/>
              <w:tl2br w:val="nil"/>
              <w:tr2bl w:val="nil"/>
            </w:tcBorders>
            <w:shd w:val="clear" w:color="auto" w:fill="auto"/>
            <w:noWrap/>
            <w:tcMar>
              <w:left w:w="40" w:type="dxa"/>
              <w:right w:w="40" w:type="dxa"/>
            </w:tcMar>
            <w:vAlign w:val="center"/>
          </w:tcPr>
          <w:p w14:paraId="625067A5"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(3.192)</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A6"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A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Promoções e relações públicas</w:t>
            </w:r>
          </w:p>
        </w:tc>
        <w:tc>
          <w:tcPr>
            <w:tcW w:w="1155" w:type="dxa"/>
            <w:tcBorders>
              <w:top w:val="nil"/>
              <w:left w:val="nil"/>
              <w:bottom w:val="nil"/>
              <w:right w:val="nil"/>
              <w:tl2br w:val="nil"/>
              <w:tr2bl w:val="nil"/>
            </w:tcBorders>
            <w:shd w:val="clear" w:color="auto" w:fill="auto"/>
            <w:tcMar>
              <w:left w:w="40" w:type="dxa"/>
              <w:right w:w="40" w:type="dxa"/>
            </w:tcMar>
            <w:vAlign w:val="center"/>
          </w:tcPr>
          <w:p w14:paraId="625067A9"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14.b</w:t>
            </w:r>
          </w:p>
        </w:tc>
        <w:tc>
          <w:tcPr>
            <w:tcW w:w="2055" w:type="dxa"/>
            <w:tcBorders>
              <w:top w:val="nil"/>
              <w:left w:val="nil"/>
              <w:bottom w:val="nil"/>
              <w:right w:val="nil"/>
              <w:tl2br w:val="nil"/>
              <w:tr2bl w:val="nil"/>
            </w:tcBorders>
            <w:shd w:val="clear" w:color="auto" w:fill="auto"/>
            <w:noWrap/>
            <w:tcMar>
              <w:left w:w="40" w:type="dxa"/>
              <w:right w:w="40" w:type="dxa"/>
            </w:tcMar>
            <w:vAlign w:val="center"/>
          </w:tcPr>
          <w:p w14:paraId="625067AA"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(6.189)</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AB"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AD"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Serviços do sistema financeiro</w:t>
            </w:r>
          </w:p>
        </w:tc>
        <w:tc>
          <w:tcPr>
            <w:tcW w:w="1155" w:type="dxa"/>
            <w:tcBorders>
              <w:top w:val="nil"/>
              <w:left w:val="nil"/>
              <w:bottom w:val="nil"/>
              <w:right w:val="nil"/>
              <w:tl2br w:val="nil"/>
              <w:tr2bl w:val="nil"/>
            </w:tcBorders>
            <w:shd w:val="clear" w:color="auto" w:fill="auto"/>
            <w:tcMar>
              <w:left w:w="40" w:type="dxa"/>
              <w:right w:w="40" w:type="dxa"/>
            </w:tcMar>
            <w:vAlign w:val="center"/>
          </w:tcPr>
          <w:p w14:paraId="625067AE"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14.b</w:t>
            </w:r>
          </w:p>
        </w:tc>
        <w:tc>
          <w:tcPr>
            <w:tcW w:w="2055" w:type="dxa"/>
            <w:tcBorders>
              <w:top w:val="nil"/>
              <w:left w:val="nil"/>
              <w:bottom w:val="nil"/>
              <w:right w:val="nil"/>
              <w:tl2br w:val="nil"/>
              <w:tr2bl w:val="nil"/>
            </w:tcBorders>
            <w:shd w:val="clear" w:color="auto" w:fill="auto"/>
            <w:noWrap/>
            <w:tcMar>
              <w:left w:w="40" w:type="dxa"/>
              <w:right w:w="40" w:type="dxa"/>
            </w:tcMar>
            <w:vAlign w:val="center"/>
          </w:tcPr>
          <w:p w14:paraId="625067AF"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(1.879)</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B0"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B2"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Viagem no país</w:t>
            </w:r>
          </w:p>
        </w:tc>
        <w:tc>
          <w:tcPr>
            <w:tcW w:w="1155" w:type="dxa"/>
            <w:tcBorders>
              <w:top w:val="nil"/>
              <w:left w:val="nil"/>
              <w:bottom w:val="nil"/>
              <w:right w:val="nil"/>
              <w:tl2br w:val="nil"/>
              <w:tr2bl w:val="nil"/>
            </w:tcBorders>
            <w:shd w:val="clear" w:color="auto" w:fill="auto"/>
            <w:tcMar>
              <w:left w:w="40" w:type="dxa"/>
              <w:right w:w="40" w:type="dxa"/>
            </w:tcMar>
            <w:vAlign w:val="center"/>
          </w:tcPr>
          <w:p w14:paraId="625067B3"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14.b</w:t>
            </w:r>
          </w:p>
        </w:tc>
        <w:tc>
          <w:tcPr>
            <w:tcW w:w="2055" w:type="dxa"/>
            <w:tcBorders>
              <w:top w:val="nil"/>
              <w:left w:val="nil"/>
              <w:bottom w:val="nil"/>
              <w:right w:val="nil"/>
              <w:tl2br w:val="nil"/>
              <w:tr2bl w:val="nil"/>
            </w:tcBorders>
            <w:shd w:val="clear" w:color="auto" w:fill="auto"/>
            <w:noWrap/>
            <w:tcMar>
              <w:left w:w="40" w:type="dxa"/>
              <w:right w:w="40" w:type="dxa"/>
            </w:tcMar>
            <w:vAlign w:val="center"/>
          </w:tcPr>
          <w:p w14:paraId="625067B4"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(1.275)</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B5"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B7"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Transporte</w:t>
            </w:r>
          </w:p>
        </w:tc>
        <w:tc>
          <w:tcPr>
            <w:tcW w:w="1155" w:type="dxa"/>
            <w:tcBorders>
              <w:top w:val="nil"/>
              <w:left w:val="nil"/>
              <w:bottom w:val="nil"/>
              <w:right w:val="nil"/>
              <w:tl2br w:val="nil"/>
              <w:tr2bl w:val="nil"/>
            </w:tcBorders>
            <w:shd w:val="clear" w:color="auto" w:fill="auto"/>
            <w:tcMar>
              <w:left w:w="40" w:type="dxa"/>
              <w:right w:w="40" w:type="dxa"/>
            </w:tcMar>
            <w:vAlign w:val="center"/>
          </w:tcPr>
          <w:p w14:paraId="625067B8"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14.b</w:t>
            </w:r>
          </w:p>
        </w:tc>
        <w:tc>
          <w:tcPr>
            <w:tcW w:w="2055" w:type="dxa"/>
            <w:tcBorders>
              <w:top w:val="nil"/>
              <w:left w:val="nil"/>
              <w:bottom w:val="nil"/>
              <w:right w:val="nil"/>
              <w:tl2br w:val="nil"/>
              <w:tr2bl w:val="nil"/>
            </w:tcBorders>
            <w:shd w:val="clear" w:color="auto" w:fill="auto"/>
            <w:noWrap/>
            <w:tcMar>
              <w:left w:w="40" w:type="dxa"/>
              <w:right w:w="40" w:type="dxa"/>
            </w:tcMar>
            <w:vAlign w:val="center"/>
          </w:tcPr>
          <w:p w14:paraId="625067B9"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(866)</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BA"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B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Manutenção e conservação de bens</w:t>
            </w:r>
          </w:p>
        </w:tc>
        <w:tc>
          <w:tcPr>
            <w:tcW w:w="1155" w:type="dxa"/>
            <w:tcBorders>
              <w:top w:val="nil"/>
              <w:left w:val="nil"/>
              <w:bottom w:val="nil"/>
              <w:right w:val="nil"/>
              <w:tl2br w:val="nil"/>
              <w:tr2bl w:val="nil"/>
            </w:tcBorders>
            <w:shd w:val="clear" w:color="auto" w:fill="auto"/>
            <w:tcMar>
              <w:left w:w="40" w:type="dxa"/>
              <w:right w:w="40" w:type="dxa"/>
            </w:tcMar>
            <w:vAlign w:val="center"/>
          </w:tcPr>
          <w:p w14:paraId="625067BD"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14.b</w:t>
            </w:r>
          </w:p>
        </w:tc>
        <w:tc>
          <w:tcPr>
            <w:tcW w:w="2055" w:type="dxa"/>
            <w:tcBorders>
              <w:top w:val="nil"/>
              <w:left w:val="nil"/>
              <w:bottom w:val="nil"/>
              <w:right w:val="nil"/>
              <w:tl2br w:val="nil"/>
              <w:tr2bl w:val="nil"/>
            </w:tcBorders>
            <w:shd w:val="clear" w:color="auto" w:fill="auto"/>
            <w:noWrap/>
            <w:tcMar>
              <w:left w:w="40" w:type="dxa"/>
              <w:right w:w="40" w:type="dxa"/>
            </w:tcMar>
            <w:vAlign w:val="center"/>
          </w:tcPr>
          <w:p w14:paraId="625067BE"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(432)</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BF"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FFFFFF" w:fill="FFFFFF"/>
            <w:tcMar>
              <w:left w:w="175" w:type="dxa"/>
              <w:right w:w="40" w:type="dxa"/>
            </w:tcMar>
            <w:vAlign w:val="center"/>
          </w:tcPr>
          <w:p w14:paraId="625067C1"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Outros</w:t>
            </w:r>
          </w:p>
        </w:tc>
        <w:tc>
          <w:tcPr>
            <w:tcW w:w="1155" w:type="dxa"/>
            <w:tcBorders>
              <w:top w:val="nil"/>
              <w:left w:val="nil"/>
              <w:bottom w:val="nil"/>
              <w:right w:val="nil"/>
              <w:tl2br w:val="nil"/>
              <w:tr2bl w:val="nil"/>
            </w:tcBorders>
            <w:shd w:val="clear" w:color="FFFFFF" w:fill="FFFFFF"/>
            <w:tcMar>
              <w:left w:w="0" w:type="dxa"/>
              <w:right w:w="0" w:type="dxa"/>
            </w:tcMar>
            <w:vAlign w:val="center"/>
          </w:tcPr>
          <w:p w14:paraId="625067C2"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FFFFFF" w:fill="FFFFFF"/>
            <w:noWrap/>
            <w:tcMar>
              <w:left w:w="40" w:type="dxa"/>
              <w:right w:w="40" w:type="dxa"/>
            </w:tcMar>
            <w:vAlign w:val="center"/>
          </w:tcPr>
          <w:p w14:paraId="625067C3"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(2.644)</w:t>
            </w:r>
          </w:p>
        </w:tc>
        <w:tc>
          <w:tcPr>
            <w:tcW w:w="1140" w:type="dxa"/>
            <w:tcBorders>
              <w:top w:val="nil"/>
              <w:left w:val="nil"/>
              <w:bottom w:val="nil"/>
              <w:right w:val="nil"/>
              <w:tl2br w:val="nil"/>
              <w:tr2bl w:val="nil"/>
            </w:tcBorders>
            <w:shd w:val="clear" w:color="FFFFFF" w:fill="FFFFFF"/>
            <w:noWrap/>
            <w:tcMar>
              <w:left w:w="0" w:type="dxa"/>
              <w:right w:w="0" w:type="dxa"/>
            </w:tcMar>
            <w:vAlign w:val="center"/>
          </w:tcPr>
          <w:p w14:paraId="625067C4"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35" w:type="dxa"/>
              <w:right w:w="0" w:type="dxa"/>
            </w:tcMar>
            <w:vAlign w:val="center"/>
          </w:tcPr>
          <w:p w14:paraId="625067C6"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C7"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auto" w:fill="auto"/>
            <w:noWrap/>
            <w:tcMar>
              <w:left w:w="0" w:type="dxa"/>
              <w:right w:w="0" w:type="dxa"/>
            </w:tcMar>
            <w:vAlign w:val="center"/>
          </w:tcPr>
          <w:p w14:paraId="625067C8"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C9"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7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40" w:type="dxa"/>
              <w:right w:w="40" w:type="dxa"/>
            </w:tcMar>
            <w:vAlign w:val="center"/>
          </w:tcPr>
          <w:p w14:paraId="625067CB"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Valor adicionado bruto</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CC"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40" w:type="dxa"/>
              <w:right w:w="100" w:type="dxa"/>
            </w:tcMar>
            <w:vAlign w:val="center"/>
          </w:tcPr>
          <w:p w14:paraId="625067CD"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2.097.914</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CE"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0" w:type="dxa"/>
              <w:right w:w="0" w:type="dxa"/>
            </w:tcMar>
            <w:vAlign w:val="center"/>
          </w:tcPr>
          <w:p w14:paraId="625067D0"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D1"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0" w:type="dxa"/>
              <w:right w:w="0" w:type="dxa"/>
            </w:tcMar>
            <w:vAlign w:val="center"/>
          </w:tcPr>
          <w:p w14:paraId="625067D2"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D3"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40" w:type="dxa"/>
              <w:right w:w="40" w:type="dxa"/>
            </w:tcMar>
            <w:vAlign w:val="center"/>
          </w:tcPr>
          <w:p w14:paraId="625067D5"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Valor adicionado líquido produzido pela entidade</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D6"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40" w:type="dxa"/>
              <w:right w:w="100" w:type="dxa"/>
            </w:tcMar>
            <w:vAlign w:val="center"/>
          </w:tcPr>
          <w:p w14:paraId="625067D7"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2.097.914</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D8"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0" w:type="dxa"/>
              <w:right w:w="0" w:type="dxa"/>
            </w:tcMar>
            <w:vAlign w:val="center"/>
          </w:tcPr>
          <w:p w14:paraId="625067DA"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DB"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0" w:type="dxa"/>
              <w:right w:w="0" w:type="dxa"/>
            </w:tcMar>
            <w:vAlign w:val="center"/>
          </w:tcPr>
          <w:p w14:paraId="625067DC"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DD"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40" w:type="dxa"/>
              <w:right w:w="40" w:type="dxa"/>
            </w:tcMar>
            <w:vAlign w:val="center"/>
          </w:tcPr>
          <w:p w14:paraId="625067DF"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Valor adicionado a distribuir</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E0"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auto" w:fill="auto"/>
            <w:noWrap/>
            <w:tcMar>
              <w:left w:w="40" w:type="dxa"/>
              <w:right w:w="100" w:type="dxa"/>
            </w:tcMar>
            <w:vAlign w:val="center"/>
          </w:tcPr>
          <w:p w14:paraId="625067E1"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2.097.914</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625067E2"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100,00%</w:t>
            </w:r>
          </w:p>
        </w:tc>
      </w:tr>
      <w:tr w:rsidR="00361B3F" w14:paraId="625067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0" w:type="dxa"/>
              <w:right w:w="0" w:type="dxa"/>
            </w:tcMar>
            <w:vAlign w:val="center"/>
          </w:tcPr>
          <w:p w14:paraId="625067E4"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E5"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0" w:type="dxa"/>
              <w:right w:w="0" w:type="dxa"/>
            </w:tcMar>
            <w:vAlign w:val="center"/>
          </w:tcPr>
          <w:p w14:paraId="625067E6"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E7"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40" w:type="dxa"/>
              <w:right w:w="40" w:type="dxa"/>
            </w:tcMar>
            <w:vAlign w:val="center"/>
          </w:tcPr>
          <w:p w14:paraId="625067E9"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Valor adicionado distribuído</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EA"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40" w:type="dxa"/>
              <w:right w:w="100" w:type="dxa"/>
            </w:tcMar>
            <w:vAlign w:val="center"/>
          </w:tcPr>
          <w:p w14:paraId="625067EB"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2.097.914</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625067EC"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100,00%</w:t>
            </w:r>
          </w:p>
        </w:tc>
      </w:tr>
      <w:tr w:rsidR="00361B3F" w14:paraId="625067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0" w:type="dxa"/>
              <w:right w:w="0" w:type="dxa"/>
            </w:tcMar>
            <w:vAlign w:val="center"/>
          </w:tcPr>
          <w:p w14:paraId="625067EE" w14:textId="77777777" w:rsidR="00361B3F" w:rsidRDefault="00361B3F">
            <w:pPr>
              <w:spacing w:before="0" w:after="0" w:line="240" w:lineRule="auto"/>
              <w:jc w:val="left"/>
              <w:rPr>
                <w:rFonts w:ascii="BancoDoBrasil Textos" w:eastAsia="BancoDoBrasil Textos" w:hAnsi="BancoDoBrasil Textos" w:cs="BancoDoBrasil Textos"/>
                <w:b/>
                <w:color w:val="000000"/>
                <w:sz w:val="16"/>
              </w:rPr>
            </w:pP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EF"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0" w:type="dxa"/>
              <w:right w:w="0" w:type="dxa"/>
            </w:tcMar>
            <w:vAlign w:val="center"/>
          </w:tcPr>
          <w:p w14:paraId="625067F0"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F1"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7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FFFFFF" w:fill="FFFFFF"/>
            <w:tcMar>
              <w:left w:w="40" w:type="dxa"/>
              <w:right w:w="40" w:type="dxa"/>
            </w:tcMar>
            <w:vAlign w:val="center"/>
          </w:tcPr>
          <w:p w14:paraId="625067F3"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Pessoal</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F4"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auto" w:fill="auto"/>
            <w:noWrap/>
            <w:tcMar>
              <w:left w:w="40" w:type="dxa"/>
              <w:right w:w="100" w:type="dxa"/>
            </w:tcMar>
            <w:vAlign w:val="center"/>
          </w:tcPr>
          <w:p w14:paraId="625067F5"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77.756</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625067F6" w14:textId="1A176CA0"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3,7</w:t>
            </w:r>
            <w:r w:rsidR="00AA65A2">
              <w:rPr>
                <w:rFonts w:ascii="BancoDoBrasil Textos" w:eastAsia="BancoDoBrasil Textos" w:hAnsi="BancoDoBrasil Textos" w:cs="BancoDoBrasil Textos"/>
                <w:b/>
                <w:color w:val="000000"/>
                <w:sz w:val="16"/>
              </w:rPr>
              <w:t>0</w:t>
            </w:r>
            <w:r>
              <w:rPr>
                <w:rFonts w:ascii="BancoDoBrasil Textos" w:eastAsia="BancoDoBrasil Textos" w:hAnsi="BancoDoBrasil Textos" w:cs="BancoDoBrasil Textos"/>
                <w:b/>
                <w:color w:val="000000"/>
                <w:sz w:val="16"/>
              </w:rPr>
              <w:t>%</w:t>
            </w:r>
          </w:p>
        </w:tc>
      </w:tr>
      <w:tr w:rsidR="00361B3F" w14:paraId="625067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F8"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Salários e honorários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F9"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auto" w:fill="auto"/>
            <w:noWrap/>
            <w:tcMar>
              <w:left w:w="40" w:type="dxa"/>
              <w:right w:w="85" w:type="dxa"/>
            </w:tcMar>
            <w:vAlign w:val="center"/>
          </w:tcPr>
          <w:p w14:paraId="625067FA" w14:textId="450521F4"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51.07</w:t>
            </w:r>
            <w:r w:rsidR="00AA65A2">
              <w:rPr>
                <w:rFonts w:ascii="BancoDoBrasil Textos" w:eastAsia="BancoDoBrasil Textos" w:hAnsi="BancoDoBrasil Textos" w:cs="BancoDoBrasil Textos"/>
                <w:color w:val="000000"/>
                <w:sz w:val="16"/>
              </w:rPr>
              <w:t>9</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7FB"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8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7FD"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Benefícios e treinamentos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7FE"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auto" w:fill="auto"/>
            <w:noWrap/>
            <w:tcMar>
              <w:left w:w="40" w:type="dxa"/>
              <w:right w:w="85" w:type="dxa"/>
            </w:tcMar>
            <w:vAlign w:val="center"/>
          </w:tcPr>
          <w:p w14:paraId="625067FF"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8.522</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800"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8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802"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Participação de empregados e administradores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803"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auto" w:fill="auto"/>
            <w:noWrap/>
            <w:tcMar>
              <w:left w:w="40" w:type="dxa"/>
              <w:right w:w="85" w:type="dxa"/>
            </w:tcMar>
            <w:vAlign w:val="center"/>
          </w:tcPr>
          <w:p w14:paraId="62506804"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7.547</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805"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8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807"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FGTS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808"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auto" w:fill="auto"/>
            <w:noWrap/>
            <w:tcMar>
              <w:left w:w="40" w:type="dxa"/>
              <w:right w:w="85" w:type="dxa"/>
            </w:tcMar>
            <w:vAlign w:val="center"/>
          </w:tcPr>
          <w:p w14:paraId="62506809"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3.024</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80A"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8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80C"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Outros encargos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80D" w14:textId="77777777" w:rsidR="00361B3F" w:rsidRDefault="00361B3F">
            <w:pPr>
              <w:spacing w:before="0" w:after="0" w:line="240" w:lineRule="auto"/>
              <w:jc w:val="center"/>
              <w:rPr>
                <w:rFonts w:ascii="BancoDoBrasil Textos" w:eastAsia="BancoDoBrasil Textos" w:hAnsi="BancoDoBrasil Textos" w:cs="BancoDoBrasil Textos"/>
                <w:color w:val="000000"/>
                <w:sz w:val="16"/>
              </w:rPr>
            </w:pPr>
          </w:p>
        </w:tc>
        <w:tc>
          <w:tcPr>
            <w:tcW w:w="2055" w:type="dxa"/>
            <w:tcBorders>
              <w:top w:val="nil"/>
              <w:left w:val="nil"/>
              <w:bottom w:val="nil"/>
              <w:right w:val="nil"/>
              <w:tl2br w:val="nil"/>
              <w:tr2bl w:val="nil"/>
            </w:tcBorders>
            <w:shd w:val="clear" w:color="auto" w:fill="auto"/>
            <w:noWrap/>
            <w:tcMar>
              <w:left w:w="40" w:type="dxa"/>
              <w:right w:w="85" w:type="dxa"/>
            </w:tcMar>
            <w:vAlign w:val="center"/>
          </w:tcPr>
          <w:p w14:paraId="6250680E" w14:textId="69FF1931"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7.58</w:t>
            </w:r>
            <w:r w:rsidR="00AA65A2">
              <w:rPr>
                <w:rFonts w:ascii="BancoDoBrasil Textos" w:eastAsia="BancoDoBrasil Textos" w:hAnsi="BancoDoBrasil Textos" w:cs="BancoDoBrasil Textos"/>
                <w:color w:val="000000"/>
                <w:sz w:val="16"/>
              </w:rPr>
              <w:t>4</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80F"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8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35" w:type="dxa"/>
              <w:right w:w="0" w:type="dxa"/>
            </w:tcMar>
            <w:vAlign w:val="center"/>
          </w:tcPr>
          <w:p w14:paraId="62506811"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812"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0" w:type="dxa"/>
              <w:right w:w="0" w:type="dxa"/>
            </w:tcMar>
            <w:vAlign w:val="center"/>
          </w:tcPr>
          <w:p w14:paraId="62506813"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814"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8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FFFFFF" w:fill="FFFFFF"/>
            <w:tcMar>
              <w:left w:w="40" w:type="dxa"/>
              <w:right w:w="40" w:type="dxa"/>
            </w:tcMar>
            <w:vAlign w:val="center"/>
          </w:tcPr>
          <w:p w14:paraId="62506816"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Impostos, taxas e contribuições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817"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40" w:type="dxa"/>
              <w:right w:w="100" w:type="dxa"/>
            </w:tcMar>
            <w:vAlign w:val="center"/>
          </w:tcPr>
          <w:p w14:paraId="62506818"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896.377</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62506819"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42,73%</w:t>
            </w:r>
          </w:p>
        </w:tc>
      </w:tr>
      <w:tr w:rsidR="00361B3F" w14:paraId="625068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81B"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Federais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81C"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40" w:type="dxa"/>
              <w:right w:w="85" w:type="dxa"/>
            </w:tcMar>
            <w:vAlign w:val="center"/>
          </w:tcPr>
          <w:p w14:paraId="6250681D"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855.524</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81E"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8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820"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Municipais e Estaduais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821"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40" w:type="dxa"/>
              <w:right w:w="85" w:type="dxa"/>
            </w:tcMar>
            <w:vAlign w:val="center"/>
          </w:tcPr>
          <w:p w14:paraId="62506822"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40.853</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823"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8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35" w:type="dxa"/>
              <w:right w:w="0" w:type="dxa"/>
            </w:tcMar>
            <w:vAlign w:val="center"/>
          </w:tcPr>
          <w:p w14:paraId="62506825" w14:textId="77777777" w:rsidR="00361B3F" w:rsidRDefault="00361B3F">
            <w:pPr>
              <w:spacing w:before="0" w:after="0" w:line="240" w:lineRule="auto"/>
              <w:jc w:val="left"/>
              <w:rPr>
                <w:rFonts w:ascii="BancoDoBrasil Textos" w:eastAsia="BancoDoBrasil Textos" w:hAnsi="BancoDoBrasil Textos" w:cs="BancoDoBrasil Textos"/>
                <w:color w:val="000000"/>
                <w:sz w:val="22"/>
              </w:rPr>
            </w:pP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826"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0" w:type="dxa"/>
              <w:right w:w="0" w:type="dxa"/>
            </w:tcMar>
            <w:vAlign w:val="center"/>
          </w:tcPr>
          <w:p w14:paraId="62506827"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828"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8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FFFFFF" w:fill="FFFFFF"/>
            <w:tcMar>
              <w:left w:w="40" w:type="dxa"/>
              <w:right w:w="40" w:type="dxa"/>
            </w:tcMar>
            <w:vAlign w:val="center"/>
          </w:tcPr>
          <w:p w14:paraId="6250682A"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Remuneração de capitais de terceiros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82B"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40" w:type="dxa"/>
              <w:right w:w="100" w:type="dxa"/>
            </w:tcMar>
            <w:vAlign w:val="center"/>
          </w:tcPr>
          <w:p w14:paraId="6250682C"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4.148</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6250682D"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0,20%</w:t>
            </w:r>
          </w:p>
        </w:tc>
      </w:tr>
      <w:tr w:rsidR="00361B3F" w14:paraId="625068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175" w:type="dxa"/>
              <w:right w:w="40" w:type="dxa"/>
            </w:tcMar>
            <w:vAlign w:val="center"/>
          </w:tcPr>
          <w:p w14:paraId="6250682F"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 xml:space="preserve">Aluguéis  </w:t>
            </w:r>
          </w:p>
        </w:tc>
        <w:tc>
          <w:tcPr>
            <w:tcW w:w="1155" w:type="dxa"/>
            <w:tcBorders>
              <w:top w:val="nil"/>
              <w:left w:val="nil"/>
              <w:bottom w:val="nil"/>
              <w:right w:val="nil"/>
              <w:tl2br w:val="nil"/>
              <w:tr2bl w:val="nil"/>
            </w:tcBorders>
            <w:shd w:val="clear" w:color="auto" w:fill="auto"/>
            <w:tcMar>
              <w:left w:w="40" w:type="dxa"/>
              <w:right w:w="40" w:type="dxa"/>
            </w:tcMar>
            <w:vAlign w:val="center"/>
          </w:tcPr>
          <w:p w14:paraId="62506830" w14:textId="77777777" w:rsidR="00361B3F" w:rsidRDefault="000E5AC3">
            <w:pPr>
              <w:spacing w:before="0" w:after="0" w:line="240" w:lineRule="auto"/>
              <w:jc w:val="center"/>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14.b</w:t>
            </w:r>
          </w:p>
        </w:tc>
        <w:tc>
          <w:tcPr>
            <w:tcW w:w="2055" w:type="dxa"/>
            <w:tcBorders>
              <w:top w:val="nil"/>
              <w:left w:val="nil"/>
              <w:bottom w:val="nil"/>
              <w:right w:val="nil"/>
              <w:tl2br w:val="nil"/>
              <w:tr2bl w:val="nil"/>
            </w:tcBorders>
            <w:shd w:val="clear" w:color="auto" w:fill="auto"/>
            <w:noWrap/>
            <w:tcMar>
              <w:left w:w="40" w:type="dxa"/>
              <w:right w:w="85" w:type="dxa"/>
            </w:tcMar>
            <w:vAlign w:val="center"/>
          </w:tcPr>
          <w:p w14:paraId="62506831"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4.148</w:t>
            </w: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832"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8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auto" w:fill="auto"/>
            <w:tcMar>
              <w:left w:w="0" w:type="dxa"/>
              <w:right w:w="0" w:type="dxa"/>
            </w:tcMar>
            <w:vAlign w:val="center"/>
          </w:tcPr>
          <w:p w14:paraId="62506834" w14:textId="77777777" w:rsidR="00361B3F" w:rsidRDefault="00361B3F">
            <w:pPr>
              <w:spacing w:before="0" w:after="0" w:line="240" w:lineRule="auto"/>
              <w:jc w:val="left"/>
              <w:rPr>
                <w:rFonts w:ascii="BancoDoBrasil Textos" w:eastAsia="BancoDoBrasil Textos" w:hAnsi="BancoDoBrasil Textos" w:cs="BancoDoBrasil Textos"/>
                <w:color w:val="000000"/>
                <w:sz w:val="16"/>
              </w:rPr>
            </w:pP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835"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0" w:type="dxa"/>
              <w:right w:w="0" w:type="dxa"/>
            </w:tcMar>
            <w:vAlign w:val="center"/>
          </w:tcPr>
          <w:p w14:paraId="62506836"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c>
          <w:tcPr>
            <w:tcW w:w="1140" w:type="dxa"/>
            <w:tcBorders>
              <w:top w:val="nil"/>
              <w:left w:val="nil"/>
              <w:bottom w:val="nil"/>
              <w:right w:val="nil"/>
              <w:tl2br w:val="nil"/>
              <w:tr2bl w:val="nil"/>
            </w:tcBorders>
            <w:shd w:val="clear" w:color="auto" w:fill="auto"/>
            <w:noWrap/>
            <w:tcMar>
              <w:left w:w="0" w:type="dxa"/>
              <w:right w:w="0" w:type="dxa"/>
            </w:tcMar>
            <w:vAlign w:val="center"/>
          </w:tcPr>
          <w:p w14:paraId="62506837" w14:textId="77777777" w:rsidR="00361B3F" w:rsidRDefault="00361B3F">
            <w:pPr>
              <w:spacing w:before="0" w:after="0" w:line="240" w:lineRule="auto"/>
              <w:jc w:val="right"/>
              <w:rPr>
                <w:rFonts w:ascii="BancoDoBrasil Textos" w:eastAsia="BancoDoBrasil Textos" w:hAnsi="BancoDoBrasil Textos" w:cs="BancoDoBrasil Textos"/>
                <w:b/>
                <w:color w:val="000000"/>
                <w:sz w:val="16"/>
              </w:rPr>
            </w:pPr>
          </w:p>
        </w:tc>
      </w:tr>
      <w:tr w:rsidR="00361B3F" w14:paraId="625068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nil"/>
              <w:right w:val="nil"/>
              <w:tl2br w:val="nil"/>
              <w:tr2bl w:val="nil"/>
            </w:tcBorders>
            <w:shd w:val="clear" w:color="FFFFFF" w:fill="FFFFFF"/>
            <w:tcMar>
              <w:left w:w="40" w:type="dxa"/>
              <w:right w:w="40" w:type="dxa"/>
            </w:tcMar>
            <w:vAlign w:val="center"/>
          </w:tcPr>
          <w:p w14:paraId="62506839" w14:textId="77777777" w:rsidR="00361B3F" w:rsidRDefault="000E5AC3">
            <w:pPr>
              <w:spacing w:before="0" w:after="0" w:line="240" w:lineRule="auto"/>
              <w:jc w:val="lef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Remuneração de capitais próprios</w:t>
            </w:r>
          </w:p>
        </w:tc>
        <w:tc>
          <w:tcPr>
            <w:tcW w:w="1155" w:type="dxa"/>
            <w:tcBorders>
              <w:top w:val="nil"/>
              <w:left w:val="nil"/>
              <w:bottom w:val="nil"/>
              <w:right w:val="nil"/>
              <w:tl2br w:val="nil"/>
              <w:tr2bl w:val="nil"/>
            </w:tcBorders>
            <w:shd w:val="clear" w:color="auto" w:fill="auto"/>
            <w:tcMar>
              <w:left w:w="0" w:type="dxa"/>
              <w:right w:w="0" w:type="dxa"/>
            </w:tcMar>
            <w:vAlign w:val="center"/>
          </w:tcPr>
          <w:p w14:paraId="6250683A"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nil"/>
              <w:right w:val="nil"/>
              <w:tl2br w:val="nil"/>
              <w:tr2bl w:val="nil"/>
            </w:tcBorders>
            <w:shd w:val="clear" w:color="auto" w:fill="auto"/>
            <w:noWrap/>
            <w:tcMar>
              <w:left w:w="40" w:type="dxa"/>
              <w:right w:w="100" w:type="dxa"/>
            </w:tcMar>
            <w:vAlign w:val="center"/>
          </w:tcPr>
          <w:p w14:paraId="6250683B"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1.119.633</w:t>
            </w:r>
          </w:p>
        </w:tc>
        <w:tc>
          <w:tcPr>
            <w:tcW w:w="1140" w:type="dxa"/>
            <w:tcBorders>
              <w:top w:val="nil"/>
              <w:left w:val="nil"/>
              <w:bottom w:val="nil"/>
              <w:right w:val="nil"/>
              <w:tl2br w:val="nil"/>
              <w:tr2bl w:val="nil"/>
            </w:tcBorders>
            <w:shd w:val="clear" w:color="auto" w:fill="auto"/>
            <w:noWrap/>
            <w:tcMar>
              <w:left w:w="40" w:type="dxa"/>
              <w:right w:w="40" w:type="dxa"/>
            </w:tcMar>
            <w:vAlign w:val="center"/>
          </w:tcPr>
          <w:p w14:paraId="6250683C" w14:textId="77777777" w:rsidR="00361B3F" w:rsidRDefault="000E5AC3">
            <w:pPr>
              <w:spacing w:before="0" w:after="0" w:line="240" w:lineRule="auto"/>
              <w:jc w:val="right"/>
              <w:rPr>
                <w:rFonts w:ascii="BancoDoBrasil Textos" w:eastAsia="BancoDoBrasil Textos" w:hAnsi="BancoDoBrasil Textos" w:cs="BancoDoBrasil Textos"/>
                <w:b/>
                <w:color w:val="000000"/>
                <w:sz w:val="16"/>
              </w:rPr>
            </w:pPr>
            <w:r>
              <w:rPr>
                <w:rFonts w:ascii="BancoDoBrasil Textos" w:eastAsia="BancoDoBrasil Textos" w:hAnsi="BancoDoBrasil Textos" w:cs="BancoDoBrasil Textos"/>
                <w:b/>
                <w:color w:val="000000"/>
                <w:sz w:val="16"/>
              </w:rPr>
              <w:t>53,37%</w:t>
            </w:r>
          </w:p>
        </w:tc>
      </w:tr>
      <w:tr w:rsidR="00361B3F" w14:paraId="625068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nil"/>
              <w:left w:val="nil"/>
              <w:bottom w:val="single" w:sz="4" w:space="0" w:color="000000"/>
              <w:right w:val="nil"/>
              <w:tl2br w:val="nil"/>
              <w:tr2bl w:val="nil"/>
            </w:tcBorders>
            <w:shd w:val="clear" w:color="FFFFFF" w:fill="FFFFFF"/>
            <w:tcMar>
              <w:left w:w="175" w:type="dxa"/>
              <w:right w:w="40" w:type="dxa"/>
            </w:tcMar>
            <w:vAlign w:val="center"/>
          </w:tcPr>
          <w:p w14:paraId="6250683E"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Dividendos</w:t>
            </w:r>
          </w:p>
        </w:tc>
        <w:tc>
          <w:tcPr>
            <w:tcW w:w="1155" w:type="dxa"/>
            <w:tcBorders>
              <w:top w:val="nil"/>
              <w:left w:val="nil"/>
              <w:bottom w:val="single" w:sz="4" w:space="0" w:color="000000"/>
              <w:right w:val="nil"/>
              <w:tl2br w:val="nil"/>
              <w:tr2bl w:val="nil"/>
            </w:tcBorders>
            <w:shd w:val="clear" w:color="FFFFFF" w:fill="FFFFFF"/>
            <w:tcMar>
              <w:left w:w="0" w:type="dxa"/>
              <w:right w:w="0" w:type="dxa"/>
            </w:tcMar>
            <w:vAlign w:val="center"/>
          </w:tcPr>
          <w:p w14:paraId="6250683F" w14:textId="77777777" w:rsidR="00361B3F" w:rsidRDefault="00361B3F">
            <w:pPr>
              <w:spacing w:before="0" w:after="0" w:line="240" w:lineRule="auto"/>
              <w:jc w:val="center"/>
              <w:rPr>
                <w:rFonts w:ascii="BancoDoBrasil Textos" w:eastAsia="BancoDoBrasil Textos" w:hAnsi="BancoDoBrasil Textos" w:cs="BancoDoBrasil Textos"/>
                <w:b/>
                <w:color w:val="000000"/>
                <w:sz w:val="16"/>
              </w:rPr>
            </w:pPr>
          </w:p>
        </w:tc>
        <w:tc>
          <w:tcPr>
            <w:tcW w:w="2055" w:type="dxa"/>
            <w:tcBorders>
              <w:top w:val="nil"/>
              <w:left w:val="nil"/>
              <w:bottom w:val="single" w:sz="4" w:space="0" w:color="000000"/>
              <w:right w:val="nil"/>
              <w:tl2br w:val="nil"/>
              <w:tr2bl w:val="nil"/>
            </w:tcBorders>
            <w:shd w:val="clear" w:color="FFFFFF" w:fill="FFFFFF"/>
            <w:noWrap/>
            <w:tcMar>
              <w:left w:w="40" w:type="dxa"/>
              <w:right w:w="85" w:type="dxa"/>
            </w:tcMar>
            <w:vAlign w:val="center"/>
          </w:tcPr>
          <w:p w14:paraId="62506840" w14:textId="77777777" w:rsidR="00361B3F" w:rsidRDefault="000E5AC3">
            <w:pPr>
              <w:spacing w:before="0" w:after="0" w:line="240" w:lineRule="auto"/>
              <w:jc w:val="righ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1.119.633</w:t>
            </w:r>
          </w:p>
        </w:tc>
        <w:tc>
          <w:tcPr>
            <w:tcW w:w="114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62506841" w14:textId="77777777" w:rsidR="00361B3F" w:rsidRDefault="00361B3F">
            <w:pPr>
              <w:spacing w:before="0" w:after="0" w:line="240" w:lineRule="auto"/>
              <w:jc w:val="right"/>
              <w:rPr>
                <w:rFonts w:ascii="BancoDoBrasil Textos" w:eastAsia="BancoDoBrasil Textos" w:hAnsi="BancoDoBrasil Textos" w:cs="BancoDoBrasil Textos"/>
                <w:color w:val="000000"/>
                <w:sz w:val="16"/>
              </w:rPr>
            </w:pPr>
          </w:p>
        </w:tc>
      </w:tr>
      <w:tr w:rsidR="00361B3F" w14:paraId="625068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9690" w:type="dxa"/>
            <w:gridSpan w:val="4"/>
            <w:tcBorders>
              <w:top w:val="nil"/>
              <w:left w:val="nil"/>
              <w:bottom w:val="nil"/>
              <w:right w:val="nil"/>
              <w:tl2br w:val="nil"/>
              <w:tr2bl w:val="nil"/>
            </w:tcBorders>
            <w:shd w:val="clear" w:color="auto" w:fill="auto"/>
            <w:noWrap/>
            <w:tcMar>
              <w:left w:w="40" w:type="dxa"/>
              <w:right w:w="40" w:type="dxa"/>
            </w:tcMar>
            <w:vAlign w:val="center"/>
          </w:tcPr>
          <w:p w14:paraId="62506843" w14:textId="77777777" w:rsidR="00361B3F" w:rsidRDefault="000E5AC3">
            <w:pPr>
              <w:spacing w:before="0" w:after="0" w:line="240" w:lineRule="auto"/>
              <w:jc w:val="left"/>
              <w:rPr>
                <w:rFonts w:ascii="BancoDoBrasil Textos" w:eastAsia="BancoDoBrasil Textos" w:hAnsi="BancoDoBrasil Textos" w:cs="BancoDoBrasil Textos"/>
                <w:color w:val="000000"/>
                <w:sz w:val="16"/>
              </w:rPr>
            </w:pPr>
            <w:r>
              <w:rPr>
                <w:rFonts w:ascii="BancoDoBrasil Textos" w:eastAsia="BancoDoBrasil Textos" w:hAnsi="BancoDoBrasil Textos" w:cs="BancoDoBrasil Textos"/>
                <w:color w:val="000000"/>
                <w:sz w:val="16"/>
              </w:rPr>
              <w:t>As notas explicativas são parte integrante das demonstrações contábeis.</w:t>
            </w:r>
          </w:p>
        </w:tc>
      </w:tr>
    </w:tbl>
    <w:p w14:paraId="62506845" w14:textId="77777777" w:rsidR="00C60545" w:rsidRPr="008470A1" w:rsidRDefault="000E5AC3" w:rsidP="00C76C9F">
      <w:pPr>
        <w:keepNext/>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rPr>
      </w:pPr>
      <w:bookmarkStart w:id="21" w:name="RG_MARKER_362945"/>
      <w:bookmarkStart w:id="22" w:name="RG_MARKER_363011"/>
      <w:r w:rsidRPr="00893844">
        <w:rPr>
          <w:rFonts w:ascii="BancoDoBrasil Textos" w:eastAsia="BancoDoBrasil Textos" w:hAnsi="BancoDoBrasil Textos" w:cs="BancoDoBrasil Textos"/>
          <w:b/>
          <w:bCs/>
          <w:sz w:val="24"/>
          <w:szCs w:val="24"/>
          <w:lang w:eastAsia="en-US"/>
        </w:rPr>
        <w:lastRenderedPageBreak/>
        <w:t>1 - A BB Asset e suas operações</w:t>
      </w:r>
      <w:bookmarkEnd w:id="21"/>
      <w:bookmarkEnd w:id="22"/>
    </w:p>
    <w:p w14:paraId="62506846" w14:textId="77777777" w:rsidR="00F20FBA" w:rsidRPr="00C60545" w:rsidRDefault="000E5AC3" w:rsidP="00C76C9F">
      <w:pPr>
        <w:pStyle w:val="01-Textonormal"/>
        <w:keepNext/>
        <w:keepLines/>
        <w:suppressLineNumbers/>
        <w:pBdr>
          <w:top w:val="nil"/>
          <w:left w:val="nil"/>
          <w:bottom w:val="nil"/>
          <w:right w:val="nil"/>
          <w:between w:val="nil"/>
          <w:bar w:val="nil"/>
        </w:pBdr>
        <w:rPr>
          <w:rFonts w:ascii="BancoDoBrasil Textos" w:eastAsia="BancoDoBrasil Textos" w:hAnsi="BancoDoBrasil Textos" w:cs="BancoDoBrasil Textos"/>
          <w:bdr w:val="nil"/>
        </w:rPr>
      </w:pPr>
      <w:r w:rsidRPr="00C60545">
        <w:rPr>
          <w:rFonts w:ascii="BancoDoBrasil Textos" w:eastAsia="BancoDoBrasil Textos" w:hAnsi="BancoDoBrasil Textos" w:cs="BancoDoBrasil Textos"/>
        </w:rPr>
        <w:t xml:space="preserve">A BB Gestão de Recursos – Distribuidora de Títulos e Valores Mobiliários S.A. (BB Asset Management, BB Asset ou Instituição) é uma subsidiária integral do Banco do Brasil S.A., constituída em 1986, regida, sobretudo, pela legislação das sociedades por ações e sua matriz está localizada na Avenida República do Chile nº 330 - 7º andar, Torre Oeste, Centro, Rio de Janeiro, Estado do Rio de Janeiro, Brasil, </w:t>
      </w:r>
      <w:r w:rsidRPr="00C60545">
        <w:rPr>
          <w:rFonts w:ascii="BancoDoBrasil Textos" w:eastAsia="BancoDoBrasil Textos" w:hAnsi="BancoDoBrasil Textos" w:cs="BancoDoBrasil Textos"/>
          <w:bdr w:val="none" w:sz="0" w:space="0" w:color="auto" w:frame="1"/>
        </w:rPr>
        <w:t>com atuação em todo o território nacional</w:t>
      </w:r>
      <w:r w:rsidRPr="00C60545">
        <w:rPr>
          <w:rFonts w:ascii="BancoDoBrasil Textos" w:eastAsia="BancoDoBrasil Textos" w:hAnsi="BancoDoBrasil Textos" w:cs="BancoDoBrasil Textos"/>
        </w:rPr>
        <w:t xml:space="preserve">. Tem por objeto a prática de operações inerentes a compra e venda de títulos e valores mobiliários, a instituição, organização e administração de fundos e clubes de investimento, a administração de carteiras e custódia de títulos e valores mobiliários, operações de conta margem, bem como outras atividades pertinentes a empresas da espécie, autorizadas pelo Banco Central do Brasil (Bacen) ou pela Comissão de Valores Mobiliários (CVM). </w:t>
      </w:r>
    </w:p>
    <w:p w14:paraId="62506848" w14:textId="4D03EA6B" w:rsidR="007A3C82" w:rsidRDefault="000E5AC3" w:rsidP="000D68FC">
      <w:pPr>
        <w:pStyle w:val="01-Textonormal"/>
        <w:keepNext/>
        <w:keepLines/>
        <w:suppressLineNumbers/>
        <w:pBdr>
          <w:top w:val="nil"/>
          <w:left w:val="nil"/>
          <w:bottom w:val="nil"/>
          <w:right w:val="nil"/>
          <w:between w:val="nil"/>
          <w:bar w:val="nil"/>
        </w:pBdr>
        <w:rPr>
          <w:rFonts w:ascii="BancoDoBrasil Textos" w:eastAsia="BancoDoBrasil Textos" w:hAnsi="BancoDoBrasil Textos" w:cs="BancoDoBrasil Textos"/>
          <w:szCs w:val="18"/>
        </w:rPr>
      </w:pPr>
      <w:r w:rsidRPr="00C60545">
        <w:rPr>
          <w:rFonts w:ascii="BancoDoBrasil Textos" w:eastAsia="BancoDoBrasil Textos" w:hAnsi="BancoDoBrasil Textos" w:cs="BancoDoBrasil Textos"/>
          <w:szCs w:val="18"/>
        </w:rPr>
        <w:t>Como parte integrante do Conglomerado Banco do Brasil, suas operações são conduzidas em um contexto que envolve um conjunto de empresas que atuam no mercado utilizando-se, de forma compartilhada, da infraestrutura tecnológica e administrativa dessas empresas. Suas demonstrações contábeis devem ser entendidas nesse contexto.</w:t>
      </w:r>
      <w:bookmarkStart w:id="23" w:name="RG_MARKER_362946"/>
      <w:bookmarkEnd w:id="23"/>
    </w:p>
    <w:p w14:paraId="30C78320" w14:textId="77777777" w:rsidR="000D68FC" w:rsidRPr="000D68FC" w:rsidRDefault="000D68FC" w:rsidP="000D68FC">
      <w:pPr>
        <w:pStyle w:val="01-Textonormal"/>
        <w:keepNext/>
        <w:keepLines/>
        <w:suppressLineNumbers/>
        <w:pBdr>
          <w:top w:val="nil"/>
          <w:left w:val="nil"/>
          <w:bottom w:val="nil"/>
          <w:right w:val="nil"/>
          <w:between w:val="nil"/>
          <w:bar w:val="nil"/>
        </w:pBdr>
        <w:rPr>
          <w:rFonts w:ascii="BancoDoBrasil Textos" w:eastAsia="BancoDoBrasil Textos" w:hAnsi="BancoDoBrasil Textos" w:cs="BancoDoBrasil Textos"/>
          <w:szCs w:val="18"/>
          <w:bdr w:val="nil"/>
        </w:rPr>
      </w:pPr>
    </w:p>
    <w:p w14:paraId="62506849" w14:textId="77777777" w:rsidR="00A47F1F" w:rsidRPr="00047045" w:rsidRDefault="000E5AC3" w:rsidP="00C72719">
      <w:pPr>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lang w:eastAsia="en-US"/>
        </w:rPr>
      </w:pPr>
      <w:r w:rsidRPr="00047045">
        <w:rPr>
          <w:rFonts w:ascii="BancoDoBrasil Textos" w:eastAsia="BancoDoBrasil Textos" w:hAnsi="BancoDoBrasil Textos" w:cs="BancoDoBrasil Textos"/>
          <w:b/>
          <w:bCs/>
          <w:sz w:val="24"/>
          <w:szCs w:val="24"/>
          <w:lang w:eastAsia="en-US"/>
        </w:rPr>
        <w:t xml:space="preserve">2 - Apresentação das demonstrações </w:t>
      </w:r>
      <w:r>
        <w:rPr>
          <w:rFonts w:ascii="BancoDoBrasil Textos" w:eastAsia="BancoDoBrasil Textos" w:hAnsi="BancoDoBrasil Textos" w:cs="BancoDoBrasil Textos"/>
          <w:b/>
          <w:bCs/>
          <w:sz w:val="24"/>
          <w:szCs w:val="24"/>
          <w:lang w:eastAsia="en-US"/>
        </w:rPr>
        <w:t>c</w:t>
      </w:r>
      <w:r w:rsidRPr="00047045">
        <w:rPr>
          <w:rFonts w:ascii="BancoDoBrasil Textos" w:eastAsia="BancoDoBrasil Textos" w:hAnsi="BancoDoBrasil Textos" w:cs="BancoDoBrasil Textos"/>
          <w:b/>
          <w:bCs/>
          <w:sz w:val="24"/>
          <w:szCs w:val="24"/>
          <w:lang w:eastAsia="en-US"/>
        </w:rPr>
        <w:t>ontábeis</w:t>
      </w:r>
    </w:p>
    <w:p w14:paraId="6250684A" w14:textId="77777777" w:rsidR="00D44A33" w:rsidRPr="00177035" w:rsidRDefault="000E5AC3"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177035">
        <w:rPr>
          <w:rFonts w:ascii="BancoDoBrasil Textos" w:eastAsia="BancoDoBrasil Textos" w:hAnsi="BancoDoBrasil Textos" w:cs="BancoDoBrasil Textos"/>
          <w:b/>
          <w:kern w:val="0"/>
          <w:sz w:val="20"/>
        </w:rPr>
        <w:t>Declaração de conformidade</w:t>
      </w:r>
    </w:p>
    <w:p w14:paraId="6250684B" w14:textId="77777777" w:rsidR="00356794" w:rsidRDefault="000E5AC3"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177035">
        <w:rPr>
          <w:rFonts w:ascii="BancoDoBrasil Textos" w:eastAsia="BancoDoBrasil Textos" w:hAnsi="BancoDoBrasil Textos" w:cs="BancoDoBrasil Textos"/>
          <w:szCs w:val="18"/>
          <w:bdr w:val="none" w:sz="0" w:space="0" w:color="auto" w:frame="1"/>
        </w:rPr>
        <w:t>As demonstrações contábeis individuais foram elaboradas de acordo com o padrão contábil das instituições reguladas pelo Banco Central do Brasil (</w:t>
      </w:r>
      <w:proofErr w:type="spellStart"/>
      <w:r w:rsidRPr="00177035">
        <w:rPr>
          <w:rFonts w:ascii="BancoDoBrasil Textos" w:eastAsia="BancoDoBrasil Textos" w:hAnsi="BancoDoBrasil Textos" w:cs="BancoDoBrasil Textos"/>
          <w:szCs w:val="18"/>
          <w:bdr w:val="none" w:sz="0" w:space="0" w:color="auto" w:frame="1"/>
        </w:rPr>
        <w:t>Cosif</w:t>
      </w:r>
      <w:proofErr w:type="spellEnd"/>
      <w:r w:rsidRPr="00177035">
        <w:rPr>
          <w:rFonts w:ascii="BancoDoBrasil Textos" w:eastAsia="BancoDoBrasil Textos" w:hAnsi="BancoDoBrasil Textos" w:cs="BancoDoBrasil Textos"/>
          <w:szCs w:val="18"/>
          <w:bdr w:val="none" w:sz="0" w:space="0" w:color="auto" w:frame="1"/>
        </w:rPr>
        <w:t>),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w:t>
      </w:r>
      <w:r w:rsidR="00B46A47" w:rsidRPr="00177035">
        <w:rPr>
          <w:rFonts w:ascii="BancoDoBrasil Textos" w:eastAsia="BancoDoBrasil Textos" w:hAnsi="BancoDoBrasil Textos" w:cs="BancoDoBrasil Textos"/>
          <w:szCs w:val="18"/>
          <w:bdr w:val="none" w:sz="0" w:space="0" w:color="auto" w:frame="1"/>
        </w:rPr>
        <w:t>.</w:t>
      </w:r>
    </w:p>
    <w:p w14:paraId="6250684C" w14:textId="77777777" w:rsidR="00BB5475" w:rsidRPr="00177035" w:rsidRDefault="000E5AC3"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bdr w:val="none" w:sz="0" w:space="0" w:color="auto" w:frame="1"/>
        </w:rPr>
        <w:t xml:space="preserve">As demonstrações contábeis individuais referentes aos períodos do ano de 2025, elaboradas conforme o padrão contábil </w:t>
      </w:r>
      <w:r w:rsidR="00BA2FF6">
        <w:rPr>
          <w:rFonts w:ascii="BancoDoBrasil Textos" w:eastAsia="BancoDoBrasil Textos" w:hAnsi="BancoDoBrasil Textos" w:cs="BancoDoBrasil Textos"/>
          <w:szCs w:val="18"/>
          <w:bdr w:val="none" w:sz="0" w:space="0" w:color="auto" w:frame="1"/>
        </w:rPr>
        <w:t>(</w:t>
      </w:r>
      <w:proofErr w:type="spellStart"/>
      <w:r>
        <w:rPr>
          <w:rFonts w:ascii="BancoDoBrasil Textos" w:eastAsia="BancoDoBrasil Textos" w:hAnsi="BancoDoBrasil Textos" w:cs="BancoDoBrasil Textos"/>
          <w:szCs w:val="18"/>
          <w:bdr w:val="none" w:sz="0" w:space="0" w:color="auto" w:frame="1"/>
        </w:rPr>
        <w:t>Cosif</w:t>
      </w:r>
      <w:proofErr w:type="spellEnd"/>
      <w:r w:rsidR="00BA2FF6">
        <w:rPr>
          <w:rFonts w:ascii="BancoDoBrasil Textos" w:eastAsia="BancoDoBrasil Textos" w:hAnsi="BancoDoBrasil Textos" w:cs="BancoDoBrasil Textos"/>
          <w:szCs w:val="18"/>
          <w:bdr w:val="none" w:sz="0" w:space="0" w:color="auto" w:frame="1"/>
        </w:rPr>
        <w:t>)</w:t>
      </w:r>
      <w:r>
        <w:rPr>
          <w:rFonts w:ascii="BancoDoBrasil Textos" w:eastAsia="BancoDoBrasil Textos" w:hAnsi="BancoDoBrasil Textos" w:cs="BancoDoBrasil Textos"/>
          <w:szCs w:val="18"/>
          <w:bdr w:val="none" w:sz="0" w:space="0" w:color="auto" w:frame="1"/>
        </w:rPr>
        <w:t xml:space="preserve">, </w:t>
      </w:r>
      <w:r w:rsidR="00BA2FF6">
        <w:rPr>
          <w:rFonts w:ascii="BancoDoBrasil Textos" w:eastAsia="BancoDoBrasil Textos" w:hAnsi="BancoDoBrasil Textos" w:cs="BancoDoBrasil Textos"/>
          <w:szCs w:val="18"/>
          <w:bdr w:val="none" w:sz="0" w:space="0" w:color="auto" w:frame="1"/>
        </w:rPr>
        <w:t>não apresentam informações comparativas de períodos anteriores, conforme dispensa do art. 102 da Resolução BCB nº 352/2023.</w:t>
      </w:r>
    </w:p>
    <w:p w14:paraId="6250684D" w14:textId="396BD79A" w:rsidR="005C5E61" w:rsidRPr="00177035" w:rsidRDefault="000E5AC3"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177035">
        <w:rPr>
          <w:rFonts w:ascii="BancoDoBrasil Textos" w:eastAsia="BancoDoBrasil Textos" w:hAnsi="BancoDoBrasil Textos" w:cs="BancoDoBrasil Textos"/>
          <w:szCs w:val="18"/>
        </w:rPr>
        <w:t>Estas demonstrações contábeis individuais foram aprovadas e autorizadas para emissão</w:t>
      </w:r>
      <w:r w:rsidR="001A114C" w:rsidRPr="00177035">
        <w:rPr>
          <w:rFonts w:ascii="BancoDoBrasil Textos" w:eastAsia="BancoDoBrasil Textos" w:hAnsi="BancoDoBrasil Textos" w:cs="BancoDoBrasil Textos"/>
          <w:szCs w:val="18"/>
        </w:rPr>
        <w:t xml:space="preserve"> </w:t>
      </w:r>
      <w:r>
        <w:rPr>
          <w:rFonts w:ascii="BancoDoBrasil Textos" w:eastAsia="BancoDoBrasil Textos" w:hAnsi="BancoDoBrasil Textos" w:cs="BancoDoBrasil Textos"/>
          <w:szCs w:val="18"/>
        </w:rPr>
        <w:t>pel</w:t>
      </w:r>
      <w:r w:rsidR="0005347C">
        <w:rPr>
          <w:rFonts w:ascii="BancoDoBrasil Textos" w:eastAsia="BancoDoBrasil Textos" w:hAnsi="BancoDoBrasil Textos" w:cs="BancoDoBrasil Textos"/>
          <w:szCs w:val="18"/>
        </w:rPr>
        <w:t xml:space="preserve">o Conselho de Administração </w:t>
      </w:r>
      <w:r w:rsidR="00BB29F0">
        <w:rPr>
          <w:rFonts w:ascii="BancoDoBrasil Textos" w:eastAsia="BancoDoBrasil Textos" w:hAnsi="BancoDoBrasil Textos" w:cs="BancoDoBrasil Textos"/>
          <w:szCs w:val="18"/>
        </w:rPr>
        <w:t xml:space="preserve">da BB Asset </w:t>
      </w:r>
      <w:r w:rsidRPr="00177035">
        <w:rPr>
          <w:rFonts w:ascii="BancoDoBrasil Textos" w:eastAsia="BancoDoBrasil Textos" w:hAnsi="BancoDoBrasil Textos" w:cs="BancoDoBrasil Textos"/>
          <w:szCs w:val="18"/>
        </w:rPr>
        <w:t>em 22/08/2025.</w:t>
      </w:r>
    </w:p>
    <w:p w14:paraId="6250684E" w14:textId="77777777" w:rsidR="00D44A33" w:rsidRPr="00177035" w:rsidRDefault="000E5AC3"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177035">
        <w:rPr>
          <w:rFonts w:ascii="BancoDoBrasil Textos" w:eastAsia="BancoDoBrasil Textos" w:hAnsi="BancoDoBrasil Textos" w:cs="BancoDoBrasil Textos"/>
          <w:b/>
          <w:kern w:val="0"/>
          <w:sz w:val="20"/>
        </w:rPr>
        <w:t>Moeda funcional e de apresentação</w:t>
      </w:r>
    </w:p>
    <w:p w14:paraId="6250684F" w14:textId="77777777" w:rsidR="005C5E61" w:rsidRPr="00177035" w:rsidRDefault="000E5AC3"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177035">
        <w:rPr>
          <w:rFonts w:ascii="BancoDoBrasil Textos" w:eastAsia="BancoDoBrasil Textos" w:hAnsi="BancoDoBrasil Textos" w:cs="BancoDoBrasil Textos"/>
          <w:szCs w:val="18"/>
          <w:bdr w:val="none" w:sz="0" w:space="0" w:color="auto" w:frame="1"/>
        </w:rPr>
        <w:t>As demonstrações contábeis individuais são apresentadas em Reais, que é a moeda funcional e de apresentação da BB Asset. Exceto quando indicado de outra forma, as informações financeiras quantitativas são apresentadas em milhares de Reais (R$ mil).</w:t>
      </w:r>
    </w:p>
    <w:p w14:paraId="62506850" w14:textId="77777777" w:rsidR="00D44A33" w:rsidRPr="00177035" w:rsidRDefault="000E5AC3"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177035">
        <w:rPr>
          <w:rFonts w:ascii="BancoDoBrasil Textos" w:eastAsia="BancoDoBrasil Textos" w:hAnsi="BancoDoBrasil Textos" w:cs="BancoDoBrasil Textos"/>
          <w:b/>
          <w:sz w:val="20"/>
          <w:bdr w:val="none" w:sz="0" w:space="0" w:color="auto" w:frame="1"/>
        </w:rPr>
        <w:t>Continuidade</w:t>
      </w:r>
    </w:p>
    <w:p w14:paraId="62506851" w14:textId="77777777" w:rsidR="001A114C" w:rsidRPr="00177035" w:rsidRDefault="000E5AC3" w:rsidP="006D2E51">
      <w:pPr>
        <w:pStyle w:val="01-Textonormal"/>
        <w:pBdr>
          <w:top w:val="nil"/>
          <w:left w:val="nil"/>
          <w:bottom w:val="nil"/>
          <w:right w:val="nil"/>
          <w:between w:val="nil"/>
          <w:bar w:val="nil"/>
        </w:pBdr>
        <w:rPr>
          <w:rFonts w:ascii="BancoDoBrasil Textos" w:eastAsia="BancoDoBrasil Textos" w:hAnsi="BancoDoBrasil Textos" w:cs="BancoDoBrasil Textos"/>
          <w:szCs w:val="18"/>
          <w:bdr w:val="nil"/>
        </w:rPr>
      </w:pPr>
      <w:r w:rsidRPr="00177035">
        <w:rPr>
          <w:rFonts w:ascii="BancoDoBrasil Textos" w:eastAsia="BancoDoBrasil Textos" w:hAnsi="BancoDoBrasil Textos" w:cs="BancoDoBrasil Textos"/>
          <w:szCs w:val="18"/>
          <w:bdr w:val="none" w:sz="0" w:space="0" w:color="auto" w:frame="1"/>
        </w:rPr>
        <w:t>A Administração avaliou a capacidade d</w:t>
      </w:r>
      <w:r>
        <w:rPr>
          <w:rFonts w:ascii="BancoDoBrasil Textos" w:eastAsia="BancoDoBrasil Textos" w:hAnsi="BancoDoBrasil Textos" w:cs="BancoDoBrasil Textos"/>
          <w:szCs w:val="18"/>
          <w:bdr w:val="none" w:sz="0" w:space="0" w:color="auto" w:frame="1"/>
        </w:rPr>
        <w:t xml:space="preserve">a </w:t>
      </w:r>
      <w:r w:rsidRPr="00177035">
        <w:rPr>
          <w:rFonts w:ascii="BancoDoBrasil Textos" w:eastAsia="BancoDoBrasil Textos" w:hAnsi="BancoDoBrasil Textos" w:cs="BancoDoBrasil Textos"/>
          <w:szCs w:val="18"/>
          <w:bdr w:val="none" w:sz="0" w:space="0" w:color="auto" w:frame="1"/>
        </w:rPr>
        <w:t>BB Asset continuar operando normalmente e está convencida de que ela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foram preparadas com base no pressuposto de continuidade operacional.</w:t>
      </w:r>
    </w:p>
    <w:p w14:paraId="62506852" w14:textId="77777777" w:rsidR="00D44A33" w:rsidRPr="00177035" w:rsidRDefault="000E5AC3"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177035">
        <w:rPr>
          <w:rFonts w:ascii="BancoDoBrasil Textos" w:eastAsia="BancoDoBrasil Textos" w:hAnsi="BancoDoBrasil Textos" w:cs="BancoDoBrasil Textos"/>
          <w:b/>
          <w:sz w:val="20"/>
          <w:bdr w:val="none" w:sz="0" w:space="0" w:color="auto" w:frame="1"/>
        </w:rPr>
        <w:t>Alterações nas políticas contábeis</w:t>
      </w:r>
    </w:p>
    <w:p w14:paraId="62506853" w14:textId="77777777" w:rsidR="005C5E61" w:rsidRPr="00177035" w:rsidRDefault="000E5AC3"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177035">
        <w:rPr>
          <w:rFonts w:ascii="BancoDoBrasil Textos" w:eastAsia="BancoDoBrasil Textos" w:hAnsi="BancoDoBrasil Textos" w:cs="BancoDoBrasil Textos"/>
          <w:szCs w:val="18"/>
          <w:bdr w:val="none" w:sz="0" w:space="0" w:color="auto" w:frame="1"/>
        </w:rPr>
        <w:t xml:space="preserve">As políticas e os métodos contábeis utilizados na preparação destas demonstrações contábeis individuais equivalem-se àqueles aplicados às demonstrações contábeis individuais referentes ao exercício encerrado em </w:t>
      </w:r>
      <w:r w:rsidR="00DA4F52">
        <w:rPr>
          <w:rFonts w:ascii="BancoDoBrasil Textos" w:eastAsia="BancoDoBrasil Textos" w:hAnsi="BancoDoBrasil Textos" w:cs="BancoDoBrasil Textos"/>
          <w:szCs w:val="18"/>
          <w:bdr w:val="none" w:sz="0" w:space="0" w:color="auto" w:frame="1"/>
        </w:rPr>
        <w:t>31/12/2024, exceto nos casos indicados no item “f” desta Nota.</w:t>
      </w:r>
    </w:p>
    <w:p w14:paraId="62506854" w14:textId="77777777" w:rsidR="00D44A33" w:rsidRPr="00177035" w:rsidRDefault="000E5AC3"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177035">
        <w:rPr>
          <w:rFonts w:ascii="BancoDoBrasil Textos" w:eastAsia="BancoDoBrasil Textos" w:hAnsi="BancoDoBrasil Textos" w:cs="BancoDoBrasil Textos"/>
          <w:b/>
          <w:sz w:val="20"/>
          <w:bdr w:val="none" w:sz="0" w:space="0" w:color="auto" w:frame="1"/>
        </w:rPr>
        <w:t>Convergência às normas internacionais de contabilidade</w:t>
      </w:r>
    </w:p>
    <w:p w14:paraId="62506855" w14:textId="77777777" w:rsidR="001A114C" w:rsidRPr="00177035" w:rsidRDefault="000E5AC3"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177035">
        <w:rPr>
          <w:rFonts w:ascii="BancoDoBrasil Textos" w:eastAsia="BancoDoBrasil Textos" w:hAnsi="BancoDoBrasil Textos" w:cs="BancoDoBrasil Textos"/>
          <w:szCs w:val="18"/>
          <w:bdr w:val="none" w:sz="0" w:space="0" w:color="auto" w:frame="1"/>
        </w:rPr>
        <w:t>O Comitê de Pronunciamentos Contábeis (CPC) emite pronunciamentos e interpretações contábeis alinhadas às normas internacionais de contabilidade e aprovadas pela CVM. O Bacen aprov</w:t>
      </w:r>
      <w:r>
        <w:rPr>
          <w:rFonts w:ascii="BancoDoBrasil Textos" w:eastAsia="BancoDoBrasil Textos" w:hAnsi="BancoDoBrasil Textos" w:cs="BancoDoBrasil Textos"/>
          <w:szCs w:val="18"/>
          <w:bdr w:val="none" w:sz="0" w:space="0" w:color="auto" w:frame="1"/>
        </w:rPr>
        <w:t>ou</w:t>
      </w:r>
      <w:r w:rsidRPr="00177035">
        <w:rPr>
          <w:rFonts w:ascii="BancoDoBrasil Textos" w:eastAsia="BancoDoBrasil Textos" w:hAnsi="BancoDoBrasil Textos" w:cs="BancoDoBrasil Textos"/>
          <w:szCs w:val="18"/>
          <w:bdr w:val="none" w:sz="0" w:space="0" w:color="auto" w:frame="1"/>
        </w:rPr>
        <w:t xml:space="preserve"> os seguintes pronunciamentos, observados integralmente pela BB Asset, quando aplicáve</w:t>
      </w:r>
      <w:r w:rsidR="00863E4B">
        <w:rPr>
          <w:rFonts w:ascii="BancoDoBrasil Textos" w:eastAsia="BancoDoBrasil Textos" w:hAnsi="BancoDoBrasil Textos" w:cs="BancoDoBrasil Textos"/>
          <w:szCs w:val="18"/>
          <w:bdr w:val="none" w:sz="0" w:space="0" w:color="auto" w:frame="1"/>
        </w:rPr>
        <w:t>l</w:t>
      </w:r>
      <w:r w:rsidR="00B46A47" w:rsidRPr="00177035">
        <w:rPr>
          <w:rFonts w:ascii="BancoDoBrasil Textos" w:eastAsia="BancoDoBrasil Textos" w:hAnsi="BancoDoBrasil Textos" w:cs="BancoDoBrasil Textos"/>
          <w:szCs w:val="18"/>
          <w:bdr w:val="none" w:sz="0" w:space="0" w:color="auto" w:frame="1"/>
        </w:rPr>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225"/>
        <w:gridCol w:w="2527"/>
      </w:tblGrid>
      <w:tr w:rsidR="00361B3F" w14:paraId="62506858" w14:textId="77777777" w:rsidTr="007B1A7C">
        <w:trPr>
          <w:cantSplit/>
          <w:trHeight w:val="323"/>
          <w:tblHeader/>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2506856" w14:textId="77777777" w:rsidR="00D44A33" w:rsidRPr="00177035" w:rsidRDefault="000E5AC3" w:rsidP="00D47DBC">
            <w:pPr>
              <w:pStyle w:val="077-Ttulostabela"/>
              <w:keepLines w:val="0"/>
              <w:widowControl w:val="0"/>
              <w:pBdr>
                <w:top w:val="nil"/>
                <w:left w:val="nil"/>
                <w:bottom w:val="nil"/>
                <w:right w:val="nil"/>
                <w:between w:val="nil"/>
                <w:bar w:val="nil"/>
              </w:pBdr>
              <w:spacing w:before="120" w:after="120" w:line="276" w:lineRule="auto"/>
              <w:jc w:val="center"/>
              <w:rPr>
                <w:rStyle w:val="055-Textominuta"/>
                <w:rFonts w:ascii="BancoDoBrasil Textos" w:eastAsia="BancoDoBrasil Textos" w:hAnsi="BancoDoBrasil Textos" w:cs="BancoDoBrasil Textos"/>
                <w:b/>
                <w:szCs w:val="14"/>
                <w:bdr w:val="nil"/>
                <w:lang w:val="en-US" w:eastAsia="en-US"/>
              </w:rPr>
            </w:pPr>
            <w:r w:rsidRPr="00177035">
              <w:rPr>
                <w:rStyle w:val="055-Textominuta"/>
                <w:rFonts w:ascii="BancoDoBrasil Textos" w:eastAsia="BancoDoBrasil Textos" w:hAnsi="BancoDoBrasil Textos" w:cs="BancoDoBrasil Textos"/>
                <w:b/>
                <w:color w:val="auto"/>
                <w:szCs w:val="14"/>
                <w:bdr w:val="none" w:sz="0" w:space="0" w:color="auto" w:frame="1"/>
                <w:lang w:val="en-US" w:eastAsia="en-US"/>
              </w:rPr>
              <w:lastRenderedPageBreak/>
              <w:t>Pronunciamento CPC</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2506857" w14:textId="77777777" w:rsidR="00D44A33" w:rsidRPr="00177035" w:rsidRDefault="000E5AC3" w:rsidP="00D47DBC">
            <w:pPr>
              <w:pStyle w:val="077-Ttulostabela"/>
              <w:keepLines w:val="0"/>
              <w:widowControl w:val="0"/>
              <w:pBdr>
                <w:top w:val="nil"/>
                <w:left w:val="nil"/>
                <w:bottom w:val="nil"/>
                <w:right w:val="nil"/>
                <w:between w:val="nil"/>
                <w:bar w:val="nil"/>
              </w:pBdr>
              <w:spacing w:before="120" w:after="120" w:line="276" w:lineRule="auto"/>
              <w:jc w:val="center"/>
              <w:rPr>
                <w:rStyle w:val="055-Textominuta"/>
                <w:rFonts w:ascii="BancoDoBrasil Textos" w:eastAsia="BancoDoBrasil Textos" w:hAnsi="BancoDoBrasil Textos" w:cs="BancoDoBrasil Textos"/>
                <w:b/>
                <w:szCs w:val="14"/>
                <w:bdr w:val="nil"/>
                <w:lang w:val="en-US" w:eastAsia="en-US"/>
              </w:rPr>
            </w:pPr>
            <w:proofErr w:type="spellStart"/>
            <w:r w:rsidRPr="00177035">
              <w:rPr>
                <w:rFonts w:ascii="BancoDoBrasil Textos" w:eastAsia="BancoDoBrasil Textos" w:hAnsi="BancoDoBrasil Textos" w:cs="BancoDoBrasil Textos"/>
                <w:b/>
                <w:szCs w:val="14"/>
                <w:bdr w:val="none" w:sz="0" w:space="0" w:color="auto" w:frame="1"/>
                <w:lang w:val="en-US" w:eastAsia="en-US"/>
              </w:rPr>
              <w:t>Resoluç</w:t>
            </w:r>
            <w:r w:rsidR="00356794" w:rsidRPr="00177035">
              <w:rPr>
                <w:rFonts w:ascii="BancoDoBrasil Textos" w:eastAsia="BancoDoBrasil Textos" w:hAnsi="BancoDoBrasil Textos" w:cs="BancoDoBrasil Textos"/>
                <w:b/>
                <w:szCs w:val="14"/>
                <w:bdr w:val="none" w:sz="0" w:space="0" w:color="auto" w:frame="1"/>
                <w:lang w:val="en-US" w:eastAsia="en-US"/>
              </w:rPr>
              <w:t>ões</w:t>
            </w:r>
            <w:proofErr w:type="spellEnd"/>
          </w:p>
        </w:tc>
      </w:tr>
      <w:tr w:rsidR="00361B3F" w14:paraId="6250685B" w14:textId="77777777" w:rsidTr="00B52BB8">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506859" w14:textId="77777777" w:rsidR="00D44A33"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CPC 00 (R</w:t>
            </w:r>
            <w:r w:rsidR="00E707BA" w:rsidRPr="00177035">
              <w:rPr>
                <w:rFonts w:ascii="BancoDoBrasil Textos" w:eastAsia="BancoDoBrasil Textos" w:hAnsi="BancoDoBrasil Textos" w:cs="BancoDoBrasil Textos"/>
                <w:sz w:val="14"/>
                <w:szCs w:val="14"/>
                <w:bdr w:val="none" w:sz="0" w:space="0" w:color="auto" w:frame="1"/>
                <w:lang w:eastAsia="en-US"/>
              </w:rPr>
              <w:t>2</w:t>
            </w:r>
            <w:r w:rsidRPr="00177035">
              <w:rPr>
                <w:rFonts w:ascii="BancoDoBrasil Textos" w:eastAsia="BancoDoBrasil Textos" w:hAnsi="BancoDoBrasil Textos" w:cs="BancoDoBrasil Textos"/>
                <w:sz w:val="14"/>
                <w:szCs w:val="14"/>
                <w:bdr w:val="none" w:sz="0" w:space="0" w:color="auto" w:frame="1"/>
                <w:lang w:eastAsia="en-US"/>
              </w:rPr>
              <w:t xml:space="preserve">) - Estrutura Conceitual </w:t>
            </w:r>
            <w:r w:rsidR="00AE480D" w:rsidRPr="00177035">
              <w:rPr>
                <w:rFonts w:ascii="BancoDoBrasil Textos" w:eastAsia="BancoDoBrasil Textos" w:hAnsi="BancoDoBrasil Textos" w:cs="BancoDoBrasil Textos"/>
                <w:sz w:val="14"/>
                <w:szCs w:val="14"/>
                <w:bdr w:val="none" w:sz="0" w:space="0" w:color="auto" w:frame="1"/>
                <w:lang w:eastAsia="en-US"/>
              </w:rPr>
              <w:t xml:space="preserve">para </w:t>
            </w:r>
            <w:r w:rsidRPr="00177035">
              <w:rPr>
                <w:rFonts w:ascii="BancoDoBrasil Textos" w:eastAsia="BancoDoBrasil Textos" w:hAnsi="BancoDoBrasil Textos" w:cs="BancoDoBrasil Textos"/>
                <w:sz w:val="14"/>
                <w:szCs w:val="14"/>
                <w:bdr w:val="none" w:sz="0" w:space="0" w:color="auto" w:frame="1"/>
                <w:lang w:eastAsia="en-US"/>
              </w:rPr>
              <w:t>Relatório Financeiro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50685A" w14:textId="77777777" w:rsidR="00D44A33"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val="en-US" w:eastAsia="en-US"/>
              </w:rPr>
            </w:pPr>
            <w:r w:rsidRPr="00E05B66">
              <w:rPr>
                <w:rFonts w:ascii="BancoDoBrasil Textos" w:eastAsia="BancoDoBrasil Textos" w:hAnsi="BancoDoBrasil Textos" w:cs="BancoDoBrasil Textos"/>
                <w:sz w:val="14"/>
                <w:szCs w:val="14"/>
                <w:bdr w:val="none" w:sz="0" w:space="0" w:color="auto" w:frame="1"/>
                <w:lang w:eastAsia="en-US"/>
              </w:rPr>
              <w:t>Resolução BCB nº 120/2021</w:t>
            </w:r>
          </w:p>
        </w:tc>
      </w:tr>
      <w:tr w:rsidR="00361B3F" w14:paraId="6250685E" w14:textId="77777777" w:rsidTr="00B52BB8">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50685C" w14:textId="77777777" w:rsidR="00D44A33"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CPC 01</w:t>
            </w:r>
            <w:r w:rsidR="00E707BA" w:rsidRPr="00177035">
              <w:rPr>
                <w:rFonts w:ascii="BancoDoBrasil Textos" w:eastAsia="BancoDoBrasil Textos" w:hAnsi="BancoDoBrasil Textos" w:cs="BancoDoBrasil Textos"/>
                <w:sz w:val="14"/>
                <w:szCs w:val="14"/>
                <w:bdr w:val="none" w:sz="0" w:space="0" w:color="auto" w:frame="1"/>
                <w:lang w:eastAsia="en-US"/>
              </w:rPr>
              <w:t xml:space="preserve"> (R1)</w:t>
            </w:r>
            <w:r w:rsidRPr="00177035">
              <w:rPr>
                <w:rFonts w:ascii="BancoDoBrasil Textos" w:eastAsia="BancoDoBrasil Textos" w:hAnsi="BancoDoBrasil Textos" w:cs="BancoDoBrasil Textos"/>
                <w:sz w:val="14"/>
                <w:szCs w:val="14"/>
                <w:bdr w:val="none" w:sz="0" w:space="0" w:color="auto" w:frame="1"/>
                <w:lang w:eastAsia="en-US"/>
              </w:rPr>
              <w:t xml:space="preserve"> - Redução ao Valor Recuperável de Ativos </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50685D" w14:textId="77777777" w:rsidR="00D44A33"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val="en-US" w:eastAsia="en-US"/>
              </w:rPr>
            </w:pPr>
            <w:r w:rsidRPr="00E05B66">
              <w:rPr>
                <w:rFonts w:ascii="BancoDoBrasil Textos" w:eastAsia="BancoDoBrasil Textos" w:hAnsi="BancoDoBrasil Textos" w:cs="BancoDoBrasil Textos"/>
                <w:sz w:val="14"/>
                <w:szCs w:val="14"/>
                <w:bdr w:val="none" w:sz="0" w:space="0" w:color="auto" w:frame="1"/>
                <w:lang w:eastAsia="en-US"/>
              </w:rPr>
              <w:t>Resolução BCB nº 120/2021</w:t>
            </w:r>
          </w:p>
        </w:tc>
      </w:tr>
      <w:tr w:rsidR="00361B3F" w14:paraId="62506861" w14:textId="77777777" w:rsidTr="00B52BB8">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50685F" w14:textId="77777777" w:rsidR="00D44A33"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b/>
                <w:sz w:val="14"/>
                <w:szCs w:val="14"/>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CPC 03 (R2) - Demonstração dos Fluxos de Caixa</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506860" w14:textId="77777777" w:rsidR="00D44A33"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val="en-US" w:eastAsia="en-US"/>
              </w:rPr>
            </w:pPr>
            <w:r w:rsidRPr="00E05B66">
              <w:rPr>
                <w:rFonts w:ascii="BancoDoBrasil Textos" w:eastAsia="BancoDoBrasil Textos" w:hAnsi="BancoDoBrasil Textos" w:cs="BancoDoBrasil Textos"/>
                <w:sz w:val="14"/>
                <w:szCs w:val="14"/>
                <w:bdr w:val="none" w:sz="0" w:space="0" w:color="auto" w:frame="1"/>
                <w:lang w:eastAsia="en-US"/>
              </w:rPr>
              <w:t>Resolução BCB nº 2/202</w:t>
            </w:r>
            <w:r>
              <w:rPr>
                <w:rFonts w:ascii="BancoDoBrasil Textos" w:eastAsia="BancoDoBrasil Textos" w:hAnsi="BancoDoBrasil Textos" w:cs="BancoDoBrasil Textos"/>
                <w:sz w:val="14"/>
                <w:szCs w:val="14"/>
                <w:bdr w:val="none" w:sz="0" w:space="0" w:color="auto" w:frame="1"/>
                <w:lang w:eastAsia="en-US"/>
              </w:rPr>
              <w:t>0</w:t>
            </w:r>
          </w:p>
        </w:tc>
      </w:tr>
      <w:tr w:rsidR="00361B3F" w14:paraId="62506864" w14:textId="77777777" w:rsidTr="00B52BB8">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506862" w14:textId="77777777" w:rsidR="00D44A33"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b/>
                <w:sz w:val="14"/>
                <w:szCs w:val="14"/>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CPC 05 (R1) - Divulgação sobre Partes Relacionadas</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506863" w14:textId="77777777" w:rsidR="00D44A33"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val="en-US" w:eastAsia="en-US"/>
              </w:rPr>
            </w:pPr>
            <w:r w:rsidRPr="00E05B66">
              <w:rPr>
                <w:rFonts w:ascii="BancoDoBrasil Textos" w:eastAsia="BancoDoBrasil Textos" w:hAnsi="BancoDoBrasil Textos" w:cs="BancoDoBrasil Textos"/>
                <w:sz w:val="14"/>
                <w:szCs w:val="14"/>
                <w:bdr w:val="none" w:sz="0" w:space="0" w:color="auto" w:frame="1"/>
                <w:lang w:eastAsia="en-US"/>
              </w:rPr>
              <w:t>Resolução BCB nº 2/202</w:t>
            </w:r>
            <w:r>
              <w:rPr>
                <w:rFonts w:ascii="BancoDoBrasil Textos" w:eastAsia="BancoDoBrasil Textos" w:hAnsi="BancoDoBrasil Textos" w:cs="BancoDoBrasil Textos"/>
                <w:sz w:val="14"/>
                <w:szCs w:val="14"/>
                <w:bdr w:val="none" w:sz="0" w:space="0" w:color="auto" w:frame="1"/>
                <w:lang w:eastAsia="en-US"/>
              </w:rPr>
              <w:t>0</w:t>
            </w:r>
          </w:p>
        </w:tc>
      </w:tr>
      <w:tr w:rsidR="00361B3F" w14:paraId="62506867"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506865" w14:textId="77777777" w:rsidR="00DA4F52"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Pr>
                <w:rFonts w:ascii="BancoDoBrasil Textos" w:eastAsia="BancoDoBrasil Textos" w:hAnsi="BancoDoBrasil Textos" w:cs="BancoDoBrasil Textos"/>
                <w:sz w:val="14"/>
                <w:szCs w:val="14"/>
                <w:bdr w:val="none" w:sz="0" w:space="0" w:color="auto" w:frame="1"/>
                <w:lang w:eastAsia="en-US"/>
              </w:rPr>
              <w:t>CPC 06 (R2) - Arrendamentos</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506866" w14:textId="77777777" w:rsidR="00DA4F52" w:rsidRPr="00E05B66"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Pr>
                <w:rFonts w:ascii="BancoDoBrasil Textos" w:eastAsia="BancoDoBrasil Textos" w:hAnsi="BancoDoBrasil Textos" w:cs="BancoDoBrasil Textos"/>
                <w:sz w:val="14"/>
                <w:szCs w:val="14"/>
                <w:bdr w:val="none" w:sz="0" w:space="0" w:color="auto" w:frame="1"/>
                <w:lang w:eastAsia="en-US"/>
              </w:rPr>
              <w:t>Resolução BCB nº 178/2022</w:t>
            </w:r>
          </w:p>
        </w:tc>
      </w:tr>
      <w:tr w:rsidR="00361B3F" w14:paraId="6250686A"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506868" w14:textId="77777777" w:rsidR="00D44A33"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CPC 10 (R1) - Pagamento Baseado em Ações</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506869" w14:textId="77777777" w:rsidR="00D44A33"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val="en-US" w:eastAsia="en-US"/>
              </w:rPr>
            </w:pPr>
            <w:r w:rsidRPr="00E05B66">
              <w:rPr>
                <w:rFonts w:ascii="BancoDoBrasil Textos" w:eastAsia="BancoDoBrasil Textos" w:hAnsi="BancoDoBrasil Textos" w:cs="BancoDoBrasil Textos"/>
                <w:sz w:val="14"/>
                <w:szCs w:val="14"/>
                <w:bdr w:val="none" w:sz="0" w:space="0" w:color="auto" w:frame="1"/>
                <w:lang w:eastAsia="en-US"/>
              </w:rPr>
              <w:t xml:space="preserve">Resolução BCB nº </w:t>
            </w:r>
            <w:r>
              <w:rPr>
                <w:rFonts w:ascii="BancoDoBrasil Textos" w:eastAsia="BancoDoBrasil Textos" w:hAnsi="BancoDoBrasil Textos" w:cs="BancoDoBrasil Textos"/>
                <w:sz w:val="14"/>
                <w:szCs w:val="14"/>
                <w:bdr w:val="none" w:sz="0" w:space="0" w:color="auto" w:frame="1"/>
                <w:lang w:eastAsia="en-US"/>
              </w:rPr>
              <w:t>8</w:t>
            </w:r>
            <w:r w:rsidRPr="00E05B66">
              <w:rPr>
                <w:rFonts w:ascii="BancoDoBrasil Textos" w:eastAsia="BancoDoBrasil Textos" w:hAnsi="BancoDoBrasil Textos" w:cs="BancoDoBrasil Textos"/>
                <w:sz w:val="14"/>
                <w:szCs w:val="14"/>
                <w:bdr w:val="none" w:sz="0" w:space="0" w:color="auto" w:frame="1"/>
                <w:lang w:eastAsia="en-US"/>
              </w:rPr>
              <w:t>/202</w:t>
            </w:r>
            <w:r>
              <w:rPr>
                <w:rFonts w:ascii="BancoDoBrasil Textos" w:eastAsia="BancoDoBrasil Textos" w:hAnsi="BancoDoBrasil Textos" w:cs="BancoDoBrasil Textos"/>
                <w:sz w:val="14"/>
                <w:szCs w:val="14"/>
                <w:bdr w:val="none" w:sz="0" w:space="0" w:color="auto" w:frame="1"/>
                <w:lang w:eastAsia="en-US"/>
              </w:rPr>
              <w:t>0</w:t>
            </w:r>
          </w:p>
        </w:tc>
      </w:tr>
      <w:tr w:rsidR="00361B3F" w14:paraId="6250686D"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50686B" w14:textId="77777777" w:rsidR="00D44A33"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CPC 23 - Políticas Contábeis, Mudança de Estimativa e Retificação de Erro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50686C" w14:textId="77777777" w:rsidR="00D44A33"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val="en-US" w:eastAsia="en-US"/>
              </w:rPr>
            </w:pPr>
            <w:r w:rsidRPr="00E05B66">
              <w:rPr>
                <w:rFonts w:ascii="BancoDoBrasil Textos" w:eastAsia="BancoDoBrasil Textos" w:hAnsi="BancoDoBrasil Textos" w:cs="BancoDoBrasil Textos"/>
                <w:sz w:val="14"/>
                <w:szCs w:val="14"/>
                <w:bdr w:val="none" w:sz="0" w:space="0" w:color="auto" w:frame="1"/>
                <w:lang w:eastAsia="en-US"/>
              </w:rPr>
              <w:t>Resolução BCB nº 120/2021</w:t>
            </w:r>
          </w:p>
        </w:tc>
      </w:tr>
      <w:tr w:rsidR="00361B3F" w14:paraId="62506870"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50686E" w14:textId="77777777" w:rsidR="00D44A33"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val="en-US" w:eastAsia="en-US"/>
              </w:rPr>
            </w:pPr>
            <w:r w:rsidRPr="00177035">
              <w:rPr>
                <w:rFonts w:ascii="BancoDoBrasil Textos" w:eastAsia="BancoDoBrasil Textos" w:hAnsi="BancoDoBrasil Textos" w:cs="BancoDoBrasil Textos"/>
                <w:sz w:val="14"/>
                <w:szCs w:val="14"/>
                <w:bdr w:val="none" w:sz="0" w:space="0" w:color="auto" w:frame="1"/>
                <w:lang w:eastAsia="en-US"/>
              </w:rPr>
              <w:t>CPC 24 - Evento Subsequente</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50686F" w14:textId="77777777" w:rsidR="00D44A33"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val="en-US" w:eastAsia="en-US"/>
              </w:rPr>
            </w:pPr>
            <w:r w:rsidRPr="00E05B66">
              <w:rPr>
                <w:rFonts w:ascii="BancoDoBrasil Textos" w:eastAsia="BancoDoBrasil Textos" w:hAnsi="BancoDoBrasil Textos" w:cs="BancoDoBrasil Textos"/>
                <w:sz w:val="14"/>
                <w:szCs w:val="14"/>
                <w:bdr w:val="none" w:sz="0" w:space="0" w:color="auto" w:frame="1"/>
                <w:lang w:eastAsia="en-US"/>
              </w:rPr>
              <w:t xml:space="preserve">Resolução BCB nº </w:t>
            </w:r>
            <w:r>
              <w:rPr>
                <w:rFonts w:ascii="BancoDoBrasil Textos" w:eastAsia="BancoDoBrasil Textos" w:hAnsi="BancoDoBrasil Textos" w:cs="BancoDoBrasil Textos"/>
                <w:sz w:val="14"/>
                <w:szCs w:val="14"/>
                <w:bdr w:val="none" w:sz="0" w:space="0" w:color="auto" w:frame="1"/>
                <w:lang w:eastAsia="en-US"/>
              </w:rPr>
              <w:t>2</w:t>
            </w:r>
            <w:r w:rsidRPr="00E05B66">
              <w:rPr>
                <w:rFonts w:ascii="BancoDoBrasil Textos" w:eastAsia="BancoDoBrasil Textos" w:hAnsi="BancoDoBrasil Textos" w:cs="BancoDoBrasil Textos"/>
                <w:sz w:val="14"/>
                <w:szCs w:val="14"/>
                <w:bdr w:val="none" w:sz="0" w:space="0" w:color="auto" w:frame="1"/>
                <w:lang w:eastAsia="en-US"/>
              </w:rPr>
              <w:t>/202</w:t>
            </w:r>
            <w:r>
              <w:rPr>
                <w:rFonts w:ascii="BancoDoBrasil Textos" w:eastAsia="BancoDoBrasil Textos" w:hAnsi="BancoDoBrasil Textos" w:cs="BancoDoBrasil Textos"/>
                <w:sz w:val="14"/>
                <w:szCs w:val="14"/>
                <w:bdr w:val="none" w:sz="0" w:space="0" w:color="auto" w:frame="1"/>
                <w:lang w:eastAsia="en-US"/>
              </w:rPr>
              <w:t>0</w:t>
            </w:r>
          </w:p>
        </w:tc>
      </w:tr>
      <w:tr w:rsidR="00361B3F" w14:paraId="62506873"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506871" w14:textId="77777777" w:rsidR="00D44A33"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CPC 25 - Provisões, Passivos Contingentes e Ativos Contingentes</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506872" w14:textId="77777777" w:rsidR="00D44A33"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val="en-US" w:eastAsia="en-US"/>
              </w:rPr>
            </w:pPr>
            <w:r w:rsidRPr="00E05B66">
              <w:rPr>
                <w:rFonts w:ascii="BancoDoBrasil Textos" w:eastAsia="BancoDoBrasil Textos" w:hAnsi="BancoDoBrasil Textos" w:cs="BancoDoBrasil Textos"/>
                <w:sz w:val="14"/>
                <w:szCs w:val="14"/>
                <w:bdr w:val="none" w:sz="0" w:space="0" w:color="auto" w:frame="1"/>
                <w:lang w:eastAsia="en-US"/>
              </w:rPr>
              <w:t xml:space="preserve">Resolução BCB nº </w:t>
            </w:r>
            <w:r>
              <w:rPr>
                <w:rFonts w:ascii="BancoDoBrasil Textos" w:eastAsia="BancoDoBrasil Textos" w:hAnsi="BancoDoBrasil Textos" w:cs="BancoDoBrasil Textos"/>
                <w:sz w:val="14"/>
                <w:szCs w:val="14"/>
                <w:bdr w:val="none" w:sz="0" w:space="0" w:color="auto" w:frame="1"/>
                <w:lang w:eastAsia="en-US"/>
              </w:rPr>
              <w:t>9</w:t>
            </w:r>
            <w:r w:rsidRPr="00E05B66">
              <w:rPr>
                <w:rFonts w:ascii="BancoDoBrasil Textos" w:eastAsia="BancoDoBrasil Textos" w:hAnsi="BancoDoBrasil Textos" w:cs="BancoDoBrasil Textos"/>
                <w:sz w:val="14"/>
                <w:szCs w:val="14"/>
                <w:bdr w:val="none" w:sz="0" w:space="0" w:color="auto" w:frame="1"/>
                <w:lang w:eastAsia="en-US"/>
              </w:rPr>
              <w:t>/202</w:t>
            </w:r>
            <w:r>
              <w:rPr>
                <w:rFonts w:ascii="BancoDoBrasil Textos" w:eastAsia="BancoDoBrasil Textos" w:hAnsi="BancoDoBrasil Textos" w:cs="BancoDoBrasil Textos"/>
                <w:sz w:val="14"/>
                <w:szCs w:val="14"/>
                <w:bdr w:val="none" w:sz="0" w:space="0" w:color="auto" w:frame="1"/>
                <w:lang w:eastAsia="en-US"/>
              </w:rPr>
              <w:t>0</w:t>
            </w:r>
          </w:p>
        </w:tc>
      </w:tr>
      <w:tr w:rsidR="00361B3F" w14:paraId="62506876"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2506874" w14:textId="77777777" w:rsidR="00965C5D"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Pr>
                <w:rFonts w:ascii="BancoDoBrasil Textos" w:eastAsia="BancoDoBrasil Textos" w:hAnsi="BancoDoBrasil Textos" w:cs="BancoDoBrasil Textos"/>
                <w:sz w:val="14"/>
                <w:szCs w:val="14"/>
                <w:lang w:val="en-US" w:eastAsia="en-US"/>
              </w:rPr>
              <w:t xml:space="preserve">CPC 28 – </w:t>
            </w:r>
            <w:proofErr w:type="spellStart"/>
            <w:r>
              <w:rPr>
                <w:rFonts w:ascii="BancoDoBrasil Textos" w:eastAsia="BancoDoBrasil Textos" w:hAnsi="BancoDoBrasil Textos" w:cs="BancoDoBrasil Textos"/>
                <w:sz w:val="14"/>
                <w:szCs w:val="14"/>
                <w:lang w:val="en-US" w:eastAsia="en-US"/>
              </w:rPr>
              <w:t>Propriedade</w:t>
            </w:r>
            <w:proofErr w:type="spellEnd"/>
            <w:r>
              <w:rPr>
                <w:rFonts w:ascii="BancoDoBrasil Textos" w:eastAsia="BancoDoBrasil Textos" w:hAnsi="BancoDoBrasil Textos" w:cs="BancoDoBrasil Textos"/>
                <w:sz w:val="14"/>
                <w:szCs w:val="14"/>
                <w:lang w:val="en-US" w:eastAsia="en-US"/>
              </w:rPr>
              <w:t xml:space="preserve"> para Investimento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2506875" w14:textId="77777777" w:rsidR="00965C5D"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val="en-US" w:eastAsia="en-US"/>
              </w:rPr>
            </w:pPr>
            <w:proofErr w:type="spellStart"/>
            <w:r w:rsidRPr="00E05B66">
              <w:rPr>
                <w:rFonts w:ascii="BancoDoBrasil Textos" w:eastAsia="BancoDoBrasil Textos" w:hAnsi="BancoDoBrasil Textos" w:cs="BancoDoBrasil Textos"/>
                <w:sz w:val="14"/>
                <w:szCs w:val="14"/>
                <w:lang w:val="en-US" w:eastAsia="en-US"/>
              </w:rPr>
              <w:t>Resolução</w:t>
            </w:r>
            <w:proofErr w:type="spellEnd"/>
            <w:r w:rsidRPr="00E05B66">
              <w:rPr>
                <w:rFonts w:ascii="BancoDoBrasil Textos" w:eastAsia="BancoDoBrasil Textos" w:hAnsi="BancoDoBrasil Textos" w:cs="BancoDoBrasil Textos"/>
                <w:sz w:val="14"/>
                <w:szCs w:val="14"/>
                <w:lang w:val="en-US" w:eastAsia="en-US"/>
              </w:rPr>
              <w:t xml:space="preserve"> BCB nº </w:t>
            </w:r>
            <w:r>
              <w:rPr>
                <w:rFonts w:ascii="BancoDoBrasil Textos" w:eastAsia="BancoDoBrasil Textos" w:hAnsi="BancoDoBrasil Textos" w:cs="BancoDoBrasil Textos"/>
                <w:sz w:val="14"/>
                <w:szCs w:val="14"/>
                <w:lang w:val="en-US" w:eastAsia="en-US"/>
              </w:rPr>
              <w:t>170</w:t>
            </w:r>
            <w:r w:rsidRPr="00E05B66">
              <w:rPr>
                <w:rFonts w:ascii="BancoDoBrasil Textos" w:eastAsia="BancoDoBrasil Textos" w:hAnsi="BancoDoBrasil Textos" w:cs="BancoDoBrasil Textos"/>
                <w:sz w:val="14"/>
                <w:szCs w:val="14"/>
                <w:lang w:val="en-US" w:eastAsia="en-US"/>
              </w:rPr>
              <w:t>/202</w:t>
            </w:r>
            <w:r>
              <w:rPr>
                <w:rFonts w:ascii="BancoDoBrasil Textos" w:eastAsia="BancoDoBrasil Textos" w:hAnsi="BancoDoBrasil Textos" w:cs="BancoDoBrasil Textos"/>
                <w:sz w:val="14"/>
                <w:szCs w:val="14"/>
                <w:lang w:val="en-US" w:eastAsia="en-US"/>
              </w:rPr>
              <w:t>0</w:t>
            </w:r>
          </w:p>
        </w:tc>
      </w:tr>
      <w:tr w:rsidR="00361B3F" w14:paraId="62506879"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506877" w14:textId="77777777" w:rsidR="00965C5D"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CPC 33 (R1) - Benefícios a Empregados</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506878" w14:textId="77777777" w:rsidR="00965C5D"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E05B66">
              <w:rPr>
                <w:rFonts w:ascii="BancoDoBrasil Textos" w:eastAsia="BancoDoBrasil Textos" w:hAnsi="BancoDoBrasil Textos" w:cs="BancoDoBrasil Textos"/>
                <w:sz w:val="14"/>
                <w:szCs w:val="14"/>
                <w:bdr w:val="none" w:sz="0" w:space="0" w:color="auto" w:frame="1"/>
                <w:lang w:eastAsia="en-US"/>
              </w:rPr>
              <w:t xml:space="preserve">Resolução BCB nº </w:t>
            </w:r>
            <w:r>
              <w:rPr>
                <w:rFonts w:ascii="BancoDoBrasil Textos" w:eastAsia="BancoDoBrasil Textos" w:hAnsi="BancoDoBrasil Textos" w:cs="BancoDoBrasil Textos"/>
                <w:sz w:val="14"/>
                <w:szCs w:val="14"/>
                <w:bdr w:val="none" w:sz="0" w:space="0" w:color="auto" w:frame="1"/>
                <w:lang w:eastAsia="en-US"/>
              </w:rPr>
              <w:t>59</w:t>
            </w:r>
            <w:r w:rsidRPr="00E05B66">
              <w:rPr>
                <w:rFonts w:ascii="BancoDoBrasil Textos" w:eastAsia="BancoDoBrasil Textos" w:hAnsi="BancoDoBrasil Textos" w:cs="BancoDoBrasil Textos"/>
                <w:sz w:val="14"/>
                <w:szCs w:val="14"/>
                <w:bdr w:val="none" w:sz="0" w:space="0" w:color="auto" w:frame="1"/>
                <w:lang w:eastAsia="en-US"/>
              </w:rPr>
              <w:t>/202</w:t>
            </w:r>
            <w:r>
              <w:rPr>
                <w:rFonts w:ascii="BancoDoBrasil Textos" w:eastAsia="BancoDoBrasil Textos" w:hAnsi="BancoDoBrasil Textos" w:cs="BancoDoBrasil Textos"/>
                <w:sz w:val="14"/>
                <w:szCs w:val="14"/>
                <w:bdr w:val="none" w:sz="0" w:space="0" w:color="auto" w:frame="1"/>
                <w:lang w:eastAsia="en-US"/>
              </w:rPr>
              <w:t>0</w:t>
            </w:r>
          </w:p>
        </w:tc>
      </w:tr>
      <w:tr w:rsidR="00361B3F" w14:paraId="6250687C"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250687A" w14:textId="77777777" w:rsidR="00965C5D"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CPC 41 - Resultado por Ação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250687B" w14:textId="77777777" w:rsidR="00965C5D"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E05B66">
              <w:rPr>
                <w:rFonts w:ascii="BancoDoBrasil Textos" w:eastAsia="BancoDoBrasil Textos" w:hAnsi="BancoDoBrasil Textos" w:cs="BancoDoBrasil Textos"/>
                <w:sz w:val="14"/>
                <w:szCs w:val="14"/>
                <w:bdr w:val="none" w:sz="0" w:space="0" w:color="auto" w:frame="1"/>
                <w:lang w:eastAsia="en-US"/>
              </w:rPr>
              <w:t xml:space="preserve">Resolução BCB nº </w:t>
            </w:r>
            <w:r>
              <w:rPr>
                <w:rFonts w:ascii="BancoDoBrasil Textos" w:eastAsia="BancoDoBrasil Textos" w:hAnsi="BancoDoBrasil Textos" w:cs="BancoDoBrasil Textos"/>
                <w:sz w:val="14"/>
                <w:szCs w:val="14"/>
                <w:bdr w:val="none" w:sz="0" w:space="0" w:color="auto" w:frame="1"/>
                <w:lang w:eastAsia="en-US"/>
              </w:rPr>
              <w:t>2</w:t>
            </w:r>
            <w:r w:rsidRPr="00E05B66">
              <w:rPr>
                <w:rFonts w:ascii="BancoDoBrasil Textos" w:eastAsia="BancoDoBrasil Textos" w:hAnsi="BancoDoBrasil Textos" w:cs="BancoDoBrasil Textos"/>
                <w:sz w:val="14"/>
                <w:szCs w:val="14"/>
                <w:bdr w:val="none" w:sz="0" w:space="0" w:color="auto" w:frame="1"/>
                <w:lang w:eastAsia="en-US"/>
              </w:rPr>
              <w:t>/202</w:t>
            </w:r>
            <w:r>
              <w:rPr>
                <w:rFonts w:ascii="BancoDoBrasil Textos" w:eastAsia="BancoDoBrasil Textos" w:hAnsi="BancoDoBrasil Textos" w:cs="BancoDoBrasil Textos"/>
                <w:sz w:val="14"/>
                <w:szCs w:val="14"/>
                <w:bdr w:val="none" w:sz="0" w:space="0" w:color="auto" w:frame="1"/>
                <w:lang w:eastAsia="en-US"/>
              </w:rPr>
              <w:t>0</w:t>
            </w:r>
          </w:p>
        </w:tc>
      </w:tr>
      <w:tr w:rsidR="00361B3F" w14:paraId="6250687F"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50687D" w14:textId="77777777" w:rsidR="00965C5D"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CPC 46 - Mensuração do Valor Justo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50687E" w14:textId="77777777" w:rsidR="00965C5D"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E05B66">
              <w:rPr>
                <w:rFonts w:ascii="BancoDoBrasil Textos" w:eastAsia="BancoDoBrasil Textos" w:hAnsi="BancoDoBrasil Textos" w:cs="BancoDoBrasil Textos"/>
                <w:sz w:val="14"/>
                <w:szCs w:val="14"/>
                <w:bdr w:val="none" w:sz="0" w:space="0" w:color="auto" w:frame="1"/>
                <w:lang w:eastAsia="en-US"/>
              </w:rPr>
              <w:t>Resolução BCB nº 120/2021</w:t>
            </w:r>
          </w:p>
        </w:tc>
      </w:tr>
      <w:tr w:rsidR="00361B3F" w14:paraId="62506882"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2506880" w14:textId="77777777" w:rsidR="00965C5D" w:rsidRPr="00177035" w:rsidRDefault="000E5AC3" w:rsidP="00D47DBC">
            <w:pPr>
              <w:keepNext/>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CPC 47 - Receita de Contrato com Cliente</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2506881" w14:textId="77777777" w:rsidR="00965C5D" w:rsidRPr="00177035" w:rsidRDefault="000E5AC3" w:rsidP="00D47DBC">
            <w:pPr>
              <w:keepNext/>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eastAsia="en-US"/>
              </w:rPr>
            </w:pPr>
            <w:r w:rsidRPr="00E05B66">
              <w:rPr>
                <w:rFonts w:ascii="BancoDoBrasil Textos" w:eastAsia="BancoDoBrasil Textos" w:hAnsi="BancoDoBrasil Textos" w:cs="BancoDoBrasil Textos"/>
                <w:sz w:val="14"/>
                <w:szCs w:val="14"/>
                <w:bdr w:val="none" w:sz="0" w:space="0" w:color="auto" w:frame="1"/>
                <w:lang w:eastAsia="en-US"/>
              </w:rPr>
              <w:t>Resolução BCB nº 120/2021</w:t>
            </w:r>
          </w:p>
        </w:tc>
      </w:tr>
    </w:tbl>
    <w:p w14:paraId="62506883" w14:textId="77777777" w:rsidR="00BE4A54" w:rsidRPr="00177035" w:rsidRDefault="00BE4A54"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p>
    <w:p w14:paraId="62506884" w14:textId="77777777" w:rsidR="003A5D9D" w:rsidRPr="00177035" w:rsidRDefault="000E5AC3"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177035">
        <w:rPr>
          <w:rFonts w:ascii="BancoDoBrasil Textos" w:eastAsia="BancoDoBrasil Textos" w:hAnsi="BancoDoBrasil Textos" w:cs="BancoDoBrasil Textos"/>
          <w:szCs w:val="18"/>
          <w:bdr w:val="none" w:sz="0" w:space="0" w:color="auto" w:frame="1"/>
        </w:rPr>
        <w:t xml:space="preserve">O </w:t>
      </w:r>
      <w:r>
        <w:rPr>
          <w:rFonts w:ascii="BancoDoBrasil Textos" w:eastAsia="BancoDoBrasil Textos" w:hAnsi="BancoDoBrasil Textos" w:cs="BancoDoBrasil Textos"/>
          <w:szCs w:val="18"/>
          <w:bdr w:val="none" w:sz="0" w:space="0" w:color="auto" w:frame="1"/>
        </w:rPr>
        <w:t>Bacen</w:t>
      </w:r>
      <w:r w:rsidRPr="00177035">
        <w:rPr>
          <w:rFonts w:ascii="BancoDoBrasil Textos" w:eastAsia="BancoDoBrasil Textos" w:hAnsi="BancoDoBrasil Textos" w:cs="BancoDoBrasil Textos"/>
          <w:szCs w:val="18"/>
          <w:bdr w:val="none" w:sz="0" w:space="0" w:color="auto" w:frame="1"/>
        </w:rPr>
        <w:t xml:space="preserve"> também editou normas proprietárias que incorporam parcialmente os pronunciamentos emitidos pelo CPC e são aplicáveis às demonstrações contábeis individuais: </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224"/>
        <w:gridCol w:w="2526"/>
      </w:tblGrid>
      <w:tr w:rsidR="00361B3F" w14:paraId="62506888" w14:textId="77777777" w:rsidTr="003A5D9D">
        <w:trPr>
          <w:cantSplit/>
          <w:trHeight w:val="512"/>
          <w:tblHeader/>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2506885" w14:textId="77777777" w:rsidR="003A5D9D" w:rsidRPr="00177035" w:rsidRDefault="000E5AC3" w:rsidP="006D2E51">
            <w:pPr>
              <w:pStyle w:val="077-Ttulostabela"/>
              <w:keepNext w:val="0"/>
              <w:keepLines w:val="0"/>
              <w:widowControl w:val="0"/>
              <w:pBdr>
                <w:top w:val="nil"/>
                <w:left w:val="nil"/>
                <w:bottom w:val="nil"/>
                <w:right w:val="nil"/>
                <w:between w:val="nil"/>
                <w:bar w:val="nil"/>
              </w:pBdr>
              <w:spacing w:before="120" w:after="120" w:line="276" w:lineRule="auto"/>
              <w:jc w:val="center"/>
              <w:rPr>
                <w:rStyle w:val="055-Textominuta"/>
                <w:rFonts w:ascii="BancoDoBrasil Textos" w:eastAsia="BancoDoBrasil Textos" w:hAnsi="BancoDoBrasil Textos" w:cs="BancoDoBrasil Textos"/>
                <w:b/>
                <w:color w:val="auto"/>
                <w:szCs w:val="14"/>
                <w:bdr w:val="nil"/>
                <w:lang w:val="en-US" w:eastAsia="en-US"/>
              </w:rPr>
            </w:pPr>
            <w:r w:rsidRPr="00177035">
              <w:rPr>
                <w:rStyle w:val="055-Textominuta"/>
                <w:rFonts w:ascii="BancoDoBrasil Textos" w:eastAsia="BancoDoBrasil Textos" w:hAnsi="BancoDoBrasil Textos" w:cs="BancoDoBrasil Textos"/>
                <w:b/>
                <w:color w:val="auto"/>
                <w:szCs w:val="14"/>
                <w:bdr w:val="none" w:sz="0" w:space="0" w:color="auto" w:frame="1"/>
                <w:lang w:val="en-US" w:eastAsia="en-US"/>
              </w:rPr>
              <w:t xml:space="preserve">Norma </w:t>
            </w:r>
            <w:proofErr w:type="spellStart"/>
            <w:r w:rsidR="00AA78B6">
              <w:rPr>
                <w:rStyle w:val="055-Textominuta"/>
                <w:rFonts w:ascii="BancoDoBrasil Textos" w:eastAsia="BancoDoBrasil Textos" w:hAnsi="BancoDoBrasil Textos" w:cs="BancoDoBrasil Textos"/>
                <w:b/>
                <w:color w:val="auto"/>
                <w:szCs w:val="14"/>
                <w:bdr w:val="none" w:sz="0" w:space="0" w:color="auto" w:frame="1"/>
                <w:lang w:val="en-US" w:eastAsia="en-US"/>
              </w:rPr>
              <w:t>Bacen</w:t>
            </w:r>
            <w:proofErr w:type="spellEnd"/>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3D7F0" w:fill="auto"/>
            <w:vAlign w:val="center"/>
            <w:hideMark/>
          </w:tcPr>
          <w:p w14:paraId="62506886" w14:textId="77777777" w:rsidR="003A5D9D" w:rsidRPr="00177035" w:rsidRDefault="000E5AC3" w:rsidP="006D2E51">
            <w:pPr>
              <w:pStyle w:val="077-Ttulostabela"/>
              <w:widowControl w:val="0"/>
              <w:pBdr>
                <w:top w:val="nil"/>
                <w:left w:val="nil"/>
                <w:bottom w:val="nil"/>
                <w:right w:val="nil"/>
                <w:between w:val="nil"/>
                <w:bar w:val="nil"/>
              </w:pBdr>
              <w:spacing w:before="120" w:after="120" w:line="276" w:lineRule="auto"/>
              <w:jc w:val="center"/>
              <w:rPr>
                <w:rStyle w:val="055-Textominuta"/>
                <w:rFonts w:ascii="BancoDoBrasil Textos" w:eastAsia="BancoDoBrasil Textos" w:hAnsi="BancoDoBrasil Textos" w:cs="BancoDoBrasil Textos"/>
                <w:b/>
                <w:color w:val="auto"/>
                <w:szCs w:val="14"/>
                <w:bdr w:val="nil"/>
                <w:lang w:val="en-US" w:eastAsia="en-US"/>
              </w:rPr>
            </w:pPr>
            <w:r w:rsidRPr="00177035">
              <w:rPr>
                <w:rStyle w:val="055-Textominuta"/>
                <w:rFonts w:ascii="BancoDoBrasil Textos" w:eastAsia="BancoDoBrasil Textos" w:hAnsi="BancoDoBrasil Textos" w:cs="BancoDoBrasil Textos"/>
                <w:b/>
                <w:color w:val="auto"/>
                <w:szCs w:val="14"/>
                <w:bdr w:val="none" w:sz="0" w:space="0" w:color="auto" w:frame="1"/>
                <w:lang w:val="en-US" w:eastAsia="en-US"/>
              </w:rPr>
              <w:t>Pronunciamento CPC</w:t>
            </w:r>
          </w:p>
          <w:p w14:paraId="62506887" w14:textId="77777777" w:rsidR="003A5D9D" w:rsidRPr="00177035" w:rsidRDefault="000E5AC3" w:rsidP="006D2E51">
            <w:pPr>
              <w:pStyle w:val="077-Ttulostabela"/>
              <w:keepNext w:val="0"/>
              <w:keepLines w:val="0"/>
              <w:widowControl w:val="0"/>
              <w:pBdr>
                <w:top w:val="nil"/>
                <w:left w:val="nil"/>
                <w:bottom w:val="nil"/>
                <w:right w:val="nil"/>
                <w:between w:val="nil"/>
                <w:bar w:val="nil"/>
              </w:pBdr>
              <w:spacing w:before="120" w:after="120" w:line="276" w:lineRule="auto"/>
              <w:jc w:val="center"/>
              <w:rPr>
                <w:rStyle w:val="055-Textominuta"/>
                <w:rFonts w:ascii="BancoDoBrasil Textos" w:eastAsia="BancoDoBrasil Textos" w:hAnsi="BancoDoBrasil Textos" w:cs="BancoDoBrasil Textos"/>
                <w:b/>
                <w:color w:val="auto"/>
                <w:szCs w:val="14"/>
                <w:bdr w:val="nil"/>
                <w:lang w:val="en-US" w:eastAsia="en-US"/>
              </w:rPr>
            </w:pPr>
            <w:proofErr w:type="spellStart"/>
            <w:r w:rsidRPr="00177035">
              <w:rPr>
                <w:rStyle w:val="055-Textominuta"/>
                <w:rFonts w:ascii="BancoDoBrasil Textos" w:eastAsia="BancoDoBrasil Textos" w:hAnsi="BancoDoBrasil Textos" w:cs="BancoDoBrasil Textos"/>
                <w:b/>
                <w:color w:val="auto"/>
                <w:szCs w:val="14"/>
                <w:bdr w:val="none" w:sz="0" w:space="0" w:color="auto" w:frame="1"/>
                <w:lang w:val="en-US" w:eastAsia="en-US"/>
              </w:rPr>
              <w:t>Equivalente</w:t>
            </w:r>
            <w:proofErr w:type="spellEnd"/>
          </w:p>
        </w:tc>
      </w:tr>
      <w:tr w:rsidR="00361B3F" w14:paraId="6250688B" w14:textId="77777777" w:rsidTr="00DA4F52">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2506889" w14:textId="77777777" w:rsidR="00DA4F52" w:rsidRPr="00177035" w:rsidRDefault="000E5AC3" w:rsidP="006D2E51">
            <w:pPr>
              <w:widowControl w:val="0"/>
              <w:pBdr>
                <w:top w:val="nil"/>
                <w:left w:val="nil"/>
                <w:bottom w:val="nil"/>
                <w:right w:val="nil"/>
                <w:between w:val="nil"/>
                <w:bar w:val="nil"/>
              </w:pBdr>
              <w:jc w:val="left"/>
              <w:rPr>
                <w:rFonts w:ascii="BancoDoBrasil Textos" w:eastAsia="BancoDoBrasil Textos" w:hAnsi="BancoDoBrasil Textos" w:cs="BancoDoBrasil Textos"/>
                <w:sz w:val="14"/>
                <w:szCs w:val="14"/>
                <w:bdr w:val="nil"/>
                <w:lang w:eastAsia="en-US"/>
              </w:rPr>
            </w:pPr>
            <w:r>
              <w:rPr>
                <w:rFonts w:ascii="BancoDoBrasil Textos" w:eastAsia="BancoDoBrasil Textos" w:hAnsi="BancoDoBrasil Textos" w:cs="BancoDoBrasil Textos"/>
                <w:sz w:val="14"/>
                <w:szCs w:val="14"/>
                <w:bdr w:val="none" w:sz="0" w:space="0" w:color="auto" w:frame="1"/>
                <w:lang w:eastAsia="en-US"/>
              </w:rPr>
              <w:t>Resolução BCB nº 352/2023 – Conceitos e critérios contábeis aplicáveis a instrumentos financeiros, bem como para designação e reconhecimento das relações de proteção (contabilidade de hedge).</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250688A" w14:textId="77777777" w:rsidR="00DA4F52" w:rsidRPr="00177035" w:rsidRDefault="000E5AC3" w:rsidP="006D2E51">
            <w:pPr>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val="en-US" w:eastAsia="en-US"/>
              </w:rPr>
            </w:pPr>
            <w:r>
              <w:rPr>
                <w:rFonts w:ascii="BancoDoBrasil Textos" w:eastAsia="BancoDoBrasil Textos" w:hAnsi="BancoDoBrasil Textos" w:cs="BancoDoBrasil Textos"/>
                <w:sz w:val="14"/>
                <w:szCs w:val="14"/>
                <w:bdr w:val="none" w:sz="0" w:space="0" w:color="auto" w:frame="1"/>
                <w:lang w:val="en-US" w:eastAsia="en-US"/>
              </w:rPr>
              <w:t>CPC 48</w:t>
            </w:r>
          </w:p>
        </w:tc>
      </w:tr>
      <w:tr w:rsidR="00361B3F" w14:paraId="6250688E" w14:textId="77777777" w:rsidTr="00965C5D">
        <w:trPr>
          <w:cantSplit/>
          <w:trHeight w:val="170"/>
        </w:trPr>
        <w:tc>
          <w:tcPr>
            <w:tcW w:w="7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8E8"/>
            <w:vAlign w:val="center"/>
            <w:hideMark/>
          </w:tcPr>
          <w:p w14:paraId="6250688C" w14:textId="77777777" w:rsidR="003A5D9D" w:rsidRPr="00177035" w:rsidRDefault="000E5AC3" w:rsidP="006D2E51">
            <w:pPr>
              <w:widowControl w:val="0"/>
              <w:pBdr>
                <w:top w:val="nil"/>
                <w:left w:val="nil"/>
                <w:bottom w:val="nil"/>
                <w:right w:val="nil"/>
                <w:between w:val="nil"/>
                <w:bar w:val="nil"/>
              </w:pBdr>
              <w:jc w:val="left"/>
              <w:rPr>
                <w:rFonts w:ascii="BancoDoBrasil Textos" w:eastAsia="BancoDoBrasil Textos" w:hAnsi="BancoDoBrasil Textos" w:cs="BancoDoBrasil Textos"/>
                <w:sz w:val="14"/>
                <w:szCs w:val="22"/>
                <w:bdr w:val="nil"/>
                <w:lang w:eastAsia="en-US"/>
              </w:rPr>
            </w:pPr>
            <w:r w:rsidRPr="00177035">
              <w:rPr>
                <w:rFonts w:ascii="BancoDoBrasil Textos" w:eastAsia="BancoDoBrasil Textos" w:hAnsi="BancoDoBrasil Textos" w:cs="BancoDoBrasil Textos"/>
                <w:sz w:val="14"/>
                <w:szCs w:val="14"/>
                <w:bdr w:val="none" w:sz="0" w:space="0" w:color="auto" w:frame="1"/>
                <w:lang w:eastAsia="en-US"/>
              </w:rPr>
              <w:t>Res</w:t>
            </w:r>
            <w:r>
              <w:rPr>
                <w:rFonts w:ascii="BancoDoBrasil Textos" w:eastAsia="BancoDoBrasil Textos" w:hAnsi="BancoDoBrasil Textos" w:cs="BancoDoBrasil Textos"/>
                <w:sz w:val="14"/>
                <w:szCs w:val="14"/>
                <w:bdr w:val="none" w:sz="0" w:space="0" w:color="auto" w:frame="1"/>
                <w:lang w:eastAsia="en-US"/>
              </w:rPr>
              <w:t xml:space="preserve">olução BCB </w:t>
            </w:r>
            <w:r w:rsidRPr="00177035">
              <w:rPr>
                <w:rFonts w:ascii="BancoDoBrasil Textos" w:eastAsia="BancoDoBrasil Textos" w:hAnsi="BancoDoBrasil Textos" w:cs="BancoDoBrasil Textos"/>
                <w:sz w:val="14"/>
                <w:szCs w:val="14"/>
                <w:bdr w:val="none" w:sz="0" w:space="0" w:color="auto" w:frame="1"/>
                <w:lang w:eastAsia="en-US"/>
              </w:rPr>
              <w:t xml:space="preserve">nº </w:t>
            </w:r>
            <w:r>
              <w:rPr>
                <w:rFonts w:ascii="BancoDoBrasil Textos" w:eastAsia="BancoDoBrasil Textos" w:hAnsi="BancoDoBrasil Textos" w:cs="BancoDoBrasil Textos"/>
                <w:sz w:val="14"/>
                <w:szCs w:val="14"/>
                <w:bdr w:val="none" w:sz="0" w:space="0" w:color="auto" w:frame="1"/>
                <w:lang w:eastAsia="en-US"/>
              </w:rPr>
              <w:t>33</w:t>
            </w:r>
            <w:r w:rsidRPr="00177035">
              <w:rPr>
                <w:rFonts w:ascii="BancoDoBrasil Textos" w:eastAsia="BancoDoBrasil Textos" w:hAnsi="BancoDoBrasil Textos" w:cs="BancoDoBrasil Textos"/>
                <w:sz w:val="14"/>
                <w:szCs w:val="14"/>
                <w:bdr w:val="none" w:sz="0" w:space="0" w:color="auto" w:frame="1"/>
                <w:lang w:eastAsia="en-US"/>
              </w:rPr>
              <w:t>/2020 – Mensuração e reconhecimento contábeis de investimentos em coligadas, controladas e controladas em conjunto</w:t>
            </w:r>
          </w:p>
        </w:tc>
        <w:tc>
          <w:tcPr>
            <w:tcW w:w="25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8E8E8"/>
            <w:vAlign w:val="center"/>
            <w:hideMark/>
          </w:tcPr>
          <w:p w14:paraId="6250688D" w14:textId="77777777" w:rsidR="003A5D9D" w:rsidRPr="00177035" w:rsidRDefault="000E5AC3" w:rsidP="006D2E51">
            <w:pPr>
              <w:widowControl w:val="0"/>
              <w:pBdr>
                <w:top w:val="nil"/>
                <w:left w:val="nil"/>
                <w:bottom w:val="nil"/>
                <w:right w:val="nil"/>
                <w:between w:val="nil"/>
                <w:bar w:val="nil"/>
              </w:pBdr>
              <w:jc w:val="center"/>
              <w:rPr>
                <w:rFonts w:ascii="BancoDoBrasil Textos" w:eastAsia="BancoDoBrasil Textos" w:hAnsi="BancoDoBrasil Textos" w:cs="BancoDoBrasil Textos"/>
                <w:sz w:val="14"/>
                <w:szCs w:val="14"/>
                <w:bdr w:val="nil"/>
                <w:lang w:val="en-US" w:eastAsia="en-US"/>
              </w:rPr>
            </w:pPr>
            <w:r w:rsidRPr="00177035">
              <w:rPr>
                <w:rFonts w:ascii="BancoDoBrasil Textos" w:eastAsia="BancoDoBrasil Textos" w:hAnsi="BancoDoBrasil Textos" w:cs="BancoDoBrasil Textos"/>
                <w:sz w:val="14"/>
                <w:szCs w:val="14"/>
                <w:bdr w:val="none" w:sz="0" w:space="0" w:color="auto" w:frame="1"/>
                <w:lang w:val="en-US" w:eastAsia="en-US"/>
              </w:rPr>
              <w:t>CPC 18 (R2) e CPC 45</w:t>
            </w:r>
          </w:p>
        </w:tc>
      </w:tr>
    </w:tbl>
    <w:p w14:paraId="6250688F" w14:textId="77777777" w:rsidR="003A5D9D" w:rsidRPr="00177035" w:rsidRDefault="003A5D9D"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p>
    <w:p w14:paraId="62506890" w14:textId="77777777" w:rsidR="00D44A33" w:rsidRPr="00177035" w:rsidRDefault="000E5AC3"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r w:rsidRPr="00177035">
        <w:rPr>
          <w:rFonts w:ascii="BancoDoBrasil Textos" w:eastAsia="BancoDoBrasil Textos" w:hAnsi="BancoDoBrasil Textos" w:cs="BancoDoBrasil Textos"/>
          <w:szCs w:val="18"/>
          <w:bdr w:val="none" w:sz="0" w:space="0" w:color="auto" w:frame="1"/>
        </w:rPr>
        <w:t>A BB Asset aplicou, ainda, os seguintes pronunciamentos que não são conflitantes com as normas do Bacen, conforme determina o art. 22, § 2º, da Lei nº 6.385/1976: CPC 09 - Demonstração do Valor Adicionado (DVA).</w:t>
      </w:r>
    </w:p>
    <w:p w14:paraId="62506891" w14:textId="77777777" w:rsidR="00345148" w:rsidRPr="00177035" w:rsidRDefault="00345148" w:rsidP="006D2E51">
      <w:pPr>
        <w:pStyle w:val="01-Textonormal"/>
        <w:widowControl w:val="0"/>
        <w:pBdr>
          <w:top w:val="nil"/>
          <w:left w:val="nil"/>
          <w:bottom w:val="nil"/>
          <w:right w:val="nil"/>
          <w:between w:val="nil"/>
          <w:bar w:val="nil"/>
        </w:pBdr>
        <w:suppressAutoHyphens w:val="0"/>
        <w:rPr>
          <w:rFonts w:ascii="BancoDoBrasil Textos" w:eastAsia="BancoDoBrasil Textos" w:hAnsi="BancoDoBrasil Textos" w:cs="BancoDoBrasil Textos"/>
          <w:szCs w:val="18"/>
          <w:bdr w:val="nil"/>
        </w:rPr>
      </w:pPr>
    </w:p>
    <w:p w14:paraId="62506892" w14:textId="77777777" w:rsidR="006D2E51" w:rsidRPr="006D2E51" w:rsidRDefault="000E5AC3" w:rsidP="006D2E51">
      <w:pPr>
        <w:pStyle w:val="01-Textonormal"/>
        <w:widowControl w:val="0"/>
        <w:numPr>
          <w:ilvl w:val="0"/>
          <w:numId w:val="1"/>
        </w:numPr>
        <w:pBdr>
          <w:top w:val="nil"/>
          <w:left w:val="nil"/>
          <w:bottom w:val="nil"/>
          <w:right w:val="nil"/>
          <w:between w:val="nil"/>
          <w:bar w:val="nil"/>
        </w:pBdr>
        <w:suppressAutoHyphens w:val="0"/>
        <w:rPr>
          <w:rFonts w:ascii="BancoDoBrasil Textos" w:eastAsia="BancoDoBrasil Textos" w:hAnsi="BancoDoBrasil Textos" w:cs="BancoDoBrasil Textos"/>
          <w:b/>
          <w:sz w:val="20"/>
          <w:bdr w:val="nil"/>
        </w:rPr>
      </w:pPr>
      <w:r w:rsidRPr="00177035">
        <w:rPr>
          <w:rFonts w:ascii="BancoDoBrasil Textos" w:eastAsia="BancoDoBrasil Textos" w:hAnsi="BancoDoBrasil Textos" w:cs="BancoDoBrasil Textos"/>
          <w:b/>
          <w:sz w:val="20"/>
          <w:bdr w:val="none" w:sz="0" w:space="0" w:color="auto" w:frame="1"/>
        </w:rPr>
        <w:t xml:space="preserve">Normas recentemente emitidas, aplicáveis ou a serem aplicadas em </w:t>
      </w:r>
      <w:r>
        <w:rPr>
          <w:rFonts w:ascii="BancoDoBrasil Textos" w:eastAsia="BancoDoBrasil Textos" w:hAnsi="BancoDoBrasil Textos" w:cs="BancoDoBrasil Textos"/>
          <w:b/>
          <w:sz w:val="20"/>
          <w:bdr w:val="none" w:sz="0" w:space="0" w:color="auto" w:frame="1"/>
        </w:rPr>
        <w:t>períodos</w:t>
      </w:r>
      <w:r w:rsidRPr="00177035">
        <w:rPr>
          <w:rFonts w:ascii="BancoDoBrasil Textos" w:eastAsia="BancoDoBrasil Textos" w:hAnsi="BancoDoBrasil Textos" w:cs="BancoDoBrasil Textos"/>
          <w:b/>
          <w:sz w:val="20"/>
          <w:bdr w:val="none" w:sz="0" w:space="0" w:color="auto" w:frame="1"/>
        </w:rPr>
        <w:t xml:space="preserve"> futuros</w:t>
      </w:r>
    </w:p>
    <w:p w14:paraId="62506893" w14:textId="77777777" w:rsidR="00C1152B" w:rsidRPr="00177035" w:rsidRDefault="000E5AC3" w:rsidP="006D2E51">
      <w:pPr>
        <w:pStyle w:val="01-Textonormal"/>
        <w:widowControl w:val="0"/>
        <w:pBdr>
          <w:top w:val="nil"/>
          <w:left w:val="nil"/>
          <w:bottom w:val="nil"/>
          <w:right w:val="nil"/>
          <w:between w:val="nil"/>
          <w:bar w:val="nil"/>
        </w:pBdr>
        <w:suppressAutoHyphens w:val="0"/>
        <w:ind w:left="357" w:hanging="357"/>
        <w:rPr>
          <w:rFonts w:ascii="BancoDoBrasil Textos" w:eastAsia="BancoDoBrasil Textos" w:hAnsi="BancoDoBrasil Textos" w:cs="BancoDoBrasil Textos"/>
          <w:b/>
          <w:sz w:val="20"/>
          <w:bdr w:val="nil"/>
        </w:rPr>
      </w:pPr>
      <w:r w:rsidRPr="00177035">
        <w:rPr>
          <w:rFonts w:ascii="BancoDoBrasil Textos" w:eastAsia="BancoDoBrasil Textos" w:hAnsi="BancoDoBrasil Textos" w:cs="BancoDoBrasil Textos"/>
          <w:b/>
          <w:sz w:val="20"/>
          <w:bdr w:val="none" w:sz="0" w:space="0" w:color="auto" w:frame="1"/>
        </w:rPr>
        <w:t xml:space="preserve">Normas </w:t>
      </w:r>
      <w:r w:rsidR="008C0D59">
        <w:rPr>
          <w:rFonts w:ascii="BancoDoBrasil Textos" w:eastAsia="BancoDoBrasil Textos" w:hAnsi="BancoDoBrasil Textos" w:cs="BancoDoBrasil Textos"/>
          <w:b/>
          <w:sz w:val="20"/>
          <w:bdr w:val="none" w:sz="0" w:space="0" w:color="auto" w:frame="1"/>
        </w:rPr>
        <w:t>aplicáveis a partir de 01/01/2025</w:t>
      </w:r>
    </w:p>
    <w:p w14:paraId="62506894" w14:textId="77777777" w:rsidR="004E1D80" w:rsidRDefault="000E5AC3" w:rsidP="00BB48D3">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sidRPr="004800F9">
        <w:rPr>
          <w:rFonts w:ascii="BancoDoBrasil Textos" w:eastAsia="BancoDoBrasil Textos" w:hAnsi="BancoDoBrasil Textos" w:cs="BancoDoBrasil Textos"/>
          <w:b/>
          <w:bCs/>
          <w:szCs w:val="18"/>
          <w:bdr w:val="none" w:sz="0" w:space="0" w:color="auto" w:frame="1"/>
        </w:rPr>
        <w:t>f</w:t>
      </w:r>
      <w:r w:rsidR="008C0D59" w:rsidRPr="004800F9">
        <w:rPr>
          <w:rFonts w:ascii="BancoDoBrasil Textos" w:eastAsia="BancoDoBrasil Textos" w:hAnsi="BancoDoBrasil Textos" w:cs="BancoDoBrasil Textos"/>
          <w:b/>
          <w:bCs/>
          <w:szCs w:val="18"/>
          <w:bdr w:val="none" w:sz="0" w:space="0" w:color="auto" w:frame="1"/>
        </w:rPr>
        <w:t>.</w:t>
      </w:r>
      <w:r w:rsidRPr="004800F9">
        <w:rPr>
          <w:rFonts w:ascii="BancoDoBrasil Textos" w:eastAsia="BancoDoBrasil Textos" w:hAnsi="BancoDoBrasil Textos" w:cs="BancoDoBrasil Textos"/>
          <w:b/>
          <w:bCs/>
          <w:szCs w:val="18"/>
          <w:bdr w:val="none" w:sz="0" w:space="0" w:color="auto" w:frame="1"/>
        </w:rPr>
        <w:t>1) Resolução BCB n.º 178, de 19 de janeiro de 2022</w:t>
      </w:r>
    </w:p>
    <w:p w14:paraId="62506895" w14:textId="2CF484CE" w:rsidR="0064697D" w:rsidRDefault="000E5AC3" w:rsidP="00BB48D3">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bdr w:val="none" w:sz="0" w:space="0" w:color="auto" w:frame="1"/>
        </w:rPr>
        <w:t xml:space="preserve">A </w:t>
      </w:r>
      <w:r w:rsidRPr="0064697D">
        <w:rPr>
          <w:rFonts w:ascii="BancoDoBrasil Textos" w:eastAsia="BancoDoBrasil Textos" w:hAnsi="BancoDoBrasil Textos" w:cs="BancoDoBrasil Textos"/>
          <w:szCs w:val="18"/>
          <w:bdr w:val="none" w:sz="0" w:space="0" w:color="auto" w:frame="1"/>
        </w:rPr>
        <w:t>norma estabelece os critérios contábeis aplicáveis às operações de arrendamento mercantil realizadas pelas administradoras de consórcio, pelas instituições de pagamento, pelas sociedades corretoras de títulos e valores mobiliários, pelas sociedades distribuidoras de títulos e valores mobiliários e pelas sociedades corretoras de câmbio</w:t>
      </w:r>
      <w:r w:rsidR="00894675">
        <w:rPr>
          <w:rFonts w:ascii="BancoDoBrasil Textos" w:eastAsia="BancoDoBrasil Textos" w:hAnsi="BancoDoBrasil Textos" w:cs="BancoDoBrasil Textos"/>
          <w:szCs w:val="18"/>
          <w:bdr w:val="none" w:sz="0" w:space="0" w:color="auto" w:frame="1"/>
        </w:rPr>
        <w:t>,</w:t>
      </w:r>
      <w:r w:rsidRPr="0064697D">
        <w:rPr>
          <w:rFonts w:ascii="BancoDoBrasil Textos" w:eastAsia="BancoDoBrasil Textos" w:hAnsi="BancoDoBrasil Textos" w:cs="BancoDoBrasil Textos"/>
          <w:szCs w:val="18"/>
          <w:bdr w:val="none" w:sz="0" w:space="0" w:color="auto" w:frame="1"/>
        </w:rPr>
        <w:t xml:space="preserve"> autorizadas a funcionar pelo </w:t>
      </w:r>
      <w:r w:rsidR="004800F9">
        <w:rPr>
          <w:rFonts w:ascii="BancoDoBrasil Textos" w:eastAsia="BancoDoBrasil Textos" w:hAnsi="BancoDoBrasil Textos" w:cs="BancoDoBrasil Textos"/>
          <w:szCs w:val="18"/>
          <w:bdr w:val="none" w:sz="0" w:space="0" w:color="auto" w:frame="1"/>
        </w:rPr>
        <w:t>Banco Central</w:t>
      </w:r>
      <w:r w:rsidR="00894675">
        <w:rPr>
          <w:rFonts w:ascii="BancoDoBrasil Textos" w:eastAsia="BancoDoBrasil Textos" w:hAnsi="BancoDoBrasil Textos" w:cs="BancoDoBrasil Textos"/>
          <w:szCs w:val="18"/>
          <w:bdr w:val="none" w:sz="0" w:space="0" w:color="auto" w:frame="1"/>
        </w:rPr>
        <w:t>,</w:t>
      </w:r>
      <w:r w:rsidRPr="0064697D">
        <w:rPr>
          <w:rFonts w:ascii="BancoDoBrasil Textos" w:eastAsia="BancoDoBrasil Textos" w:hAnsi="BancoDoBrasil Textos" w:cs="BancoDoBrasil Textos"/>
          <w:szCs w:val="18"/>
          <w:bdr w:val="none" w:sz="0" w:space="0" w:color="auto" w:frame="1"/>
        </w:rPr>
        <w:t xml:space="preserve"> na condição de arrendatária</w:t>
      </w:r>
      <w:r w:rsidR="00BB29F0">
        <w:rPr>
          <w:rFonts w:ascii="BancoDoBrasil Textos" w:eastAsia="BancoDoBrasil Textos" w:hAnsi="BancoDoBrasil Textos" w:cs="BancoDoBrasil Textos"/>
          <w:szCs w:val="18"/>
          <w:bdr w:val="none" w:sz="0" w:space="0" w:color="auto" w:frame="1"/>
        </w:rPr>
        <w:t>,</w:t>
      </w:r>
      <w:r w:rsidRPr="0064697D">
        <w:rPr>
          <w:rFonts w:ascii="BancoDoBrasil Textos" w:eastAsia="BancoDoBrasil Textos" w:hAnsi="BancoDoBrasil Textos" w:cs="BancoDoBrasil Textos"/>
          <w:szCs w:val="18"/>
          <w:bdr w:val="none" w:sz="0" w:space="0" w:color="auto" w:frame="1"/>
        </w:rPr>
        <w:t xml:space="preserve"> </w:t>
      </w:r>
      <w:r w:rsidR="00BB29F0">
        <w:rPr>
          <w:rFonts w:ascii="BancoDoBrasil Textos" w:eastAsia="BancoDoBrasil Textos" w:hAnsi="BancoDoBrasil Textos" w:cs="BancoDoBrasil Textos"/>
          <w:szCs w:val="18"/>
          <w:bdr w:val="none" w:sz="0" w:space="0" w:color="auto" w:frame="1"/>
        </w:rPr>
        <w:t>d</w:t>
      </w:r>
      <w:r w:rsidRPr="0064697D">
        <w:rPr>
          <w:rFonts w:ascii="BancoDoBrasil Textos" w:eastAsia="BancoDoBrasil Textos" w:hAnsi="BancoDoBrasil Textos" w:cs="BancoDoBrasil Textos"/>
          <w:szCs w:val="18"/>
          <w:bdr w:val="none" w:sz="0" w:space="0" w:color="auto" w:frame="1"/>
        </w:rPr>
        <w:t>evendo essas instituições observar o Pronunciamento Técnico do Comitê de Pronunciamentos Contábeis - CPC 06 (R2) – Arrendamentos</w:t>
      </w:r>
      <w:r w:rsidR="00894675">
        <w:rPr>
          <w:rFonts w:ascii="BancoDoBrasil Textos" w:eastAsia="BancoDoBrasil Textos" w:hAnsi="BancoDoBrasil Textos" w:cs="BancoDoBrasil Textos"/>
          <w:szCs w:val="18"/>
          <w:bdr w:val="none" w:sz="0" w:space="0" w:color="auto" w:frame="1"/>
        </w:rPr>
        <w:t>,</w:t>
      </w:r>
      <w:r w:rsidRPr="0064697D">
        <w:rPr>
          <w:rFonts w:ascii="BancoDoBrasil Textos" w:eastAsia="BancoDoBrasil Textos" w:hAnsi="BancoDoBrasil Textos" w:cs="BancoDoBrasil Textos"/>
          <w:szCs w:val="18"/>
          <w:bdr w:val="none" w:sz="0" w:space="0" w:color="auto" w:frame="1"/>
        </w:rPr>
        <w:t xml:space="preserve"> no reconhecimento, mensuração, apresentação e divulgação de operações de arrendamento mercantil, conforme </w:t>
      </w:r>
      <w:r w:rsidRPr="0064697D">
        <w:rPr>
          <w:rFonts w:ascii="BancoDoBrasil Textos" w:eastAsia="BancoDoBrasil Textos" w:hAnsi="BancoDoBrasil Textos" w:cs="BancoDoBrasil Textos"/>
          <w:szCs w:val="18"/>
          <w:bdr w:val="none" w:sz="0" w:space="0" w:color="auto" w:frame="1"/>
        </w:rPr>
        <w:lastRenderedPageBreak/>
        <w:t>regulamentação específica.</w:t>
      </w:r>
    </w:p>
    <w:p w14:paraId="62506896" w14:textId="77777777" w:rsidR="0064697D" w:rsidRDefault="000E5AC3" w:rsidP="00BB48D3">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64697D">
        <w:rPr>
          <w:rFonts w:ascii="BancoDoBrasil Textos" w:eastAsia="BancoDoBrasil Textos" w:hAnsi="BancoDoBrasil Textos" w:cs="BancoDoBrasil Textos"/>
          <w:szCs w:val="18"/>
          <w:bdr w:val="none" w:sz="0" w:space="0" w:color="auto" w:frame="1"/>
        </w:rPr>
        <w:t>O CPC 06 (R2) abandona a classificação de arrendamentos em operacional e financeiro para os arrendatários, passando a ter um único modelo de contabilização, que consiste no reconhecimento dos ativos e passivos decorrentes das operações de arrendamento. A norma não obriga um arrendatário a reconhecer ativos e passivos de arrendamentos de baixos valores e de curto prazo.</w:t>
      </w:r>
    </w:p>
    <w:p w14:paraId="62506897" w14:textId="77777777" w:rsidR="000809B6" w:rsidRDefault="000E5AC3" w:rsidP="000809B6">
      <w:pPr>
        <w:pStyle w:val="01-Textonormal"/>
        <w:pBdr>
          <w:top w:val="nil"/>
          <w:left w:val="nil"/>
          <w:bottom w:val="nil"/>
          <w:right w:val="nil"/>
          <w:between w:val="nil"/>
          <w:bar w:val="nil"/>
        </w:pBdr>
        <w:rPr>
          <w:rFonts w:ascii="BancoDoBrasil Textos" w:eastAsia="BancoDoBrasil Textos" w:hAnsi="BancoDoBrasil Textos" w:cs="BancoDoBrasil Textos"/>
          <w:szCs w:val="18"/>
          <w:bdr w:val="nil"/>
        </w:rPr>
      </w:pPr>
      <w:r w:rsidRPr="000809B6">
        <w:rPr>
          <w:rFonts w:ascii="BancoDoBrasil Textos" w:eastAsia="BancoDoBrasil Textos" w:hAnsi="BancoDoBrasil Textos" w:cs="BancoDoBrasil Textos"/>
          <w:szCs w:val="18"/>
          <w:bdr w:val="none" w:sz="0" w:space="0" w:color="auto" w:frame="1"/>
        </w:rPr>
        <w:t>Para os arrendadores, haverá mudança na contabilização das operações de arrendamento mercantil financeiro, porém sem alterar a forma de apresentação, uma vez que essas operações já são apresentadas pelo valor presente dos montantes totais a receber previstos em contrato, incluindo a provisão para perdas esperadas associadas ao risco de crédito, em cumprimento à Resolução BCB nº 2/2020.</w:t>
      </w:r>
    </w:p>
    <w:p w14:paraId="62506898" w14:textId="77777777" w:rsidR="00833B5C" w:rsidRDefault="000E5AC3" w:rsidP="000809B6">
      <w:pPr>
        <w:pStyle w:val="01-Textonormal"/>
        <w:pBdr>
          <w:top w:val="nil"/>
          <w:left w:val="nil"/>
          <w:bottom w:val="nil"/>
          <w:right w:val="nil"/>
          <w:between w:val="nil"/>
          <w:bar w:val="nil"/>
        </w:pBdr>
        <w:rPr>
          <w:rFonts w:ascii="BancoDoBrasil Textos" w:eastAsia="BancoDoBrasil Textos" w:hAnsi="BancoDoBrasil Textos" w:cs="BancoDoBrasil Textos"/>
          <w:szCs w:val="18"/>
          <w:bdr w:val="nil"/>
        </w:rPr>
      </w:pPr>
      <w:r w:rsidRPr="00833B5C">
        <w:rPr>
          <w:rFonts w:ascii="BancoDoBrasil Textos" w:eastAsia="BancoDoBrasil Textos" w:hAnsi="BancoDoBrasil Textos" w:cs="BancoDoBrasil Textos"/>
          <w:szCs w:val="18"/>
          <w:bdr w:val="none" w:sz="0" w:space="0" w:color="auto" w:frame="1"/>
        </w:rPr>
        <w:t xml:space="preserve">A BB Asset avaliou os efeitos da Resolução e </w:t>
      </w:r>
      <w:r w:rsidR="00AA78B6">
        <w:rPr>
          <w:rFonts w:ascii="BancoDoBrasil Textos" w:eastAsia="BancoDoBrasil Textos" w:hAnsi="BancoDoBrasil Textos" w:cs="BancoDoBrasil Textos"/>
          <w:szCs w:val="18"/>
          <w:bdr w:val="none" w:sz="0" w:space="0" w:color="auto" w:frame="1"/>
        </w:rPr>
        <w:t>a implementação da norma não gerou impacto na BB Asset</w:t>
      </w:r>
      <w:r w:rsidRPr="00833B5C">
        <w:rPr>
          <w:rFonts w:ascii="BancoDoBrasil Textos" w:eastAsia="BancoDoBrasil Textos" w:hAnsi="BancoDoBrasil Textos" w:cs="BancoDoBrasil Textos"/>
          <w:szCs w:val="18"/>
          <w:bdr w:val="none" w:sz="0" w:space="0" w:color="auto" w:frame="1"/>
        </w:rPr>
        <w:t>.</w:t>
      </w:r>
    </w:p>
    <w:p w14:paraId="62506899" w14:textId="77777777" w:rsidR="004E1D80" w:rsidRDefault="000E5AC3" w:rsidP="00BB48D3">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b/>
          <w:bCs/>
          <w:szCs w:val="18"/>
          <w:bdr w:val="none" w:sz="0" w:space="0" w:color="auto" w:frame="1"/>
        </w:rPr>
        <w:t>f.2) R</w:t>
      </w:r>
      <w:r w:rsidR="00245591" w:rsidRPr="00BB48D3">
        <w:rPr>
          <w:rFonts w:ascii="BancoDoBrasil Textos" w:eastAsia="BancoDoBrasil Textos" w:hAnsi="BancoDoBrasil Textos" w:cs="BancoDoBrasil Textos"/>
          <w:b/>
          <w:bCs/>
          <w:szCs w:val="18"/>
          <w:bdr w:val="none" w:sz="0" w:space="0" w:color="auto" w:frame="1"/>
        </w:rPr>
        <w:t>esolução BCB n.º 352, de 23 de novembro de 2023</w:t>
      </w:r>
    </w:p>
    <w:p w14:paraId="6250689A" w14:textId="77777777" w:rsidR="004E1D80" w:rsidRDefault="000E5AC3"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4E1D80">
        <w:rPr>
          <w:rFonts w:ascii="BancoDoBrasil Textos" w:eastAsia="BancoDoBrasil Textos" w:hAnsi="BancoDoBrasil Textos" w:cs="BancoDoBrasil Textos"/>
          <w:szCs w:val="18"/>
          <w:bdr w:val="none" w:sz="0" w:space="0" w:color="auto" w:frame="1"/>
        </w:rPr>
        <w:t xml:space="preserve">A Resolução dispõe sobre os conceitos e os critérios contábeis aplicáveis a instrumentos financeiros, bem como para a designação e o reconhecimento das relações de proteção (contabilidade de hedge) pelas sociedades distribuidoras de títulos e valores mobiliários, buscando reduzir as assimetrias das normas contábeis previstas no </w:t>
      </w:r>
      <w:proofErr w:type="spellStart"/>
      <w:r w:rsidRPr="004E1D80">
        <w:rPr>
          <w:rFonts w:ascii="BancoDoBrasil Textos" w:eastAsia="BancoDoBrasil Textos" w:hAnsi="BancoDoBrasil Textos" w:cs="BancoDoBrasil Textos"/>
          <w:szCs w:val="18"/>
          <w:bdr w:val="none" w:sz="0" w:space="0" w:color="auto" w:frame="1"/>
        </w:rPr>
        <w:t>Cosif</w:t>
      </w:r>
      <w:proofErr w:type="spellEnd"/>
      <w:r w:rsidRPr="004E1D80">
        <w:rPr>
          <w:rFonts w:ascii="BancoDoBrasil Textos" w:eastAsia="BancoDoBrasil Textos" w:hAnsi="BancoDoBrasil Textos" w:cs="BancoDoBrasil Textos"/>
          <w:szCs w:val="18"/>
          <w:bdr w:val="none" w:sz="0" w:space="0" w:color="auto" w:frame="1"/>
        </w:rPr>
        <w:t xml:space="preserve"> em relação aos padrões internacionais.</w:t>
      </w:r>
    </w:p>
    <w:p w14:paraId="6250689B" w14:textId="43B2D2B8" w:rsidR="000D1B59" w:rsidRPr="00863E4B" w:rsidRDefault="000E5AC3"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bdr w:val="none" w:sz="0" w:space="0" w:color="auto" w:frame="1"/>
        </w:rPr>
        <w:t xml:space="preserve">Os critérios </w:t>
      </w:r>
      <w:r w:rsidR="00BB29F0">
        <w:rPr>
          <w:rFonts w:ascii="BancoDoBrasil Textos" w:eastAsia="BancoDoBrasil Textos" w:hAnsi="BancoDoBrasil Textos" w:cs="BancoDoBrasil Textos"/>
          <w:szCs w:val="18"/>
          <w:bdr w:val="none" w:sz="0" w:space="0" w:color="auto" w:frame="1"/>
        </w:rPr>
        <w:t xml:space="preserve">contábeis </w:t>
      </w:r>
      <w:r>
        <w:rPr>
          <w:rFonts w:ascii="BancoDoBrasil Textos" w:eastAsia="BancoDoBrasil Textos" w:hAnsi="BancoDoBrasil Textos" w:cs="BancoDoBrasil Textos"/>
          <w:szCs w:val="18"/>
          <w:bdr w:val="none" w:sz="0" w:space="0" w:color="auto" w:frame="1"/>
        </w:rPr>
        <w:t>estabelecidos pela normativa foram aplicados de forma prospectiva e os efeitos dos ajustes decorrentes foram reconhecidos em contrapartida à conta de lucros ou prejuízos acumulados em 1º de janeiro de 2025, líquidos dos respectivos efeitos t</w:t>
      </w:r>
      <w:r w:rsidR="00BC31D1">
        <w:rPr>
          <w:rFonts w:ascii="BancoDoBrasil Textos" w:eastAsia="BancoDoBrasil Textos" w:hAnsi="BancoDoBrasil Textos" w:cs="BancoDoBrasil Textos"/>
          <w:szCs w:val="18"/>
          <w:bdr w:val="none" w:sz="0" w:space="0" w:color="auto" w:frame="1"/>
        </w:rPr>
        <w:t>ri</w:t>
      </w:r>
      <w:r>
        <w:rPr>
          <w:rFonts w:ascii="BancoDoBrasil Textos" w:eastAsia="BancoDoBrasil Textos" w:hAnsi="BancoDoBrasil Textos" w:cs="BancoDoBrasil Textos"/>
          <w:szCs w:val="18"/>
          <w:bdr w:val="none" w:sz="0" w:space="0" w:color="auto" w:frame="1"/>
        </w:rPr>
        <w:t>butários.</w:t>
      </w:r>
    </w:p>
    <w:p w14:paraId="6250689C" w14:textId="77777777" w:rsidR="00863E4B" w:rsidRDefault="000E5AC3" w:rsidP="00863E4B">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sidRPr="00863E4B">
        <w:rPr>
          <w:rFonts w:ascii="BancoDoBrasil Textos" w:eastAsia="BancoDoBrasil Textos" w:hAnsi="BancoDoBrasil Textos" w:cs="BancoDoBrasil Textos"/>
          <w:b/>
          <w:bCs/>
          <w:szCs w:val="18"/>
          <w:bdr w:val="none" w:sz="0" w:space="0" w:color="auto" w:frame="1"/>
        </w:rPr>
        <w:t>(i</w:t>
      </w:r>
      <w:r>
        <w:rPr>
          <w:rFonts w:ascii="BancoDoBrasil Textos" w:eastAsia="BancoDoBrasil Textos" w:hAnsi="BancoDoBrasil Textos" w:cs="BancoDoBrasil Textos"/>
          <w:b/>
          <w:bCs/>
          <w:szCs w:val="18"/>
          <w:bdr w:val="none" w:sz="0" w:space="0" w:color="auto" w:frame="1"/>
        </w:rPr>
        <w:t xml:space="preserve">) </w:t>
      </w:r>
      <w:r w:rsidR="00AA78B6">
        <w:rPr>
          <w:rFonts w:ascii="BancoDoBrasil Textos" w:eastAsia="BancoDoBrasil Textos" w:hAnsi="BancoDoBrasil Textos" w:cs="BancoDoBrasil Textos"/>
          <w:b/>
          <w:bCs/>
          <w:szCs w:val="18"/>
          <w:bdr w:val="none" w:sz="0" w:space="0" w:color="auto" w:frame="1"/>
        </w:rPr>
        <w:t>Classificação e mensuração de ativos e passivos financeiros</w:t>
      </w:r>
    </w:p>
    <w:p w14:paraId="6250689D" w14:textId="77777777" w:rsidR="004E1D80" w:rsidRDefault="000E5AC3"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4E1D80">
        <w:rPr>
          <w:rFonts w:ascii="BancoDoBrasil Textos" w:eastAsia="BancoDoBrasil Textos" w:hAnsi="BancoDoBrasil Textos" w:cs="BancoDoBrasil Textos"/>
          <w:szCs w:val="18"/>
          <w:bdr w:val="none" w:sz="0" w:space="0" w:color="auto" w:frame="1"/>
        </w:rPr>
        <w:t>A Resolução BCB nº 352/2023 aborda uma nova classificação</w:t>
      </w:r>
      <w:r w:rsidR="00AA78B6">
        <w:rPr>
          <w:rFonts w:ascii="BancoDoBrasil Textos" w:eastAsia="BancoDoBrasil Textos" w:hAnsi="BancoDoBrasil Textos" w:cs="BancoDoBrasil Textos"/>
          <w:szCs w:val="18"/>
          <w:bdr w:val="none" w:sz="0" w:space="0" w:color="auto" w:frame="1"/>
        </w:rPr>
        <w:t xml:space="preserve"> e mensuração</w:t>
      </w:r>
      <w:r w:rsidRPr="004E1D80">
        <w:rPr>
          <w:rFonts w:ascii="BancoDoBrasil Textos" w:eastAsia="BancoDoBrasil Textos" w:hAnsi="BancoDoBrasil Textos" w:cs="BancoDoBrasil Textos"/>
          <w:szCs w:val="18"/>
          <w:bdr w:val="none" w:sz="0" w:space="0" w:color="auto" w:frame="1"/>
        </w:rPr>
        <w:t xml:space="preserve"> para os ativos financeiros</w:t>
      </w:r>
      <w:r w:rsidR="00AA78B6">
        <w:rPr>
          <w:rFonts w:ascii="BancoDoBrasil Textos" w:eastAsia="BancoDoBrasil Textos" w:hAnsi="BancoDoBrasil Textos" w:cs="BancoDoBrasil Textos"/>
          <w:szCs w:val="18"/>
          <w:bdr w:val="none" w:sz="0" w:space="0" w:color="auto" w:frame="1"/>
        </w:rPr>
        <w:t>,</w:t>
      </w:r>
      <w:r w:rsidRPr="004E1D80">
        <w:rPr>
          <w:rFonts w:ascii="BancoDoBrasil Textos" w:eastAsia="BancoDoBrasil Textos" w:hAnsi="BancoDoBrasil Textos" w:cs="BancoDoBrasil Textos"/>
          <w:szCs w:val="18"/>
          <w:bdr w:val="none" w:sz="0" w:space="0" w:color="auto" w:frame="1"/>
        </w:rPr>
        <w:t xml:space="preserve"> com base nas características contratuais dos fluxos de caixa do ativo, além do modelo de negócios pelo qual os ativos são administrados pela entidade. A norma estabelece três categorias de </w:t>
      </w:r>
      <w:r w:rsidR="004800F9">
        <w:rPr>
          <w:rFonts w:ascii="BancoDoBrasil Textos" w:eastAsia="BancoDoBrasil Textos" w:hAnsi="BancoDoBrasil Textos" w:cs="BancoDoBrasil Textos"/>
          <w:szCs w:val="18"/>
          <w:bdr w:val="none" w:sz="0" w:space="0" w:color="auto" w:frame="1"/>
        </w:rPr>
        <w:t>classificação</w:t>
      </w:r>
      <w:r w:rsidRPr="004E1D80">
        <w:rPr>
          <w:rFonts w:ascii="BancoDoBrasil Textos" w:eastAsia="BancoDoBrasil Textos" w:hAnsi="BancoDoBrasil Textos" w:cs="BancoDoBrasil Textos"/>
          <w:szCs w:val="18"/>
          <w:bdr w:val="none" w:sz="0" w:space="0" w:color="auto" w:frame="1"/>
        </w:rPr>
        <w:t xml:space="preserve"> para ativos financeiros:</w:t>
      </w:r>
    </w:p>
    <w:p w14:paraId="6250689E" w14:textId="77777777" w:rsidR="000D1B59" w:rsidRDefault="000E5AC3"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bdr w:val="none" w:sz="0" w:space="0" w:color="auto" w:frame="1"/>
        </w:rPr>
        <w:t>C</w:t>
      </w:r>
      <w:r w:rsidRPr="000D1B59">
        <w:rPr>
          <w:rFonts w:ascii="BancoDoBrasil Textos" w:eastAsia="BancoDoBrasil Textos" w:hAnsi="BancoDoBrasil Textos" w:cs="BancoDoBrasil Textos"/>
          <w:szCs w:val="18"/>
          <w:u w:val="single"/>
          <w:bdr w:val="none" w:sz="0" w:space="0" w:color="auto" w:frame="1"/>
        </w:rPr>
        <w:t>usto amortizado</w:t>
      </w:r>
      <w:r>
        <w:rPr>
          <w:rFonts w:ascii="BancoDoBrasil Textos" w:eastAsia="BancoDoBrasil Textos" w:hAnsi="BancoDoBrasil Textos" w:cs="BancoDoBrasil Textos"/>
          <w:szCs w:val="18"/>
          <w:u w:val="single"/>
          <w:bdr w:val="none" w:sz="0" w:space="0" w:color="auto" w:frame="1"/>
        </w:rPr>
        <w:t xml:space="preserve"> (CA)</w:t>
      </w:r>
      <w:r w:rsidRPr="000D1B59">
        <w:rPr>
          <w:rFonts w:ascii="BancoDoBrasil Textos" w:eastAsia="BancoDoBrasil Textos" w:hAnsi="BancoDoBrasil Textos" w:cs="BancoDoBrasil Textos"/>
          <w:szCs w:val="18"/>
          <w:u w:val="single"/>
          <w:bdr w:val="none" w:sz="0" w:space="0" w:color="auto" w:frame="1"/>
        </w:rPr>
        <w:t>:</w:t>
      </w:r>
      <w:r w:rsidRPr="000D1B59">
        <w:rPr>
          <w:rFonts w:ascii="BancoDoBrasil Textos" w:eastAsia="BancoDoBrasil Textos" w:hAnsi="BancoDoBrasil Textos" w:cs="BancoDoBrasil Textos"/>
          <w:szCs w:val="18"/>
          <w:bdr w:val="none" w:sz="0" w:space="0" w:color="auto" w:frame="1"/>
        </w:rPr>
        <w:t xml:space="preserve"> </w:t>
      </w:r>
      <w:r w:rsidR="004800F9">
        <w:rPr>
          <w:rFonts w:ascii="BancoDoBrasil Textos" w:eastAsia="BancoDoBrasil Textos" w:hAnsi="BancoDoBrasil Textos" w:cs="BancoDoBrasil Textos"/>
          <w:szCs w:val="18"/>
          <w:bdr w:val="none" w:sz="0" w:space="0" w:color="auto" w:frame="1"/>
        </w:rPr>
        <w:t>Q</w:t>
      </w:r>
      <w:r>
        <w:rPr>
          <w:rFonts w:ascii="BancoDoBrasil Textos" w:eastAsia="BancoDoBrasil Textos" w:hAnsi="BancoDoBrasil Textos" w:cs="BancoDoBrasil Textos"/>
          <w:szCs w:val="18"/>
          <w:bdr w:val="none" w:sz="0" w:space="0" w:color="auto" w:frame="1"/>
        </w:rPr>
        <w:t>uando os fluxos de caixa contratuais possuem característica</w:t>
      </w:r>
      <w:r w:rsidR="00BC31D1">
        <w:rPr>
          <w:rFonts w:ascii="BancoDoBrasil Textos" w:eastAsia="BancoDoBrasil Textos" w:hAnsi="BancoDoBrasil Textos" w:cs="BancoDoBrasil Textos"/>
          <w:szCs w:val="18"/>
          <w:bdr w:val="none" w:sz="0" w:space="0" w:color="auto" w:frame="1"/>
        </w:rPr>
        <w:t>s</w:t>
      </w:r>
      <w:r>
        <w:rPr>
          <w:rFonts w:ascii="BancoDoBrasil Textos" w:eastAsia="BancoDoBrasil Textos" w:hAnsi="BancoDoBrasil Textos" w:cs="BancoDoBrasil Textos"/>
          <w:szCs w:val="18"/>
          <w:bdr w:val="none" w:sz="0" w:space="0" w:color="auto" w:frame="1"/>
        </w:rPr>
        <w:t xml:space="preserve"> de “somente pagamento de principal e juros</w:t>
      </w:r>
      <w:r w:rsidR="00AA78B6">
        <w:rPr>
          <w:rFonts w:ascii="BancoDoBrasil Textos" w:eastAsia="BancoDoBrasil Textos" w:hAnsi="BancoDoBrasil Textos" w:cs="BancoDoBrasil Textos"/>
          <w:szCs w:val="18"/>
          <w:bdr w:val="none" w:sz="0" w:space="0" w:color="auto" w:frame="1"/>
        </w:rPr>
        <w:t xml:space="preserve"> sobre o valor do principal</w:t>
      </w:r>
      <w:r>
        <w:rPr>
          <w:rFonts w:ascii="BancoDoBrasil Textos" w:eastAsia="BancoDoBrasil Textos" w:hAnsi="BancoDoBrasil Textos" w:cs="BancoDoBrasil Textos"/>
          <w:szCs w:val="18"/>
          <w:bdr w:val="none" w:sz="0" w:space="0" w:color="auto" w:frame="1"/>
        </w:rPr>
        <w:t xml:space="preserve">”, e </w:t>
      </w:r>
      <w:r w:rsidR="004800F9">
        <w:rPr>
          <w:rFonts w:ascii="BancoDoBrasil Textos" w:eastAsia="BancoDoBrasil Textos" w:hAnsi="BancoDoBrasil Textos" w:cs="BancoDoBrasil Textos"/>
          <w:szCs w:val="18"/>
          <w:bdr w:val="none" w:sz="0" w:space="0" w:color="auto" w:frame="1"/>
        </w:rPr>
        <w:t xml:space="preserve">o objetivo do modelo de negócios é </w:t>
      </w:r>
      <w:r>
        <w:rPr>
          <w:rFonts w:ascii="BancoDoBrasil Textos" w:eastAsia="BancoDoBrasil Textos" w:hAnsi="BancoDoBrasil Textos" w:cs="BancoDoBrasil Textos"/>
          <w:szCs w:val="18"/>
          <w:bdr w:val="none" w:sz="0" w:space="0" w:color="auto" w:frame="1"/>
        </w:rPr>
        <w:t>coletar</w:t>
      </w:r>
      <w:r w:rsidR="00AA78B6">
        <w:rPr>
          <w:rFonts w:ascii="BancoDoBrasil Textos" w:eastAsia="BancoDoBrasil Textos" w:hAnsi="BancoDoBrasil Textos" w:cs="BancoDoBrasil Textos"/>
          <w:szCs w:val="18"/>
          <w:bdr w:val="none" w:sz="0" w:space="0" w:color="auto" w:frame="1"/>
        </w:rPr>
        <w:t xml:space="preserve"> os respectivos</w:t>
      </w:r>
      <w:r w:rsidR="004800F9">
        <w:rPr>
          <w:rFonts w:ascii="BancoDoBrasil Textos" w:eastAsia="BancoDoBrasil Textos" w:hAnsi="BancoDoBrasil Textos" w:cs="BancoDoBrasil Textos"/>
          <w:szCs w:val="18"/>
          <w:bdr w:val="none" w:sz="0" w:space="0" w:color="auto" w:frame="1"/>
        </w:rPr>
        <w:t xml:space="preserve"> fluxos de caixa contratuais</w:t>
      </w:r>
      <w:r>
        <w:rPr>
          <w:rFonts w:ascii="BancoDoBrasil Textos" w:eastAsia="BancoDoBrasil Textos" w:hAnsi="BancoDoBrasil Textos" w:cs="BancoDoBrasil Textos"/>
          <w:szCs w:val="18"/>
          <w:bdr w:val="none" w:sz="0" w:space="0" w:color="auto" w:frame="1"/>
        </w:rPr>
        <w:t>;</w:t>
      </w:r>
    </w:p>
    <w:p w14:paraId="6250689F" w14:textId="77777777" w:rsidR="00863E4B" w:rsidRDefault="000E5AC3"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u w:val="single"/>
          <w:bdr w:val="none" w:sz="0" w:space="0" w:color="auto" w:frame="1"/>
        </w:rPr>
        <w:t>V</w:t>
      </w:r>
      <w:r w:rsidRPr="000D1B59">
        <w:rPr>
          <w:rFonts w:ascii="BancoDoBrasil Textos" w:eastAsia="BancoDoBrasil Textos" w:hAnsi="BancoDoBrasil Textos" w:cs="BancoDoBrasil Textos"/>
          <w:szCs w:val="18"/>
          <w:u w:val="single"/>
          <w:bdr w:val="none" w:sz="0" w:space="0" w:color="auto" w:frame="1"/>
        </w:rPr>
        <w:t xml:space="preserve">alor </w:t>
      </w:r>
      <w:r w:rsidR="00BC31D1">
        <w:rPr>
          <w:rFonts w:ascii="BancoDoBrasil Textos" w:eastAsia="BancoDoBrasil Textos" w:hAnsi="BancoDoBrasil Textos" w:cs="BancoDoBrasil Textos"/>
          <w:szCs w:val="18"/>
          <w:u w:val="single"/>
          <w:bdr w:val="none" w:sz="0" w:space="0" w:color="auto" w:frame="1"/>
        </w:rPr>
        <w:t>J</w:t>
      </w:r>
      <w:r w:rsidRPr="000D1B59">
        <w:rPr>
          <w:rFonts w:ascii="BancoDoBrasil Textos" w:eastAsia="BancoDoBrasil Textos" w:hAnsi="BancoDoBrasil Textos" w:cs="BancoDoBrasil Textos"/>
          <w:szCs w:val="18"/>
          <w:u w:val="single"/>
          <w:bdr w:val="none" w:sz="0" w:space="0" w:color="auto" w:frame="1"/>
        </w:rPr>
        <w:t>usto em outros resultados abrangentes</w:t>
      </w:r>
      <w:r>
        <w:rPr>
          <w:rFonts w:ascii="BancoDoBrasil Textos" w:eastAsia="BancoDoBrasil Textos" w:hAnsi="BancoDoBrasil Textos" w:cs="BancoDoBrasil Textos"/>
          <w:szCs w:val="18"/>
          <w:u w:val="single"/>
          <w:bdr w:val="none" w:sz="0" w:space="0" w:color="auto" w:frame="1"/>
        </w:rPr>
        <w:t xml:space="preserve"> (VJORA)</w:t>
      </w:r>
      <w:r w:rsidRPr="000D1B59">
        <w:rPr>
          <w:rFonts w:ascii="BancoDoBrasil Textos" w:eastAsia="BancoDoBrasil Textos" w:hAnsi="BancoDoBrasil Textos" w:cs="BancoDoBrasil Textos"/>
          <w:szCs w:val="18"/>
          <w:u w:val="single"/>
          <w:bdr w:val="none" w:sz="0" w:space="0" w:color="auto" w:frame="1"/>
        </w:rPr>
        <w:t>:</w:t>
      </w:r>
      <w:r>
        <w:rPr>
          <w:rFonts w:ascii="BancoDoBrasil Textos" w:eastAsia="BancoDoBrasil Textos" w:hAnsi="BancoDoBrasil Textos" w:cs="BancoDoBrasil Textos"/>
          <w:szCs w:val="18"/>
          <w:bdr w:val="none" w:sz="0" w:space="0" w:color="auto" w:frame="1"/>
        </w:rPr>
        <w:t xml:space="preserve"> Quando os fluxos de caixa contratuais possuem característica de “somente pagamento de principal e juros</w:t>
      </w:r>
      <w:r w:rsidR="0042392B">
        <w:rPr>
          <w:rFonts w:ascii="BancoDoBrasil Textos" w:eastAsia="BancoDoBrasil Textos" w:hAnsi="BancoDoBrasil Textos" w:cs="BancoDoBrasil Textos"/>
          <w:szCs w:val="18"/>
          <w:bdr w:val="none" w:sz="0" w:space="0" w:color="auto" w:frame="1"/>
        </w:rPr>
        <w:t xml:space="preserve"> sobre o valor do principal</w:t>
      </w:r>
      <w:r>
        <w:rPr>
          <w:rFonts w:ascii="BancoDoBrasil Textos" w:eastAsia="BancoDoBrasil Textos" w:hAnsi="BancoDoBrasil Textos" w:cs="BancoDoBrasil Textos"/>
          <w:szCs w:val="18"/>
          <w:bdr w:val="none" w:sz="0" w:space="0" w:color="auto" w:frame="1"/>
        </w:rPr>
        <w:t xml:space="preserve">”, e o objetivo do modelo de negócios é </w:t>
      </w:r>
      <w:r w:rsidR="0042392B">
        <w:rPr>
          <w:rFonts w:ascii="BancoDoBrasil Textos" w:eastAsia="BancoDoBrasil Textos" w:hAnsi="BancoDoBrasil Textos" w:cs="BancoDoBrasil Textos"/>
          <w:szCs w:val="18"/>
          <w:bdr w:val="none" w:sz="0" w:space="0" w:color="auto" w:frame="1"/>
        </w:rPr>
        <w:t>gerar retorno tanto pelo recebimento dos fluxos de caixa contratuais quanto pela venda do ativo financeiro com transferência substancial de riscos e benefícios.</w:t>
      </w:r>
      <w:r>
        <w:rPr>
          <w:rFonts w:ascii="BancoDoBrasil Textos" w:eastAsia="BancoDoBrasil Textos" w:hAnsi="BancoDoBrasil Textos" w:cs="BancoDoBrasil Textos"/>
          <w:szCs w:val="18"/>
          <w:bdr w:val="none" w:sz="0" w:space="0" w:color="auto" w:frame="1"/>
        </w:rPr>
        <w:t xml:space="preserve"> </w:t>
      </w:r>
    </w:p>
    <w:p w14:paraId="625068A0" w14:textId="77777777" w:rsidR="000D1B59" w:rsidRDefault="000E5AC3"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u w:val="single"/>
          <w:bdr w:val="none" w:sz="0" w:space="0" w:color="auto" w:frame="1"/>
        </w:rPr>
        <w:t>V</w:t>
      </w:r>
      <w:r w:rsidRPr="000D1B59">
        <w:rPr>
          <w:rFonts w:ascii="BancoDoBrasil Textos" w:eastAsia="BancoDoBrasil Textos" w:hAnsi="BancoDoBrasil Textos" w:cs="BancoDoBrasil Textos"/>
          <w:szCs w:val="18"/>
          <w:u w:val="single"/>
          <w:bdr w:val="none" w:sz="0" w:space="0" w:color="auto" w:frame="1"/>
        </w:rPr>
        <w:t xml:space="preserve">alor </w:t>
      </w:r>
      <w:r w:rsidR="00BC31D1">
        <w:rPr>
          <w:rFonts w:ascii="BancoDoBrasil Textos" w:eastAsia="BancoDoBrasil Textos" w:hAnsi="BancoDoBrasil Textos" w:cs="BancoDoBrasil Textos"/>
          <w:szCs w:val="18"/>
          <w:u w:val="single"/>
          <w:bdr w:val="none" w:sz="0" w:space="0" w:color="auto" w:frame="1"/>
        </w:rPr>
        <w:t>J</w:t>
      </w:r>
      <w:r w:rsidRPr="000D1B59">
        <w:rPr>
          <w:rFonts w:ascii="BancoDoBrasil Textos" w:eastAsia="BancoDoBrasil Textos" w:hAnsi="BancoDoBrasil Textos" w:cs="BancoDoBrasil Textos"/>
          <w:szCs w:val="18"/>
          <w:u w:val="single"/>
          <w:bdr w:val="none" w:sz="0" w:space="0" w:color="auto" w:frame="1"/>
        </w:rPr>
        <w:t>usto no resultado</w:t>
      </w:r>
      <w:r w:rsidR="00863E4B">
        <w:rPr>
          <w:rFonts w:ascii="BancoDoBrasil Textos" w:eastAsia="BancoDoBrasil Textos" w:hAnsi="BancoDoBrasil Textos" w:cs="BancoDoBrasil Textos"/>
          <w:szCs w:val="18"/>
          <w:u w:val="single"/>
          <w:bdr w:val="none" w:sz="0" w:space="0" w:color="auto" w:frame="1"/>
        </w:rPr>
        <w:t xml:space="preserve"> (VJR)</w:t>
      </w:r>
      <w:r w:rsidRPr="000D1B59">
        <w:rPr>
          <w:rFonts w:ascii="BancoDoBrasil Textos" w:eastAsia="BancoDoBrasil Textos" w:hAnsi="BancoDoBrasil Textos" w:cs="BancoDoBrasil Textos"/>
          <w:szCs w:val="18"/>
          <w:u w:val="single"/>
          <w:bdr w:val="none" w:sz="0" w:space="0" w:color="auto" w:frame="1"/>
        </w:rPr>
        <w:t>:</w:t>
      </w:r>
      <w:r>
        <w:rPr>
          <w:rFonts w:ascii="BancoDoBrasil Textos" w:eastAsia="BancoDoBrasil Textos" w:hAnsi="BancoDoBrasil Textos" w:cs="BancoDoBrasil Textos"/>
          <w:szCs w:val="18"/>
          <w:bdr w:val="none" w:sz="0" w:space="0" w:color="auto" w:frame="1"/>
        </w:rPr>
        <w:t xml:space="preserve"> </w:t>
      </w:r>
      <w:r w:rsidR="0042392B">
        <w:rPr>
          <w:rFonts w:ascii="BancoDoBrasil Textos" w:eastAsia="BancoDoBrasil Textos" w:hAnsi="BancoDoBrasil Textos" w:cs="BancoDoBrasil Textos"/>
          <w:szCs w:val="18"/>
          <w:bdr w:val="none" w:sz="0" w:space="0" w:color="auto" w:frame="1"/>
        </w:rPr>
        <w:t>Ativos que não atendam aos critérios de classificação das categorias anteriores. Estão relacionados, de forma geral, aos ativos financeiros cujos fluxos de caixa contratuais não possuem características de “somente pagamento de principal e juros sobre o valor do principal” ou quando o modelo de negócios possui o objetivo de realizar fluxos de caixa por meio da venda dos ativos.</w:t>
      </w:r>
    </w:p>
    <w:p w14:paraId="625068A1" w14:textId="77777777" w:rsidR="0042392B" w:rsidRDefault="000E5AC3"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bdr w:val="none" w:sz="0" w:space="0" w:color="auto" w:frame="1"/>
        </w:rPr>
        <w:t>Os ativos financeiros adquiridos pela BB Asset possuem variadas finalidades e incluem aplicações interfinanceiras de liquidez, títulos públicos, cotas de fundos de investimento, dentre outros. Esses produtos foram analisados tanto em relação às características contratuais dos fluxos de caixa quanto ao objetivo da Administração diante desses ativos. As novas classificações e mensurações foram efetuadas em conformidade com essas análises.</w:t>
      </w:r>
    </w:p>
    <w:p w14:paraId="625068A2" w14:textId="77777777" w:rsidR="0042392B" w:rsidRDefault="000E5AC3"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bdr w:val="none" w:sz="0" w:space="0" w:color="auto" w:frame="1"/>
        </w:rPr>
        <w:t>A BB Asset concluiu que os novos requerimentos não apresentaram impacto significativo na classificação e mensuração de seus ativos financeiros. As categorias que eram mensuradas ao custo amortizado de acordo com as normas anteriores (aplicações interfinanceiras de liquidez e outros ativos financeiros), substancialmente continuam a ser mensuradas desta forma. Igualmente para as categorias que são mensuradas ao valor justo em outros resultados abrangentes (títulos disponíveis para venda).</w:t>
      </w:r>
      <w:r w:rsidR="00774DB2">
        <w:rPr>
          <w:rFonts w:ascii="BancoDoBrasil Textos" w:eastAsia="BancoDoBrasil Textos" w:hAnsi="BancoDoBrasil Textos" w:cs="BancoDoBrasil Textos"/>
          <w:szCs w:val="18"/>
          <w:bdr w:val="none" w:sz="0" w:space="0" w:color="auto" w:frame="1"/>
        </w:rPr>
        <w:t xml:space="preserve"> </w:t>
      </w:r>
      <w:r w:rsidR="00774DB2" w:rsidRPr="00934D84">
        <w:rPr>
          <w:rFonts w:ascii="BancoDoBrasil Textos" w:eastAsia="BancoDoBrasil Textos" w:hAnsi="BancoDoBrasil Textos" w:cs="BancoDoBrasil Textos"/>
          <w:szCs w:val="18"/>
          <w:bdr w:val="none" w:sz="0" w:space="0" w:color="auto" w:frame="1"/>
        </w:rPr>
        <w:t xml:space="preserve">As Letras financeiras do tesouro, anteriormente classificadas como “Títulos disponíveis para venda” passaram a ser classificadas na categoria “Custo amortizado”, </w:t>
      </w:r>
      <w:proofErr w:type="gramStart"/>
      <w:r w:rsidR="00774DB2" w:rsidRPr="00934D84">
        <w:rPr>
          <w:rFonts w:ascii="BancoDoBrasil Textos" w:eastAsia="BancoDoBrasil Textos" w:hAnsi="BancoDoBrasil Textos" w:cs="BancoDoBrasil Textos"/>
          <w:szCs w:val="18"/>
          <w:bdr w:val="none" w:sz="0" w:space="0" w:color="auto" w:frame="1"/>
        </w:rPr>
        <w:t>e também</w:t>
      </w:r>
      <w:proofErr w:type="gramEnd"/>
      <w:r w:rsidR="00774DB2" w:rsidRPr="00934D84">
        <w:rPr>
          <w:rFonts w:ascii="BancoDoBrasil Textos" w:eastAsia="BancoDoBrasil Textos" w:hAnsi="BancoDoBrasil Textos" w:cs="BancoDoBrasil Textos"/>
          <w:szCs w:val="18"/>
          <w:bdr w:val="none" w:sz="0" w:space="0" w:color="auto" w:frame="1"/>
        </w:rPr>
        <w:t xml:space="preserve"> não apresentaram impacto significativo. </w:t>
      </w:r>
      <w:r w:rsidR="00774DB2" w:rsidRPr="00080C7A">
        <w:rPr>
          <w:rFonts w:ascii="BancoDoBrasil Textos" w:eastAsia="BancoDoBrasil Textos" w:hAnsi="BancoDoBrasil Textos" w:cs="BancoDoBrasil Textos"/>
          <w:szCs w:val="18"/>
          <w:bdr w:val="none" w:sz="0" w:space="0" w:color="auto" w:frame="1"/>
        </w:rPr>
        <w:t xml:space="preserve"> </w:t>
      </w:r>
    </w:p>
    <w:p w14:paraId="625068A3" w14:textId="77777777" w:rsidR="0042392B" w:rsidRDefault="000E5AC3"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bdr w:val="none" w:sz="0" w:space="0" w:color="auto" w:frame="1"/>
        </w:rPr>
        <w:t>Em 1º de janeiro de 2025, o montante de R$16.078 mil anteriormente classificado como “Títulos disponíveis para venda” passou a ser classificado na categoria “Valor justo no resultado”, com consequente reversão dos ajustes de marcação a mercado na ordem de R$ 30 mil, líquidos de efeitos tributários.</w:t>
      </w:r>
    </w:p>
    <w:p w14:paraId="625068A4" w14:textId="77777777" w:rsidR="004E1D80" w:rsidRPr="00D44AB1" w:rsidRDefault="000E5AC3"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D44AB1">
        <w:rPr>
          <w:rFonts w:ascii="BancoDoBrasil Textos" w:eastAsia="BancoDoBrasil Textos" w:hAnsi="BancoDoBrasil Textos" w:cs="BancoDoBrasil Textos"/>
          <w:szCs w:val="18"/>
          <w:bdr w:val="none" w:sz="0" w:space="0" w:color="auto" w:frame="1"/>
        </w:rPr>
        <w:t>A BB Asset optou por designar ao VJORA</w:t>
      </w:r>
      <w:r>
        <w:rPr>
          <w:rFonts w:ascii="BancoDoBrasil Textos" w:eastAsia="BancoDoBrasil Textos" w:hAnsi="BancoDoBrasil Textos" w:cs="BancoDoBrasil Textos"/>
          <w:szCs w:val="18"/>
          <w:bdr w:val="none" w:sz="0" w:space="0" w:color="auto" w:frame="1"/>
        </w:rPr>
        <w:t xml:space="preserve">, de forma irrevogável, alguns instrumentos patrimoniais de outras entidades, dado que para esse grupo de instrumentos financeiros a BB Asset não atua em um modelo de negócios cujo objetivo seja gerar retorno pela venda do instrumento, contemplando ativos que já compunham a carteira da </w:t>
      </w:r>
      <w:r>
        <w:rPr>
          <w:rFonts w:ascii="BancoDoBrasil Textos" w:eastAsia="BancoDoBrasil Textos" w:hAnsi="BancoDoBrasil Textos" w:cs="BancoDoBrasil Textos"/>
          <w:szCs w:val="18"/>
          <w:bdr w:val="none" w:sz="0" w:space="0" w:color="auto" w:frame="1"/>
        </w:rPr>
        <w:lastRenderedPageBreak/>
        <w:t xml:space="preserve">instituição há um longo </w:t>
      </w:r>
      <w:proofErr w:type="gramStart"/>
      <w:r>
        <w:rPr>
          <w:rFonts w:ascii="BancoDoBrasil Textos" w:eastAsia="BancoDoBrasil Textos" w:hAnsi="BancoDoBrasil Textos" w:cs="BancoDoBrasil Textos"/>
          <w:szCs w:val="18"/>
          <w:bdr w:val="none" w:sz="0" w:space="0" w:color="auto" w:frame="1"/>
        </w:rPr>
        <w:t>período de tempo</w:t>
      </w:r>
      <w:proofErr w:type="gramEnd"/>
      <w:r>
        <w:rPr>
          <w:rFonts w:ascii="BancoDoBrasil Textos" w:eastAsia="BancoDoBrasil Textos" w:hAnsi="BancoDoBrasil Textos" w:cs="BancoDoBrasil Textos"/>
          <w:szCs w:val="18"/>
          <w:bdr w:val="none" w:sz="0" w:space="0" w:color="auto" w:frame="1"/>
        </w:rPr>
        <w:t xml:space="preserve"> (cotas de fundos de investimentos)</w:t>
      </w:r>
      <w:r w:rsidR="009926F0" w:rsidRPr="00D44AB1">
        <w:rPr>
          <w:rFonts w:ascii="BancoDoBrasil Textos" w:eastAsia="BancoDoBrasil Textos" w:hAnsi="BancoDoBrasil Textos" w:cs="BancoDoBrasil Textos"/>
          <w:szCs w:val="18"/>
          <w:bdr w:val="none" w:sz="0" w:space="0" w:color="auto" w:frame="1"/>
        </w:rPr>
        <w:t>.</w:t>
      </w:r>
    </w:p>
    <w:p w14:paraId="625068A5" w14:textId="77777777" w:rsidR="00624C9E" w:rsidRPr="004E1D80" w:rsidRDefault="000E5AC3" w:rsidP="004E1D80">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Pr>
          <w:rFonts w:ascii="BancoDoBrasil Textos" w:eastAsia="BancoDoBrasil Textos" w:hAnsi="BancoDoBrasil Textos" w:cs="BancoDoBrasil Textos"/>
          <w:b/>
          <w:bCs/>
          <w:szCs w:val="18"/>
          <w:bdr w:val="none" w:sz="0" w:space="0" w:color="auto" w:frame="1"/>
        </w:rPr>
        <w:t>(</w:t>
      </w:r>
      <w:proofErr w:type="spellStart"/>
      <w:r>
        <w:rPr>
          <w:rFonts w:ascii="BancoDoBrasil Textos" w:eastAsia="BancoDoBrasil Textos" w:hAnsi="BancoDoBrasil Textos" w:cs="BancoDoBrasil Textos"/>
          <w:b/>
          <w:bCs/>
          <w:szCs w:val="18"/>
          <w:bdr w:val="none" w:sz="0" w:space="0" w:color="auto" w:frame="1"/>
        </w:rPr>
        <w:t>ii</w:t>
      </w:r>
      <w:proofErr w:type="spellEnd"/>
      <w:r>
        <w:rPr>
          <w:rFonts w:ascii="BancoDoBrasil Textos" w:eastAsia="BancoDoBrasil Textos" w:hAnsi="BancoDoBrasil Textos" w:cs="BancoDoBrasil Textos"/>
          <w:b/>
          <w:bCs/>
          <w:szCs w:val="18"/>
          <w:bdr w:val="none" w:sz="0" w:space="0" w:color="auto" w:frame="1"/>
        </w:rPr>
        <w:t xml:space="preserve">) </w:t>
      </w:r>
      <w:r w:rsidR="004F0DD0">
        <w:rPr>
          <w:rFonts w:ascii="BancoDoBrasil Textos" w:eastAsia="BancoDoBrasil Textos" w:hAnsi="BancoDoBrasil Textos" w:cs="BancoDoBrasil Textos"/>
          <w:b/>
          <w:bCs/>
          <w:szCs w:val="18"/>
          <w:bdr w:val="none" w:sz="0" w:space="0" w:color="auto" w:frame="1"/>
        </w:rPr>
        <w:t>Perdas esperadas associadas ao risco de crédito</w:t>
      </w:r>
    </w:p>
    <w:p w14:paraId="625068A6" w14:textId="77777777" w:rsidR="0063616F" w:rsidRPr="0063616F" w:rsidRDefault="000E5AC3"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bdr w:val="none" w:sz="0" w:space="0" w:color="auto" w:frame="1"/>
        </w:rPr>
        <w:t>De acordo com os novos requerimentos, as perdas esperadas associadas ao risco de crédito deverão ser apuradas com base em modelos internos, incluindo fatores prospectivos que considerem a situação econômica atual e futura.</w:t>
      </w:r>
    </w:p>
    <w:p w14:paraId="625068A7" w14:textId="77777777" w:rsidR="0063616F" w:rsidRPr="0063616F" w:rsidRDefault="000E5AC3"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63616F">
        <w:rPr>
          <w:rFonts w:ascii="BancoDoBrasil Textos" w:eastAsia="BancoDoBrasil Textos" w:hAnsi="BancoDoBrasil Textos" w:cs="BancoDoBrasil Textos"/>
          <w:szCs w:val="18"/>
          <w:bdr w:val="none" w:sz="0" w:space="0" w:color="auto" w:frame="1"/>
        </w:rPr>
        <w:t>A metodologia para cálculo das perdas esperadas associadas ao risco de crédito na BB Asset engloba a avaliação dos instrumentos financeiros em três estágios:</w:t>
      </w:r>
    </w:p>
    <w:p w14:paraId="625068A8" w14:textId="77777777" w:rsidR="0063616F" w:rsidRPr="0063616F" w:rsidRDefault="000E5AC3"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63616F">
        <w:rPr>
          <w:rFonts w:ascii="BancoDoBrasil Textos" w:eastAsia="BancoDoBrasil Textos" w:hAnsi="BancoDoBrasil Textos" w:cs="BancoDoBrasil Textos"/>
          <w:szCs w:val="18"/>
          <w:u w:val="single"/>
          <w:bdr w:val="none" w:sz="0" w:space="0" w:color="auto" w:frame="1"/>
        </w:rPr>
        <w:t>Estágio 1 – Operações em normalidade</w:t>
      </w:r>
      <w:r w:rsidRPr="0063616F">
        <w:rPr>
          <w:rFonts w:ascii="BancoDoBrasil Textos" w:eastAsia="BancoDoBrasil Textos" w:hAnsi="BancoDoBrasil Textos" w:cs="BancoDoBrasil Textos"/>
          <w:szCs w:val="18"/>
          <w:bdr w:val="none" w:sz="0" w:space="0" w:color="auto" w:frame="1"/>
        </w:rPr>
        <w:t xml:space="preserve"> – </w:t>
      </w:r>
      <w:r w:rsidR="00BC31D1">
        <w:rPr>
          <w:rFonts w:ascii="BancoDoBrasil Textos" w:eastAsia="BancoDoBrasil Textos" w:hAnsi="BancoDoBrasil Textos" w:cs="BancoDoBrasil Textos"/>
          <w:szCs w:val="18"/>
          <w:bdr w:val="none" w:sz="0" w:space="0" w:color="auto" w:frame="1"/>
        </w:rPr>
        <w:t>Os ativos enquadrados nesse estágio são considerados operações em situação de normalidade, com atraso inferior ou igual a 30 dias, e que não tenham incorrido em aumento significativo do risco de crédito desde a contratação.</w:t>
      </w:r>
      <w:r w:rsidR="003E79BC">
        <w:rPr>
          <w:rFonts w:ascii="BancoDoBrasil Textos" w:eastAsia="BancoDoBrasil Textos" w:hAnsi="BancoDoBrasil Textos" w:cs="BancoDoBrasil Textos"/>
          <w:szCs w:val="18"/>
          <w:bdr w:val="none" w:sz="0" w:space="0" w:color="auto" w:frame="1"/>
        </w:rPr>
        <w:t xml:space="preserve"> A perda esperada é calculada considerando a probabilidade de o instrumento se tornar um ativo com problema de recuperação de crédito nos próximos 12 meses.</w:t>
      </w:r>
    </w:p>
    <w:p w14:paraId="625068A9" w14:textId="77777777" w:rsidR="0063616F" w:rsidRPr="0063616F" w:rsidRDefault="000E5AC3"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63616F">
        <w:rPr>
          <w:rFonts w:ascii="BancoDoBrasil Textos" w:eastAsia="BancoDoBrasil Textos" w:hAnsi="BancoDoBrasil Textos" w:cs="BancoDoBrasil Textos"/>
          <w:szCs w:val="18"/>
          <w:u w:val="single"/>
          <w:bdr w:val="none" w:sz="0" w:space="0" w:color="auto" w:frame="1"/>
        </w:rPr>
        <w:t>Estágio 2 – Operações com aumento significativo d</w:t>
      </w:r>
      <w:r w:rsidR="00BC31D1">
        <w:rPr>
          <w:rFonts w:ascii="BancoDoBrasil Textos" w:eastAsia="BancoDoBrasil Textos" w:hAnsi="BancoDoBrasil Textos" w:cs="BancoDoBrasil Textos"/>
          <w:szCs w:val="18"/>
          <w:u w:val="single"/>
          <w:bdr w:val="none" w:sz="0" w:space="0" w:color="auto" w:frame="1"/>
        </w:rPr>
        <w:t>o</w:t>
      </w:r>
      <w:r w:rsidRPr="0063616F">
        <w:rPr>
          <w:rFonts w:ascii="BancoDoBrasil Textos" w:eastAsia="BancoDoBrasil Textos" w:hAnsi="BancoDoBrasil Textos" w:cs="BancoDoBrasil Textos"/>
          <w:szCs w:val="18"/>
          <w:u w:val="single"/>
          <w:bdr w:val="none" w:sz="0" w:space="0" w:color="auto" w:frame="1"/>
        </w:rPr>
        <w:t xml:space="preserve"> risco de crédito (ASR)</w:t>
      </w:r>
      <w:r w:rsidRPr="0063616F">
        <w:rPr>
          <w:rFonts w:ascii="BancoDoBrasil Textos" w:eastAsia="BancoDoBrasil Textos" w:hAnsi="BancoDoBrasil Textos" w:cs="BancoDoBrasil Textos"/>
          <w:szCs w:val="18"/>
          <w:bdr w:val="none" w:sz="0" w:space="0" w:color="auto" w:frame="1"/>
        </w:rPr>
        <w:t xml:space="preserve"> – Os ativos enquadrados nesse estágio apresentam atraso superior a 30 dias </w:t>
      </w:r>
      <w:r w:rsidR="00BC31D1">
        <w:rPr>
          <w:rFonts w:ascii="BancoDoBrasil Textos" w:eastAsia="BancoDoBrasil Textos" w:hAnsi="BancoDoBrasil Textos" w:cs="BancoDoBrasil Textos"/>
          <w:szCs w:val="18"/>
          <w:bdr w:val="none" w:sz="0" w:space="0" w:color="auto" w:frame="1"/>
        </w:rPr>
        <w:t xml:space="preserve">no pagamento do principal ou de encargos, </w:t>
      </w:r>
      <w:r w:rsidRPr="0063616F">
        <w:rPr>
          <w:rFonts w:ascii="BancoDoBrasil Textos" w:eastAsia="BancoDoBrasil Textos" w:hAnsi="BancoDoBrasil Textos" w:cs="BancoDoBrasil Textos"/>
          <w:szCs w:val="18"/>
          <w:bdr w:val="none" w:sz="0" w:space="0" w:color="auto" w:frame="1"/>
        </w:rPr>
        <w:t>ou outro critério indicativo de aumento significativo no risco de crédito em relação ao apurado na alocação original do instrumento. Neste caso, a perda esperada é calculada considerando a probabilidade de o instrumento se tornar um ativo com problema de recuperação de crédito até o final da vida do ativo.</w:t>
      </w:r>
    </w:p>
    <w:p w14:paraId="625068AA" w14:textId="77777777" w:rsidR="00D44AB1" w:rsidRDefault="000E5AC3"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63616F">
        <w:rPr>
          <w:rFonts w:ascii="BancoDoBrasil Textos" w:eastAsia="BancoDoBrasil Textos" w:hAnsi="BancoDoBrasil Textos" w:cs="BancoDoBrasil Textos"/>
          <w:szCs w:val="18"/>
          <w:u w:val="single"/>
          <w:bdr w:val="none" w:sz="0" w:space="0" w:color="auto" w:frame="1"/>
        </w:rPr>
        <w:t>Estágio 3 – Ativos problemáticos</w:t>
      </w:r>
      <w:r w:rsidRPr="0063616F">
        <w:rPr>
          <w:rFonts w:ascii="BancoDoBrasil Textos" w:eastAsia="BancoDoBrasil Textos" w:hAnsi="BancoDoBrasil Textos" w:cs="BancoDoBrasil Textos"/>
          <w:b/>
          <w:bCs/>
          <w:szCs w:val="18"/>
          <w:bdr w:val="none" w:sz="0" w:space="0" w:color="auto" w:frame="1"/>
        </w:rPr>
        <w:t xml:space="preserve"> </w:t>
      </w:r>
      <w:r w:rsidRPr="0063616F">
        <w:rPr>
          <w:rFonts w:ascii="BancoDoBrasil Textos" w:eastAsia="BancoDoBrasil Textos" w:hAnsi="BancoDoBrasil Textos" w:cs="BancoDoBrasil Textos"/>
          <w:szCs w:val="18"/>
          <w:bdr w:val="none" w:sz="0" w:space="0" w:color="auto" w:frame="1"/>
        </w:rPr>
        <w:t xml:space="preserve">– Os ativos enquadrados nesse estágio são os instrumentos financeiros com problema de recuperação de crédito, enquadrando-se, ou em descumprimento quantitativo (avaliado em função dos dias de atraso – </w:t>
      </w:r>
      <w:r w:rsidR="00BC31D1">
        <w:rPr>
          <w:rFonts w:ascii="BancoDoBrasil Textos" w:eastAsia="BancoDoBrasil Textos" w:hAnsi="BancoDoBrasil Textos" w:cs="BancoDoBrasil Textos"/>
          <w:szCs w:val="18"/>
          <w:bdr w:val="none" w:sz="0" w:space="0" w:color="auto" w:frame="1"/>
        </w:rPr>
        <w:t>superior a</w:t>
      </w:r>
      <w:r w:rsidRPr="0063616F">
        <w:rPr>
          <w:rFonts w:ascii="BancoDoBrasil Textos" w:eastAsia="BancoDoBrasil Textos" w:hAnsi="BancoDoBrasil Textos" w:cs="BancoDoBrasil Textos"/>
          <w:szCs w:val="18"/>
          <w:bdr w:val="none" w:sz="0" w:space="0" w:color="auto" w:frame="1"/>
        </w:rPr>
        <w:t xml:space="preserve"> 90 dias) ou qualitativo, caracterizado por indicativos que o cliente não honrará integralmente o instrumento financeiro sem que seja necessário recorrer a garantias ou a colaterais. São incluídas também as operações reestruturadas. Neste caso, a perda esperada é calculada considerando </w:t>
      </w:r>
      <w:r>
        <w:rPr>
          <w:rFonts w:ascii="BancoDoBrasil Textos" w:eastAsia="BancoDoBrasil Textos" w:hAnsi="BancoDoBrasil Textos" w:cs="BancoDoBrasil Textos"/>
          <w:szCs w:val="18"/>
          <w:bdr w:val="none" w:sz="0" w:space="0" w:color="auto" w:frame="1"/>
        </w:rPr>
        <w:t>que o instrumento se caracteriza como um ativo com problema de recuperação de crédito.</w:t>
      </w:r>
    </w:p>
    <w:p w14:paraId="625068AB" w14:textId="77777777" w:rsidR="00D44AB1" w:rsidRDefault="000E5AC3"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bdr w:val="none" w:sz="0" w:space="0" w:color="auto" w:frame="1"/>
        </w:rPr>
        <w:t>Na adoção inicial da norma não houve impactos relevantes na provisão de perdas esperadas associadas ao risco de crédito sobre os instrumentos financeiros na BB Asset.</w:t>
      </w:r>
    </w:p>
    <w:p w14:paraId="625068AC" w14:textId="77777777" w:rsidR="00D44AB1" w:rsidRDefault="000E5AC3"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sidRPr="00D44AB1">
        <w:rPr>
          <w:rFonts w:ascii="BancoDoBrasil Textos" w:eastAsia="BancoDoBrasil Textos" w:hAnsi="BancoDoBrasil Textos" w:cs="BancoDoBrasil Textos"/>
          <w:b/>
          <w:bCs/>
          <w:szCs w:val="18"/>
          <w:bdr w:val="none" w:sz="0" w:space="0" w:color="auto" w:frame="1"/>
        </w:rPr>
        <w:t>(</w:t>
      </w:r>
      <w:proofErr w:type="spellStart"/>
      <w:r w:rsidRPr="00D44AB1">
        <w:rPr>
          <w:rFonts w:ascii="BancoDoBrasil Textos" w:eastAsia="BancoDoBrasil Textos" w:hAnsi="BancoDoBrasil Textos" w:cs="BancoDoBrasil Textos"/>
          <w:b/>
          <w:bCs/>
          <w:szCs w:val="18"/>
          <w:bdr w:val="none" w:sz="0" w:space="0" w:color="auto" w:frame="1"/>
        </w:rPr>
        <w:t>i</w:t>
      </w:r>
      <w:r w:rsidR="003E79BC">
        <w:rPr>
          <w:rFonts w:ascii="BancoDoBrasil Textos" w:eastAsia="BancoDoBrasil Textos" w:hAnsi="BancoDoBrasil Textos" w:cs="BancoDoBrasil Textos"/>
          <w:b/>
          <w:bCs/>
          <w:szCs w:val="18"/>
          <w:bdr w:val="none" w:sz="0" w:space="0" w:color="auto" w:frame="1"/>
        </w:rPr>
        <w:t>i</w:t>
      </w:r>
      <w:r w:rsidRPr="00D44AB1">
        <w:rPr>
          <w:rFonts w:ascii="BancoDoBrasil Textos" w:eastAsia="BancoDoBrasil Textos" w:hAnsi="BancoDoBrasil Textos" w:cs="BancoDoBrasil Textos"/>
          <w:b/>
          <w:bCs/>
          <w:szCs w:val="18"/>
          <w:bdr w:val="none" w:sz="0" w:space="0" w:color="auto" w:frame="1"/>
        </w:rPr>
        <w:t>i</w:t>
      </w:r>
      <w:proofErr w:type="spellEnd"/>
      <w:r w:rsidRPr="00D44AB1">
        <w:rPr>
          <w:rFonts w:ascii="BancoDoBrasil Textos" w:eastAsia="BancoDoBrasil Textos" w:hAnsi="BancoDoBrasil Textos" w:cs="BancoDoBrasil Textos"/>
          <w:b/>
          <w:bCs/>
          <w:szCs w:val="18"/>
          <w:bdr w:val="none" w:sz="0" w:space="0" w:color="auto" w:frame="1"/>
        </w:rPr>
        <w:t>)</w:t>
      </w:r>
      <w:r>
        <w:rPr>
          <w:rFonts w:ascii="BancoDoBrasil Textos" w:eastAsia="BancoDoBrasil Textos" w:hAnsi="BancoDoBrasil Textos" w:cs="BancoDoBrasil Textos"/>
          <w:b/>
          <w:bCs/>
          <w:szCs w:val="18"/>
          <w:bdr w:val="none" w:sz="0" w:space="0" w:color="auto" w:frame="1"/>
        </w:rPr>
        <w:t xml:space="preserve"> Taxa efetiva de juros</w:t>
      </w:r>
    </w:p>
    <w:p w14:paraId="625068AD" w14:textId="77777777" w:rsidR="00D44AB1" w:rsidRDefault="000E5AC3" w:rsidP="0063616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bdr w:val="none" w:sz="0" w:space="0" w:color="auto" w:frame="1"/>
        </w:rPr>
        <w:t>A BB Asset não adotou conceitos de materialidade nessa temática, assim, todas as receitas e custos vinculados aos ativos financeiros, independente dos valores serão considerados na taxa efetiva de juros.</w:t>
      </w:r>
    </w:p>
    <w:p w14:paraId="625068AE" w14:textId="77777777" w:rsidR="00D44AB1" w:rsidRDefault="000E5AC3" w:rsidP="00D44AB1">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sidRPr="00D44AB1">
        <w:rPr>
          <w:rFonts w:ascii="BancoDoBrasil Textos" w:eastAsia="BancoDoBrasil Textos" w:hAnsi="BancoDoBrasil Textos" w:cs="BancoDoBrasil Textos"/>
          <w:b/>
          <w:bCs/>
          <w:szCs w:val="18"/>
          <w:bdr w:val="none" w:sz="0" w:space="0" w:color="auto" w:frame="1"/>
        </w:rPr>
        <w:t>(</w:t>
      </w:r>
      <w:proofErr w:type="spellStart"/>
      <w:r w:rsidRPr="00D44AB1">
        <w:rPr>
          <w:rFonts w:ascii="BancoDoBrasil Textos" w:eastAsia="BancoDoBrasil Textos" w:hAnsi="BancoDoBrasil Textos" w:cs="BancoDoBrasil Textos"/>
          <w:b/>
          <w:bCs/>
          <w:szCs w:val="18"/>
          <w:bdr w:val="none" w:sz="0" w:space="0" w:color="auto" w:frame="1"/>
        </w:rPr>
        <w:t>i</w:t>
      </w:r>
      <w:r w:rsidR="003E79BC">
        <w:rPr>
          <w:rFonts w:ascii="BancoDoBrasil Textos" w:eastAsia="BancoDoBrasil Textos" w:hAnsi="BancoDoBrasil Textos" w:cs="BancoDoBrasil Textos"/>
          <w:b/>
          <w:bCs/>
          <w:szCs w:val="18"/>
          <w:bdr w:val="none" w:sz="0" w:space="0" w:color="auto" w:frame="1"/>
        </w:rPr>
        <w:t>v</w:t>
      </w:r>
      <w:proofErr w:type="spellEnd"/>
      <w:r w:rsidRPr="00D44AB1">
        <w:rPr>
          <w:rFonts w:ascii="BancoDoBrasil Textos" w:eastAsia="BancoDoBrasil Textos" w:hAnsi="BancoDoBrasil Textos" w:cs="BancoDoBrasil Textos"/>
          <w:b/>
          <w:bCs/>
          <w:szCs w:val="18"/>
          <w:bdr w:val="none" w:sz="0" w:space="0" w:color="auto" w:frame="1"/>
        </w:rPr>
        <w:t>)</w:t>
      </w:r>
      <w:r>
        <w:rPr>
          <w:rFonts w:ascii="BancoDoBrasil Textos" w:eastAsia="BancoDoBrasil Textos" w:hAnsi="BancoDoBrasil Textos" w:cs="BancoDoBrasil Textos"/>
          <w:b/>
          <w:bCs/>
          <w:szCs w:val="18"/>
          <w:bdr w:val="none" w:sz="0" w:space="0" w:color="auto" w:frame="1"/>
        </w:rPr>
        <w:t xml:space="preserve"> Cessação do reconhecimento de juros (</w:t>
      </w:r>
      <w:r w:rsidRPr="00D44AB1">
        <w:rPr>
          <w:rFonts w:ascii="BancoDoBrasil Textos" w:eastAsia="BancoDoBrasil Textos" w:hAnsi="BancoDoBrasil Textos" w:cs="BancoDoBrasil Textos"/>
          <w:b/>
          <w:bCs/>
          <w:i/>
          <w:iCs/>
          <w:szCs w:val="18"/>
          <w:bdr w:val="none" w:sz="0" w:space="0" w:color="auto" w:frame="1"/>
        </w:rPr>
        <w:t xml:space="preserve">stop </w:t>
      </w:r>
      <w:proofErr w:type="spellStart"/>
      <w:r w:rsidRPr="00D44AB1">
        <w:rPr>
          <w:rFonts w:ascii="BancoDoBrasil Textos" w:eastAsia="BancoDoBrasil Textos" w:hAnsi="BancoDoBrasil Textos" w:cs="BancoDoBrasil Textos"/>
          <w:b/>
          <w:bCs/>
          <w:i/>
          <w:iCs/>
          <w:szCs w:val="18"/>
          <w:bdr w:val="none" w:sz="0" w:space="0" w:color="auto" w:frame="1"/>
        </w:rPr>
        <w:t>ac</w:t>
      </w:r>
      <w:r>
        <w:rPr>
          <w:rFonts w:ascii="BancoDoBrasil Textos" w:eastAsia="BancoDoBrasil Textos" w:hAnsi="BancoDoBrasil Textos" w:cs="BancoDoBrasil Textos"/>
          <w:b/>
          <w:bCs/>
          <w:i/>
          <w:iCs/>
          <w:szCs w:val="18"/>
          <w:bdr w:val="none" w:sz="0" w:space="0" w:color="auto" w:frame="1"/>
        </w:rPr>
        <w:t>c</w:t>
      </w:r>
      <w:r w:rsidRPr="00D44AB1">
        <w:rPr>
          <w:rFonts w:ascii="BancoDoBrasil Textos" w:eastAsia="BancoDoBrasil Textos" w:hAnsi="BancoDoBrasil Textos" w:cs="BancoDoBrasil Textos"/>
          <w:b/>
          <w:bCs/>
          <w:i/>
          <w:iCs/>
          <w:szCs w:val="18"/>
          <w:bdr w:val="none" w:sz="0" w:space="0" w:color="auto" w:frame="1"/>
        </w:rPr>
        <w:t>rual</w:t>
      </w:r>
      <w:proofErr w:type="spellEnd"/>
      <w:r>
        <w:rPr>
          <w:rFonts w:ascii="BancoDoBrasil Textos" w:eastAsia="BancoDoBrasil Textos" w:hAnsi="BancoDoBrasil Textos" w:cs="BancoDoBrasil Textos"/>
          <w:b/>
          <w:bCs/>
          <w:szCs w:val="18"/>
          <w:bdr w:val="none" w:sz="0" w:space="0" w:color="auto" w:frame="1"/>
        </w:rPr>
        <w:t>)</w:t>
      </w:r>
    </w:p>
    <w:p w14:paraId="625068AF" w14:textId="77777777" w:rsidR="00381274" w:rsidRDefault="000E5AC3" w:rsidP="00D44AB1">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Pr>
          <w:rFonts w:ascii="BancoDoBrasil Textos" w:eastAsia="BancoDoBrasil Textos" w:hAnsi="BancoDoBrasil Textos" w:cs="BancoDoBrasil Textos"/>
          <w:szCs w:val="18"/>
          <w:bdr w:val="none" w:sz="0" w:space="0" w:color="auto" w:frame="1"/>
        </w:rPr>
        <w:t>A Resolução CMN nº 2.682/1999, vigente até 31/12/2024, vedava o reconhecimento, no resultado do período, de receitas e encargos de qualquer natureza relativos a operações de crédito que apresentassem atraso igual ou superior a 60 dias no pagamento de parcela de principal ou encargos. A Resolução BCB 352/2023 veda o reconhecimento, no resultado do período, de receita de qualquer natureza ainda não recebida relativa a ativos financeiros com problema de recuperação de crédito (estágio 3), ou seja, quando estiver em atraso superior a 90 dias no pagamento de principal ou de encargos, ou indicativo de que a respectiva obrigação não será integralmente honrada nas condições pactuadas, sem que seja necessário recorrer a garantias ou a colaterais.</w:t>
      </w:r>
    </w:p>
    <w:p w14:paraId="625068B0" w14:textId="77777777" w:rsidR="00381274" w:rsidRPr="00080C7A" w:rsidRDefault="000E5AC3" w:rsidP="00381274">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szCs w:val="18"/>
          <w:bdr w:val="nil"/>
        </w:rPr>
      </w:pPr>
      <w:r>
        <w:rPr>
          <w:rFonts w:ascii="BancoDoBrasil Textos" w:eastAsia="BancoDoBrasil Textos" w:hAnsi="BancoDoBrasil Textos" w:cs="BancoDoBrasil Textos"/>
          <w:b/>
          <w:bCs/>
          <w:szCs w:val="18"/>
          <w:bdr w:val="none" w:sz="0" w:space="0" w:color="auto" w:frame="1"/>
        </w:rPr>
        <w:t xml:space="preserve">f.3) </w:t>
      </w:r>
      <w:r w:rsidRPr="00080C7A">
        <w:rPr>
          <w:rFonts w:ascii="BancoDoBrasil Textos" w:eastAsia="BancoDoBrasil Textos" w:hAnsi="BancoDoBrasil Textos" w:cs="BancoDoBrasil Textos"/>
          <w:b/>
          <w:bCs/>
          <w:szCs w:val="18"/>
          <w:bdr w:val="none" w:sz="0" w:space="0" w:color="auto" w:frame="1"/>
        </w:rPr>
        <w:t>Lei nº 14.467, de 16 de novembro de 2022</w:t>
      </w:r>
    </w:p>
    <w:p w14:paraId="625068B1" w14:textId="77777777" w:rsidR="00381274" w:rsidRPr="00381274" w:rsidRDefault="000E5AC3" w:rsidP="0038127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381274">
        <w:rPr>
          <w:rFonts w:ascii="BancoDoBrasil Textos" w:eastAsia="BancoDoBrasil Textos" w:hAnsi="BancoDoBrasil Textos" w:cs="BancoDoBrasil Textos"/>
        </w:rPr>
        <w:t>A Lei 14.467/2022 dispõe sobre o tratamento tributário aplicável às perdas incorridas no recebimento de créditos decorrentes das atividades das instituições financeiras. A partir de 1º de janeiro de 2025, as instituições poderão deduzir, na determinação do lucro real e da base de cálculo da Contribuição Social sobre o Lucro Líquido, as perdas incorridas no recebimento de créditos decorrentes de atividades relativas a operações inadimplidas (operações com atraso superior a 90 dias em relação ao pagamento do principal ou de encargos) e operações com pessoa jurídica em processo falimentar ou recuperação judicial.</w:t>
      </w:r>
    </w:p>
    <w:p w14:paraId="625068B2" w14:textId="77777777" w:rsidR="00381274" w:rsidRPr="00381274" w:rsidRDefault="000E5AC3" w:rsidP="0038127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381274">
        <w:rPr>
          <w:rFonts w:ascii="BancoDoBrasil Textos" w:eastAsia="BancoDoBrasil Textos" w:hAnsi="BancoDoBrasil Textos" w:cs="BancoDoBrasil Textos"/>
        </w:rPr>
        <w:t>Em relação aos créditos que se encontravam inadimplidos em 31 de dezembro de 2024, cujas perdas não foram deduzidas até aquela data e que não tenham sido recuperadas, a referida Lei estabelece que essas perdas somente poderão ser excluídas do lucro líquido, na determinação do lucro real e da base de cálculo da CSLL, à razão de 1/84 (um e oitenta e quatro avos) para cada mês do período de apuração, a partir do mês de janeiro de 2026.</w:t>
      </w:r>
    </w:p>
    <w:p w14:paraId="625068B8" w14:textId="73A844D0" w:rsidR="00D44AB1" w:rsidRPr="000D68FC" w:rsidRDefault="000E5AC3" w:rsidP="000D68FC">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381274">
        <w:rPr>
          <w:rFonts w:ascii="BancoDoBrasil Textos" w:eastAsia="BancoDoBrasil Textos" w:hAnsi="BancoDoBrasil Textos" w:cs="BancoDoBrasil Textos"/>
        </w:rPr>
        <w:t>A expectativa de realização dos ativos fiscais diferidos (Nota 17.e) foi respaldada em estudo técnico elaborado em 3</w:t>
      </w:r>
      <w:r w:rsidR="00BB29F0">
        <w:rPr>
          <w:rFonts w:ascii="BancoDoBrasil Textos" w:eastAsia="BancoDoBrasil Textos" w:hAnsi="BancoDoBrasil Textos" w:cs="BancoDoBrasil Textos"/>
        </w:rPr>
        <w:t>0</w:t>
      </w:r>
      <w:r w:rsidRPr="00381274">
        <w:rPr>
          <w:rFonts w:ascii="BancoDoBrasil Textos" w:eastAsia="BancoDoBrasil Textos" w:hAnsi="BancoDoBrasil Textos" w:cs="BancoDoBrasil Textos"/>
        </w:rPr>
        <w:t>/</w:t>
      </w:r>
      <w:r w:rsidR="00BB29F0">
        <w:rPr>
          <w:rFonts w:ascii="BancoDoBrasil Textos" w:eastAsia="BancoDoBrasil Textos" w:hAnsi="BancoDoBrasil Textos" w:cs="BancoDoBrasil Textos"/>
        </w:rPr>
        <w:t>06</w:t>
      </w:r>
      <w:r w:rsidRPr="00381274">
        <w:rPr>
          <w:rFonts w:ascii="BancoDoBrasil Textos" w:eastAsia="BancoDoBrasil Textos" w:hAnsi="BancoDoBrasil Textos" w:cs="BancoDoBrasil Textos"/>
        </w:rPr>
        <w:t>/202</w:t>
      </w:r>
      <w:r w:rsidR="00BB29F0">
        <w:rPr>
          <w:rFonts w:ascii="BancoDoBrasil Textos" w:eastAsia="BancoDoBrasil Textos" w:hAnsi="BancoDoBrasil Textos" w:cs="BancoDoBrasil Textos"/>
        </w:rPr>
        <w:t>5</w:t>
      </w:r>
      <w:r w:rsidRPr="00381274">
        <w:rPr>
          <w:rFonts w:ascii="BancoDoBrasil Textos" w:eastAsia="BancoDoBrasil Textos" w:hAnsi="BancoDoBrasil Textos" w:cs="BancoDoBrasil Textos"/>
        </w:rPr>
        <w:t xml:space="preserve"> que considerou em suas projeções os novos critérios de dedutibilidade das perdas incorridas segundo os fatores estabelecidos com base no período de inadimplemento. Nesse estudo, foi considerada também a regra de transição descrita no artigo 6º da referida Lei, porém a BB Asset não teve perdas apuradas em 1º de janeiro de 2025, visto que não possuía créditos inadimplidos em 31 de dezembro de 2024.</w:t>
      </w:r>
    </w:p>
    <w:p w14:paraId="625068B9" w14:textId="77777777" w:rsidR="00285393" w:rsidRPr="00DF0C08" w:rsidRDefault="000E5AC3" w:rsidP="00285393">
      <w:pPr>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lang w:eastAsia="en-US"/>
        </w:rPr>
      </w:pPr>
      <w:bookmarkStart w:id="24" w:name="RG_MARKER_362947"/>
      <w:r w:rsidRPr="00DF0C08">
        <w:rPr>
          <w:rFonts w:ascii="BancoDoBrasil Textos" w:eastAsia="BancoDoBrasil Textos" w:hAnsi="BancoDoBrasil Textos" w:cs="BancoDoBrasil Textos"/>
          <w:b/>
          <w:bCs/>
          <w:sz w:val="24"/>
          <w:szCs w:val="24"/>
          <w:lang w:eastAsia="en-US"/>
        </w:rPr>
        <w:lastRenderedPageBreak/>
        <w:t>3 - Resumo das principais práticas contábeis</w:t>
      </w:r>
      <w:bookmarkEnd w:id="24"/>
    </w:p>
    <w:p w14:paraId="625068BA" w14:textId="77777777" w:rsidR="001D38A5"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As práticas</w:t>
      </w:r>
      <w:r w:rsidR="00705E89" w:rsidRPr="00DF0C08">
        <w:rPr>
          <w:rFonts w:ascii="BancoDoBrasil Textos" w:eastAsia="BancoDoBrasil Textos" w:hAnsi="BancoDoBrasil Textos" w:cs="BancoDoBrasil Textos"/>
        </w:rPr>
        <w:t xml:space="preserve"> contábeis adotadas pela BB </w:t>
      </w:r>
      <w:r w:rsidR="00174AA5" w:rsidRPr="00DF0C08">
        <w:rPr>
          <w:rFonts w:ascii="BancoDoBrasil Textos" w:eastAsia="BancoDoBrasil Textos" w:hAnsi="BancoDoBrasil Textos" w:cs="BancoDoBrasil Textos"/>
        </w:rPr>
        <w:t>Asset</w:t>
      </w:r>
      <w:r w:rsidR="00705E89" w:rsidRPr="00DF0C08">
        <w:rPr>
          <w:rFonts w:ascii="BancoDoBrasil Textos" w:eastAsia="BancoDoBrasil Textos" w:hAnsi="BancoDoBrasil Textos" w:cs="BancoDoBrasil Textos"/>
        </w:rPr>
        <w:t xml:space="preserve"> são aplicadas de forma consistente em todos os </w:t>
      </w:r>
      <w:r w:rsidRPr="00DF0C08">
        <w:rPr>
          <w:rFonts w:ascii="BancoDoBrasil Textos" w:eastAsia="BancoDoBrasil Textos" w:hAnsi="BancoDoBrasil Textos" w:cs="BancoDoBrasil Textos"/>
        </w:rPr>
        <w:t>períodos</w:t>
      </w:r>
      <w:r w:rsidR="00705E89" w:rsidRPr="00DF0C08">
        <w:rPr>
          <w:rFonts w:ascii="BancoDoBrasil Textos" w:eastAsia="BancoDoBrasil Textos" w:hAnsi="BancoDoBrasil Textos" w:cs="BancoDoBrasil Textos"/>
        </w:rPr>
        <w:t xml:space="preserve"> apresentados nestas demonstrações contábeis.</w:t>
      </w:r>
    </w:p>
    <w:p w14:paraId="625068BB" w14:textId="77777777" w:rsidR="001D38A5"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Apuração do </w:t>
      </w:r>
      <w:r w:rsidR="007D76A5" w:rsidRPr="00DF0C08">
        <w:rPr>
          <w:rFonts w:ascii="BancoDoBrasil Textos" w:eastAsia="BancoDoBrasil Textos" w:hAnsi="BancoDoBrasil Textos" w:cs="BancoDoBrasil Textos"/>
        </w:rPr>
        <w:t>r</w:t>
      </w:r>
      <w:r w:rsidRPr="00DF0C08">
        <w:rPr>
          <w:rFonts w:ascii="BancoDoBrasil Textos" w:eastAsia="BancoDoBrasil Textos" w:hAnsi="BancoDoBrasil Textos" w:cs="BancoDoBrasil Textos"/>
        </w:rPr>
        <w:t>esultado</w:t>
      </w:r>
    </w:p>
    <w:p w14:paraId="625068BC" w14:textId="77777777" w:rsidR="00FD4BA1"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w:t>
      </w:r>
      <w:r w:rsidRPr="00DF0C08">
        <w:rPr>
          <w:rFonts w:ascii="BancoDoBrasil Textos" w:eastAsia="BancoDoBrasil Textos" w:hAnsi="BancoDoBrasil Textos" w:cs="BancoDoBrasil Textos"/>
          <w:i/>
          <w:iCs/>
        </w:rPr>
        <w:t>pro rata die</w:t>
      </w:r>
      <w:r w:rsidRPr="00DF0C08">
        <w:rPr>
          <w:rFonts w:ascii="BancoDoBrasil Textos" w:eastAsia="BancoDoBrasil Textos" w:hAnsi="BancoDoBrasil Textos" w:cs="BancoDoBrasil Textos"/>
        </w:rPr>
        <w:t xml:space="preserve">, com base na variação dos respectivos indexadores pactuados, e as operações com encargos financeiros pré-fixados estão registradas pelo valor de resgate, retificado por conta de rendas a apropriar ou despesas a apropriar correspondentes ao período futuro. </w:t>
      </w:r>
      <w:r w:rsidR="00F7769B" w:rsidRPr="00DF0C08">
        <w:rPr>
          <w:rFonts w:ascii="BancoDoBrasil Textos" w:eastAsia="BancoDoBrasil Textos" w:hAnsi="BancoDoBrasil Textos" w:cs="BancoDoBrasil Textos"/>
        </w:rPr>
        <w:t>As operações indexadas a moedas estrangeiras são atualizadas até a data do balanço pelo critério de taxas correntes.</w:t>
      </w:r>
    </w:p>
    <w:p w14:paraId="625068BD" w14:textId="77777777" w:rsidR="00FD4BA1"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Receitas de </w:t>
      </w:r>
      <w:r w:rsidR="007D76A5" w:rsidRPr="00DF0C08">
        <w:rPr>
          <w:rFonts w:ascii="BancoDoBrasil Textos" w:eastAsia="BancoDoBrasil Textos" w:hAnsi="BancoDoBrasil Textos" w:cs="BancoDoBrasil Textos"/>
        </w:rPr>
        <w:t>p</w:t>
      </w:r>
      <w:r w:rsidRPr="00DF0C08">
        <w:rPr>
          <w:rFonts w:ascii="BancoDoBrasil Textos" w:eastAsia="BancoDoBrasil Textos" w:hAnsi="BancoDoBrasil Textos" w:cs="BancoDoBrasil Textos"/>
        </w:rPr>
        <w:t xml:space="preserve">restação de </w:t>
      </w:r>
      <w:r w:rsidR="007D76A5" w:rsidRPr="00DF0C08">
        <w:rPr>
          <w:rFonts w:ascii="BancoDoBrasil Textos" w:eastAsia="BancoDoBrasil Textos" w:hAnsi="BancoDoBrasil Textos" w:cs="BancoDoBrasil Textos"/>
        </w:rPr>
        <w:t>s</w:t>
      </w:r>
      <w:r w:rsidRPr="00DF0C08">
        <w:rPr>
          <w:rFonts w:ascii="BancoDoBrasil Textos" w:eastAsia="BancoDoBrasil Textos" w:hAnsi="BancoDoBrasil Textos" w:cs="BancoDoBrasil Textos"/>
        </w:rPr>
        <w:t>erviços</w:t>
      </w:r>
    </w:p>
    <w:p w14:paraId="625068BE" w14:textId="77777777" w:rsidR="00E87D19" w:rsidRPr="00DF0C08" w:rsidRDefault="000E5AC3" w:rsidP="00E87D19">
      <w:pPr>
        <w:pStyle w:val="Cabealho"/>
        <w:widowControl w:val="0"/>
        <w:suppressLineNumbers/>
        <w:pBdr>
          <w:top w:val="nil"/>
          <w:left w:val="nil"/>
          <w:bottom w:val="nil"/>
          <w:right w:val="nil"/>
          <w:between w:val="nil"/>
          <w:bar w:val="nil"/>
        </w:pBdr>
        <w:suppressAutoHyphens/>
        <w:spacing w:before="120" w:after="120"/>
        <w:rPr>
          <w:rFonts w:ascii="BancoDoBrasil Textos" w:eastAsia="BancoDoBrasil Textos" w:hAnsi="BancoDoBrasil Textos" w:cs="BancoDoBrasil Textos"/>
          <w:kern w:val="20"/>
          <w:szCs w:val="20"/>
          <w:bdr w:val="nil"/>
        </w:rPr>
      </w:pPr>
      <w:r w:rsidRPr="00DF0C08">
        <w:rPr>
          <w:rFonts w:ascii="BancoDoBrasil Textos" w:eastAsia="BancoDoBrasil Textos" w:hAnsi="BancoDoBrasil Textos" w:cs="BancoDoBrasil Textos"/>
          <w:kern w:val="20"/>
          <w:szCs w:val="20"/>
        </w:rPr>
        <w:t xml:space="preserve">O CPC 47 estabelece uma estrutura abrangente para determinar se, quando e por quanto serão reconhecidas as receitas de contratos. Assim, o reconhecimento de receitas deve ocorrer por meio de cinco etapas: i) identificação dos contratos com um cliente; </w:t>
      </w:r>
      <w:proofErr w:type="spellStart"/>
      <w:r w:rsidRPr="00DF0C08">
        <w:rPr>
          <w:rFonts w:ascii="BancoDoBrasil Textos" w:eastAsia="BancoDoBrasil Textos" w:hAnsi="BancoDoBrasil Textos" w:cs="BancoDoBrasil Textos"/>
          <w:kern w:val="20"/>
          <w:szCs w:val="20"/>
        </w:rPr>
        <w:t>ii</w:t>
      </w:r>
      <w:proofErr w:type="spellEnd"/>
      <w:r w:rsidRPr="00DF0C08">
        <w:rPr>
          <w:rFonts w:ascii="BancoDoBrasil Textos" w:eastAsia="BancoDoBrasil Textos" w:hAnsi="BancoDoBrasil Textos" w:cs="BancoDoBrasil Textos"/>
          <w:kern w:val="20"/>
          <w:szCs w:val="20"/>
        </w:rPr>
        <w:t xml:space="preserve">) identificação das obrigações de desempenho no contrato; </w:t>
      </w:r>
      <w:proofErr w:type="spellStart"/>
      <w:r w:rsidRPr="00DF0C08">
        <w:rPr>
          <w:rFonts w:ascii="BancoDoBrasil Textos" w:eastAsia="BancoDoBrasil Textos" w:hAnsi="BancoDoBrasil Textos" w:cs="BancoDoBrasil Textos"/>
          <w:kern w:val="20"/>
          <w:szCs w:val="20"/>
        </w:rPr>
        <w:t>iii</w:t>
      </w:r>
      <w:proofErr w:type="spellEnd"/>
      <w:r w:rsidRPr="00DF0C08">
        <w:rPr>
          <w:rFonts w:ascii="BancoDoBrasil Textos" w:eastAsia="BancoDoBrasil Textos" w:hAnsi="BancoDoBrasil Textos" w:cs="BancoDoBrasil Textos"/>
          <w:kern w:val="20"/>
          <w:szCs w:val="20"/>
        </w:rPr>
        <w:t xml:space="preserve">) determinação do preço da transação; </w:t>
      </w:r>
      <w:proofErr w:type="spellStart"/>
      <w:r w:rsidRPr="00DF0C08">
        <w:rPr>
          <w:rFonts w:ascii="BancoDoBrasil Textos" w:eastAsia="BancoDoBrasil Textos" w:hAnsi="BancoDoBrasil Textos" w:cs="BancoDoBrasil Textos"/>
          <w:kern w:val="20"/>
          <w:szCs w:val="20"/>
        </w:rPr>
        <w:t>iv</w:t>
      </w:r>
      <w:proofErr w:type="spellEnd"/>
      <w:r w:rsidRPr="00DF0C08">
        <w:rPr>
          <w:rFonts w:ascii="BancoDoBrasil Textos" w:eastAsia="BancoDoBrasil Textos" w:hAnsi="BancoDoBrasil Textos" w:cs="BancoDoBrasil Textos"/>
          <w:kern w:val="20"/>
          <w:szCs w:val="20"/>
        </w:rPr>
        <w:t>) alocação do preço da transação às obrigações de desempenho no contrato; v) reconhecimento da receita quando, ou à medida que, a empresa satisfizer uma obrigação de desempenho.</w:t>
      </w:r>
    </w:p>
    <w:p w14:paraId="625068BF" w14:textId="77777777" w:rsidR="0089706D" w:rsidRPr="00DF0C08" w:rsidRDefault="000E5AC3" w:rsidP="00E87D19">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kern w:val="20"/>
          <w:szCs w:val="20"/>
          <w:bdr w:val="nil"/>
        </w:rPr>
      </w:pPr>
      <w:r w:rsidRPr="00DF0C08">
        <w:rPr>
          <w:rFonts w:ascii="BancoDoBrasil Textos" w:eastAsia="BancoDoBrasil Textos" w:hAnsi="BancoDoBrasil Textos" w:cs="BancoDoBrasil Textos"/>
          <w:kern w:val="20"/>
          <w:szCs w:val="20"/>
        </w:rPr>
        <w:t xml:space="preserve">Sob o CPC 47, a receita de prestação de serviço é reconhecida </w:t>
      </w:r>
      <w:proofErr w:type="gramStart"/>
      <w:r w:rsidRPr="00DF0C08">
        <w:rPr>
          <w:rFonts w:ascii="BancoDoBrasil Textos" w:eastAsia="BancoDoBrasil Textos" w:hAnsi="BancoDoBrasil Textos" w:cs="BancoDoBrasil Textos"/>
          <w:kern w:val="20"/>
          <w:szCs w:val="20"/>
        </w:rPr>
        <w:t>no momento em que</w:t>
      </w:r>
      <w:proofErr w:type="gramEnd"/>
      <w:r w:rsidRPr="00DF0C08">
        <w:rPr>
          <w:rFonts w:ascii="BancoDoBrasil Textos" w:eastAsia="BancoDoBrasil Textos" w:hAnsi="BancoDoBrasil Textos" w:cs="BancoDoBrasil Textos"/>
          <w:kern w:val="20"/>
          <w:szCs w:val="20"/>
        </w:rPr>
        <w:t xml:space="preserve"> (i) é cumprida a obrigação de desempenho prevista no contrato e; (</w:t>
      </w:r>
      <w:proofErr w:type="spellStart"/>
      <w:r w:rsidRPr="00DF0C08">
        <w:rPr>
          <w:rFonts w:ascii="BancoDoBrasil Textos" w:eastAsia="BancoDoBrasil Textos" w:hAnsi="BancoDoBrasil Textos" w:cs="BancoDoBrasil Textos"/>
          <w:kern w:val="20"/>
          <w:szCs w:val="20"/>
        </w:rPr>
        <w:t>ii</w:t>
      </w:r>
      <w:proofErr w:type="spellEnd"/>
      <w:r w:rsidRPr="00DF0C08">
        <w:rPr>
          <w:rFonts w:ascii="BancoDoBrasil Textos" w:eastAsia="BancoDoBrasil Textos" w:hAnsi="BancoDoBrasil Textos" w:cs="BancoDoBrasil Textos"/>
          <w:kern w:val="20"/>
          <w:szCs w:val="20"/>
        </w:rPr>
        <w:t>) é entregue o serviço prometido ao cliente, sendo essa receita apurada e reconhecida com base na performance diária apresentada pela BB Asset na administração e na gestão dos recursos de terceiros.</w:t>
      </w:r>
    </w:p>
    <w:p w14:paraId="625068C0" w14:textId="77777777" w:rsidR="00FD4BA1" w:rsidRPr="00DF0C08" w:rsidRDefault="000E5AC3" w:rsidP="00E87D19">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kern w:val="20"/>
          <w:szCs w:val="20"/>
          <w:bdr w:val="nil"/>
        </w:rPr>
      </w:pPr>
      <w:r w:rsidRPr="00DF0C08">
        <w:rPr>
          <w:rFonts w:ascii="BancoDoBrasil Textos" w:eastAsia="BancoDoBrasil Textos" w:hAnsi="BancoDoBrasil Textos" w:cs="BancoDoBrasil Textos"/>
          <w:kern w:val="20"/>
          <w:szCs w:val="20"/>
        </w:rPr>
        <w:t xml:space="preserve">As receitas de prestação de serviços da BB </w:t>
      </w:r>
      <w:r w:rsidR="00174AA5" w:rsidRPr="00DF0C08">
        <w:rPr>
          <w:rFonts w:ascii="BancoDoBrasil Textos" w:eastAsia="BancoDoBrasil Textos" w:hAnsi="BancoDoBrasil Textos" w:cs="BancoDoBrasil Textos"/>
          <w:kern w:val="20"/>
          <w:szCs w:val="20"/>
        </w:rPr>
        <w:t>Asset</w:t>
      </w:r>
      <w:r w:rsidRPr="00DF0C08">
        <w:rPr>
          <w:rFonts w:ascii="BancoDoBrasil Textos" w:eastAsia="BancoDoBrasil Textos" w:hAnsi="BancoDoBrasil Textos" w:cs="BancoDoBrasil Textos"/>
          <w:kern w:val="20"/>
          <w:szCs w:val="20"/>
        </w:rPr>
        <w:t xml:space="preserve"> são compostas, principalmente, por rendas com taxas de administração de fundos de investimentos e carteiras administradas. A taxa de administração é calculada sobre o patrimônio líquido diário do fundo ou carteira, conforme percentual previsto no regulamento, e apropriada diariamente. </w:t>
      </w:r>
    </w:p>
    <w:p w14:paraId="625068C1" w14:textId="77777777" w:rsidR="00FD4BA1" w:rsidRPr="00DF0C08" w:rsidRDefault="000E5AC3" w:rsidP="00285393">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sz w:val="22"/>
          <w:szCs w:val="22"/>
          <w:bdr w:val="nil"/>
        </w:rPr>
      </w:pPr>
      <w:r w:rsidRPr="00DF0C08">
        <w:rPr>
          <w:rFonts w:ascii="BancoDoBrasil Textos" w:eastAsia="BancoDoBrasil Textos" w:hAnsi="BancoDoBrasil Textos" w:cs="BancoDoBrasil Textos"/>
          <w:kern w:val="20"/>
          <w:szCs w:val="20"/>
        </w:rPr>
        <w:t>Além da taxa de administração, a Instituição pode receber, semestralmente, receitas de taxa de performance, desde que previsto no regulamento do fundo de investimento. Essa receita é obtida sobre uma parcela da rentabilidade do fundo que exceda a variação de um índice de desempenho previamente determinado</w:t>
      </w:r>
      <w:r w:rsidRPr="00DF0C08">
        <w:rPr>
          <w:rFonts w:ascii="BancoDoBrasil Textos" w:eastAsia="BancoDoBrasil Textos" w:hAnsi="BancoDoBrasil Textos" w:cs="BancoDoBrasil Textos"/>
        </w:rPr>
        <w:t>.</w:t>
      </w:r>
    </w:p>
    <w:p w14:paraId="625068C2" w14:textId="77777777" w:rsidR="0015759C"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Mensuração a </w:t>
      </w:r>
      <w:r w:rsidR="007D76A5" w:rsidRPr="00DF0C08">
        <w:rPr>
          <w:rFonts w:ascii="BancoDoBrasil Textos" w:eastAsia="BancoDoBrasil Textos" w:hAnsi="BancoDoBrasil Textos" w:cs="BancoDoBrasil Textos"/>
        </w:rPr>
        <w:t>v</w:t>
      </w:r>
      <w:r w:rsidRPr="00DF0C08">
        <w:rPr>
          <w:rFonts w:ascii="BancoDoBrasil Textos" w:eastAsia="BancoDoBrasil Textos" w:hAnsi="BancoDoBrasil Textos" w:cs="BancoDoBrasil Textos"/>
        </w:rPr>
        <w:t xml:space="preserve">alor </w:t>
      </w:r>
      <w:r w:rsidR="007D76A5" w:rsidRPr="00DF0C08">
        <w:rPr>
          <w:rFonts w:ascii="BancoDoBrasil Textos" w:eastAsia="BancoDoBrasil Textos" w:hAnsi="BancoDoBrasil Textos" w:cs="BancoDoBrasil Textos"/>
        </w:rPr>
        <w:t>p</w:t>
      </w:r>
      <w:r w:rsidRPr="00DF0C08">
        <w:rPr>
          <w:rFonts w:ascii="BancoDoBrasil Textos" w:eastAsia="BancoDoBrasil Textos" w:hAnsi="BancoDoBrasil Textos" w:cs="BancoDoBrasil Textos"/>
        </w:rPr>
        <w:t>resente</w:t>
      </w:r>
    </w:p>
    <w:p w14:paraId="625068C3" w14:textId="77777777" w:rsidR="002B4B24" w:rsidRPr="00DF0C08" w:rsidRDefault="000E5AC3" w:rsidP="00285393">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Os ativos e passivos financeiros estão apresentados a valor presente em função da aplicação do regime de competência no reconhecimento das respectivas receitas e despesas de juros. </w:t>
      </w:r>
    </w:p>
    <w:p w14:paraId="625068C4" w14:textId="77777777" w:rsidR="0015759C" w:rsidRPr="00DF0C08" w:rsidRDefault="000E5AC3" w:rsidP="00285393">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Os passivos não contratuais, representados essencialmente por provisões para demandas judiciais, cuja data de desembolso é incerta e não está sob controle da BB </w:t>
      </w:r>
      <w:r w:rsidR="00174AA5" w:rsidRPr="00DF0C08">
        <w:rPr>
          <w:rFonts w:ascii="BancoDoBrasil Textos" w:eastAsia="BancoDoBrasil Textos" w:hAnsi="BancoDoBrasil Textos" w:cs="BancoDoBrasil Textos"/>
        </w:rPr>
        <w:t>Asset</w:t>
      </w:r>
      <w:r w:rsidRPr="00DF0C08">
        <w:rPr>
          <w:rFonts w:ascii="BancoDoBrasil Textos" w:eastAsia="BancoDoBrasil Textos" w:hAnsi="BancoDoBrasil Textos" w:cs="BancoDoBrasil Textos"/>
        </w:rPr>
        <w:t>, estão mensurados a valor presente, uma vez que são reconhecidos inicialmente pelo valor de desembolso estimado na data da avaliação e são atualizados mensalmente.</w:t>
      </w:r>
    </w:p>
    <w:p w14:paraId="625068C5" w14:textId="77777777" w:rsidR="001D38A5"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Caixa e </w:t>
      </w:r>
      <w:r w:rsidR="007D76A5" w:rsidRPr="00DF0C08">
        <w:rPr>
          <w:rFonts w:ascii="BancoDoBrasil Textos" w:eastAsia="BancoDoBrasil Textos" w:hAnsi="BancoDoBrasil Textos" w:cs="BancoDoBrasil Textos"/>
        </w:rPr>
        <w:t>e</w:t>
      </w:r>
      <w:r w:rsidRPr="00DF0C08">
        <w:rPr>
          <w:rFonts w:ascii="BancoDoBrasil Textos" w:eastAsia="BancoDoBrasil Textos" w:hAnsi="BancoDoBrasil Textos" w:cs="BancoDoBrasil Textos"/>
        </w:rPr>
        <w:t xml:space="preserve">quivalentes de </w:t>
      </w:r>
      <w:r w:rsidR="007D76A5" w:rsidRPr="00DF0C08">
        <w:rPr>
          <w:rFonts w:ascii="BancoDoBrasil Textos" w:eastAsia="BancoDoBrasil Textos" w:hAnsi="BancoDoBrasil Textos" w:cs="BancoDoBrasil Textos"/>
        </w:rPr>
        <w:t>c</w:t>
      </w:r>
      <w:r w:rsidRPr="00DF0C08">
        <w:rPr>
          <w:rFonts w:ascii="BancoDoBrasil Textos" w:eastAsia="BancoDoBrasil Textos" w:hAnsi="BancoDoBrasil Textos" w:cs="BancoDoBrasil Textos"/>
        </w:rPr>
        <w:t>aixa</w:t>
      </w:r>
    </w:p>
    <w:p w14:paraId="625068C6" w14:textId="77777777" w:rsidR="001D38A5"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Abrangem as disponibilidades e as aplicações financeiras prontamente conversíveis em caixa, com vencimento máximo de três meses a contar da data de aquisição, a serem utilizados em compromissos de curto prazo, e sujeitos a um risco insignificante de mudança de valor. Foram considerados os saldos das disponibilidades em moeda nacional, moeda estrangeira e aplicações em operações compromissadas – posição bancada (Nota 5 e 6)</w:t>
      </w:r>
      <w:r w:rsidR="000C1EF6" w:rsidRPr="00DF0C08">
        <w:rPr>
          <w:rFonts w:ascii="BancoDoBrasil Textos" w:eastAsia="BancoDoBrasil Textos" w:hAnsi="BancoDoBrasil Textos" w:cs="BancoDoBrasil Textos"/>
        </w:rPr>
        <w:t>.</w:t>
      </w:r>
    </w:p>
    <w:p w14:paraId="625068C7" w14:textId="77777777" w:rsidR="001D38A5"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Instrumentos financeiros</w:t>
      </w:r>
    </w:p>
    <w:p w14:paraId="625068C8" w14:textId="24688566" w:rsidR="001D38A5"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A BB Asset classifica seus instrumentos financeiros com base nas características contratuais dos fluxos de caixa do ativo, além do modelo de negócios pelo qual os ativos são administrados pela entidade. Todos os ativos e passivos financeiros são inicialmente reconhecidos na data de </w:t>
      </w:r>
      <w:r w:rsidR="00D7128F">
        <w:rPr>
          <w:rFonts w:ascii="BancoDoBrasil Textos" w:eastAsia="BancoDoBrasil Textos" w:hAnsi="BancoDoBrasil Textos" w:cs="BancoDoBrasil Textos"/>
        </w:rPr>
        <w:t>sua aquisição</w:t>
      </w:r>
      <w:r w:rsidRPr="00DF0C08">
        <w:rPr>
          <w:rFonts w:ascii="BancoDoBrasil Textos" w:eastAsia="BancoDoBrasil Textos" w:hAnsi="BancoDoBrasil Textos" w:cs="BancoDoBrasil Textos"/>
        </w:rPr>
        <w:t>,</w:t>
      </w:r>
      <w:r w:rsidR="00D7128F">
        <w:rPr>
          <w:rFonts w:ascii="BancoDoBrasil Textos" w:eastAsia="BancoDoBrasil Textos" w:hAnsi="BancoDoBrasil Textos" w:cs="BancoDoBrasil Textos"/>
        </w:rPr>
        <w:t xml:space="preserve"> originação ou emissão,</w:t>
      </w:r>
      <w:r w:rsidRPr="00DF0C08">
        <w:rPr>
          <w:rFonts w:ascii="BancoDoBrasil Textos" w:eastAsia="BancoDoBrasil Textos" w:hAnsi="BancoDoBrasil Textos" w:cs="BancoDoBrasil Textos"/>
        </w:rPr>
        <w:t xml:space="preserve"> isto é, </w:t>
      </w:r>
      <w:r w:rsidR="00BB29F0">
        <w:rPr>
          <w:rFonts w:ascii="BancoDoBrasil Textos" w:eastAsia="BancoDoBrasil Textos" w:hAnsi="BancoDoBrasil Textos" w:cs="BancoDoBrasil Textos"/>
        </w:rPr>
        <w:t>n</w:t>
      </w:r>
      <w:r w:rsidRPr="00DF0C08">
        <w:rPr>
          <w:rFonts w:ascii="BancoDoBrasil Textos" w:eastAsia="BancoDoBrasil Textos" w:hAnsi="BancoDoBrasil Textos" w:cs="BancoDoBrasil Textos"/>
        </w:rPr>
        <w:t>a data em que a BB Asset se torna parte das disposições contratuais do instrumento. A classificação dos ativos e dos passivos financeiros é determinada na data do reconhecimento inicial.</w:t>
      </w:r>
    </w:p>
    <w:p w14:paraId="625068C9" w14:textId="77777777" w:rsidR="00816C04" w:rsidRPr="00DF0C08" w:rsidRDefault="000E5AC3" w:rsidP="000D59D7">
      <w:pPr>
        <w:pStyle w:val="03-SubttulodeNota"/>
        <w:numPr>
          <w:ilvl w:val="0"/>
          <w:numId w:val="0"/>
        </w:numPr>
        <w:pBdr>
          <w:top w:val="nil"/>
          <w:left w:val="nil"/>
          <w:bottom w:val="nil"/>
          <w:right w:val="nil"/>
          <w:between w:val="nil"/>
          <w:bar w:val="nil"/>
        </w:pBdr>
        <w:ind w:left="454"/>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Classificação e </w:t>
      </w:r>
      <w:r w:rsidR="00B95040">
        <w:rPr>
          <w:rFonts w:ascii="BancoDoBrasil Textos" w:eastAsia="BancoDoBrasil Textos" w:hAnsi="BancoDoBrasil Textos" w:cs="BancoDoBrasil Textos"/>
        </w:rPr>
        <w:t>reclassificação</w:t>
      </w:r>
    </w:p>
    <w:p w14:paraId="625068CA" w14:textId="77777777" w:rsidR="00816C04" w:rsidRPr="00DF0C08"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
          <w:bCs/>
        </w:rPr>
        <w:t>Modelo de negócios:</w:t>
      </w:r>
      <w:r w:rsidRPr="00DF0C08">
        <w:rPr>
          <w:rFonts w:ascii="BancoDoBrasil Textos" w:eastAsia="BancoDoBrasil Textos" w:hAnsi="BancoDoBrasil Textos" w:cs="BancoDoBrasil Textos"/>
        </w:rPr>
        <w:t xml:space="preserve"> </w:t>
      </w:r>
      <w:r w:rsidR="00B95040">
        <w:rPr>
          <w:rFonts w:ascii="BancoDoBrasil Textos" w:eastAsia="BancoDoBrasil Textos" w:hAnsi="BancoDoBrasil Textos" w:cs="BancoDoBrasil Textos"/>
        </w:rPr>
        <w:t>R</w:t>
      </w:r>
      <w:r w:rsidRPr="00DF0C08">
        <w:rPr>
          <w:rFonts w:ascii="BancoDoBrasil Textos" w:eastAsia="BancoDoBrasil Textos" w:hAnsi="BancoDoBrasil Textos" w:cs="BancoDoBrasil Textos"/>
        </w:rPr>
        <w:t xml:space="preserve">efere-se a como a entidade gerencia </w:t>
      </w:r>
      <w:r w:rsidR="00B95040">
        <w:rPr>
          <w:rFonts w:ascii="BancoDoBrasil Textos" w:eastAsia="BancoDoBrasil Textos" w:hAnsi="BancoDoBrasil Textos" w:cs="BancoDoBrasil Textos"/>
        </w:rPr>
        <w:t>os fluxos de caixa de seus ativos financeiros</w:t>
      </w:r>
      <w:r w:rsidRPr="00DF0C08">
        <w:rPr>
          <w:rFonts w:ascii="BancoDoBrasil Textos" w:eastAsia="BancoDoBrasil Textos" w:hAnsi="BancoDoBrasil Textos" w:cs="BancoDoBrasil Textos"/>
        </w:rPr>
        <w:t>. A</w:t>
      </w:r>
      <w:r>
        <w:rPr>
          <w:rFonts w:ascii="BancoDoBrasil Textos" w:eastAsia="BancoDoBrasil Textos" w:hAnsi="BancoDoBrasil Textos" w:cs="BancoDoBrasil Textos"/>
        </w:rPr>
        <w:t xml:space="preserve"> Administração da </w:t>
      </w:r>
      <w:r w:rsidRPr="00DF0C08">
        <w:rPr>
          <w:rFonts w:ascii="BancoDoBrasil Textos" w:eastAsia="BancoDoBrasil Textos" w:hAnsi="BancoDoBrasil Textos" w:cs="BancoDoBrasil Textos"/>
        </w:rPr>
        <w:t>BB Asset avaliou, dentre outros fatores:</w:t>
      </w:r>
    </w:p>
    <w:p w14:paraId="625068CB" w14:textId="77777777" w:rsidR="00816C04" w:rsidRPr="00DF0C08" w:rsidRDefault="000E5AC3" w:rsidP="00816C04">
      <w:pPr>
        <w:pStyle w:val="01-Textonormal"/>
        <w:numPr>
          <w:ilvl w:val="0"/>
          <w:numId w:val="4"/>
        </w:numPr>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lastRenderedPageBreak/>
        <w:t>como o desempenho do modelo de negócios e os ativos financeiros são reportados ao pessoal-chave da administração;</w:t>
      </w:r>
    </w:p>
    <w:p w14:paraId="625068CC" w14:textId="77777777" w:rsidR="00816C04" w:rsidRPr="00DF0C08" w:rsidRDefault="000E5AC3" w:rsidP="00816C04">
      <w:pPr>
        <w:pStyle w:val="01-Textonormal"/>
        <w:numPr>
          <w:ilvl w:val="0"/>
          <w:numId w:val="4"/>
        </w:numPr>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os riscos que afetam o desempenho do modelo de negócios e a forma como esses riscos são gerenciados; e</w:t>
      </w:r>
    </w:p>
    <w:p w14:paraId="625068CD" w14:textId="77777777" w:rsidR="00816C04" w:rsidRPr="00DF0C08" w:rsidRDefault="000E5AC3" w:rsidP="00816C04">
      <w:pPr>
        <w:pStyle w:val="01-Textonormal"/>
        <w:numPr>
          <w:ilvl w:val="0"/>
          <w:numId w:val="4"/>
        </w:numPr>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como os gestores do negócio são remunerados.</w:t>
      </w:r>
    </w:p>
    <w:p w14:paraId="625068CE" w14:textId="77777777" w:rsidR="00816C04" w:rsidRPr="00DF0C08"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Após observação, a BB Asset determinou o modelo de negócios para seus ativos financeiros, a fim de verificar se os fluxos de caixa resultam de:</w:t>
      </w:r>
    </w:p>
    <w:p w14:paraId="625068CF" w14:textId="77777777" w:rsidR="00816C04" w:rsidRPr="00DF0C08" w:rsidRDefault="000E5AC3" w:rsidP="00816C04">
      <w:pPr>
        <w:pStyle w:val="01-Textonormal"/>
        <w:numPr>
          <w:ilvl w:val="0"/>
          <w:numId w:val="5"/>
        </w:numPr>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recebimento de fluxos de caixa contratuais;</w:t>
      </w:r>
    </w:p>
    <w:p w14:paraId="625068D0" w14:textId="77777777" w:rsidR="00816C04" w:rsidRPr="00DF0C08" w:rsidRDefault="000E5AC3" w:rsidP="00816C04">
      <w:pPr>
        <w:pStyle w:val="01-Textonormal"/>
        <w:numPr>
          <w:ilvl w:val="0"/>
          <w:numId w:val="5"/>
        </w:numPr>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venda de ativos financeiros; ou</w:t>
      </w:r>
    </w:p>
    <w:p w14:paraId="625068D1" w14:textId="77777777" w:rsidR="00816C04" w:rsidRDefault="000E5AC3" w:rsidP="00816C04">
      <w:pPr>
        <w:pStyle w:val="01-Textonormal"/>
        <w:numPr>
          <w:ilvl w:val="0"/>
          <w:numId w:val="5"/>
        </w:numPr>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ambos.</w:t>
      </w:r>
    </w:p>
    <w:p w14:paraId="625068D2" w14:textId="3643A5C4" w:rsidR="00B95040" w:rsidRPr="00DF0C08" w:rsidRDefault="000E5AC3" w:rsidP="00B95040">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
          <w:bCs/>
        </w:rPr>
        <w:t xml:space="preserve">Características contratuais dos fluxos de caixa: </w:t>
      </w:r>
      <w:r w:rsidR="00D7128F">
        <w:rPr>
          <w:rFonts w:ascii="BancoDoBrasil Textos" w:eastAsia="BancoDoBrasil Textos" w:hAnsi="BancoDoBrasil Textos" w:cs="BancoDoBrasil Textos"/>
        </w:rPr>
        <w:t>A</w:t>
      </w:r>
      <w:r w:rsidRPr="00DF0C08">
        <w:rPr>
          <w:rFonts w:ascii="BancoDoBrasil Textos" w:eastAsia="BancoDoBrasil Textos" w:hAnsi="BancoDoBrasil Textos" w:cs="BancoDoBrasil Textos"/>
        </w:rPr>
        <w:t xml:space="preserve"> BB Asset analisa as características contratuais dos fluxos de caixa de seus ativos financeiros, a fim de verificar se esses fluxos representam somente pagamento de principal e ju</w:t>
      </w:r>
      <w:r w:rsidR="00753332">
        <w:rPr>
          <w:rFonts w:ascii="BancoDoBrasil Textos" w:eastAsia="BancoDoBrasil Textos" w:hAnsi="BancoDoBrasil Textos" w:cs="BancoDoBrasil Textos"/>
        </w:rPr>
        <w:t>r</w:t>
      </w:r>
      <w:r w:rsidRPr="00DF0C08">
        <w:rPr>
          <w:rFonts w:ascii="BancoDoBrasil Textos" w:eastAsia="BancoDoBrasil Textos" w:hAnsi="BancoDoBrasil Textos" w:cs="BancoDoBrasil Textos"/>
        </w:rPr>
        <w:t xml:space="preserve">os sobre o valor do principal em aberto. Se os termos contratuais expõem a BB Asset a riscos ou volatilidade nos fluxos de caixa não relacionados a um acordo de empréstimo básico, o fluxo de caixa não representa somente pagamento de principal e juros. </w:t>
      </w:r>
      <w:r w:rsidR="00BB29F0">
        <w:rPr>
          <w:rFonts w:ascii="BancoDoBrasil Textos" w:eastAsia="BancoDoBrasil Textos" w:hAnsi="BancoDoBrasil Textos" w:cs="BancoDoBrasil Textos"/>
        </w:rPr>
        <w:t>Havendo q</w:t>
      </w:r>
      <w:r w:rsidRPr="00B95040">
        <w:rPr>
          <w:rFonts w:ascii="BancoDoBrasil Textos" w:eastAsia="BancoDoBrasil Textos" w:hAnsi="BancoDoBrasil Textos" w:cs="BancoDoBrasil Textos"/>
        </w:rPr>
        <w:t>ualquer desenquadramento nessa característica, o instrumento financeiro será mensurado ao valor justo no resultado.</w:t>
      </w:r>
    </w:p>
    <w:p w14:paraId="625068D3" w14:textId="230A01A7" w:rsidR="00816C04"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
          <w:bCs/>
        </w:rPr>
        <w:t xml:space="preserve">Somente pagamento de principal e juros: </w:t>
      </w:r>
      <w:r w:rsidR="00D7128F">
        <w:rPr>
          <w:rFonts w:ascii="BancoDoBrasil Textos" w:eastAsia="BancoDoBrasil Textos" w:hAnsi="BancoDoBrasil Textos" w:cs="BancoDoBrasil Textos"/>
        </w:rPr>
        <w:t>Q</w:t>
      </w:r>
      <w:r w:rsidRPr="00DF0C08">
        <w:rPr>
          <w:rFonts w:ascii="BancoDoBrasil Textos" w:eastAsia="BancoDoBrasil Textos" w:hAnsi="BancoDoBrasil Textos" w:cs="BancoDoBrasil Textos"/>
        </w:rPr>
        <w:t xml:space="preserve">uando os termos contratuais dos instrumentos financeiros são consistentes com um acordo de empréstimo básico, no qual se considera </w:t>
      </w:r>
      <w:r w:rsidR="00BB29F0">
        <w:rPr>
          <w:rFonts w:ascii="BancoDoBrasil Textos" w:eastAsia="BancoDoBrasil Textos" w:hAnsi="BancoDoBrasil Textos" w:cs="BancoDoBrasil Textos"/>
        </w:rPr>
        <w:t>com</w:t>
      </w:r>
      <w:r w:rsidRPr="00DF0C08">
        <w:rPr>
          <w:rFonts w:ascii="BancoDoBrasil Textos" w:eastAsia="BancoDoBrasil Textos" w:hAnsi="BancoDoBrasil Textos" w:cs="BancoDoBrasil Textos"/>
        </w:rPr>
        <w:t>o valor do dinheiro no tempo, o risco de crédito, os custos da operação, a margem de lucro e outros riscos relacionados a empréstimos.</w:t>
      </w:r>
    </w:p>
    <w:p w14:paraId="625068D4" w14:textId="1375B752" w:rsidR="006F6D19" w:rsidRPr="00DF0C08"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Pr>
          <w:rFonts w:ascii="BancoDoBrasil Textos" w:eastAsia="BancoDoBrasil Textos" w:hAnsi="BancoDoBrasil Textos" w:cs="BancoDoBrasil Textos"/>
        </w:rPr>
        <w:t>Os ativos financeiros são reclassificados quando há alterações nos modelos de negócios para a gestão dos seus fluxos de caixa, sendo que essa reclassificação deve ocorrer de forma prospectiva, no primeiro dia do período subsequente</w:t>
      </w:r>
      <w:r w:rsidR="00BB29F0">
        <w:rPr>
          <w:rFonts w:ascii="BancoDoBrasil Textos" w:eastAsia="BancoDoBrasil Textos" w:hAnsi="BancoDoBrasil Textos" w:cs="BancoDoBrasil Textos"/>
        </w:rPr>
        <w:t xml:space="preserve"> ao</w:t>
      </w:r>
      <w:r>
        <w:rPr>
          <w:rFonts w:ascii="BancoDoBrasil Textos" w:eastAsia="BancoDoBrasil Textos" w:hAnsi="BancoDoBrasil Textos" w:cs="BancoDoBrasil Textos"/>
        </w:rPr>
        <w:t xml:space="preserve"> de apuração do resultado contábil. É vedada a reclassificação de passivos financeiros.</w:t>
      </w:r>
    </w:p>
    <w:p w14:paraId="625068D5" w14:textId="77777777" w:rsidR="00D7128F"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
          <w:bCs/>
          <w:bdr w:val="nil"/>
        </w:rPr>
      </w:pPr>
      <w:r w:rsidRPr="00DF0C08">
        <w:rPr>
          <w:rFonts w:ascii="BancoDoBrasil Textos" w:eastAsia="BancoDoBrasil Textos" w:hAnsi="BancoDoBrasil Textos" w:cs="BancoDoBrasil Textos"/>
          <w:b/>
          <w:bCs/>
        </w:rPr>
        <w:t>e.1)</w:t>
      </w:r>
      <w:r>
        <w:rPr>
          <w:rFonts w:ascii="BancoDoBrasil Textos" w:eastAsia="BancoDoBrasil Textos" w:hAnsi="BancoDoBrasil Textos" w:cs="BancoDoBrasil Textos"/>
          <w:b/>
          <w:bCs/>
        </w:rPr>
        <w:t xml:space="preserve"> Ativos financeiros</w:t>
      </w:r>
      <w:r>
        <w:rPr>
          <w:rFonts w:ascii="BancoDoBrasil Textos" w:eastAsia="BancoDoBrasil Textos" w:hAnsi="BancoDoBrasil Textos" w:cs="BancoDoBrasil Textos"/>
          <w:b/>
          <w:bCs/>
        </w:rPr>
        <w:tab/>
      </w:r>
      <w:r>
        <w:rPr>
          <w:rFonts w:ascii="BancoDoBrasil Textos" w:eastAsia="BancoDoBrasil Textos" w:hAnsi="BancoDoBrasil Textos" w:cs="BancoDoBrasil Textos"/>
          <w:b/>
          <w:bCs/>
        </w:rPr>
        <w:tab/>
      </w:r>
    </w:p>
    <w:p w14:paraId="625068D6" w14:textId="77777777" w:rsidR="00ED4C7D" w:rsidRPr="00DF0C08"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
          <w:bCs/>
          <w:bdr w:val="nil"/>
        </w:rPr>
      </w:pPr>
      <w:r>
        <w:rPr>
          <w:rFonts w:ascii="BancoDoBrasil Textos" w:eastAsia="BancoDoBrasil Textos" w:hAnsi="BancoDoBrasil Textos" w:cs="BancoDoBrasil Textos"/>
          <w:b/>
          <w:bCs/>
        </w:rPr>
        <w:t>Reconhecimento e m</w:t>
      </w:r>
      <w:r w:rsidR="006F6D19">
        <w:rPr>
          <w:rFonts w:ascii="BancoDoBrasil Textos" w:eastAsia="BancoDoBrasil Textos" w:hAnsi="BancoDoBrasil Textos" w:cs="BancoDoBrasil Textos"/>
          <w:b/>
          <w:bCs/>
        </w:rPr>
        <w:t>ensuração</w:t>
      </w:r>
    </w:p>
    <w:p w14:paraId="625068D7" w14:textId="77777777" w:rsidR="00D7128F" w:rsidRPr="00DF0C08"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Pr>
          <w:rFonts w:ascii="BancoDoBrasil Textos" w:eastAsia="BancoDoBrasil Textos" w:hAnsi="BancoDoBrasil Textos" w:cs="BancoDoBrasil Textos"/>
        </w:rPr>
        <w:t>De maneira geral, os ativos financeiros são reconhecidos inicialmente pelo valor justo, acrescido dos custos de transação atribuíveis individualmente à operação e deduzidos eventuais valores recebidos na aquisição ou originação do instrumento (com exceção dos ativos mensurados ao valor justo no resultado) e posteriormente mensurados ao custo amortizado ou ao valor justo. As políticas contábeis aplicadas a cada classe de instrumentos financeiros são apresentadas a seguir:</w:t>
      </w:r>
    </w:p>
    <w:p w14:paraId="625068D8" w14:textId="77777777" w:rsidR="002C4344" w:rsidRPr="002C4344" w:rsidRDefault="000E5AC3" w:rsidP="002C434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
          <w:bCs/>
          <w:u w:val="single"/>
        </w:rPr>
        <w:t xml:space="preserve">Custo </w:t>
      </w:r>
      <w:r w:rsidRPr="003A3AED">
        <w:rPr>
          <w:rFonts w:ascii="BancoDoBrasil Textos" w:eastAsia="BancoDoBrasil Textos" w:hAnsi="BancoDoBrasil Textos" w:cs="BancoDoBrasil Textos"/>
          <w:b/>
          <w:bCs/>
          <w:u w:val="single"/>
        </w:rPr>
        <w:t>amortizado</w:t>
      </w:r>
      <w:r w:rsidR="006F6D19" w:rsidRPr="003A3AED">
        <w:rPr>
          <w:rFonts w:ascii="BancoDoBrasil Textos" w:eastAsia="BancoDoBrasil Textos" w:hAnsi="BancoDoBrasil Textos" w:cs="BancoDoBrasil Textos"/>
          <w:b/>
          <w:bCs/>
          <w:u w:val="single"/>
        </w:rPr>
        <w:t xml:space="preserve"> (CA)</w:t>
      </w:r>
      <w:r w:rsidRPr="00DF0C08">
        <w:rPr>
          <w:rFonts w:ascii="BancoDoBrasil Textos" w:eastAsia="BancoDoBrasil Textos" w:hAnsi="BancoDoBrasil Textos" w:cs="BancoDoBrasil Textos"/>
        </w:rPr>
        <w:t xml:space="preserve"> – </w:t>
      </w:r>
      <w:r>
        <w:rPr>
          <w:rFonts w:ascii="BancoDoBrasil Textos" w:eastAsia="BancoDoBrasil Textos" w:hAnsi="BancoDoBrasil Textos" w:cs="BancoDoBrasil Textos"/>
        </w:rPr>
        <w:t>U</w:t>
      </w:r>
      <w:r w:rsidRPr="002C4344">
        <w:rPr>
          <w:rFonts w:ascii="BancoDoBrasil Textos" w:eastAsia="BancoDoBrasil Textos" w:hAnsi="BancoDoBrasil Textos" w:cs="BancoDoBrasil Textos"/>
        </w:rPr>
        <w:t>m ativo será mensurado nessa categoria quando os seus fluxos de caixa contratuais possuírem característica de somente pagamento de principal e juros sobre o valor do principal e a Administração o mantém em um modelo de negócios cujo objetivo seja receber os respectivos fluxos de caixa contratuais.</w:t>
      </w:r>
    </w:p>
    <w:p w14:paraId="625068D9" w14:textId="77777777" w:rsidR="002C4344"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2C4344">
        <w:rPr>
          <w:rFonts w:ascii="BancoDoBrasil Textos" w:eastAsia="BancoDoBrasil Textos" w:hAnsi="BancoDoBrasil Textos" w:cs="BancoDoBrasil Textos"/>
        </w:rPr>
        <w:t>Os ativos mensurados nessa categoria são inicialmente reconhecidos pelo valor justo,</w:t>
      </w:r>
      <w:r w:rsidR="00820D3C">
        <w:rPr>
          <w:rFonts w:ascii="BancoDoBrasil Textos" w:eastAsia="BancoDoBrasil Textos" w:hAnsi="BancoDoBrasil Textos" w:cs="BancoDoBrasil Textos"/>
        </w:rPr>
        <w:t xml:space="preserve"> adicionado aos custos de transação</w:t>
      </w:r>
      <w:r w:rsidRPr="002C4344">
        <w:rPr>
          <w:rFonts w:ascii="BancoDoBrasil Textos" w:eastAsia="BancoDoBrasil Textos" w:hAnsi="BancoDoBrasil Textos" w:cs="BancoDoBrasil Textos"/>
        </w:rPr>
        <w:t xml:space="preserve"> e avaliados, subsequentemente, pelo custo amortizado. As receitas e os encargos financeiros são registrados de acordo com o regime de competência e adicionados ao montante de principal em cada período, sendo o valor do ativo reduzido pelas amortizações de principal, além das perdas esperadas associadas ao risco de crédito.</w:t>
      </w:r>
    </w:p>
    <w:p w14:paraId="625068DA" w14:textId="77777777" w:rsidR="00ED4C7D" w:rsidRPr="00DF0C08"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Os principais ativos mensurados nessa categoria são:</w:t>
      </w:r>
    </w:p>
    <w:p w14:paraId="625068DB" w14:textId="3E653137" w:rsidR="00ED4C7D" w:rsidRPr="00DF0C08"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
          <w:bCs/>
        </w:rPr>
        <w:t>Aplicações interfinanceiras de liquidez</w:t>
      </w:r>
      <w:r w:rsidRPr="00DF0C08">
        <w:rPr>
          <w:rFonts w:ascii="BancoDoBrasil Textos" w:eastAsia="BancoDoBrasil Textos" w:hAnsi="BancoDoBrasil Textos" w:cs="BancoDoBrasil Textos"/>
        </w:rPr>
        <w:t xml:space="preserve"> – São constituídas por aplicações no mercado aberto (aplicações em operações compromissadas). Esses ativos são apresentados pelo valor de aplicação ou aquisição, acrescido dos rendimentos auferidos até a data do balanço, incluindo juros, d</w:t>
      </w:r>
      <w:r w:rsidR="00BB29F0">
        <w:rPr>
          <w:rFonts w:ascii="BancoDoBrasil Textos" w:eastAsia="BancoDoBrasil Textos" w:hAnsi="BancoDoBrasil Textos" w:cs="BancoDoBrasil Textos"/>
        </w:rPr>
        <w:t>eduzido</w:t>
      </w:r>
      <w:r w:rsidRPr="00DF0C08">
        <w:rPr>
          <w:rFonts w:ascii="BancoDoBrasil Textos" w:eastAsia="BancoDoBrasil Textos" w:hAnsi="BancoDoBrasil Textos" w:cs="BancoDoBrasil Textos"/>
        </w:rPr>
        <w:t xml:space="preserve"> pela perda esperada, quando aplicável.</w:t>
      </w:r>
    </w:p>
    <w:p w14:paraId="625068DC" w14:textId="77777777" w:rsidR="00ED4C7D" w:rsidRPr="00DF0C08"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u w:val="single"/>
        </w:rPr>
        <w:t>Aplicações no mercado aberto (operações compromissadas):</w:t>
      </w:r>
      <w:r w:rsidRPr="00DF0C08">
        <w:rPr>
          <w:rFonts w:ascii="BancoDoBrasil Textos" w:eastAsia="BancoDoBrasil Textos" w:hAnsi="BancoDoBrasil Textos" w:cs="BancoDoBrasil Textos"/>
        </w:rPr>
        <w:t xml:space="preserve"> </w:t>
      </w:r>
      <w:r w:rsidR="00547C4A">
        <w:rPr>
          <w:rFonts w:ascii="BancoDoBrasil Textos" w:eastAsia="BancoDoBrasil Textos" w:hAnsi="BancoDoBrasil Textos" w:cs="BancoDoBrasil Textos"/>
        </w:rPr>
        <w:t>A</w:t>
      </w:r>
      <w:r w:rsidRPr="00DF0C08">
        <w:rPr>
          <w:rFonts w:ascii="BancoDoBrasil Textos" w:eastAsia="BancoDoBrasil Textos" w:hAnsi="BancoDoBrasil Textos" w:cs="BancoDoBrasil Textos"/>
        </w:rPr>
        <w:t xml:space="preserve"> BB Asset realiza aplicações em títulos e valores mobiliários com compromisso de revenda, compreendendo principalmente t</w:t>
      </w:r>
      <w:r w:rsidR="003A3AED">
        <w:rPr>
          <w:rFonts w:ascii="BancoDoBrasil Textos" w:eastAsia="BancoDoBrasil Textos" w:hAnsi="BancoDoBrasil Textos" w:cs="BancoDoBrasil Textos"/>
        </w:rPr>
        <w:t>í</w:t>
      </w:r>
      <w:r w:rsidRPr="00DF0C08">
        <w:rPr>
          <w:rFonts w:ascii="BancoDoBrasil Textos" w:eastAsia="BancoDoBrasil Textos" w:hAnsi="BancoDoBrasil Textos" w:cs="BancoDoBrasil Textos"/>
        </w:rPr>
        <w:t>tulos públicos federais. Os compromissos de revenda são considerados operações financeiras com garantia. O ativo de operações compromissadas encontra-se em revendas a liquidar – posição bancada, a qual é formada pelos títulos adquiridos com compromisso de revenda e não repassados, ou seja, não vendidos com compromisso de recompra.</w:t>
      </w:r>
    </w:p>
    <w:p w14:paraId="625068DD" w14:textId="77777777" w:rsidR="00E37FD5" w:rsidRDefault="000E5AC3" w:rsidP="00E37FD5">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
          <w:bCs/>
        </w:rPr>
        <w:lastRenderedPageBreak/>
        <w:t>Instrumentos de dívida</w:t>
      </w:r>
      <w:r w:rsidRPr="00DF0C08">
        <w:rPr>
          <w:rFonts w:ascii="BancoDoBrasil Textos" w:eastAsia="BancoDoBrasil Textos" w:hAnsi="BancoDoBrasil Textos" w:cs="BancoDoBrasil Textos"/>
        </w:rPr>
        <w:t xml:space="preserve"> – Instrumentos que conferem a seu titular, o direito de receber dinheiro ou outro ativo financeiro de outra entidade, conforme prazos e taxas contratualmente definidos. Incluem títulos de governos, estrangeiros, títulos públicos federais, dentre outros.</w:t>
      </w:r>
    </w:p>
    <w:p w14:paraId="625068DE" w14:textId="77777777" w:rsidR="003A3AED" w:rsidRPr="00DF0C08" w:rsidRDefault="000E5AC3" w:rsidP="003A3AED">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
          <w:bCs/>
          <w:u w:val="single"/>
        </w:rPr>
        <w:t>Valor justo em outros resultados abrangente</w:t>
      </w:r>
      <w:r>
        <w:rPr>
          <w:rFonts w:ascii="BancoDoBrasil Textos" w:eastAsia="BancoDoBrasil Textos" w:hAnsi="BancoDoBrasil Textos" w:cs="BancoDoBrasil Textos"/>
          <w:b/>
          <w:bCs/>
          <w:u w:val="single"/>
        </w:rPr>
        <w:t>s (VJORA)</w:t>
      </w:r>
      <w:r w:rsidRPr="003A3AED">
        <w:rPr>
          <w:rFonts w:ascii="BancoDoBrasil Textos" w:eastAsia="BancoDoBrasil Textos" w:hAnsi="BancoDoBrasil Textos" w:cs="BancoDoBrasil Textos"/>
          <w:b/>
          <w:bCs/>
        </w:rPr>
        <w:t xml:space="preserve"> </w:t>
      </w:r>
      <w:r w:rsidRPr="00DF0C08">
        <w:rPr>
          <w:rFonts w:ascii="BancoDoBrasil Textos" w:eastAsia="BancoDoBrasil Textos" w:hAnsi="BancoDoBrasil Textos" w:cs="BancoDoBrasil Textos"/>
        </w:rPr>
        <w:t xml:space="preserve">– Um ativo será </w:t>
      </w:r>
      <w:r w:rsidR="00255594">
        <w:rPr>
          <w:rFonts w:ascii="BancoDoBrasil Textos" w:eastAsia="BancoDoBrasil Textos" w:hAnsi="BancoDoBrasil Textos" w:cs="BancoDoBrasil Textos"/>
        </w:rPr>
        <w:t>classificado</w:t>
      </w:r>
      <w:r w:rsidRPr="00DF0C08">
        <w:rPr>
          <w:rFonts w:ascii="BancoDoBrasil Textos" w:eastAsia="BancoDoBrasil Textos" w:hAnsi="BancoDoBrasil Textos" w:cs="BancoDoBrasil Textos"/>
        </w:rPr>
        <w:t xml:space="preserve"> nessa categoria quando os seus fluxos de caixa contratuais possuírem característica de somente pagamento de principal e juros e a Administração o mantém em um modelo de negócios cujo objetivo </w:t>
      </w:r>
      <w:r w:rsidR="00547C4A">
        <w:rPr>
          <w:rFonts w:ascii="BancoDoBrasil Textos" w:eastAsia="BancoDoBrasil Textos" w:hAnsi="BancoDoBrasil Textos" w:cs="BancoDoBrasil Textos"/>
        </w:rPr>
        <w:t>seja gerar retorno tanto pelo recebimento de seus fluxos de caixa contratuais quanto pela venda do ativo financeiro com transferência substancial de riscos e benefícios.</w:t>
      </w:r>
    </w:p>
    <w:p w14:paraId="625068DF" w14:textId="77777777" w:rsidR="003A3AED" w:rsidRPr="00DF0C08" w:rsidRDefault="000E5AC3" w:rsidP="003A3AED">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A BB Asset possui o seguinte ativo mensurado nessa categoria:</w:t>
      </w:r>
    </w:p>
    <w:p w14:paraId="625068E0" w14:textId="77777777" w:rsidR="003A3AED" w:rsidRDefault="000E5AC3" w:rsidP="00E37FD5">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
          <w:bCs/>
        </w:rPr>
        <w:t>Instrumentos patrimoniais</w:t>
      </w:r>
      <w:r>
        <w:rPr>
          <w:rFonts w:ascii="BancoDoBrasil Textos" w:eastAsia="BancoDoBrasil Textos" w:hAnsi="BancoDoBrasil Textos" w:cs="BancoDoBrasil Textos"/>
          <w:b/>
          <w:bCs/>
        </w:rPr>
        <w:t xml:space="preserve"> </w:t>
      </w:r>
      <w:r w:rsidRPr="00DF0C08">
        <w:rPr>
          <w:rFonts w:ascii="BancoDoBrasil Textos" w:eastAsia="BancoDoBrasil Textos" w:hAnsi="BancoDoBrasil Textos" w:cs="BancoDoBrasil Textos"/>
        </w:rPr>
        <w:t xml:space="preserve">– </w:t>
      </w:r>
      <w:r w:rsidR="00547C4A" w:rsidRPr="00547C4A">
        <w:rPr>
          <w:rFonts w:ascii="BancoDoBrasil Textos" w:eastAsia="BancoDoBrasil Textos" w:hAnsi="BancoDoBrasil Textos" w:cs="BancoDoBrasil Textos"/>
        </w:rPr>
        <w:t>Qualquer contrato que comprova uma participação residual nos ativos de uma entidade ou de um fundo de investimento, após a dedução de todos os seus passivos</w:t>
      </w:r>
    </w:p>
    <w:p w14:paraId="625068E1" w14:textId="77777777" w:rsidR="003A3AED" w:rsidRPr="00DF0C08" w:rsidRDefault="000E5AC3" w:rsidP="00E37FD5">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547C4A">
        <w:rPr>
          <w:rFonts w:ascii="BancoDoBrasil Textos" w:eastAsia="BancoDoBrasil Textos" w:hAnsi="BancoDoBrasil Textos" w:cs="BancoDoBrasil Textos"/>
        </w:rPr>
        <w:t xml:space="preserve">São incluídos nessa categoria os instrumentos patrimoniais de outras entidades que, no reconhecimento inicial, </w:t>
      </w:r>
      <w:r>
        <w:rPr>
          <w:rFonts w:ascii="BancoDoBrasil Textos" w:eastAsia="BancoDoBrasil Textos" w:hAnsi="BancoDoBrasil Textos" w:cs="BancoDoBrasil Textos"/>
        </w:rPr>
        <w:t>a BB Asset</w:t>
      </w:r>
      <w:r w:rsidRPr="00547C4A">
        <w:rPr>
          <w:rFonts w:ascii="BancoDoBrasil Textos" w:eastAsia="BancoDoBrasil Textos" w:hAnsi="BancoDoBrasil Textos" w:cs="BancoDoBrasil Textos"/>
        </w:rPr>
        <w:t xml:space="preserve"> opta por designar, de forma irrevogável, ao valor justo em outros resultados abrangentes, desde que os ativos não sejam geridos com o objetivo principal de gerar retorno pela venda do instrumento.</w:t>
      </w:r>
    </w:p>
    <w:p w14:paraId="7823133A" w14:textId="77777777" w:rsidR="00BB29F0" w:rsidRDefault="000E5AC3" w:rsidP="00E37FD5">
      <w:pPr>
        <w:pStyle w:val="01-Textonormal"/>
        <w:pBdr>
          <w:top w:val="nil"/>
          <w:left w:val="nil"/>
          <w:bottom w:val="nil"/>
          <w:right w:val="nil"/>
          <w:between w:val="nil"/>
          <w:bar w:val="nil"/>
        </w:pBdr>
        <w:rPr>
          <w:rFonts w:ascii="BancoDoBrasil Textos" w:eastAsia="BancoDoBrasil Textos" w:hAnsi="BancoDoBrasil Textos" w:cs="BancoDoBrasil Textos"/>
        </w:rPr>
      </w:pPr>
      <w:r w:rsidRPr="00DF0C08">
        <w:rPr>
          <w:rFonts w:ascii="BancoDoBrasil Textos" w:eastAsia="BancoDoBrasil Textos" w:hAnsi="BancoDoBrasil Textos" w:cs="BancoDoBrasil Textos"/>
          <w:b/>
          <w:bCs/>
          <w:u w:val="single"/>
        </w:rPr>
        <w:t>Valor justo no resultado</w:t>
      </w:r>
      <w:r w:rsidR="003A3AED">
        <w:rPr>
          <w:rFonts w:ascii="BancoDoBrasil Textos" w:eastAsia="BancoDoBrasil Textos" w:hAnsi="BancoDoBrasil Textos" w:cs="BancoDoBrasil Textos"/>
          <w:b/>
          <w:bCs/>
          <w:u w:val="single"/>
        </w:rPr>
        <w:t xml:space="preserve"> </w:t>
      </w:r>
      <w:r>
        <w:rPr>
          <w:rFonts w:ascii="BancoDoBrasil Textos" w:eastAsia="BancoDoBrasil Textos" w:hAnsi="BancoDoBrasil Textos" w:cs="BancoDoBrasil Textos"/>
          <w:b/>
          <w:bCs/>
          <w:u w:val="single"/>
        </w:rPr>
        <w:t>(</w:t>
      </w:r>
      <w:r w:rsidR="003A3AED">
        <w:rPr>
          <w:rFonts w:ascii="BancoDoBrasil Textos" w:eastAsia="BancoDoBrasil Textos" w:hAnsi="BancoDoBrasil Textos" w:cs="BancoDoBrasil Textos"/>
          <w:b/>
          <w:bCs/>
          <w:u w:val="single"/>
        </w:rPr>
        <w:t>VJR)</w:t>
      </w:r>
      <w:r w:rsidRPr="00DF0C08">
        <w:rPr>
          <w:rFonts w:ascii="BancoDoBrasil Textos" w:eastAsia="BancoDoBrasil Textos" w:hAnsi="BancoDoBrasil Textos" w:cs="BancoDoBrasil Textos"/>
        </w:rPr>
        <w:t xml:space="preserve"> – </w:t>
      </w:r>
      <w:r w:rsidR="00BB29F0" w:rsidRPr="00BB29F0">
        <w:rPr>
          <w:rFonts w:ascii="BancoDoBrasil Textos" w:eastAsia="BancoDoBrasil Textos" w:hAnsi="BancoDoBrasil Textos" w:cs="BancoDoBrasil Textos"/>
        </w:rPr>
        <w:t>Serão classificados nessa categoria os ativos financeiros que não atendam aos critérios de classificação das categorias anteriores. De forma geral, são mensurados nessa categoria ativos cujos fluxos de caixa contratuais não possuem característica de somente pagamento de principal e juros sobre o valor do principal ou quando a Administração os mantém com o objetivo de realizar fluxos de caixa por meio da venda dos ativos.</w:t>
      </w:r>
    </w:p>
    <w:p w14:paraId="625068E3" w14:textId="6E8B7C0E" w:rsidR="00E37FD5" w:rsidRPr="00DF0C08" w:rsidRDefault="000E5AC3" w:rsidP="00E37FD5">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A BB Asset possui o seguinte ativo mensurado nessa categoria:</w:t>
      </w:r>
    </w:p>
    <w:p w14:paraId="625068E4" w14:textId="77777777" w:rsidR="00E37FD5" w:rsidRPr="00DF0C08" w:rsidRDefault="000E5AC3" w:rsidP="00E37FD5">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
          <w:bCs/>
        </w:rPr>
        <w:t>Instrumentos patrimoniais</w:t>
      </w:r>
      <w:r w:rsidRPr="00DF0C08">
        <w:rPr>
          <w:rFonts w:ascii="BancoDoBrasil Textos" w:eastAsia="BancoDoBrasil Textos" w:hAnsi="BancoDoBrasil Textos" w:cs="BancoDoBrasil Textos"/>
        </w:rPr>
        <w:t xml:space="preserve"> – Qualquer contrato que comprova uma participação residual nos ativos de uma entidade ou de um fundo de investimento, após a dedução de todos os seus passivos.</w:t>
      </w:r>
    </w:p>
    <w:p w14:paraId="625068E5" w14:textId="77777777" w:rsidR="00ED4C7D" w:rsidRPr="00DF0C08" w:rsidRDefault="000E5AC3" w:rsidP="00816C04">
      <w:pPr>
        <w:pStyle w:val="01-Textonormal"/>
        <w:pBdr>
          <w:top w:val="nil"/>
          <w:left w:val="nil"/>
          <w:bottom w:val="nil"/>
          <w:right w:val="nil"/>
          <w:between w:val="nil"/>
          <w:bar w:val="nil"/>
        </w:pBdr>
        <w:rPr>
          <w:rFonts w:ascii="BancoDoBrasil Textos" w:eastAsia="BancoDoBrasil Textos" w:hAnsi="BancoDoBrasil Textos" w:cs="BancoDoBrasil Textos"/>
          <w:b/>
          <w:bCs/>
          <w:bdr w:val="nil"/>
        </w:rPr>
      </w:pPr>
      <w:r w:rsidRPr="00DF0C08">
        <w:rPr>
          <w:rFonts w:ascii="BancoDoBrasil Textos" w:eastAsia="BancoDoBrasil Textos" w:hAnsi="BancoDoBrasil Textos" w:cs="BancoDoBrasil Textos"/>
          <w:b/>
          <w:bCs/>
        </w:rPr>
        <w:t>e.2)</w:t>
      </w:r>
      <w:r w:rsidR="003A3AED">
        <w:rPr>
          <w:rFonts w:ascii="BancoDoBrasil Textos" w:eastAsia="BancoDoBrasil Textos" w:hAnsi="BancoDoBrasil Textos" w:cs="BancoDoBrasil Textos"/>
          <w:b/>
          <w:bCs/>
        </w:rPr>
        <w:t xml:space="preserve"> </w:t>
      </w:r>
      <w:r w:rsidRPr="00DF0C08">
        <w:rPr>
          <w:rFonts w:ascii="BancoDoBrasil Textos" w:eastAsia="BancoDoBrasil Textos" w:hAnsi="BancoDoBrasil Textos" w:cs="BancoDoBrasil Textos"/>
          <w:b/>
          <w:bCs/>
        </w:rPr>
        <w:t>Passivos financeiros</w:t>
      </w:r>
    </w:p>
    <w:p w14:paraId="625068E6" w14:textId="77777777" w:rsidR="00547C4A" w:rsidRPr="00547C4A" w:rsidRDefault="000E5AC3" w:rsidP="00547C4A">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Um instrumento é classificado como passivo financeiro quando existe uma obrigação contratual da sua liquidação ser efetuada mediante a entrega de dinheiro ou de outro ativo financeiro, independentemente de sua forma legal.</w:t>
      </w:r>
      <w:r>
        <w:rPr>
          <w:rFonts w:ascii="BancoDoBrasil Textos" w:eastAsia="BancoDoBrasil Textos" w:hAnsi="BancoDoBrasil Textos" w:cs="BancoDoBrasil Textos"/>
        </w:rPr>
        <w:t xml:space="preserve"> </w:t>
      </w:r>
      <w:r w:rsidRPr="00547C4A">
        <w:rPr>
          <w:rFonts w:ascii="BancoDoBrasil Textos" w:eastAsia="BancoDoBrasil Textos" w:hAnsi="BancoDoBrasil Textos" w:cs="BancoDoBrasil Textos"/>
        </w:rPr>
        <w:t>Devem ser classificados na categoria custo amortizado, exceto os derivativos que sejam passivos, os quais devem ser classificados na categoria valor justo no resultado. </w:t>
      </w:r>
    </w:p>
    <w:p w14:paraId="625068E7" w14:textId="77777777" w:rsidR="00547C4A" w:rsidRPr="00547C4A" w:rsidRDefault="000E5AC3" w:rsidP="00547C4A">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547C4A">
        <w:rPr>
          <w:rFonts w:ascii="BancoDoBrasil Textos" w:eastAsia="BancoDoBrasil Textos" w:hAnsi="BancoDoBrasil Textos" w:cs="BancoDoBrasil Textos"/>
        </w:rPr>
        <w:t>Os principais passivos mensurados na categoria ao custo amortizado são: </w:t>
      </w:r>
    </w:p>
    <w:p w14:paraId="625068E8" w14:textId="77777777" w:rsidR="00816C04" w:rsidRPr="00DF0C08" w:rsidRDefault="000E5AC3" w:rsidP="00C74D98">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
          <w:bCs/>
        </w:rPr>
        <w:t>Negociação e intermediação de valores</w:t>
      </w:r>
      <w:r w:rsidRPr="00DF0C08">
        <w:rPr>
          <w:rFonts w:ascii="BancoDoBrasil Textos" w:eastAsia="BancoDoBrasil Textos" w:hAnsi="BancoDoBrasil Textos" w:cs="BancoDoBrasil Textos"/>
        </w:rPr>
        <w:t xml:space="preserve"> – referem-se a saldos credores de clientes face à realização de operações em bolsa pendentes de liquidação junto a pessoas físicas e jurídicas e </w:t>
      </w:r>
      <w:proofErr w:type="gramStart"/>
      <w:r w:rsidRPr="00DF0C08">
        <w:rPr>
          <w:rFonts w:ascii="BancoDoBrasil Textos" w:eastAsia="BancoDoBrasil Textos" w:hAnsi="BancoDoBrasil Textos" w:cs="BancoDoBrasil Textos"/>
        </w:rPr>
        <w:t>à</w:t>
      </w:r>
      <w:proofErr w:type="gramEnd"/>
      <w:r w:rsidRPr="00DF0C08">
        <w:rPr>
          <w:rFonts w:ascii="BancoDoBrasil Textos" w:eastAsia="BancoDoBrasil Textos" w:hAnsi="BancoDoBrasil Textos" w:cs="BancoDoBrasil Textos"/>
        </w:rPr>
        <w:t xml:space="preserve"> instituições do mercado. </w:t>
      </w:r>
    </w:p>
    <w:p w14:paraId="625068E9" w14:textId="77777777" w:rsidR="001D38A5"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Baixa de instrumentos financeiros</w:t>
      </w:r>
    </w:p>
    <w:p w14:paraId="625068EA" w14:textId="77777777" w:rsidR="001D38A5"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
          <w:bCs/>
        </w:rPr>
        <w:t>Ativos financeiros</w:t>
      </w:r>
      <w:r w:rsidRPr="00DF0C08">
        <w:rPr>
          <w:rFonts w:ascii="BancoDoBrasil Textos" w:eastAsia="BancoDoBrasil Textos" w:hAnsi="BancoDoBrasil Textos" w:cs="BancoDoBrasil Textos"/>
        </w:rPr>
        <w:t xml:space="preserve"> - </w:t>
      </w:r>
      <w:r w:rsidR="00255594">
        <w:rPr>
          <w:rFonts w:ascii="BancoDoBrasil Textos" w:eastAsia="BancoDoBrasil Textos" w:hAnsi="BancoDoBrasil Textos" w:cs="BancoDoBrasil Textos"/>
        </w:rPr>
        <w:t>S</w:t>
      </w:r>
      <w:r w:rsidRPr="00DF0C08">
        <w:rPr>
          <w:rFonts w:ascii="BancoDoBrasil Textos" w:eastAsia="BancoDoBrasil Textos" w:hAnsi="BancoDoBrasil Textos" w:cs="BancoDoBrasil Textos"/>
        </w:rPr>
        <w:t>ão baixados quando:</w:t>
      </w:r>
    </w:p>
    <w:p w14:paraId="625068EB" w14:textId="77777777" w:rsidR="00C74D98" w:rsidRPr="00DF0C08" w:rsidRDefault="000E5AC3" w:rsidP="00C74D98">
      <w:pPr>
        <w:pStyle w:val="01-Textonormal"/>
        <w:widowControl w:val="0"/>
        <w:numPr>
          <w:ilvl w:val="0"/>
          <w:numId w:val="6"/>
        </w:numPr>
        <w:suppressLineNumbers/>
        <w:pBdr>
          <w:top w:val="nil"/>
          <w:left w:val="nil"/>
          <w:bottom w:val="nil"/>
          <w:right w:val="nil"/>
          <w:between w:val="nil"/>
          <w:bar w:val="nil"/>
        </w:pBdr>
        <w:rPr>
          <w:rFonts w:ascii="BancoDoBrasil Textos" w:eastAsia="BancoDoBrasil Textos" w:hAnsi="BancoDoBrasil Textos" w:cs="BancoDoBrasil Textos"/>
          <w:bdr w:val="nil"/>
        </w:rPr>
      </w:pPr>
      <w:r>
        <w:rPr>
          <w:rFonts w:ascii="BancoDoBrasil Textos" w:eastAsia="BancoDoBrasil Textos" w:hAnsi="BancoDoBrasil Textos" w:cs="BancoDoBrasil Textos"/>
        </w:rPr>
        <w:t>os direitos contratuais relativos aos respectivos fluxos de caixa expirarem; ou</w:t>
      </w:r>
    </w:p>
    <w:p w14:paraId="625068EC" w14:textId="77777777" w:rsidR="00C74D98" w:rsidRPr="00DF0C08" w:rsidRDefault="000E5AC3" w:rsidP="00C74D98">
      <w:pPr>
        <w:pStyle w:val="01-Textonormal"/>
        <w:widowControl w:val="0"/>
        <w:numPr>
          <w:ilvl w:val="0"/>
          <w:numId w:val="6"/>
        </w:numPr>
        <w:suppressLineNumbers/>
        <w:pBdr>
          <w:top w:val="nil"/>
          <w:left w:val="nil"/>
          <w:bottom w:val="nil"/>
          <w:right w:val="nil"/>
          <w:between w:val="nil"/>
          <w:bar w:val="nil"/>
        </w:pBdr>
        <w:rPr>
          <w:rFonts w:ascii="BancoDoBrasil Textos" w:eastAsia="BancoDoBrasil Textos" w:hAnsi="BancoDoBrasil Textos" w:cs="BancoDoBrasil Textos"/>
          <w:bdr w:val="nil"/>
        </w:rPr>
      </w:pPr>
      <w:r>
        <w:rPr>
          <w:rFonts w:ascii="BancoDoBrasil Textos" w:eastAsia="BancoDoBrasil Textos" w:hAnsi="BancoDoBrasil Textos" w:cs="BancoDoBrasil Textos"/>
        </w:rPr>
        <w:t>o ativo for transferido e a transferência se qualificar para baixa</w:t>
      </w:r>
      <w:r w:rsidR="00F5241F" w:rsidRPr="00DF0C08">
        <w:rPr>
          <w:rFonts w:ascii="BancoDoBrasil Textos" w:eastAsia="BancoDoBrasil Textos" w:hAnsi="BancoDoBrasil Textos" w:cs="BancoDoBrasil Textos"/>
        </w:rPr>
        <w:t>;</w:t>
      </w:r>
    </w:p>
    <w:p w14:paraId="625068ED" w14:textId="77777777" w:rsidR="004648BB" w:rsidRDefault="000E5AC3" w:rsidP="00FC254A">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Os direitos e obrigações retidos na transferência são reconhecidos separadamente como ativos e como passivos, quando apropriado. Se o controle sobre o ativo é retido, a BB Asset continua a reconhecê-lo na extensão do seu envolvimento contínuo, que é determinado pela extensão em que ele permanece exposto a mudanças no valor do ativo transferido.</w:t>
      </w:r>
      <w:r>
        <w:rPr>
          <w:rFonts w:ascii="BancoDoBrasil Textos" w:eastAsia="BancoDoBrasil Textos" w:hAnsi="BancoDoBrasil Textos" w:cs="BancoDoBrasil Textos"/>
        </w:rPr>
        <w:t xml:space="preserve"> </w:t>
      </w:r>
    </w:p>
    <w:p w14:paraId="625068EE" w14:textId="77777777" w:rsidR="00C74D98" w:rsidRPr="00DF0C08" w:rsidRDefault="000E5AC3" w:rsidP="00C74D98">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FC254A">
        <w:rPr>
          <w:rFonts w:ascii="BancoDoBrasil Textos" w:eastAsia="BancoDoBrasil Textos" w:hAnsi="BancoDoBrasil Textos" w:cs="BancoDoBrasil Textos"/>
        </w:rPr>
        <w:t>O ativo financeiro é baixado em virtude de perdas esperadas associadas ao risco de crédito quando não é provável que a BB Asset recupere o seu valor.</w:t>
      </w:r>
    </w:p>
    <w:p w14:paraId="625068EF" w14:textId="77777777" w:rsidR="00C74D98" w:rsidRPr="00DF0C08" w:rsidRDefault="000E5AC3" w:rsidP="003A3AED">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C74D98">
        <w:rPr>
          <w:rFonts w:ascii="BancoDoBrasil Textos" w:eastAsia="BancoDoBrasil Textos" w:hAnsi="BancoDoBrasil Textos" w:cs="BancoDoBrasil Textos"/>
          <w:b/>
        </w:rPr>
        <w:t xml:space="preserve">Passivos financeiros </w:t>
      </w:r>
      <w:r w:rsidRPr="00C74D98">
        <w:rPr>
          <w:rFonts w:ascii="BancoDoBrasil Textos" w:eastAsia="BancoDoBrasil Textos" w:hAnsi="BancoDoBrasil Textos" w:cs="BancoDoBrasil Textos"/>
        </w:rPr>
        <w:t xml:space="preserve">– São baixados quando </w:t>
      </w:r>
      <w:r w:rsidR="003A3AED">
        <w:rPr>
          <w:rFonts w:ascii="BancoDoBrasil Textos" w:eastAsia="BancoDoBrasil Textos" w:hAnsi="BancoDoBrasil Textos" w:cs="BancoDoBrasil Textos"/>
        </w:rPr>
        <w:t>a obrigação especificada no contrato expirar, for liquidada, cancelada ou extinta.</w:t>
      </w:r>
    </w:p>
    <w:p w14:paraId="625068F0" w14:textId="77777777" w:rsidR="00C74D98"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Pr>
          <w:rFonts w:ascii="BancoDoBrasil Textos" w:eastAsia="BancoDoBrasil Textos" w:hAnsi="BancoDoBrasil Textos" w:cs="BancoDoBrasil Textos"/>
        </w:rPr>
        <w:t>Provisão para perdas esperadas associadas ao risco de crédito</w:t>
      </w:r>
    </w:p>
    <w:p w14:paraId="625068F1" w14:textId="77777777" w:rsidR="00C74D98" w:rsidRPr="00C74D9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Pr>
          <w:rFonts w:ascii="BancoDoBrasil Textos" w:eastAsia="BancoDoBrasil Textos" w:hAnsi="BancoDoBrasil Textos" w:cs="BancoDoBrasil Textos"/>
          <w:lang w:val="pt-BR" w:eastAsia="pt-BR"/>
        </w:rPr>
        <w:t>A provisão para perdas esperadas associadas ao risco de crédit</w:t>
      </w:r>
      <w:r w:rsidR="00FC254A">
        <w:rPr>
          <w:rFonts w:ascii="BancoDoBrasil Textos" w:eastAsia="BancoDoBrasil Textos" w:hAnsi="BancoDoBrasil Textos" w:cs="BancoDoBrasil Textos"/>
          <w:lang w:val="pt-BR" w:eastAsia="pt-BR"/>
        </w:rPr>
        <w:t>o é</w:t>
      </w:r>
      <w:r w:rsidR="00146D0D" w:rsidRPr="00DF0C08">
        <w:rPr>
          <w:rFonts w:ascii="BancoDoBrasil Textos" w:eastAsia="BancoDoBrasil Textos" w:hAnsi="BancoDoBrasil Textos" w:cs="BancoDoBrasil Textos"/>
          <w:lang w:val="pt-BR" w:eastAsia="pt-BR"/>
        </w:rPr>
        <w:t xml:space="preserve"> apurada com base em modelos internos, incluindo fatores prospectivos que considerem a situação econômica atual e futura. </w:t>
      </w:r>
    </w:p>
    <w:p w14:paraId="625068F2" w14:textId="6797CD8F"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bookmarkStart w:id="25" w:name="_Hlk177463226"/>
      <w:bookmarkStart w:id="26" w:name="_Hlk177465290"/>
      <w:r>
        <w:rPr>
          <w:rFonts w:ascii="BancoDoBrasil Textos" w:eastAsia="BancoDoBrasil Textos" w:hAnsi="BancoDoBrasil Textos" w:cs="BancoDoBrasil Textos"/>
          <w:lang w:val="pt-BR" w:eastAsia="pt-BR"/>
        </w:rPr>
        <w:lastRenderedPageBreak/>
        <w:t xml:space="preserve">A BB Asset observa ainda os níveis de provisão estabelecidos pela </w:t>
      </w:r>
      <w:r w:rsidR="00FC254A">
        <w:rPr>
          <w:rFonts w:ascii="BancoDoBrasil Textos" w:eastAsia="BancoDoBrasil Textos" w:hAnsi="BancoDoBrasil Textos" w:cs="BancoDoBrasil Textos"/>
          <w:lang w:val="pt-BR" w:eastAsia="pt-BR"/>
        </w:rPr>
        <w:t>regul</w:t>
      </w:r>
      <w:r w:rsidR="00255594">
        <w:rPr>
          <w:rFonts w:ascii="BancoDoBrasil Textos" w:eastAsia="BancoDoBrasil Textos" w:hAnsi="BancoDoBrasil Textos" w:cs="BancoDoBrasil Textos"/>
          <w:lang w:val="pt-BR" w:eastAsia="pt-BR"/>
        </w:rPr>
        <w:t>amentação</w:t>
      </w:r>
      <w:r w:rsidR="00FC254A">
        <w:rPr>
          <w:rFonts w:ascii="BancoDoBrasil Textos" w:eastAsia="BancoDoBrasil Textos" w:hAnsi="BancoDoBrasil Textos" w:cs="BancoDoBrasil Textos"/>
          <w:lang w:val="pt-BR" w:eastAsia="pt-BR"/>
        </w:rPr>
        <w:t xml:space="preserve"> vigente</w:t>
      </w:r>
      <w:r>
        <w:rPr>
          <w:rFonts w:ascii="BancoDoBrasil Textos" w:eastAsia="BancoDoBrasil Textos" w:hAnsi="BancoDoBrasil Textos" w:cs="BancoDoBrasil Textos"/>
          <w:lang w:val="pt-BR" w:eastAsia="pt-BR"/>
        </w:rPr>
        <w:t xml:space="preserve"> para perdas incorridas associadas ao risco de crédito para os ativos financeiros inadimplidos (ativo com atraso superior a 90 dias), sem prejuízo </w:t>
      </w:r>
      <w:r w:rsidR="00BB29F0">
        <w:rPr>
          <w:rFonts w:ascii="BancoDoBrasil Textos" w:eastAsia="BancoDoBrasil Textos" w:hAnsi="BancoDoBrasil Textos" w:cs="BancoDoBrasil Textos"/>
          <w:lang w:val="pt-BR" w:eastAsia="pt-BR"/>
        </w:rPr>
        <w:t>da</w:t>
      </w:r>
      <w:r>
        <w:rPr>
          <w:rFonts w:ascii="BancoDoBrasil Textos" w:eastAsia="BancoDoBrasil Textos" w:hAnsi="BancoDoBrasil Textos" w:cs="BancoDoBrasil Textos"/>
          <w:lang w:val="pt-BR" w:eastAsia="pt-BR"/>
        </w:rPr>
        <w:t xml:space="preserve"> constituição de provisão em montantes suficientes para fazer face à totalidade da perda esperada na realização desses ativos. Os níveis de provisão dessas operações corresponderão ao valor resultante da aplicação dos percentuais definidos na </w:t>
      </w:r>
      <w:r w:rsidR="00FC254A">
        <w:rPr>
          <w:rFonts w:ascii="BancoDoBrasil Textos" w:eastAsia="BancoDoBrasil Textos" w:hAnsi="BancoDoBrasil Textos" w:cs="BancoDoBrasil Textos"/>
          <w:lang w:val="pt-BR" w:eastAsia="pt-BR"/>
        </w:rPr>
        <w:t>regulamentação</w:t>
      </w:r>
      <w:r>
        <w:rPr>
          <w:rFonts w:ascii="BancoDoBrasil Textos" w:eastAsia="BancoDoBrasil Textos" w:hAnsi="BancoDoBrasil Textos" w:cs="BancoDoBrasil Textos"/>
          <w:lang w:val="pt-BR" w:eastAsia="pt-BR"/>
        </w:rPr>
        <w:t>, observados os períodos de atraso e as carteiras definidas, sobre o valor contábil bruto do ativo.</w:t>
      </w:r>
    </w:p>
    <w:bookmarkEnd w:id="25"/>
    <w:p w14:paraId="625068F3" w14:textId="77777777"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lang w:val="pt-BR" w:eastAsia="pt-BR"/>
        </w:rPr>
        <w:t xml:space="preserve">O modelo para cálculo da perda esperada, na BB Asset, engloba a avaliação dos ativos financeiros em três estágios: </w:t>
      </w:r>
    </w:p>
    <w:bookmarkEnd w:id="26"/>
    <w:p w14:paraId="625068F4" w14:textId="77777777" w:rsidR="00FC254A"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u w:val="single"/>
          <w:lang w:val="pt-BR" w:eastAsia="pt-BR"/>
        </w:rPr>
        <w:t>Estágio 1 – Operações em normalidade</w:t>
      </w:r>
      <w:r w:rsidRPr="00DF0C08">
        <w:rPr>
          <w:rFonts w:ascii="BancoDoBrasil Textos" w:eastAsia="BancoDoBrasil Textos" w:hAnsi="BancoDoBrasil Textos" w:cs="BancoDoBrasil Textos"/>
          <w:lang w:val="pt-BR" w:eastAsia="pt-BR"/>
        </w:rPr>
        <w:t xml:space="preserve"> – </w:t>
      </w:r>
      <w:r w:rsidRPr="00FC254A">
        <w:rPr>
          <w:rFonts w:ascii="BancoDoBrasil Textos" w:eastAsia="BancoDoBrasil Textos" w:hAnsi="BancoDoBrasil Textos" w:cs="BancoDoBrasil Textos"/>
          <w:lang w:val="pt-BR" w:eastAsia="pt-BR"/>
        </w:rPr>
        <w:t>Os ativos enquadrados nesse estágio são considerados operações em situação de normalidade, com atraso inferior ou igual a 30 dias, e que não tenham incorrido em aumento significativo do risco de crédito desde a contratação. Neste caso, é calculada a perda esperada considerando a probabilidade de o ativo financeiro se caracterizar como ativo financeiro com problema de recuperação de crédito nos próximos 12 meses. </w:t>
      </w:r>
    </w:p>
    <w:p w14:paraId="625068F5" w14:textId="77777777"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u w:val="single"/>
          <w:lang w:val="pt-BR" w:eastAsia="pt-BR"/>
        </w:rPr>
        <w:t>Estágio 2 – Operações com aumento significativo de risco de crédito</w:t>
      </w:r>
      <w:r>
        <w:rPr>
          <w:rFonts w:ascii="BancoDoBrasil Textos" w:eastAsia="BancoDoBrasil Textos" w:hAnsi="BancoDoBrasil Textos" w:cs="BancoDoBrasil Textos"/>
          <w:u w:val="single"/>
          <w:lang w:val="pt-BR" w:eastAsia="pt-BR"/>
        </w:rPr>
        <w:t xml:space="preserve"> (ASR)</w:t>
      </w:r>
      <w:r w:rsidRPr="00DF0C08">
        <w:rPr>
          <w:rFonts w:ascii="BancoDoBrasil Textos" w:eastAsia="BancoDoBrasil Textos" w:hAnsi="BancoDoBrasil Textos" w:cs="BancoDoBrasil Textos"/>
          <w:lang w:val="pt-BR" w:eastAsia="pt-BR"/>
        </w:rPr>
        <w:t xml:space="preserve"> – </w:t>
      </w:r>
      <w:r w:rsidR="004D284A">
        <w:rPr>
          <w:rFonts w:ascii="BancoDoBrasil Textos" w:eastAsia="BancoDoBrasil Textos" w:hAnsi="BancoDoBrasil Textos" w:cs="BancoDoBrasil Textos"/>
          <w:lang w:val="pt-BR" w:eastAsia="pt-BR"/>
        </w:rPr>
        <w:t xml:space="preserve">Os ativos enquadrados nesse estágio apresentam atraso superior a 30 dias ou outro critério indicativo de aumento significativo no risco de crédito em relação ao apurado na alocação original do instrumento. Neste caso, a perda esperada é calculada considerando a probabilidade de o instrumento se tornar um ativo com problema de recuperação de crédito </w:t>
      </w:r>
      <w:r w:rsidR="00FC254A">
        <w:rPr>
          <w:rFonts w:ascii="BancoDoBrasil Textos" w:eastAsia="BancoDoBrasil Textos" w:hAnsi="BancoDoBrasil Textos" w:cs="BancoDoBrasil Textos"/>
          <w:lang w:val="pt-BR" w:eastAsia="pt-BR"/>
        </w:rPr>
        <w:t>durante todo o prazo esperado do instrumento financeiro</w:t>
      </w:r>
      <w:r w:rsidR="004D284A">
        <w:rPr>
          <w:rFonts w:ascii="BancoDoBrasil Textos" w:eastAsia="BancoDoBrasil Textos" w:hAnsi="BancoDoBrasil Textos" w:cs="BancoDoBrasil Textos"/>
          <w:lang w:val="pt-BR" w:eastAsia="pt-BR"/>
        </w:rPr>
        <w:t>.</w:t>
      </w:r>
    </w:p>
    <w:p w14:paraId="625068F6" w14:textId="4A3D9029"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u w:val="single"/>
          <w:lang w:val="pt-BR" w:eastAsia="pt-BR"/>
        </w:rPr>
        <w:t>Estágio 3 – Ativos problemáticos</w:t>
      </w:r>
      <w:r w:rsidRPr="00146D0D">
        <w:rPr>
          <w:rFonts w:ascii="BancoDoBrasil Textos" w:eastAsia="BancoDoBrasil Textos" w:hAnsi="BancoDoBrasil Textos" w:cs="BancoDoBrasil Textos"/>
          <w:lang w:val="pt-BR" w:eastAsia="pt-BR"/>
        </w:rPr>
        <w:t xml:space="preserve"> </w:t>
      </w:r>
      <w:r w:rsidRPr="00DF0C08">
        <w:rPr>
          <w:rFonts w:ascii="BancoDoBrasil Textos" w:eastAsia="BancoDoBrasil Textos" w:hAnsi="BancoDoBrasil Textos" w:cs="BancoDoBrasil Textos"/>
          <w:lang w:val="pt-BR" w:eastAsia="pt-BR"/>
        </w:rPr>
        <w:t xml:space="preserve">– Os ativos enquadrados nesse estágio são os instrumentos financeiros com problema de recuperação, enquadrando-se, ou em descumprimento quantitativo (avaliado em função dos dias de atraso – </w:t>
      </w:r>
      <w:r w:rsidR="00FC254A">
        <w:rPr>
          <w:rFonts w:ascii="BancoDoBrasil Textos" w:eastAsia="BancoDoBrasil Textos" w:hAnsi="BancoDoBrasil Textos" w:cs="BancoDoBrasil Textos"/>
          <w:lang w:val="pt-BR" w:eastAsia="pt-BR"/>
        </w:rPr>
        <w:t xml:space="preserve">superior a </w:t>
      </w:r>
      <w:r w:rsidRPr="00DF0C08">
        <w:rPr>
          <w:rFonts w:ascii="BancoDoBrasil Textos" w:eastAsia="BancoDoBrasil Textos" w:hAnsi="BancoDoBrasil Textos" w:cs="BancoDoBrasil Textos"/>
          <w:lang w:val="pt-BR" w:eastAsia="pt-BR"/>
        </w:rPr>
        <w:t>90 dias) ou qualitativo, caracterizado por indicativos</w:t>
      </w:r>
      <w:r w:rsidR="00FC254A">
        <w:rPr>
          <w:rFonts w:ascii="BancoDoBrasil Textos" w:eastAsia="BancoDoBrasil Textos" w:hAnsi="BancoDoBrasil Textos" w:cs="BancoDoBrasil Textos"/>
          <w:lang w:val="pt-BR" w:eastAsia="pt-BR"/>
        </w:rPr>
        <w:t xml:space="preserve"> </w:t>
      </w:r>
      <w:r w:rsidRPr="00DF0C08">
        <w:rPr>
          <w:rFonts w:ascii="BancoDoBrasil Textos" w:eastAsia="BancoDoBrasil Textos" w:hAnsi="BancoDoBrasil Textos" w:cs="BancoDoBrasil Textos"/>
          <w:lang w:val="pt-BR" w:eastAsia="pt-BR"/>
        </w:rPr>
        <w:t>que o cliente não honrará integralmente a operação de crédito, sem que seja necessário recorrer a garantias ou a colaterais. São incluídas também as operações reestruturadas. Neste caso, é calculada a perda esperada considerando que o instrumento se caracteriza como um ativo com problema de recuperação de crédito.</w:t>
      </w:r>
    </w:p>
    <w:p w14:paraId="625068F7" w14:textId="77777777"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lang w:val="pt-BR" w:eastAsia="pt-BR"/>
        </w:rPr>
        <w:t>O estágio de enquadramento dos ativos é revisto periodicamente considerando os processos de sensoriamento de risco da BB Asset, a fim de capturar eventuais alterações na capacidade financeira da contraparte. Poderão ocorrer migrações de operações entre os estágios, quando a análise apontar melhora ou agravamento do risco de crédito da operação.</w:t>
      </w:r>
    </w:p>
    <w:p w14:paraId="625068F8" w14:textId="77777777"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b/>
          <w:lang w:val="pt-BR" w:eastAsia="pt-BR"/>
        </w:rPr>
        <w:t xml:space="preserve">Determinação de aumento significativo no risco de crédito </w:t>
      </w:r>
      <w:r w:rsidRPr="00DF0C08">
        <w:rPr>
          <w:rFonts w:ascii="BancoDoBrasil Textos" w:eastAsia="BancoDoBrasil Textos" w:hAnsi="BancoDoBrasil Textos" w:cs="BancoDoBrasil Textos"/>
          <w:lang w:val="pt-BR" w:eastAsia="pt-BR"/>
        </w:rPr>
        <w:t>–</w:t>
      </w:r>
      <w:r w:rsidRPr="00DF0C08">
        <w:rPr>
          <w:rFonts w:ascii="BancoDoBrasil Textos" w:eastAsia="BancoDoBrasil Textos" w:hAnsi="BancoDoBrasil Textos" w:cs="BancoDoBrasil Textos"/>
          <w:b/>
          <w:lang w:val="pt-BR" w:eastAsia="pt-BR"/>
        </w:rPr>
        <w:t xml:space="preserve"> </w:t>
      </w:r>
      <w:r w:rsidRPr="00DF0C08">
        <w:rPr>
          <w:rFonts w:ascii="BancoDoBrasil Textos" w:eastAsia="BancoDoBrasil Textos" w:hAnsi="BancoDoBrasil Textos" w:cs="BancoDoBrasil Textos"/>
          <w:lang w:val="pt-BR" w:eastAsia="pt-BR"/>
        </w:rPr>
        <w:t>A migração do estágio 1 para o estágio 2 ocorre quando há um aumento significativo do risco</w:t>
      </w:r>
      <w:r>
        <w:rPr>
          <w:rFonts w:ascii="BancoDoBrasil Textos" w:eastAsia="BancoDoBrasil Textos" w:hAnsi="BancoDoBrasil Textos" w:cs="BancoDoBrasil Textos"/>
          <w:lang w:val="pt-BR" w:eastAsia="pt-BR"/>
        </w:rPr>
        <w:t xml:space="preserve"> (ASR)</w:t>
      </w:r>
      <w:r w:rsidRPr="00DF0C08">
        <w:rPr>
          <w:rFonts w:ascii="BancoDoBrasil Textos" w:eastAsia="BancoDoBrasil Textos" w:hAnsi="BancoDoBrasil Textos" w:cs="BancoDoBrasil Textos"/>
          <w:lang w:val="pt-BR" w:eastAsia="pt-BR"/>
        </w:rPr>
        <w:t xml:space="preserve"> de crédito de um instrumento financeiro desde o reconhecimento inicial. </w:t>
      </w:r>
      <w:r>
        <w:rPr>
          <w:rFonts w:ascii="BancoDoBrasil Textos" w:eastAsia="BancoDoBrasil Textos" w:hAnsi="BancoDoBrasil Textos" w:cs="BancoDoBrasil Textos"/>
          <w:lang w:val="pt-BR" w:eastAsia="pt-BR"/>
        </w:rPr>
        <w:t>O ASR compreende atrasos superiores a 30 dias, agravação acentuada dos parâmetros de risco e existência de reestruturação de outras obrigações da contraparte</w:t>
      </w:r>
      <w:r w:rsidRPr="00DF0C08">
        <w:rPr>
          <w:rFonts w:ascii="BancoDoBrasil Textos" w:eastAsia="BancoDoBrasil Textos" w:hAnsi="BancoDoBrasil Textos" w:cs="BancoDoBrasil Textos"/>
          <w:lang w:val="pt-BR" w:eastAsia="pt-BR"/>
        </w:rPr>
        <w:t xml:space="preserve">. </w:t>
      </w:r>
    </w:p>
    <w:p w14:paraId="625068F9" w14:textId="77777777"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b/>
          <w:lang w:val="pt-BR" w:eastAsia="pt-BR"/>
        </w:rPr>
        <w:t>Descumprimento dos pagamentos contratuais</w:t>
      </w:r>
      <w:r w:rsidRPr="00DF0C08">
        <w:rPr>
          <w:rFonts w:ascii="BancoDoBrasil Textos" w:eastAsia="BancoDoBrasil Textos" w:hAnsi="BancoDoBrasil Textos" w:cs="BancoDoBrasil Textos"/>
          <w:lang w:val="pt-BR" w:eastAsia="pt-BR"/>
        </w:rPr>
        <w:t xml:space="preserve"> –</w:t>
      </w:r>
      <w:r w:rsidRPr="00DF0C08">
        <w:rPr>
          <w:rFonts w:ascii="BancoDoBrasil Textos" w:eastAsia="BancoDoBrasil Textos" w:hAnsi="BancoDoBrasil Textos" w:cs="BancoDoBrasil Textos"/>
          <w:b/>
          <w:lang w:val="pt-BR" w:eastAsia="pt-BR"/>
        </w:rPr>
        <w:t xml:space="preserve"> </w:t>
      </w:r>
      <w:r>
        <w:rPr>
          <w:rFonts w:ascii="BancoDoBrasil Textos" w:eastAsia="BancoDoBrasil Textos" w:hAnsi="BancoDoBrasil Textos" w:cs="BancoDoBrasil Textos"/>
          <w:lang w:val="pt-BR" w:eastAsia="pt-BR"/>
        </w:rPr>
        <w:t>A migração para o estágio 3 ocorre quando o ativo possui atraso em seus pagamentos contratuais há mais de 90 dias, se enquadra em uma reestruturação, ou algum outro critério qualitativo (ex.: falência, insolvência civil ou recuperação judicial). Essa classificação somente se altera quando o ativo é baixado ou quando atinge o critério de cura da operação.</w:t>
      </w:r>
    </w:p>
    <w:p w14:paraId="625068FA" w14:textId="77777777"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b/>
          <w:lang w:val="pt-BR" w:eastAsia="pt-BR"/>
        </w:rPr>
        <w:t xml:space="preserve">Cálculo da perda esperada </w:t>
      </w:r>
      <w:r w:rsidRPr="00DF0C08">
        <w:rPr>
          <w:rFonts w:ascii="BancoDoBrasil Textos" w:eastAsia="BancoDoBrasil Textos" w:hAnsi="BancoDoBrasil Textos" w:cs="BancoDoBrasil Textos"/>
          <w:lang w:val="pt-BR" w:eastAsia="pt-BR"/>
        </w:rPr>
        <w:t>– O cálculo da perda esperada realizado pela BB Asset é uma estimativa ponderada por probabilidade de perdas de crédito e, para alcançar esse resultado, é utilizado uma combinação de três parâmetros:</w:t>
      </w:r>
    </w:p>
    <w:p w14:paraId="625068FB" w14:textId="77777777" w:rsidR="00C74D98" w:rsidRPr="00DF0C08" w:rsidRDefault="000E5AC3" w:rsidP="00255594">
      <w:pPr>
        <w:pStyle w:val="01-Textonormal2"/>
        <w:numPr>
          <w:ilvl w:val="0"/>
          <w:numId w:val="7"/>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lang w:val="pt-BR" w:eastAsia="pt-BR"/>
        </w:rPr>
        <w:t>Probabilidade de descumprimento;</w:t>
      </w:r>
    </w:p>
    <w:p w14:paraId="625068FC" w14:textId="77777777" w:rsidR="00C74D98" w:rsidRPr="00DF0C08" w:rsidRDefault="000E5AC3" w:rsidP="00255594">
      <w:pPr>
        <w:pStyle w:val="01-Textonormal2"/>
        <w:numPr>
          <w:ilvl w:val="0"/>
          <w:numId w:val="7"/>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lang w:val="pt-BR" w:eastAsia="pt-BR"/>
        </w:rPr>
        <w:t>Perda dado o descumprimento; e</w:t>
      </w:r>
    </w:p>
    <w:p w14:paraId="625068FD" w14:textId="77777777" w:rsidR="00C74D98" w:rsidRPr="00DF0C08" w:rsidRDefault="000E5AC3" w:rsidP="00255594">
      <w:pPr>
        <w:pStyle w:val="01-Textonormal2"/>
        <w:numPr>
          <w:ilvl w:val="0"/>
          <w:numId w:val="7"/>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lang w:val="pt-BR" w:eastAsia="pt-BR"/>
        </w:rPr>
        <w:t>Exposição no momento de descumprimento.</w:t>
      </w:r>
    </w:p>
    <w:p w14:paraId="625068FE" w14:textId="77777777"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bookmarkStart w:id="27" w:name="_Hlk177491398"/>
      <w:r w:rsidRPr="00DF0C08">
        <w:rPr>
          <w:rFonts w:ascii="BancoDoBrasil Textos" w:eastAsia="BancoDoBrasil Textos" w:hAnsi="BancoDoBrasil Textos" w:cs="BancoDoBrasil Textos"/>
          <w:lang w:val="pt-BR" w:eastAsia="pt-BR"/>
        </w:rPr>
        <w:t xml:space="preserve">O cálculo da perda esperada utiliza-se de técnica de mensuração compatível com a natureza e a complexidade dos instrumentos financeiros, o porte, o perfil de risco e o modelo de negócios da </w:t>
      </w:r>
      <w:r w:rsidR="00255594">
        <w:rPr>
          <w:rFonts w:ascii="BancoDoBrasil Textos" w:eastAsia="BancoDoBrasil Textos" w:hAnsi="BancoDoBrasil Textos" w:cs="BancoDoBrasil Textos"/>
          <w:lang w:val="pt-BR" w:eastAsia="pt-BR"/>
        </w:rPr>
        <w:t>i</w:t>
      </w:r>
      <w:r w:rsidRPr="00DF0C08">
        <w:rPr>
          <w:rFonts w:ascii="BancoDoBrasil Textos" w:eastAsia="BancoDoBrasil Textos" w:hAnsi="BancoDoBrasil Textos" w:cs="BancoDoBrasil Textos"/>
          <w:lang w:val="pt-BR" w:eastAsia="pt-BR"/>
        </w:rPr>
        <w:t xml:space="preserve">nstituição, considerando a ponderação de cenários prospectivos, de modo a antecipar potencial aumento no nível de perdas nos piores momentos do ciclo econômico, fornecendo os insumos necessários para uma gestão proativa dos riscos e negócios. </w:t>
      </w:r>
    </w:p>
    <w:p w14:paraId="625068FF" w14:textId="77777777"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lang w:val="pt-BR" w:eastAsia="pt-BR"/>
        </w:rPr>
        <w:t>A apuração do risco de crédito e da perda esperada associada ao risco de crédito pode ser realizada de forma coletiva, mediante utilização de modelo adequado ao tratamento de risco de crédito por carteira. Os instrumentos financeiros podem ser agrupados por grupos homogêneos de risco, ou seja, com características semelhantes e que permitam a avaliação e a quantificação do risco de crédito de forma coletiva, considerando no mínimo:</w:t>
      </w:r>
    </w:p>
    <w:p w14:paraId="62506900" w14:textId="77777777" w:rsidR="00C74D98" w:rsidRPr="00DF0C08" w:rsidRDefault="000E5AC3"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lang w:val="pt-BR" w:eastAsia="pt-BR"/>
        </w:rPr>
        <w:t>as características de risco de crédito da contraparte;</w:t>
      </w:r>
    </w:p>
    <w:p w14:paraId="62506901" w14:textId="77777777" w:rsidR="00C74D98" w:rsidRPr="00DF0C08" w:rsidRDefault="000E5AC3"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lang w:val="pt-BR" w:eastAsia="pt-BR"/>
        </w:rPr>
        <w:lastRenderedPageBreak/>
        <w:t>as características de risco de crédito do instrumento, considerando a modalidade do instrumento e o tipo de garantias ou colaterais relacionados com o instrumento, quando existente;</w:t>
      </w:r>
    </w:p>
    <w:p w14:paraId="62506902" w14:textId="77777777" w:rsidR="00C74D98" w:rsidRPr="00DF0C08" w:rsidRDefault="000E5AC3"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Pr>
          <w:rFonts w:ascii="BancoDoBrasil Textos" w:eastAsia="BancoDoBrasil Textos" w:hAnsi="BancoDoBrasil Textos" w:cs="BancoDoBrasil Textos"/>
          <w:lang w:val="pt-BR" w:eastAsia="pt-BR"/>
        </w:rPr>
        <w:t xml:space="preserve">o </w:t>
      </w:r>
      <w:r w:rsidR="00F5241F" w:rsidRPr="00DF0C08">
        <w:rPr>
          <w:rFonts w:ascii="BancoDoBrasil Textos" w:eastAsia="BancoDoBrasil Textos" w:hAnsi="BancoDoBrasil Textos" w:cs="BancoDoBrasil Textos"/>
          <w:lang w:val="pt-BR" w:eastAsia="pt-BR"/>
        </w:rPr>
        <w:t>estágio em que o instrumento está alocado;</w:t>
      </w:r>
    </w:p>
    <w:p w14:paraId="62506903" w14:textId="77777777" w:rsidR="00C74D98" w:rsidRPr="00DF0C08" w:rsidRDefault="000E5AC3"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Pr>
          <w:rFonts w:ascii="BancoDoBrasil Textos" w:eastAsia="BancoDoBrasil Textos" w:hAnsi="BancoDoBrasil Textos" w:cs="BancoDoBrasil Textos"/>
          <w:lang w:val="pt-BR" w:eastAsia="pt-BR"/>
        </w:rPr>
        <w:t xml:space="preserve">o </w:t>
      </w:r>
      <w:r w:rsidR="00F5241F" w:rsidRPr="00DF0C08">
        <w:rPr>
          <w:rFonts w:ascii="BancoDoBrasil Textos" w:eastAsia="BancoDoBrasil Textos" w:hAnsi="BancoDoBrasil Textos" w:cs="BancoDoBrasil Textos"/>
          <w:lang w:val="pt-BR" w:eastAsia="pt-BR"/>
        </w:rPr>
        <w:t>atraso no pagamento de principal ou de encargos;</w:t>
      </w:r>
    </w:p>
    <w:p w14:paraId="62506904" w14:textId="77777777" w:rsidR="00C74D98" w:rsidRPr="00DF0C08" w:rsidRDefault="000E5AC3"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Pr>
          <w:rFonts w:ascii="BancoDoBrasil Textos" w:eastAsia="BancoDoBrasil Textos" w:hAnsi="BancoDoBrasil Textos" w:cs="BancoDoBrasil Textos"/>
          <w:lang w:val="pt-BR" w:eastAsia="pt-BR"/>
        </w:rPr>
        <w:t xml:space="preserve">o </w:t>
      </w:r>
      <w:r w:rsidR="00F5241F" w:rsidRPr="00DF0C08">
        <w:rPr>
          <w:rFonts w:ascii="BancoDoBrasil Textos" w:eastAsia="BancoDoBrasil Textos" w:hAnsi="BancoDoBrasil Textos" w:cs="BancoDoBrasil Textos"/>
          <w:lang w:val="pt-BR" w:eastAsia="pt-BR"/>
        </w:rPr>
        <w:t>risco de crédito e a alocação em estágios de outros instrumentos da mesma contraparte; e</w:t>
      </w:r>
    </w:p>
    <w:p w14:paraId="62506905" w14:textId="77777777" w:rsidR="00C74D98" w:rsidRPr="00DF0C08" w:rsidRDefault="000E5AC3" w:rsidP="00C74D98">
      <w:pPr>
        <w:pStyle w:val="01-Textonormal2"/>
        <w:numPr>
          <w:ilvl w:val="0"/>
          <w:numId w:val="8"/>
        </w:numPr>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F0C08">
        <w:rPr>
          <w:rFonts w:ascii="BancoDoBrasil Textos" w:eastAsia="BancoDoBrasil Textos" w:hAnsi="BancoDoBrasil Textos" w:cs="BancoDoBrasil Textos"/>
          <w:lang w:val="pt-BR" w:eastAsia="pt-BR"/>
        </w:rPr>
        <w:t xml:space="preserve">os demais aspectos relevantes, a exemplo do segmento econômico e da localização geográfica da contraparte e do período de aquisição ou de originação e do prazo do instrumento, que sejam definidos na política de crédito e nos procedimentos de gestão de crédito da instituição como operações de varejo, considerando, no mínimo: o valor do instrumento; a exposição total da instituição à contraparte; e (cujo gerenciamento seja realizado de forma massificada. </w:t>
      </w:r>
    </w:p>
    <w:p w14:paraId="62506906" w14:textId="3F35A8EF"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u w:val="single"/>
          <w:lang w:val="pt-BR"/>
        </w:rPr>
        <w:t>Probabilidade de descumprimento</w:t>
      </w:r>
      <w:r w:rsidRPr="00DF0C08">
        <w:rPr>
          <w:rFonts w:ascii="BancoDoBrasil Textos" w:eastAsia="BancoDoBrasil Textos" w:hAnsi="BancoDoBrasil Textos" w:cs="BancoDoBrasil Textos"/>
          <w:lang w:val="pt-BR"/>
        </w:rPr>
        <w:t xml:space="preserve"> (“PD” – </w:t>
      </w:r>
      <w:proofErr w:type="spellStart"/>
      <w:r w:rsidRPr="00FC254A">
        <w:rPr>
          <w:rFonts w:ascii="BancoDoBrasil Textos" w:eastAsia="BancoDoBrasil Textos" w:hAnsi="BancoDoBrasil Textos" w:cs="BancoDoBrasil Textos"/>
          <w:i/>
          <w:iCs/>
          <w:lang w:val="pt-BR"/>
        </w:rPr>
        <w:t>Probability</w:t>
      </w:r>
      <w:proofErr w:type="spellEnd"/>
      <w:r w:rsidRPr="00FC254A">
        <w:rPr>
          <w:rFonts w:ascii="BancoDoBrasil Textos" w:eastAsia="BancoDoBrasil Textos" w:hAnsi="BancoDoBrasil Textos" w:cs="BancoDoBrasil Textos"/>
          <w:i/>
          <w:iCs/>
          <w:lang w:val="pt-BR"/>
        </w:rPr>
        <w:t xml:space="preserve"> </w:t>
      </w:r>
      <w:proofErr w:type="spellStart"/>
      <w:r w:rsidRPr="00FC254A">
        <w:rPr>
          <w:rFonts w:ascii="BancoDoBrasil Textos" w:eastAsia="BancoDoBrasil Textos" w:hAnsi="BancoDoBrasil Textos" w:cs="BancoDoBrasil Textos"/>
          <w:i/>
          <w:iCs/>
          <w:lang w:val="pt-BR"/>
        </w:rPr>
        <w:t>of</w:t>
      </w:r>
      <w:proofErr w:type="spellEnd"/>
      <w:r w:rsidRPr="00FC254A">
        <w:rPr>
          <w:rFonts w:ascii="BancoDoBrasil Textos" w:eastAsia="BancoDoBrasil Textos" w:hAnsi="BancoDoBrasil Textos" w:cs="BancoDoBrasil Textos"/>
          <w:i/>
          <w:iCs/>
          <w:lang w:val="pt-BR"/>
        </w:rPr>
        <w:t xml:space="preserve"> Default</w:t>
      </w:r>
      <w:r w:rsidRPr="00DF0C08">
        <w:rPr>
          <w:rFonts w:ascii="BancoDoBrasil Textos" w:eastAsia="BancoDoBrasil Textos" w:hAnsi="BancoDoBrasil Textos" w:cs="BancoDoBrasil Textos"/>
          <w:lang w:val="pt-BR"/>
        </w:rPr>
        <w:t xml:space="preserve">) – É a probabilidade de o instrumento não ser honrado pela contraparte (descumprimento) no horizonte de tempo observado. Para instrumentos financeiros que não tiverem um aumento significativo de risco de crédito, é observado o descumprimento ao longo de 12 meses (PD 12 meses). Para aqueles que tiverem aumento significativo de risco de crédito, caracterizados pela alocação nos estágios 2 </w:t>
      </w:r>
      <w:r w:rsidR="00BB29F0">
        <w:rPr>
          <w:rFonts w:ascii="BancoDoBrasil Textos" w:eastAsia="BancoDoBrasil Textos" w:hAnsi="BancoDoBrasil Textos" w:cs="BancoDoBrasil Textos"/>
          <w:lang w:val="pt-BR"/>
        </w:rPr>
        <w:t>ou</w:t>
      </w:r>
      <w:r w:rsidRPr="00DF0C08">
        <w:rPr>
          <w:rFonts w:ascii="BancoDoBrasil Textos" w:eastAsia="BancoDoBrasil Textos" w:hAnsi="BancoDoBrasil Textos" w:cs="BancoDoBrasil Textos"/>
          <w:lang w:val="pt-BR"/>
        </w:rPr>
        <w:t xml:space="preserve"> 3, a PD é ajustada para considerar o comportamento do descumprimento pelo período contratual máximo do ativo (PD </w:t>
      </w:r>
      <w:proofErr w:type="spellStart"/>
      <w:r w:rsidRPr="00FC254A">
        <w:rPr>
          <w:rFonts w:ascii="BancoDoBrasil Textos" w:eastAsia="BancoDoBrasil Textos" w:hAnsi="BancoDoBrasil Textos" w:cs="BancoDoBrasil Textos"/>
          <w:i/>
          <w:iCs/>
          <w:lang w:val="pt-BR"/>
        </w:rPr>
        <w:t>lifetime</w:t>
      </w:r>
      <w:proofErr w:type="spellEnd"/>
      <w:r w:rsidRPr="00DF0C08">
        <w:rPr>
          <w:rFonts w:ascii="BancoDoBrasil Textos" w:eastAsia="BancoDoBrasil Textos" w:hAnsi="BancoDoBrasil Textos" w:cs="BancoDoBrasil Textos"/>
          <w:lang w:val="pt-BR"/>
        </w:rPr>
        <w:t>). Além disso, as PD são ajustadas, a partir de ponderações de cenários econômicos, para melhor refletir o comportamento de descumprimentos no período do exercício subsequente, levando em conta a situação econômica e de mercado que afetem o risco de crédito do instrumento (visão prospectiva “</w:t>
      </w:r>
      <w:proofErr w:type="spellStart"/>
      <w:r w:rsidRPr="00FC254A">
        <w:rPr>
          <w:rFonts w:ascii="BancoDoBrasil Textos" w:eastAsia="BancoDoBrasil Textos" w:hAnsi="BancoDoBrasil Textos" w:cs="BancoDoBrasil Textos"/>
          <w:i/>
          <w:iCs/>
          <w:lang w:val="pt-BR"/>
        </w:rPr>
        <w:t>Forward</w:t>
      </w:r>
      <w:proofErr w:type="spellEnd"/>
      <w:r w:rsidRPr="00FC254A">
        <w:rPr>
          <w:rFonts w:ascii="BancoDoBrasil Textos" w:eastAsia="BancoDoBrasil Textos" w:hAnsi="BancoDoBrasil Textos" w:cs="BancoDoBrasil Textos"/>
          <w:i/>
          <w:iCs/>
          <w:lang w:val="pt-BR"/>
        </w:rPr>
        <w:t xml:space="preserve"> Looking</w:t>
      </w:r>
      <w:r w:rsidRPr="00DF0C08">
        <w:rPr>
          <w:rFonts w:ascii="BancoDoBrasil Textos" w:eastAsia="BancoDoBrasil Textos" w:hAnsi="BancoDoBrasil Textos" w:cs="BancoDoBrasil Textos"/>
          <w:lang w:val="pt-BR"/>
        </w:rPr>
        <w:t>”).</w:t>
      </w:r>
      <w:bookmarkStart w:id="28" w:name="_Hlk177492118"/>
      <w:bookmarkEnd w:id="27"/>
    </w:p>
    <w:p w14:paraId="62506907" w14:textId="77777777"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u w:val="single"/>
          <w:lang w:val="pt-BR"/>
        </w:rPr>
        <w:t>Perda dado o descumprimento</w:t>
      </w:r>
      <w:r w:rsidRPr="00DF0C08">
        <w:rPr>
          <w:rFonts w:ascii="BancoDoBrasil Textos" w:eastAsia="BancoDoBrasil Textos" w:hAnsi="BancoDoBrasil Textos" w:cs="BancoDoBrasil Textos"/>
          <w:lang w:val="pt-BR"/>
        </w:rPr>
        <w:t xml:space="preserve"> (“LGD” – </w:t>
      </w:r>
      <w:proofErr w:type="spellStart"/>
      <w:r w:rsidRPr="00DF0C08">
        <w:rPr>
          <w:rFonts w:ascii="BancoDoBrasil Textos" w:eastAsia="BancoDoBrasil Textos" w:hAnsi="BancoDoBrasil Textos" w:cs="BancoDoBrasil Textos"/>
          <w:i/>
          <w:iCs/>
          <w:lang w:val="pt-BR"/>
        </w:rPr>
        <w:t>Loss</w:t>
      </w:r>
      <w:proofErr w:type="spellEnd"/>
      <w:r w:rsidRPr="00DF0C08">
        <w:rPr>
          <w:rFonts w:ascii="BancoDoBrasil Textos" w:eastAsia="BancoDoBrasil Textos" w:hAnsi="BancoDoBrasil Textos" w:cs="BancoDoBrasil Textos"/>
          <w:i/>
          <w:iCs/>
          <w:lang w:val="pt-BR"/>
        </w:rPr>
        <w:t xml:space="preserve"> </w:t>
      </w:r>
      <w:proofErr w:type="spellStart"/>
      <w:r w:rsidRPr="00DF0C08">
        <w:rPr>
          <w:rFonts w:ascii="BancoDoBrasil Textos" w:eastAsia="BancoDoBrasil Textos" w:hAnsi="BancoDoBrasil Textos" w:cs="BancoDoBrasil Textos"/>
          <w:i/>
          <w:iCs/>
          <w:lang w:val="pt-BR"/>
        </w:rPr>
        <w:t>Given</w:t>
      </w:r>
      <w:proofErr w:type="spellEnd"/>
      <w:r w:rsidRPr="00DF0C08">
        <w:rPr>
          <w:rFonts w:ascii="BancoDoBrasil Textos" w:eastAsia="BancoDoBrasil Textos" w:hAnsi="BancoDoBrasil Textos" w:cs="BancoDoBrasil Textos"/>
          <w:i/>
          <w:iCs/>
          <w:lang w:val="pt-BR"/>
        </w:rPr>
        <w:t xml:space="preserve"> Default</w:t>
      </w:r>
      <w:r w:rsidRPr="00DF0C08">
        <w:rPr>
          <w:rFonts w:ascii="BancoDoBrasil Textos" w:eastAsia="BancoDoBrasil Textos" w:hAnsi="BancoDoBrasil Textos" w:cs="BancoDoBrasil Textos"/>
          <w:lang w:val="pt-BR"/>
        </w:rPr>
        <w:t>) – A perda, dado o descumprimento, é uma estimativa baseada no histórico de perdas contábeis observadas ponderadas pelas respectivas taxas de descumprimento dos diferentes portifólios. Representa a proporção do valor não recuperado pelo credor frente ao valor exposto ao risco no momento do descumprimento.</w:t>
      </w:r>
    </w:p>
    <w:p w14:paraId="62506908" w14:textId="77777777" w:rsidR="00C74D98" w:rsidRPr="00DF0C0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szCs w:val="18"/>
          <w:bdr w:val="nil"/>
          <w:lang w:val="pt-BR"/>
        </w:rPr>
      </w:pPr>
      <w:bookmarkStart w:id="29" w:name="_Hlk177491653"/>
      <w:r w:rsidRPr="00C74D98">
        <w:rPr>
          <w:rFonts w:ascii="BancoDoBrasil Textos" w:eastAsia="BancoDoBrasil Textos" w:hAnsi="BancoDoBrasil Textos" w:cs="BancoDoBrasil Textos"/>
          <w:szCs w:val="18"/>
          <w:lang w:val="pt-BR"/>
        </w:rPr>
        <w:t>A LGD é construída com base nas informações estatísticas e características das operações, entre outras, os custos de recuperação do instrumento, eventuais garantias ou colaterais, as taxas históricas de recuperação em instrumentos financeiros com características e risco de crédito similares e a concessão de vantagens à contraparte.</w:t>
      </w:r>
      <w:bookmarkEnd w:id="29"/>
    </w:p>
    <w:p w14:paraId="62506909" w14:textId="77777777" w:rsidR="00C74D98"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szCs w:val="18"/>
          <w:bdr w:val="nil"/>
          <w:lang w:val="pt-BR"/>
        </w:rPr>
      </w:pPr>
      <w:r w:rsidRPr="00C74D98">
        <w:rPr>
          <w:rFonts w:ascii="BancoDoBrasil Textos" w:eastAsia="BancoDoBrasil Textos" w:hAnsi="BancoDoBrasil Textos" w:cs="BancoDoBrasil Textos"/>
          <w:szCs w:val="18"/>
          <w:u w:val="single"/>
          <w:lang w:val="pt-BR"/>
        </w:rPr>
        <w:t>Exposição no momento de descumprimento</w:t>
      </w:r>
      <w:r w:rsidRPr="00C74D98">
        <w:rPr>
          <w:rFonts w:ascii="BancoDoBrasil Textos" w:eastAsia="BancoDoBrasil Textos" w:hAnsi="BancoDoBrasil Textos" w:cs="BancoDoBrasil Textos"/>
          <w:szCs w:val="18"/>
          <w:lang w:val="pt-BR"/>
        </w:rPr>
        <w:t xml:space="preserve"> (“EAD” - </w:t>
      </w:r>
      <w:proofErr w:type="spellStart"/>
      <w:r w:rsidRPr="00C74D98">
        <w:rPr>
          <w:rFonts w:ascii="BancoDoBrasil Textos" w:eastAsia="BancoDoBrasil Textos" w:hAnsi="BancoDoBrasil Textos" w:cs="BancoDoBrasil Textos"/>
          <w:i/>
          <w:iCs/>
          <w:szCs w:val="18"/>
          <w:lang w:val="pt-BR"/>
        </w:rPr>
        <w:t>Exposure</w:t>
      </w:r>
      <w:proofErr w:type="spellEnd"/>
      <w:r w:rsidRPr="00C74D98">
        <w:rPr>
          <w:rFonts w:ascii="BancoDoBrasil Textos" w:eastAsia="BancoDoBrasil Textos" w:hAnsi="BancoDoBrasil Textos" w:cs="BancoDoBrasil Textos"/>
          <w:i/>
          <w:iCs/>
          <w:szCs w:val="18"/>
          <w:lang w:val="pt-BR"/>
        </w:rPr>
        <w:t xml:space="preserve"> </w:t>
      </w:r>
      <w:proofErr w:type="spellStart"/>
      <w:r w:rsidRPr="00C74D98">
        <w:rPr>
          <w:rFonts w:ascii="BancoDoBrasil Textos" w:eastAsia="BancoDoBrasil Textos" w:hAnsi="BancoDoBrasil Textos" w:cs="BancoDoBrasil Textos"/>
          <w:i/>
          <w:iCs/>
          <w:szCs w:val="18"/>
          <w:lang w:val="pt-BR"/>
        </w:rPr>
        <w:t>at</w:t>
      </w:r>
      <w:proofErr w:type="spellEnd"/>
      <w:r w:rsidRPr="00C74D98">
        <w:rPr>
          <w:rFonts w:ascii="BancoDoBrasil Textos" w:eastAsia="BancoDoBrasil Textos" w:hAnsi="BancoDoBrasil Textos" w:cs="BancoDoBrasil Textos"/>
          <w:i/>
          <w:iCs/>
          <w:szCs w:val="18"/>
          <w:lang w:val="pt-BR"/>
        </w:rPr>
        <w:t xml:space="preserve"> Default</w:t>
      </w:r>
      <w:r w:rsidRPr="00C74D98">
        <w:rPr>
          <w:rFonts w:ascii="BancoDoBrasil Textos" w:eastAsia="BancoDoBrasil Textos" w:hAnsi="BancoDoBrasil Textos" w:cs="BancoDoBrasil Textos"/>
          <w:szCs w:val="18"/>
          <w:lang w:val="pt-BR"/>
        </w:rPr>
        <w:t xml:space="preserve">) – É a estimativa de exposição da operação (saldo base) no caso de </w:t>
      </w:r>
      <w:r w:rsidR="00FC254A">
        <w:rPr>
          <w:rFonts w:ascii="BancoDoBrasil Textos" w:eastAsia="BancoDoBrasil Textos" w:hAnsi="BancoDoBrasil Textos" w:cs="BancoDoBrasil Textos"/>
          <w:szCs w:val="18"/>
          <w:lang w:val="pt-BR"/>
        </w:rPr>
        <w:t>a contraparte</w:t>
      </w:r>
      <w:r w:rsidRPr="00C74D98">
        <w:rPr>
          <w:rFonts w:ascii="BancoDoBrasil Textos" w:eastAsia="BancoDoBrasil Textos" w:hAnsi="BancoDoBrasil Textos" w:cs="BancoDoBrasil Textos"/>
          <w:szCs w:val="18"/>
          <w:lang w:val="pt-BR"/>
        </w:rPr>
        <w:t xml:space="preserve"> entrar em situação de descumprimento.</w:t>
      </w:r>
    </w:p>
    <w:p w14:paraId="6250690A" w14:textId="77777777" w:rsidR="00FC254A" w:rsidRPr="00FC254A" w:rsidRDefault="000E5AC3" w:rsidP="00C74D98">
      <w:pPr>
        <w:pStyle w:val="01-Textonormal2"/>
        <w:pBdr>
          <w:top w:val="nil"/>
          <w:left w:val="nil"/>
          <w:bottom w:val="nil"/>
          <w:right w:val="nil"/>
          <w:between w:val="nil"/>
          <w:bar w:val="nil"/>
        </w:pBdr>
        <w:rPr>
          <w:rFonts w:ascii="BancoDoBrasil Textos" w:eastAsia="BancoDoBrasil Textos" w:hAnsi="BancoDoBrasil Textos" w:cs="BancoDoBrasil Textos"/>
          <w:szCs w:val="18"/>
          <w:bdr w:val="nil"/>
          <w:lang w:val="pt-BR"/>
        </w:rPr>
      </w:pPr>
      <w:r w:rsidRPr="00FC254A">
        <w:rPr>
          <w:rFonts w:ascii="BancoDoBrasil Textos" w:eastAsia="BancoDoBrasil Textos" w:hAnsi="BancoDoBrasil Textos" w:cs="BancoDoBrasil Textos"/>
          <w:szCs w:val="18"/>
          <w:lang w:val="pt-BR"/>
        </w:rPr>
        <w:t>A provisão para perda esperada de crédito é determinada com base na expectativa de risco dos contratos com características semelhantes (agrupamentos de risco e produtos, setor econômico e eventuais garantias envolvidas) e a estimativa de perda futura. A visão da BB Asset sobre as condições econômicas atuais e futuras é incorporada na estimativa de perdas de crédito, mediante a aplicação de cenários macroeconômicos ponderados.  </w:t>
      </w:r>
    </w:p>
    <w:bookmarkEnd w:id="28"/>
    <w:p w14:paraId="6250690B" w14:textId="77777777" w:rsidR="00FC254A" w:rsidRPr="00D23EEE" w:rsidRDefault="000E5AC3" w:rsidP="00FC254A">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23EEE">
        <w:rPr>
          <w:rFonts w:ascii="BancoDoBrasil Textos" w:eastAsia="BancoDoBrasil Textos" w:hAnsi="BancoDoBrasil Textos" w:cs="BancoDoBrasil Textos"/>
          <w:b/>
          <w:bCs/>
          <w:lang w:val="pt-BR" w:eastAsia="pt-BR"/>
        </w:rPr>
        <w:t>Níveis de provisão para perdas associadas ao risco de crédito</w:t>
      </w:r>
      <w:r w:rsidRPr="00D23EEE">
        <w:rPr>
          <w:rFonts w:ascii="BancoDoBrasil Textos" w:eastAsia="BancoDoBrasil Textos" w:hAnsi="BancoDoBrasil Textos" w:cs="BancoDoBrasil Textos"/>
          <w:lang w:val="pt-BR" w:eastAsia="pt-BR"/>
        </w:rPr>
        <w:t xml:space="preserve"> – A BB Asset observa os níveis de provisões estabelecidos pela regulamentação vigente para perdas incorridas associadas ao risco de crédito para ativos financeiros inadimplidos (ativo com atraso superior a 90 dias), sem prejuízo da responsabilidade da Instituição pela constituição de provisão em montantes suficientes para fazer face à totalidade da perda esperada na realização desses ativos. Os registros de provisão para perda incorrida (PI) e de provisão para perda esperada (PE) são realizados de forma segregada.  </w:t>
      </w:r>
    </w:p>
    <w:p w14:paraId="6250690C" w14:textId="77777777" w:rsidR="00FC254A" w:rsidRPr="00D23EEE" w:rsidRDefault="000E5AC3" w:rsidP="00FC254A">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D23EEE">
        <w:rPr>
          <w:rFonts w:ascii="BancoDoBrasil Textos" w:eastAsia="BancoDoBrasil Textos" w:hAnsi="BancoDoBrasil Textos" w:cs="BancoDoBrasil Textos"/>
          <w:lang w:val="pt-BR" w:eastAsia="pt-BR"/>
        </w:rPr>
        <w:t>A BB Asset utiliza pontualmente análises individualizadas para avaliar o risco de crédito em certas exposições monitoradas pela Administração, que consideram aspectos relevantes do conhecimento de especialistas, com base em indicadores financeiros e aspectos qualitativos das empresas, do ambiente de negócios e dos instrumentos financeiros. </w:t>
      </w:r>
    </w:p>
    <w:p w14:paraId="6250690D" w14:textId="77777777" w:rsidR="00DF0C08" w:rsidRPr="00DF0C08" w:rsidRDefault="00DF0C08" w:rsidP="00C74D98">
      <w:pPr>
        <w:pStyle w:val="Cabealho"/>
        <w:pBdr>
          <w:top w:val="nil"/>
          <w:left w:val="nil"/>
          <w:bottom w:val="nil"/>
          <w:right w:val="nil"/>
          <w:between w:val="nil"/>
          <w:bar w:val="nil"/>
        </w:pBdr>
        <w:jc w:val="left"/>
        <w:rPr>
          <w:rFonts w:ascii="BancoDoBrasil Textos" w:eastAsia="BancoDoBrasil Textos" w:hAnsi="BancoDoBrasil Textos" w:cs="BancoDoBrasil Textos"/>
          <w:sz w:val="22"/>
          <w:szCs w:val="22"/>
          <w:bdr w:val="nil"/>
        </w:rPr>
      </w:pPr>
    </w:p>
    <w:p w14:paraId="6250690E" w14:textId="77777777" w:rsidR="001D38A5"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lastRenderedPageBreak/>
        <w:t>Tributos</w:t>
      </w:r>
    </w:p>
    <w:p w14:paraId="6250690F" w14:textId="77777777" w:rsidR="001D38A5" w:rsidRPr="00DF0C08" w:rsidRDefault="000E5AC3" w:rsidP="00DF0C08">
      <w:pPr>
        <w:pStyle w:val="01-Textonormal"/>
        <w:keepNext/>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Os tributos são apurados com base nas alíquotas demonstradas no quadro a seguir:</w:t>
      </w:r>
    </w:p>
    <w:tbl>
      <w:tblPr>
        <w:tblW w:w="5000" w:type="pct"/>
        <w:tblLayout w:type="fixed"/>
        <w:tblCellMar>
          <w:left w:w="56" w:type="dxa"/>
          <w:right w:w="56" w:type="dxa"/>
        </w:tblCellMar>
        <w:tblLook w:val="04A0" w:firstRow="1" w:lastRow="0" w:firstColumn="1" w:lastColumn="0" w:noHBand="0" w:noVBand="1"/>
      </w:tblPr>
      <w:tblGrid>
        <w:gridCol w:w="6589"/>
        <w:gridCol w:w="3049"/>
      </w:tblGrid>
      <w:tr w:rsidR="00361B3F" w14:paraId="62506912" w14:textId="77777777" w:rsidTr="00D4714F">
        <w:trPr>
          <w:trHeight w:hRule="exact" w:val="434"/>
        </w:trPr>
        <w:tc>
          <w:tcPr>
            <w:tcW w:w="10837" w:type="dxa"/>
            <w:tcBorders>
              <w:top w:val="single" w:sz="4" w:space="0" w:color="000000"/>
              <w:left w:val="nil"/>
              <w:bottom w:val="single" w:sz="4" w:space="0" w:color="000000"/>
              <w:right w:val="nil"/>
            </w:tcBorders>
            <w:vAlign w:val="center"/>
            <w:hideMark/>
          </w:tcPr>
          <w:p w14:paraId="62506910"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b/>
                <w:bdr w:val="nil"/>
              </w:rPr>
            </w:pPr>
            <w:r w:rsidRPr="00DF0C08">
              <w:rPr>
                <w:rFonts w:ascii="BancoDoBrasil Textos" w:eastAsia="BancoDoBrasil Textos" w:hAnsi="BancoDoBrasil Textos" w:cs="BancoDoBrasil Textos"/>
                <w:b/>
              </w:rPr>
              <w:t>Tributos</w:t>
            </w:r>
          </w:p>
        </w:tc>
        <w:tc>
          <w:tcPr>
            <w:tcW w:w="4967" w:type="dxa"/>
            <w:tcBorders>
              <w:top w:val="single" w:sz="4" w:space="0" w:color="000000"/>
              <w:left w:val="nil"/>
              <w:bottom w:val="single" w:sz="4" w:space="0" w:color="000000"/>
              <w:right w:val="nil"/>
            </w:tcBorders>
            <w:vAlign w:val="center"/>
            <w:hideMark/>
          </w:tcPr>
          <w:p w14:paraId="62506911"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
                <w:bdr w:val="nil"/>
              </w:rPr>
            </w:pPr>
            <w:r w:rsidRPr="00DF0C08">
              <w:rPr>
                <w:rFonts w:ascii="BancoDoBrasil Textos" w:eastAsia="BancoDoBrasil Textos" w:hAnsi="BancoDoBrasil Textos" w:cs="BancoDoBrasil Textos"/>
                <w:b/>
              </w:rPr>
              <w:t>Alíquota</w:t>
            </w:r>
          </w:p>
        </w:tc>
      </w:tr>
      <w:tr w:rsidR="00361B3F" w14:paraId="62506915" w14:textId="77777777" w:rsidTr="00D4714F">
        <w:trPr>
          <w:trHeight w:hRule="exact" w:val="413"/>
        </w:trPr>
        <w:tc>
          <w:tcPr>
            <w:tcW w:w="10837" w:type="dxa"/>
            <w:vAlign w:val="bottom"/>
            <w:hideMark/>
          </w:tcPr>
          <w:p w14:paraId="62506913"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Imposto de Renda </w:t>
            </w:r>
            <w:r w:rsidRPr="00DF0C08">
              <w:rPr>
                <w:rFonts w:ascii="BancoDoBrasil Textos" w:eastAsia="BancoDoBrasil Textos" w:hAnsi="BancoDoBrasil Textos" w:cs="BancoDoBrasil Textos"/>
                <w:bdr w:val="none" w:sz="0" w:space="0" w:color="auto" w:frame="1"/>
              </w:rPr>
              <w:t>– IR</w:t>
            </w:r>
            <w:r w:rsidRPr="00DF0C08">
              <w:rPr>
                <w:rFonts w:ascii="BancoDoBrasil Textos" w:eastAsia="BancoDoBrasil Textos" w:hAnsi="BancoDoBrasil Textos" w:cs="BancoDoBrasil Textos"/>
              </w:rPr>
              <w:t xml:space="preserve"> (15</w:t>
            </w:r>
            <w:r w:rsidR="007D76A5" w:rsidRPr="00DF0C08">
              <w:rPr>
                <w:rFonts w:ascii="BancoDoBrasil Textos" w:eastAsia="BancoDoBrasil Textos" w:hAnsi="BancoDoBrasil Textos" w:cs="BancoDoBrasil Textos"/>
              </w:rPr>
              <w:t>,00</w:t>
            </w:r>
            <w:r w:rsidRPr="00DF0C08">
              <w:rPr>
                <w:rFonts w:ascii="BancoDoBrasil Textos" w:eastAsia="BancoDoBrasil Textos" w:hAnsi="BancoDoBrasil Textos" w:cs="BancoDoBrasil Textos"/>
              </w:rPr>
              <w:t>% + adicional de 10</w:t>
            </w:r>
            <w:r w:rsidR="007D76A5" w:rsidRPr="00DF0C08">
              <w:rPr>
                <w:rFonts w:ascii="BancoDoBrasil Textos" w:eastAsia="BancoDoBrasil Textos" w:hAnsi="BancoDoBrasil Textos" w:cs="BancoDoBrasil Textos"/>
              </w:rPr>
              <w:t>,00</w:t>
            </w:r>
            <w:r w:rsidRPr="00DF0C08">
              <w:rPr>
                <w:rFonts w:ascii="BancoDoBrasil Textos" w:eastAsia="BancoDoBrasil Textos" w:hAnsi="BancoDoBrasil Textos" w:cs="BancoDoBrasil Textos"/>
              </w:rPr>
              <w:t>%)</w:t>
            </w:r>
          </w:p>
        </w:tc>
        <w:tc>
          <w:tcPr>
            <w:tcW w:w="4967" w:type="dxa"/>
            <w:vAlign w:val="bottom"/>
            <w:hideMark/>
          </w:tcPr>
          <w:p w14:paraId="62506914"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25</w:t>
            </w:r>
            <w:r w:rsidR="007D76A5" w:rsidRPr="00DF0C08">
              <w:rPr>
                <w:rFonts w:ascii="BancoDoBrasil Textos" w:eastAsia="BancoDoBrasil Textos" w:hAnsi="BancoDoBrasil Textos" w:cs="BancoDoBrasil Textos"/>
              </w:rPr>
              <w:t>,00</w:t>
            </w:r>
            <w:r w:rsidRPr="00DF0C08">
              <w:rPr>
                <w:rFonts w:ascii="BancoDoBrasil Textos" w:eastAsia="BancoDoBrasil Textos" w:hAnsi="BancoDoBrasil Textos" w:cs="BancoDoBrasil Textos"/>
              </w:rPr>
              <w:t>%</w:t>
            </w:r>
          </w:p>
        </w:tc>
      </w:tr>
      <w:tr w:rsidR="00361B3F" w14:paraId="62506918" w14:textId="77777777" w:rsidTr="00D4714F">
        <w:trPr>
          <w:trHeight w:hRule="exact" w:val="423"/>
        </w:trPr>
        <w:tc>
          <w:tcPr>
            <w:tcW w:w="10837" w:type="dxa"/>
            <w:vAlign w:val="bottom"/>
            <w:hideMark/>
          </w:tcPr>
          <w:p w14:paraId="62506916"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bdr w:val="none" w:sz="0" w:space="0" w:color="auto" w:frame="1"/>
              </w:rPr>
              <w:t>Contribuição Social sobre o Lucro líquido – CSLL</w:t>
            </w:r>
          </w:p>
        </w:tc>
        <w:tc>
          <w:tcPr>
            <w:tcW w:w="4967" w:type="dxa"/>
            <w:vAlign w:val="bottom"/>
            <w:hideMark/>
          </w:tcPr>
          <w:p w14:paraId="62506917"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15</w:t>
            </w:r>
            <w:r w:rsidR="000C1EF6" w:rsidRPr="00DF0C08">
              <w:rPr>
                <w:rFonts w:ascii="BancoDoBrasil Textos" w:eastAsia="BancoDoBrasil Textos" w:hAnsi="BancoDoBrasil Textos" w:cs="BancoDoBrasil Textos"/>
              </w:rPr>
              <w:t>,00</w:t>
            </w:r>
            <w:r w:rsidR="00936583" w:rsidRPr="00DF0C08">
              <w:rPr>
                <w:rFonts w:ascii="BancoDoBrasil Textos" w:eastAsia="BancoDoBrasil Textos" w:hAnsi="BancoDoBrasil Textos" w:cs="BancoDoBrasil Textos"/>
              </w:rPr>
              <w:t>%</w:t>
            </w:r>
          </w:p>
        </w:tc>
      </w:tr>
      <w:tr w:rsidR="00361B3F" w14:paraId="6250691B" w14:textId="77777777" w:rsidTr="00D4714F">
        <w:trPr>
          <w:trHeight w:hRule="exact" w:val="429"/>
        </w:trPr>
        <w:tc>
          <w:tcPr>
            <w:tcW w:w="10837" w:type="dxa"/>
            <w:vAlign w:val="bottom"/>
            <w:hideMark/>
          </w:tcPr>
          <w:p w14:paraId="62506919"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PIS/Pasep</w:t>
            </w:r>
          </w:p>
        </w:tc>
        <w:tc>
          <w:tcPr>
            <w:tcW w:w="4967" w:type="dxa"/>
            <w:vAlign w:val="bottom"/>
            <w:hideMark/>
          </w:tcPr>
          <w:p w14:paraId="6250691A"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0,65%</w:t>
            </w:r>
          </w:p>
        </w:tc>
      </w:tr>
      <w:tr w:rsidR="00361B3F" w14:paraId="6250691E" w14:textId="77777777" w:rsidTr="00D4714F">
        <w:trPr>
          <w:trHeight w:hRule="exact" w:val="420"/>
        </w:trPr>
        <w:tc>
          <w:tcPr>
            <w:tcW w:w="10837" w:type="dxa"/>
            <w:vAlign w:val="bottom"/>
            <w:hideMark/>
          </w:tcPr>
          <w:p w14:paraId="6250691C"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color w:val="000000"/>
                <w:bdr w:val="nil"/>
              </w:rPr>
            </w:pPr>
            <w:r w:rsidRPr="00DF0C08">
              <w:rPr>
                <w:rFonts w:ascii="BancoDoBrasil Textos" w:eastAsia="BancoDoBrasil Textos" w:hAnsi="BancoDoBrasil Textos" w:cs="BancoDoBrasil Textos"/>
              </w:rPr>
              <w:t xml:space="preserve">Contribuição para o Financiamento da Seguridade Social – </w:t>
            </w:r>
            <w:proofErr w:type="spellStart"/>
            <w:r w:rsidRPr="00DF0C08">
              <w:rPr>
                <w:rFonts w:ascii="BancoDoBrasil Textos" w:eastAsia="BancoDoBrasil Textos" w:hAnsi="BancoDoBrasil Textos" w:cs="BancoDoBrasil Textos"/>
              </w:rPr>
              <w:t>Cofins</w:t>
            </w:r>
            <w:proofErr w:type="spellEnd"/>
          </w:p>
        </w:tc>
        <w:tc>
          <w:tcPr>
            <w:tcW w:w="4967" w:type="dxa"/>
            <w:vAlign w:val="bottom"/>
            <w:hideMark/>
          </w:tcPr>
          <w:p w14:paraId="6250691D"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color w:val="000000"/>
              </w:rPr>
              <w:t>4</w:t>
            </w:r>
            <w:r w:rsidR="007D76A5" w:rsidRPr="00DF0C08">
              <w:rPr>
                <w:rFonts w:ascii="BancoDoBrasil Textos" w:eastAsia="BancoDoBrasil Textos" w:hAnsi="BancoDoBrasil Textos" w:cs="BancoDoBrasil Textos"/>
                <w:color w:val="000000"/>
              </w:rPr>
              <w:t>,00</w:t>
            </w:r>
            <w:r w:rsidRPr="00DF0C08">
              <w:rPr>
                <w:rFonts w:ascii="BancoDoBrasil Textos" w:eastAsia="BancoDoBrasil Textos" w:hAnsi="BancoDoBrasil Textos" w:cs="BancoDoBrasil Textos"/>
                <w:color w:val="000000"/>
              </w:rPr>
              <w:t>%</w:t>
            </w:r>
          </w:p>
        </w:tc>
      </w:tr>
      <w:tr w:rsidR="00361B3F" w14:paraId="62506921" w14:textId="77777777" w:rsidTr="00F5241F">
        <w:trPr>
          <w:trHeight w:hRule="exact" w:val="509"/>
        </w:trPr>
        <w:tc>
          <w:tcPr>
            <w:tcW w:w="10837" w:type="dxa"/>
            <w:tcBorders>
              <w:top w:val="nil"/>
              <w:left w:val="nil"/>
              <w:bottom w:val="single" w:sz="4" w:space="0" w:color="C0C0C0"/>
              <w:right w:val="nil"/>
            </w:tcBorders>
            <w:vAlign w:val="bottom"/>
            <w:hideMark/>
          </w:tcPr>
          <w:p w14:paraId="6250691F"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jc w:val="left"/>
              <w:rPr>
                <w:rFonts w:ascii="BancoDoBrasil Textos" w:eastAsia="BancoDoBrasil Textos" w:hAnsi="BancoDoBrasil Textos" w:cs="BancoDoBrasil Textos"/>
                <w:color w:val="000000"/>
                <w:bdr w:val="nil"/>
              </w:rPr>
            </w:pPr>
            <w:r w:rsidRPr="00DF0C08">
              <w:rPr>
                <w:rFonts w:ascii="BancoDoBrasil Textos" w:eastAsia="BancoDoBrasil Textos" w:hAnsi="BancoDoBrasil Textos" w:cs="BancoDoBrasil Textos"/>
              </w:rPr>
              <w:t>Imposto sobre Serviços de Qualquer Natureza - ISSQN</w:t>
            </w:r>
          </w:p>
        </w:tc>
        <w:tc>
          <w:tcPr>
            <w:tcW w:w="4967" w:type="dxa"/>
            <w:tcBorders>
              <w:top w:val="nil"/>
              <w:left w:val="nil"/>
              <w:bottom w:val="single" w:sz="4" w:space="0" w:color="C0C0C0"/>
              <w:right w:val="nil"/>
            </w:tcBorders>
            <w:vAlign w:val="bottom"/>
            <w:hideMark/>
          </w:tcPr>
          <w:p w14:paraId="62506920" w14:textId="77777777" w:rsidR="001D38A5" w:rsidRPr="00DF0C08" w:rsidRDefault="000E5AC3" w:rsidP="00DF0C08">
            <w:pPr>
              <w:pStyle w:val="08-Tabelageral"/>
              <w:keepLines w:val="0"/>
              <w:widowControl w:val="0"/>
              <w:suppressLineNumbers/>
              <w:pBdr>
                <w:top w:val="nil"/>
                <w:left w:val="nil"/>
                <w:bottom w:val="nil"/>
                <w:right w:val="nil"/>
                <w:between w:val="nil"/>
                <w:bar w:val="nil"/>
              </w:pBdr>
              <w:spacing w:before="120" w:after="120"/>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color w:val="000000"/>
              </w:rPr>
              <w:t>Até 5</w:t>
            </w:r>
            <w:r w:rsidR="007D76A5" w:rsidRPr="00DF0C08">
              <w:rPr>
                <w:rFonts w:ascii="BancoDoBrasil Textos" w:eastAsia="BancoDoBrasil Textos" w:hAnsi="BancoDoBrasil Textos" w:cs="BancoDoBrasil Textos"/>
                <w:color w:val="000000"/>
              </w:rPr>
              <w:t>,00</w:t>
            </w:r>
            <w:r w:rsidRPr="00DF0C08">
              <w:rPr>
                <w:rFonts w:ascii="BancoDoBrasil Textos" w:eastAsia="BancoDoBrasil Textos" w:hAnsi="BancoDoBrasil Textos" w:cs="BancoDoBrasil Textos"/>
                <w:color w:val="000000"/>
              </w:rPr>
              <w:t>%</w:t>
            </w:r>
          </w:p>
        </w:tc>
      </w:tr>
    </w:tbl>
    <w:p w14:paraId="62506922" w14:textId="77777777" w:rsidR="001D38A5" w:rsidRDefault="000E5AC3" w:rsidP="00285393">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Os </w:t>
      </w:r>
      <w:r w:rsidRPr="00146D0D">
        <w:rPr>
          <w:rFonts w:ascii="BancoDoBrasil Textos" w:eastAsia="BancoDoBrasil Textos" w:hAnsi="BancoDoBrasil Textos" w:cs="BancoDoBrasil Textos"/>
        </w:rPr>
        <w:t>ativos fiscais diferidos (créditos tributários - Nota 1</w:t>
      </w:r>
      <w:r>
        <w:rPr>
          <w:rFonts w:ascii="BancoDoBrasil Textos" w:eastAsia="BancoDoBrasil Textos" w:hAnsi="BancoDoBrasil Textos" w:cs="BancoDoBrasil Textos"/>
        </w:rPr>
        <w:t>7</w:t>
      </w:r>
      <w:r w:rsidRPr="00146D0D">
        <w:rPr>
          <w:rFonts w:ascii="BancoDoBrasil Textos" w:eastAsia="BancoDoBrasil Textos" w:hAnsi="BancoDoBrasil Textos" w:cs="BancoDoBrasil Textos"/>
        </w:rPr>
        <w:t>.e) e o</w:t>
      </w:r>
      <w:r w:rsidR="00C44EF0" w:rsidRPr="00146D0D">
        <w:rPr>
          <w:rFonts w:ascii="BancoDoBrasil Textos" w:eastAsia="BancoDoBrasil Textos" w:hAnsi="BancoDoBrasil Textos" w:cs="BancoDoBrasil Textos"/>
        </w:rPr>
        <w:t>s</w:t>
      </w:r>
      <w:r w:rsidRPr="00146D0D">
        <w:rPr>
          <w:rFonts w:ascii="BancoDoBrasil Textos" w:eastAsia="BancoDoBrasil Textos" w:hAnsi="BancoDoBrasil Textos" w:cs="BancoDoBrasil Textos"/>
        </w:rPr>
        <w:t xml:space="preserve"> passivos fiscais diferidos (Nota 1</w:t>
      </w:r>
      <w:r>
        <w:rPr>
          <w:rFonts w:ascii="BancoDoBrasil Textos" w:eastAsia="BancoDoBrasil Textos" w:hAnsi="BancoDoBrasil Textos" w:cs="BancoDoBrasil Textos"/>
        </w:rPr>
        <w:t>7</w:t>
      </w:r>
      <w:r w:rsidRPr="00146D0D">
        <w:rPr>
          <w:rFonts w:ascii="BancoDoBrasil Textos" w:eastAsia="BancoDoBrasil Textos" w:hAnsi="BancoDoBrasil Textos" w:cs="BancoDoBrasil Textos"/>
        </w:rPr>
        <w:t>.d)</w:t>
      </w:r>
      <w:r w:rsidRPr="00DF0C08">
        <w:rPr>
          <w:rFonts w:ascii="BancoDoBrasil Textos" w:eastAsia="BancoDoBrasil Textos" w:hAnsi="BancoDoBrasil Textos" w:cs="BancoDoBrasil Textos"/>
        </w:rPr>
        <w:t xml:space="preserve"> são constituídos pela aplicação das alíquotas vigentes dos tributos sobre suas respectivas bases. Para constituição, manutenção e baixa dos ativos fiscais diferidos, são observados os critérios estabelecidos pela Resolução BCB nº 15/2020, suportados por estudo de capacidade de realização</w:t>
      </w:r>
      <w:r w:rsidRPr="00DF0C08">
        <w:rPr>
          <w:rFonts w:ascii="BancoDoBrasil Textos" w:eastAsia="BancoDoBrasil Textos" w:hAnsi="BancoDoBrasil Textos" w:cs="BancoDoBrasil Textos"/>
          <w:bdr w:val="none" w:sz="0" w:space="0" w:color="auto" w:frame="1"/>
        </w:rPr>
        <w:t>.</w:t>
      </w:r>
    </w:p>
    <w:p w14:paraId="62506923" w14:textId="77777777" w:rsidR="00DF0C08" w:rsidRPr="00DF0C08" w:rsidRDefault="000E5AC3" w:rsidP="00DF0C08">
      <w:pPr>
        <w:pStyle w:val="01-Textonormal"/>
        <w:pBdr>
          <w:top w:val="nil"/>
          <w:left w:val="nil"/>
          <w:bottom w:val="nil"/>
          <w:right w:val="nil"/>
          <w:between w:val="nil"/>
          <w:bar w:val="nil"/>
        </w:pBdr>
        <w:rPr>
          <w:rFonts w:ascii="BancoDoBrasil Textos" w:eastAsia="BancoDoBrasil Textos" w:hAnsi="BancoDoBrasil Textos" w:cs="BancoDoBrasil Textos"/>
          <w:bdr w:val="nil"/>
        </w:rPr>
      </w:pPr>
      <w:bookmarkStart w:id="30" w:name="_Hlk178862013"/>
      <w:r w:rsidRPr="00DF0C08">
        <w:rPr>
          <w:rFonts w:ascii="BancoDoBrasil Textos" w:eastAsia="BancoDoBrasil Textos" w:hAnsi="BancoDoBrasil Textos" w:cs="BancoDoBrasil Textos"/>
        </w:rPr>
        <w:t>Conforme art. 6º da Lei nº 14.467/2022, as perdas apuradas em 1º de janeiro de 2025 relativas aos créditos que se encontra</w:t>
      </w:r>
      <w:r>
        <w:rPr>
          <w:rFonts w:ascii="BancoDoBrasil Textos" w:eastAsia="BancoDoBrasil Textos" w:hAnsi="BancoDoBrasil Textos" w:cs="BancoDoBrasil Textos"/>
        </w:rPr>
        <w:t xml:space="preserve">vam </w:t>
      </w:r>
      <w:r w:rsidRPr="00DF0C08">
        <w:rPr>
          <w:rFonts w:ascii="BancoDoBrasil Textos" w:eastAsia="BancoDoBrasil Textos" w:hAnsi="BancoDoBrasil Textos" w:cs="BancoDoBrasil Textos"/>
        </w:rPr>
        <w:t>inadimplidos em 31 de dezembro de 2024 e que não t</w:t>
      </w:r>
      <w:r>
        <w:rPr>
          <w:rFonts w:ascii="BancoDoBrasil Textos" w:eastAsia="BancoDoBrasil Textos" w:hAnsi="BancoDoBrasil Textos" w:cs="BancoDoBrasil Textos"/>
        </w:rPr>
        <w:t>i</w:t>
      </w:r>
      <w:r w:rsidRPr="00DF0C08">
        <w:rPr>
          <w:rFonts w:ascii="BancoDoBrasil Textos" w:eastAsia="BancoDoBrasil Textos" w:hAnsi="BancoDoBrasil Textos" w:cs="BancoDoBrasil Textos"/>
        </w:rPr>
        <w:t>nham sido deduzidas até essa data e que não tenham sido recuperadas somente poderão ser excluídas do lucro líquido, na determinação do lucro real e da base de cálculo da CSLL, à razão de 1/84 (um oitenta e quatro avos) para cada mês do período de apuração, a partir do mês de janeiro de 2026, sendo permitida a opção, até 31 de dezembro de 2025, de forma irrevogável e irretratável, por efetuar as referidas deduções, à razão de 1/120 (um cento e vinte avos) para cada mês do período de apuração, a partir do mês de janeiro de 2026.</w:t>
      </w:r>
    </w:p>
    <w:bookmarkEnd w:id="30"/>
    <w:p w14:paraId="62506924" w14:textId="77777777" w:rsidR="00DF0C08" w:rsidRPr="00DF0C08" w:rsidRDefault="000E5AC3" w:rsidP="00285393">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As perdas incorridas de que trata o art. 2º da Lei nº 14.467/2022 relativas ao exercício de 2025 não poderão ser deduzidas em montante superior ao lucro real do exercício, antes de computada essa dedução. Tais perdas não deduzidas deverão ser adicionadas ao saldo das perdas apuradas em 1º de janeiro de 2025, mencionadas no parágrafo anterior, e excluídas do lucro líquido à mesma razão e no mesmo prazo da dedução desse saldo, observada a opção permitida pela Lei e citada no parágrafo anterior.</w:t>
      </w:r>
    </w:p>
    <w:p w14:paraId="62506925" w14:textId="77777777" w:rsidR="001D38A5"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Despesas </w:t>
      </w:r>
      <w:r w:rsidR="00B76D15" w:rsidRPr="00DF0C08">
        <w:rPr>
          <w:rFonts w:ascii="BancoDoBrasil Textos" w:eastAsia="BancoDoBrasil Textos" w:hAnsi="BancoDoBrasil Textos" w:cs="BancoDoBrasil Textos"/>
        </w:rPr>
        <w:t>an</w:t>
      </w:r>
      <w:r w:rsidRPr="00DF0C08">
        <w:rPr>
          <w:rFonts w:ascii="BancoDoBrasil Textos" w:eastAsia="BancoDoBrasil Textos" w:hAnsi="BancoDoBrasil Textos" w:cs="BancoDoBrasil Textos"/>
        </w:rPr>
        <w:t>tecipadas</w:t>
      </w:r>
    </w:p>
    <w:p w14:paraId="62506926" w14:textId="77777777" w:rsidR="001D38A5"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Referem-se às</w:t>
      </w:r>
      <w:r w:rsidR="00EB6A7B" w:rsidRPr="00DF0C08">
        <w:rPr>
          <w:rFonts w:ascii="BancoDoBrasil Textos" w:eastAsia="BancoDoBrasil Textos" w:hAnsi="BancoDoBrasil Textos" w:cs="BancoDoBrasil Textos"/>
        </w:rPr>
        <w:t xml:space="preserve"> aplicações de recursos em pagamentos antecipados, cujos benefícios ou prestação de serviço à BB </w:t>
      </w:r>
      <w:r w:rsidR="00374044" w:rsidRPr="00DF0C08">
        <w:rPr>
          <w:rFonts w:ascii="BancoDoBrasil Textos" w:eastAsia="BancoDoBrasil Textos" w:hAnsi="BancoDoBrasil Textos" w:cs="BancoDoBrasil Textos"/>
        </w:rPr>
        <w:t>Asset</w:t>
      </w:r>
      <w:r w:rsidR="00EB6A7B" w:rsidRPr="00DF0C08">
        <w:rPr>
          <w:rFonts w:ascii="BancoDoBrasil Textos" w:eastAsia="BancoDoBrasil Textos" w:hAnsi="BancoDoBrasil Textos" w:cs="BancoDoBrasil Textos"/>
        </w:rPr>
        <w:t xml:space="preserve"> ocorrerão</w:t>
      </w:r>
      <w:r w:rsidR="00B76D15" w:rsidRPr="00DF0C08">
        <w:rPr>
          <w:rFonts w:ascii="BancoDoBrasil Textos" w:eastAsia="BancoDoBrasil Textos" w:hAnsi="BancoDoBrasil Textos" w:cs="BancoDoBrasil Textos"/>
        </w:rPr>
        <w:t xml:space="preserve"> durante os </w:t>
      </w:r>
      <w:r w:rsidRPr="00DF0C08">
        <w:rPr>
          <w:rFonts w:ascii="BancoDoBrasil Textos" w:eastAsia="BancoDoBrasil Textos" w:hAnsi="BancoDoBrasil Textos" w:cs="BancoDoBrasil Textos"/>
        </w:rPr>
        <w:t>períodos</w:t>
      </w:r>
      <w:r w:rsidR="00B76D15" w:rsidRPr="00DF0C08">
        <w:rPr>
          <w:rFonts w:ascii="BancoDoBrasil Textos" w:eastAsia="BancoDoBrasil Textos" w:hAnsi="BancoDoBrasil Textos" w:cs="BancoDoBrasil Textos"/>
        </w:rPr>
        <w:t xml:space="preserve"> seguintes</w:t>
      </w:r>
      <w:r w:rsidR="00EB6A7B" w:rsidRPr="00DF0C08">
        <w:rPr>
          <w:rFonts w:ascii="BancoDoBrasil Textos" w:eastAsia="BancoDoBrasil Textos" w:hAnsi="BancoDoBrasil Textos" w:cs="BancoDoBrasil Textos"/>
        </w:rPr>
        <w:t>. As despesas antecipadas são registradas ao custo e amortizadas à medida que forem sendo realizadas</w:t>
      </w:r>
      <w:r w:rsidRPr="00DF0C08">
        <w:rPr>
          <w:rFonts w:ascii="BancoDoBrasil Textos" w:eastAsia="BancoDoBrasil Textos" w:hAnsi="BancoDoBrasil Textos" w:cs="BancoDoBrasil Textos"/>
        </w:rPr>
        <w:t xml:space="preserve"> (Nota 10)</w:t>
      </w:r>
      <w:r w:rsidR="00EB6A7B" w:rsidRPr="00DF0C08">
        <w:rPr>
          <w:rFonts w:ascii="BancoDoBrasil Textos" w:eastAsia="BancoDoBrasil Textos" w:hAnsi="BancoDoBrasil Textos" w:cs="BancoDoBrasil Textos"/>
        </w:rPr>
        <w:t>.</w:t>
      </w:r>
    </w:p>
    <w:p w14:paraId="62506927" w14:textId="77777777" w:rsidR="001D38A5"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Redução ao </w:t>
      </w:r>
      <w:r w:rsidR="006A601C" w:rsidRPr="00DF0C08">
        <w:rPr>
          <w:rFonts w:ascii="BancoDoBrasil Textos" w:eastAsia="BancoDoBrasil Textos" w:hAnsi="BancoDoBrasil Textos" w:cs="BancoDoBrasil Textos"/>
        </w:rPr>
        <w:t>v</w:t>
      </w:r>
      <w:r w:rsidRPr="00DF0C08">
        <w:rPr>
          <w:rFonts w:ascii="BancoDoBrasil Textos" w:eastAsia="BancoDoBrasil Textos" w:hAnsi="BancoDoBrasil Textos" w:cs="BancoDoBrasil Textos"/>
        </w:rPr>
        <w:t xml:space="preserve">alor </w:t>
      </w:r>
      <w:r w:rsidR="006A601C" w:rsidRPr="00DF0C08">
        <w:rPr>
          <w:rFonts w:ascii="BancoDoBrasil Textos" w:eastAsia="BancoDoBrasil Textos" w:hAnsi="BancoDoBrasil Textos" w:cs="BancoDoBrasil Textos"/>
        </w:rPr>
        <w:t>r</w:t>
      </w:r>
      <w:r w:rsidRPr="00DF0C08">
        <w:rPr>
          <w:rFonts w:ascii="BancoDoBrasil Textos" w:eastAsia="BancoDoBrasil Textos" w:hAnsi="BancoDoBrasil Textos" w:cs="BancoDoBrasil Textos"/>
        </w:rPr>
        <w:t xml:space="preserve">ecuperável de </w:t>
      </w:r>
      <w:r w:rsidR="006A601C" w:rsidRPr="00DF0C08">
        <w:rPr>
          <w:rFonts w:ascii="BancoDoBrasil Textos" w:eastAsia="BancoDoBrasil Textos" w:hAnsi="BancoDoBrasil Textos" w:cs="BancoDoBrasil Textos"/>
        </w:rPr>
        <w:t>a</w:t>
      </w:r>
      <w:r w:rsidRPr="00DF0C08">
        <w:rPr>
          <w:rFonts w:ascii="BancoDoBrasil Textos" w:eastAsia="BancoDoBrasil Textos" w:hAnsi="BancoDoBrasil Textos" w:cs="BancoDoBrasil Textos"/>
        </w:rPr>
        <w:t xml:space="preserve">tivos não </w:t>
      </w:r>
      <w:r w:rsidR="006A601C" w:rsidRPr="00DF0C08">
        <w:rPr>
          <w:rFonts w:ascii="BancoDoBrasil Textos" w:eastAsia="BancoDoBrasil Textos" w:hAnsi="BancoDoBrasil Textos" w:cs="BancoDoBrasil Textos"/>
        </w:rPr>
        <w:t>f</w:t>
      </w:r>
      <w:r w:rsidRPr="00DF0C08">
        <w:rPr>
          <w:rFonts w:ascii="BancoDoBrasil Textos" w:eastAsia="BancoDoBrasil Textos" w:hAnsi="BancoDoBrasil Textos" w:cs="BancoDoBrasil Textos"/>
        </w:rPr>
        <w:t>inanceiros</w:t>
      </w:r>
    </w:p>
    <w:p w14:paraId="62506928" w14:textId="77777777" w:rsidR="002B4B24"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Os ativos não financeiros são revisados para verificar se há alguma indicação de que possam ter sofrido desvalorização, sempre que eventos ou mudanças nas circunstâncias indicarem que o valor contábil pode não ser recuperável.  </w:t>
      </w:r>
    </w:p>
    <w:p w14:paraId="62506929" w14:textId="77777777" w:rsidR="002B4B24"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Havendo indicação de desvalorização, A BB </w:t>
      </w:r>
      <w:r w:rsidR="000B79B5" w:rsidRPr="00DF0C08">
        <w:rPr>
          <w:rFonts w:ascii="BancoDoBrasil Textos" w:eastAsia="BancoDoBrasil Textos" w:hAnsi="BancoDoBrasil Textos" w:cs="BancoDoBrasil Textos"/>
        </w:rPr>
        <w:t>Asset</w:t>
      </w:r>
      <w:r w:rsidRPr="00DF0C08">
        <w:rPr>
          <w:rFonts w:ascii="BancoDoBrasil Textos" w:eastAsia="BancoDoBrasil Textos" w:hAnsi="BancoDoBrasil Textos" w:cs="BancoDoBrasil Textos"/>
        </w:rPr>
        <w:t xml:space="preserve"> estima o valor recuperável do ativo, que é o maior valor entre o seu valor justo, menos os custos para vendê-lo, e o seu valor em uso. </w:t>
      </w:r>
    </w:p>
    <w:p w14:paraId="6250692A" w14:textId="77777777" w:rsidR="002B4B24"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Se o valor contábil do ativo for maior que o seu valor recuperável, o valor contábil é reduzido ao seu valor recuperável pelo registro de perda por desvalorização (</w:t>
      </w:r>
      <w:proofErr w:type="spellStart"/>
      <w:r w:rsidRPr="00DF0C08">
        <w:rPr>
          <w:rFonts w:ascii="BancoDoBrasil Textos" w:eastAsia="BancoDoBrasil Textos" w:hAnsi="BancoDoBrasil Textos" w:cs="BancoDoBrasil Textos"/>
          <w:i/>
          <w:iCs/>
        </w:rPr>
        <w:t>impairment</w:t>
      </w:r>
      <w:proofErr w:type="spellEnd"/>
      <w:r w:rsidRPr="00DF0C08">
        <w:rPr>
          <w:rFonts w:ascii="BancoDoBrasil Textos" w:eastAsia="BancoDoBrasil Textos" w:hAnsi="BancoDoBrasil Textos" w:cs="BancoDoBrasil Textos"/>
        </w:rPr>
        <w:t>), reconhecida na Demonstração do resultado.</w:t>
      </w:r>
    </w:p>
    <w:p w14:paraId="6250692B" w14:textId="77777777" w:rsidR="00416F80"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As perdas registradas no resultado para ajuste ao valor recuperável desses ativos, quando houver, são demonstradas nas respectivas notas explicativas</w:t>
      </w:r>
      <w:r w:rsidRPr="00DF0C08">
        <w:rPr>
          <w:rFonts w:ascii="BancoDoBrasil Textos" w:eastAsia="BancoDoBrasil Textos" w:hAnsi="BancoDoBrasil Textos" w:cs="BancoDoBrasil Textos"/>
          <w:bdr w:val="none" w:sz="0" w:space="0" w:color="auto" w:frame="1"/>
        </w:rPr>
        <w:t>.</w:t>
      </w:r>
    </w:p>
    <w:p w14:paraId="6250692C" w14:textId="77777777" w:rsidR="001D38A5"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Provisões, ativos e passivos contingentes</w:t>
      </w:r>
    </w:p>
    <w:p w14:paraId="6250692D" w14:textId="77777777" w:rsidR="00476BB7" w:rsidRPr="00DF0C08" w:rsidRDefault="000E5AC3" w:rsidP="00285393">
      <w:pPr>
        <w:pStyle w:val="01-Textonormal2"/>
        <w:widowControl w:val="0"/>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 xml:space="preserve">A BB </w:t>
      </w:r>
      <w:r w:rsidR="000B79B5" w:rsidRPr="00DF0C08">
        <w:rPr>
          <w:rFonts w:ascii="BancoDoBrasil Textos" w:eastAsia="BancoDoBrasil Textos" w:hAnsi="BancoDoBrasil Textos" w:cs="BancoDoBrasil Textos"/>
          <w:lang w:val="pt-BR"/>
        </w:rPr>
        <w:t>Asset</w:t>
      </w:r>
      <w:r w:rsidRPr="00DF0C08">
        <w:rPr>
          <w:rFonts w:ascii="BancoDoBrasil Textos" w:eastAsia="BancoDoBrasil Textos" w:hAnsi="BancoDoBrasil Textos" w:cs="BancoDoBrasil Textos"/>
          <w:lang w:val="pt-BR"/>
        </w:rPr>
        <w:t xml:space="preserve"> constitui provisões (Nota </w:t>
      </w:r>
      <w:r>
        <w:rPr>
          <w:rFonts w:ascii="BancoDoBrasil Textos" w:eastAsia="BancoDoBrasil Textos" w:hAnsi="BancoDoBrasil Textos" w:cs="BancoDoBrasil Textos"/>
          <w:lang w:val="pt-BR"/>
        </w:rPr>
        <w:t>20</w:t>
      </w:r>
      <w:r w:rsidRPr="00DF0C08">
        <w:rPr>
          <w:rFonts w:ascii="BancoDoBrasil Textos" w:eastAsia="BancoDoBrasil Textos" w:hAnsi="BancoDoBrasil Textos" w:cs="BancoDoBrasil Textos"/>
          <w:lang w:val="pt-BR"/>
        </w:rPr>
        <w:t>) quando as condições mostram que:</w:t>
      </w:r>
    </w:p>
    <w:p w14:paraId="6250692E" w14:textId="77777777" w:rsidR="00476BB7" w:rsidRPr="00DF0C08" w:rsidRDefault="000E5AC3" w:rsidP="00BB29F0">
      <w:pPr>
        <w:pStyle w:val="01-Textonormal2"/>
        <w:widowControl w:val="0"/>
        <w:numPr>
          <w:ilvl w:val="0"/>
          <w:numId w:val="30"/>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 xml:space="preserve">a BB </w:t>
      </w:r>
      <w:r w:rsidR="000B79B5" w:rsidRPr="00DF0C08">
        <w:rPr>
          <w:rFonts w:ascii="BancoDoBrasil Textos" w:eastAsia="BancoDoBrasil Textos" w:hAnsi="BancoDoBrasil Textos" w:cs="BancoDoBrasil Textos"/>
          <w:lang w:val="pt-BR"/>
        </w:rPr>
        <w:t>Asset</w:t>
      </w:r>
      <w:r w:rsidRPr="00DF0C08">
        <w:rPr>
          <w:rFonts w:ascii="BancoDoBrasil Textos" w:eastAsia="BancoDoBrasil Textos" w:hAnsi="BancoDoBrasil Textos" w:cs="BancoDoBrasil Textos"/>
          <w:lang w:val="pt-BR"/>
        </w:rPr>
        <w:t xml:space="preserve"> possui uma obrigação presente (legal ou construtiva) como resultado de eventos passados;</w:t>
      </w:r>
    </w:p>
    <w:p w14:paraId="6250692F" w14:textId="77777777" w:rsidR="00476BB7" w:rsidRPr="00DF0C08" w:rsidRDefault="000E5AC3" w:rsidP="00BB29F0">
      <w:pPr>
        <w:pStyle w:val="01-Textonormal2"/>
        <w:widowControl w:val="0"/>
        <w:numPr>
          <w:ilvl w:val="0"/>
          <w:numId w:val="30"/>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for provável que uma saída de benefícios econômicos seja exigida para liquidar a obrigação; e</w:t>
      </w:r>
    </w:p>
    <w:p w14:paraId="62506930" w14:textId="77777777" w:rsidR="00476BB7" w:rsidRPr="00DF0C08" w:rsidRDefault="000E5AC3" w:rsidP="00BB29F0">
      <w:pPr>
        <w:pStyle w:val="01-Textonormal2"/>
        <w:widowControl w:val="0"/>
        <w:numPr>
          <w:ilvl w:val="0"/>
          <w:numId w:val="30"/>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o valor da obrigação pode ser apurado com segurança.</w:t>
      </w:r>
    </w:p>
    <w:p w14:paraId="62506931" w14:textId="77777777" w:rsidR="00476BB7" w:rsidRPr="00DF0C08" w:rsidRDefault="000E5AC3" w:rsidP="00285393">
      <w:pPr>
        <w:pStyle w:val="01-Textonormal2"/>
        <w:widowControl w:val="0"/>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lastRenderedPageBreak/>
        <w:t>As provisões são constituídas com base na melhor estimativa de perdas prováveis.</w:t>
      </w:r>
    </w:p>
    <w:p w14:paraId="62506932" w14:textId="77777777" w:rsidR="00476BB7" w:rsidRPr="00DF0C08" w:rsidRDefault="000E5AC3" w:rsidP="00285393">
      <w:pPr>
        <w:pStyle w:val="01-Textonormal2"/>
        <w:widowControl w:val="0"/>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 xml:space="preserve">A BB </w:t>
      </w:r>
      <w:r w:rsidR="000B79B5" w:rsidRPr="00DF0C08">
        <w:rPr>
          <w:rFonts w:ascii="BancoDoBrasil Textos" w:eastAsia="BancoDoBrasil Textos" w:hAnsi="BancoDoBrasil Textos" w:cs="BancoDoBrasil Textos"/>
          <w:lang w:val="pt-BR"/>
        </w:rPr>
        <w:t>Asset</w:t>
      </w:r>
      <w:r w:rsidRPr="00DF0C08">
        <w:rPr>
          <w:rFonts w:ascii="BancoDoBrasil Textos" w:eastAsia="BancoDoBrasil Textos" w:hAnsi="BancoDoBrasil Textos" w:cs="BancoDoBrasil Textos"/>
          <w:lang w:val="pt-BR"/>
        </w:rPr>
        <w:t xml:space="preserve"> monitora de forma contínua os processos judiciais em curso para avaliar, entre outras coisas:</w:t>
      </w:r>
    </w:p>
    <w:p w14:paraId="62506933" w14:textId="77777777" w:rsidR="00476BB7" w:rsidRPr="00DF0C08" w:rsidRDefault="000E5AC3" w:rsidP="00BB29F0">
      <w:pPr>
        <w:pStyle w:val="01-Textonormal2"/>
        <w:widowControl w:val="0"/>
        <w:numPr>
          <w:ilvl w:val="0"/>
          <w:numId w:val="31"/>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sua natureza e complexidade;</w:t>
      </w:r>
    </w:p>
    <w:p w14:paraId="62506934" w14:textId="77777777" w:rsidR="00476BB7" w:rsidRPr="00DF0C08" w:rsidRDefault="000E5AC3" w:rsidP="00BB29F0">
      <w:pPr>
        <w:pStyle w:val="01-Textonormal2"/>
        <w:widowControl w:val="0"/>
        <w:numPr>
          <w:ilvl w:val="0"/>
          <w:numId w:val="31"/>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o andamento dos processos;</w:t>
      </w:r>
    </w:p>
    <w:p w14:paraId="62506935" w14:textId="77777777" w:rsidR="00476BB7" w:rsidRPr="00DF0C08" w:rsidRDefault="000E5AC3" w:rsidP="00BB29F0">
      <w:pPr>
        <w:pStyle w:val="01-Textonormal2"/>
        <w:widowControl w:val="0"/>
        <w:numPr>
          <w:ilvl w:val="0"/>
          <w:numId w:val="31"/>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proofErr w:type="spellStart"/>
      <w:r w:rsidRPr="00DF0C08">
        <w:rPr>
          <w:rFonts w:ascii="BancoDoBrasil Textos" w:eastAsia="BancoDoBrasil Textos" w:hAnsi="BancoDoBrasil Textos" w:cs="BancoDoBrasil Textos"/>
          <w:lang w:val="pt-BR"/>
        </w:rPr>
        <w:t>a</w:t>
      </w:r>
      <w:proofErr w:type="spellEnd"/>
      <w:r w:rsidRPr="00DF0C08">
        <w:rPr>
          <w:rFonts w:ascii="BancoDoBrasil Textos" w:eastAsia="BancoDoBrasil Textos" w:hAnsi="BancoDoBrasil Textos" w:cs="BancoDoBrasil Textos"/>
          <w:lang w:val="pt-BR"/>
        </w:rPr>
        <w:t xml:space="preserve"> opinião dos advogados; e</w:t>
      </w:r>
    </w:p>
    <w:p w14:paraId="62506936" w14:textId="77777777" w:rsidR="00476BB7" w:rsidRPr="00DF0C08" w:rsidRDefault="000E5AC3" w:rsidP="00BB29F0">
      <w:pPr>
        <w:pStyle w:val="01-Textonormal2"/>
        <w:widowControl w:val="0"/>
        <w:numPr>
          <w:ilvl w:val="0"/>
          <w:numId w:val="31"/>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a experiência com processos similares.</w:t>
      </w:r>
    </w:p>
    <w:p w14:paraId="62506937" w14:textId="77777777" w:rsidR="00476BB7" w:rsidRPr="00DF0C08" w:rsidRDefault="000E5AC3" w:rsidP="00285393">
      <w:pPr>
        <w:pStyle w:val="01-Textonormal2"/>
        <w:widowControl w:val="0"/>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 xml:space="preserve">Ao determinar se uma perda é provável, a BB </w:t>
      </w:r>
      <w:r w:rsidR="000B79B5" w:rsidRPr="00DF0C08">
        <w:rPr>
          <w:rFonts w:ascii="BancoDoBrasil Textos" w:eastAsia="BancoDoBrasil Textos" w:hAnsi="BancoDoBrasil Textos" w:cs="BancoDoBrasil Textos"/>
          <w:lang w:val="pt-BR"/>
        </w:rPr>
        <w:t>Asset</w:t>
      </w:r>
      <w:r w:rsidRPr="00DF0C08">
        <w:rPr>
          <w:rFonts w:ascii="BancoDoBrasil Textos" w:eastAsia="BancoDoBrasil Textos" w:hAnsi="BancoDoBrasil Textos" w:cs="BancoDoBrasil Textos"/>
          <w:lang w:val="pt-BR"/>
        </w:rPr>
        <w:t xml:space="preserve"> considera:</w:t>
      </w:r>
    </w:p>
    <w:p w14:paraId="62506938" w14:textId="77777777" w:rsidR="00476BB7" w:rsidRPr="00DF0C08" w:rsidRDefault="000E5AC3" w:rsidP="00BB29F0">
      <w:pPr>
        <w:pStyle w:val="01-Textonormal2"/>
        <w:widowControl w:val="0"/>
        <w:numPr>
          <w:ilvl w:val="0"/>
          <w:numId w:val="32"/>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a probabilidade de perda decorrente de reclamações que ocorreram antes ou na data do balanço, mas que foram identificadas após aquela data, porém antes da divulgação das demonstrações contábeis; e</w:t>
      </w:r>
    </w:p>
    <w:p w14:paraId="62506939" w14:textId="77777777" w:rsidR="00476BB7" w:rsidRPr="00DF0C08" w:rsidRDefault="000E5AC3" w:rsidP="00BB29F0">
      <w:pPr>
        <w:pStyle w:val="01-Textonormal2"/>
        <w:widowControl w:val="0"/>
        <w:numPr>
          <w:ilvl w:val="0"/>
          <w:numId w:val="32"/>
        </w:numPr>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a necessidade de divulgar as reclamações ou eventos que ocorrem após a data do balanço, porém antes da divulgação das demonstrações contábeis.</w:t>
      </w:r>
    </w:p>
    <w:p w14:paraId="6250693A" w14:textId="77777777" w:rsidR="005F7873" w:rsidRPr="00DF0C08" w:rsidRDefault="000E5AC3" w:rsidP="00285393">
      <w:pPr>
        <w:pStyle w:val="01-Textonormal2"/>
        <w:widowControl w:val="0"/>
        <w:suppressLineNumbers/>
        <w:pBdr>
          <w:top w:val="nil"/>
          <w:left w:val="nil"/>
          <w:bottom w:val="nil"/>
          <w:right w:val="nil"/>
          <w:between w:val="nil"/>
          <w:bar w:val="nil"/>
        </w:pBdr>
        <w:rPr>
          <w:rFonts w:ascii="BancoDoBrasil Textos" w:eastAsia="BancoDoBrasil Textos" w:hAnsi="BancoDoBrasil Textos" w:cs="BancoDoBrasil Textos"/>
          <w:bdr w:val="nil"/>
          <w:lang w:val="pt-BR"/>
        </w:rPr>
      </w:pPr>
      <w:r w:rsidRPr="00DF0C08">
        <w:rPr>
          <w:rFonts w:ascii="BancoDoBrasil Textos" w:eastAsia="BancoDoBrasil Textos" w:hAnsi="BancoDoBrasil Textos" w:cs="BancoDoBrasil Textos"/>
          <w:lang w:val="pt-BR"/>
        </w:rPr>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r w:rsidR="00567204" w:rsidRPr="00DF0C08">
        <w:rPr>
          <w:rFonts w:ascii="BancoDoBrasil Textos" w:eastAsia="BancoDoBrasil Textos" w:hAnsi="BancoDoBrasil Textos" w:cs="BancoDoBrasil Textos"/>
          <w:lang w:val="pt-BR"/>
        </w:rPr>
        <w:t>.</w:t>
      </w:r>
    </w:p>
    <w:p w14:paraId="6250693B" w14:textId="77777777" w:rsidR="007003FC"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Outros ativos e passivos</w:t>
      </w:r>
    </w:p>
    <w:p w14:paraId="6250693C" w14:textId="77777777" w:rsidR="007003FC" w:rsidRPr="00DF0C08" w:rsidRDefault="000E5AC3" w:rsidP="00285393">
      <w:pPr>
        <w:pStyle w:val="Cabealho"/>
        <w:widowControl w:val="0"/>
        <w:suppressLineNumbers/>
        <w:pBdr>
          <w:top w:val="nil"/>
          <w:left w:val="nil"/>
          <w:bottom w:val="nil"/>
          <w:right w:val="nil"/>
          <w:between w:val="nil"/>
          <w:bar w:val="nil"/>
        </w:pBdr>
        <w:suppressAutoHyphens/>
        <w:spacing w:before="120" w:after="120" w:line="276" w:lineRule="auto"/>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Os demais ativos estão demonstrados pelos valores de realização, incluindo, quando aplicável, os rendimentos e as variações monetárias e cambiais auferidas em base </w:t>
      </w:r>
      <w:r w:rsidRPr="00DF0C08">
        <w:rPr>
          <w:rFonts w:ascii="BancoDoBrasil Textos" w:eastAsia="BancoDoBrasil Textos" w:hAnsi="BancoDoBrasil Textos" w:cs="BancoDoBrasil Textos"/>
          <w:i/>
          <w:iCs/>
        </w:rPr>
        <w:t>pro rata die</w:t>
      </w:r>
      <w:r w:rsidRPr="00DF0C08">
        <w:rPr>
          <w:rFonts w:ascii="BancoDoBrasil Textos" w:eastAsia="BancoDoBrasil Textos" w:hAnsi="BancoDoBrasil Textos" w:cs="BancoDoBrasil Textos"/>
        </w:rPr>
        <w:t xml:space="preserve"> e provisão para perda, quando julgada necessária. Os demais passivos estão demonstrados pelos valores conhecidos e mensuráveis, acrescidos, quando aplicável, dos encargos e das variações monetárias e cambiais incorrid</w:t>
      </w:r>
      <w:r>
        <w:rPr>
          <w:rFonts w:ascii="BancoDoBrasil Textos" w:eastAsia="BancoDoBrasil Textos" w:hAnsi="BancoDoBrasil Textos" w:cs="BancoDoBrasil Textos"/>
        </w:rPr>
        <w:t>o</w:t>
      </w:r>
      <w:r w:rsidRPr="00DF0C08">
        <w:rPr>
          <w:rFonts w:ascii="BancoDoBrasil Textos" w:eastAsia="BancoDoBrasil Textos" w:hAnsi="BancoDoBrasil Textos" w:cs="BancoDoBrasil Textos"/>
        </w:rPr>
        <w:t xml:space="preserve">s em base </w:t>
      </w:r>
      <w:r w:rsidRPr="00DF0C08">
        <w:rPr>
          <w:rFonts w:ascii="BancoDoBrasil Textos" w:eastAsia="BancoDoBrasil Textos" w:hAnsi="BancoDoBrasil Textos" w:cs="BancoDoBrasil Textos"/>
          <w:i/>
        </w:rPr>
        <w:t>pro rata die</w:t>
      </w:r>
      <w:r w:rsidRPr="00DF0C08">
        <w:rPr>
          <w:rFonts w:ascii="BancoDoBrasil Textos" w:eastAsia="BancoDoBrasil Textos" w:hAnsi="BancoDoBrasil Textos" w:cs="BancoDoBrasil Textos"/>
        </w:rPr>
        <w:t>.</w:t>
      </w:r>
    </w:p>
    <w:p w14:paraId="6250693D" w14:textId="77777777" w:rsidR="00C44EF0" w:rsidRPr="00DF0C08" w:rsidRDefault="000E5AC3" w:rsidP="00285393">
      <w:pPr>
        <w:pStyle w:val="01-Textonormal"/>
        <w:widowControl w:val="0"/>
        <w:numPr>
          <w:ilvl w:val="1"/>
          <w:numId w:val="2"/>
        </w:numPr>
        <w:suppressLineNumbers/>
        <w:pBdr>
          <w:top w:val="nil"/>
          <w:left w:val="nil"/>
          <w:bottom w:val="nil"/>
          <w:right w:val="nil"/>
          <w:between w:val="nil"/>
          <w:bar w:val="nil"/>
        </w:pBdr>
        <w:rPr>
          <w:rFonts w:ascii="BancoDoBrasil Textos" w:eastAsia="BancoDoBrasil Textos" w:hAnsi="BancoDoBrasil Textos" w:cs="BancoDoBrasil Textos"/>
          <w:b/>
          <w:kern w:val="18"/>
          <w:sz w:val="20"/>
          <w:bdr w:val="nil"/>
        </w:rPr>
      </w:pPr>
      <w:r w:rsidRPr="00DF0C08">
        <w:rPr>
          <w:rFonts w:ascii="BancoDoBrasil Textos" w:eastAsia="BancoDoBrasil Textos" w:hAnsi="BancoDoBrasil Textos" w:cs="BancoDoBrasil Textos"/>
          <w:b/>
          <w:kern w:val="18"/>
          <w:sz w:val="20"/>
        </w:rPr>
        <w:t>Conversão de operações em moeda estrangeira</w:t>
      </w:r>
    </w:p>
    <w:p w14:paraId="6250693E" w14:textId="77777777" w:rsidR="00C44EF0"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kern w:val="0"/>
          <w:szCs w:val="18"/>
          <w:bdr w:val="nil"/>
        </w:rPr>
      </w:pPr>
      <w:r w:rsidRPr="00DF0C08">
        <w:rPr>
          <w:rFonts w:ascii="BancoDoBrasil Textos" w:eastAsia="BancoDoBrasil Textos" w:hAnsi="BancoDoBrasil Textos" w:cs="BancoDoBrasil Textos"/>
          <w:kern w:val="0"/>
          <w:szCs w:val="18"/>
        </w:rPr>
        <w:t xml:space="preserve">Moeda funcional e de apresentação: As demonstrações contábeis individuais são apresentadas em Reais, que é a moeda funcional e de apresentação da BB Asset. </w:t>
      </w:r>
    </w:p>
    <w:p w14:paraId="6250693F" w14:textId="77777777" w:rsidR="00C44EF0"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kern w:val="0"/>
          <w:szCs w:val="18"/>
          <w:bdr w:val="nil"/>
        </w:rPr>
      </w:pPr>
      <w:r w:rsidRPr="00DF0C08">
        <w:rPr>
          <w:rFonts w:ascii="BancoDoBrasil Textos" w:eastAsia="BancoDoBrasil Textos" w:hAnsi="BancoDoBrasil Textos" w:cs="BancoDoBrasil Textos"/>
          <w:kern w:val="0"/>
          <w:szCs w:val="18"/>
        </w:rPr>
        <w:t>As disponibilidades em moedas estrangeiras são convertidas pela taxa de câmbio da data do respectivo balancete ou balanço</w:t>
      </w:r>
      <w:r w:rsidR="00F37355" w:rsidRPr="00DF0C08">
        <w:rPr>
          <w:rFonts w:ascii="BancoDoBrasil Textos" w:eastAsia="BancoDoBrasil Textos" w:hAnsi="BancoDoBrasil Textos" w:cs="BancoDoBrasil Textos"/>
          <w:kern w:val="0"/>
          <w:szCs w:val="18"/>
        </w:rPr>
        <w:t>.</w:t>
      </w:r>
    </w:p>
    <w:p w14:paraId="62506940" w14:textId="77777777" w:rsidR="001D38A5"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Gerenciamento de riscos</w:t>
      </w:r>
    </w:p>
    <w:p w14:paraId="62506941" w14:textId="77777777" w:rsidR="001D38A5" w:rsidRPr="00DF0C08" w:rsidRDefault="000E5AC3" w:rsidP="00285393">
      <w:pPr>
        <w:pStyle w:val="01-Textonormal"/>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 xml:space="preserve">A Administração da BB </w:t>
      </w:r>
      <w:r w:rsidR="000B79B5" w:rsidRPr="00DF0C08">
        <w:rPr>
          <w:rFonts w:ascii="BancoDoBrasil Textos" w:eastAsia="BancoDoBrasil Textos" w:hAnsi="BancoDoBrasil Textos" w:cs="BancoDoBrasil Textos"/>
        </w:rPr>
        <w:t>Asset</w:t>
      </w:r>
      <w:r w:rsidRPr="00DF0C08">
        <w:rPr>
          <w:rFonts w:ascii="BancoDoBrasil Textos" w:eastAsia="BancoDoBrasil Textos" w:hAnsi="BancoDoBrasil Textos" w:cs="BancoDoBrasil Textos"/>
        </w:rPr>
        <w:t xml:space="preserve"> adota política conservadora no seu processo de gerenciamento de riscos. As disponibilidades e as aplicações financeiras são mantidas e realizadas com o seu controlador, o que minimiza o risco de crédito dos ativos da empresa, bem como proporciona o alinhamento às políticas de gerenciamento de riscos adotadas pelo Conglomerado Banco do Brasil.</w:t>
      </w:r>
    </w:p>
    <w:p w14:paraId="62506942" w14:textId="77777777" w:rsidR="00F134AC" w:rsidRPr="00DF0C08" w:rsidRDefault="000E5AC3" w:rsidP="000D59D7">
      <w:pPr>
        <w:pStyle w:val="03-SubttulodeNota"/>
        <w:pBdr>
          <w:top w:val="nil"/>
          <w:left w:val="nil"/>
          <w:bottom w:val="nil"/>
          <w:right w:val="nil"/>
          <w:between w:val="nil"/>
          <w:bar w:val="nil"/>
        </w:pBdr>
        <w:rPr>
          <w:rFonts w:ascii="BancoDoBrasil Textos" w:eastAsia="BancoDoBrasil Textos" w:hAnsi="BancoDoBrasil Textos" w:cs="BancoDoBrasil Textos"/>
          <w:bdr w:val="nil"/>
        </w:rPr>
      </w:pPr>
      <w:r w:rsidRPr="00DF0C08">
        <w:rPr>
          <w:rFonts w:ascii="BancoDoBrasil Textos" w:eastAsia="BancoDoBrasil Textos" w:hAnsi="BancoDoBrasil Textos" w:cs="BancoDoBrasil Textos"/>
        </w:rPr>
        <w:t>Resultados não recorrentes</w:t>
      </w:r>
    </w:p>
    <w:p w14:paraId="62506943" w14:textId="77777777" w:rsidR="006B0B46" w:rsidRDefault="000E5AC3" w:rsidP="00285393">
      <w:pPr>
        <w:pStyle w:val="Cabealho"/>
        <w:pBdr>
          <w:top w:val="nil"/>
          <w:left w:val="nil"/>
          <w:bottom w:val="nil"/>
          <w:right w:val="nil"/>
          <w:between w:val="nil"/>
          <w:bar w:val="nil"/>
        </w:pBdr>
        <w:spacing w:before="120" w:after="120" w:line="276" w:lineRule="auto"/>
        <w:rPr>
          <w:rFonts w:ascii="BancoDoBrasil Textos" w:eastAsia="BancoDoBrasil Textos" w:hAnsi="BancoDoBrasil Textos" w:cs="BancoDoBrasil Textos"/>
          <w:kern w:val="20"/>
          <w:szCs w:val="20"/>
          <w:bdr w:val="nil"/>
        </w:rPr>
      </w:pPr>
      <w:r w:rsidRPr="00DF0C08">
        <w:rPr>
          <w:rFonts w:ascii="BancoDoBrasil Textos" w:eastAsia="BancoDoBrasil Textos" w:hAnsi="BancoDoBrasil Textos" w:cs="BancoDoBrasil Textos"/>
          <w:kern w:val="20"/>
          <w:szCs w:val="20"/>
        </w:rPr>
        <w:t xml:space="preserve">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 As informações do resultado recorrente e não recorrente constam da Nota </w:t>
      </w:r>
      <w:r>
        <w:rPr>
          <w:rFonts w:ascii="BancoDoBrasil Textos" w:eastAsia="BancoDoBrasil Textos" w:hAnsi="BancoDoBrasil Textos" w:cs="BancoDoBrasil Textos"/>
          <w:kern w:val="20"/>
          <w:szCs w:val="20"/>
        </w:rPr>
        <w:t>21</w:t>
      </w:r>
      <w:r w:rsidRPr="00DF0C08">
        <w:rPr>
          <w:rFonts w:ascii="BancoDoBrasil Textos" w:eastAsia="BancoDoBrasil Textos" w:hAnsi="BancoDoBrasil Textos" w:cs="BancoDoBrasil Textos"/>
          <w:kern w:val="20"/>
          <w:szCs w:val="20"/>
        </w:rPr>
        <w:t>.</w:t>
      </w:r>
    </w:p>
    <w:p w14:paraId="62506944" w14:textId="77777777" w:rsidR="006B0B46" w:rsidRPr="00DF0C08" w:rsidRDefault="006B0B46" w:rsidP="00285393">
      <w:pPr>
        <w:pStyle w:val="Cabealho"/>
        <w:pBdr>
          <w:top w:val="nil"/>
          <w:left w:val="nil"/>
          <w:bottom w:val="nil"/>
          <w:right w:val="nil"/>
          <w:between w:val="nil"/>
          <w:bar w:val="nil"/>
        </w:pBdr>
        <w:spacing w:before="120" w:after="120" w:line="276" w:lineRule="auto"/>
        <w:rPr>
          <w:rFonts w:ascii="BancoDoBrasil Textos" w:eastAsia="BancoDoBrasil Textos" w:hAnsi="BancoDoBrasil Textos" w:cs="BancoDoBrasil Textos"/>
          <w:kern w:val="20"/>
          <w:szCs w:val="20"/>
          <w:bdr w:val="nil"/>
        </w:rPr>
      </w:pPr>
    </w:p>
    <w:p w14:paraId="62506945" w14:textId="77777777" w:rsidR="004A3037" w:rsidRPr="003E63F1" w:rsidRDefault="000E5AC3" w:rsidP="003E63F1">
      <w:pPr>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lang w:eastAsia="en-US"/>
        </w:rPr>
      </w:pPr>
      <w:bookmarkStart w:id="31" w:name="RG_MARKER_362948"/>
      <w:r w:rsidRPr="005778E6">
        <w:rPr>
          <w:rFonts w:ascii="BancoDoBrasil Textos" w:eastAsia="BancoDoBrasil Textos" w:hAnsi="BancoDoBrasil Textos" w:cs="BancoDoBrasil Textos"/>
          <w:b/>
          <w:bCs/>
          <w:sz w:val="24"/>
          <w:szCs w:val="24"/>
          <w:lang w:eastAsia="en-US"/>
        </w:rPr>
        <w:t xml:space="preserve">4 </w:t>
      </w:r>
      <w:bookmarkEnd w:id="31"/>
      <w:r>
        <w:rPr>
          <w:rFonts w:ascii="BancoDoBrasil Textos" w:eastAsia="BancoDoBrasil Textos" w:hAnsi="BancoDoBrasil Textos" w:cs="BancoDoBrasil Textos"/>
          <w:b/>
          <w:bCs/>
          <w:sz w:val="24"/>
          <w:szCs w:val="24"/>
          <w:lang w:eastAsia="en-US"/>
        </w:rPr>
        <w:t>-</w:t>
      </w:r>
      <w:r w:rsidR="005A30F2" w:rsidRPr="005778E6">
        <w:rPr>
          <w:rFonts w:ascii="BancoDoBrasil Textos" w:eastAsia="BancoDoBrasil Textos" w:hAnsi="BancoDoBrasil Textos" w:cs="BancoDoBrasil Textos"/>
          <w:b/>
          <w:bCs/>
          <w:sz w:val="24"/>
          <w:szCs w:val="24"/>
          <w:lang w:eastAsia="en-US"/>
        </w:rPr>
        <w:t xml:space="preserve"> </w:t>
      </w:r>
      <w:r w:rsidRPr="005778E6">
        <w:rPr>
          <w:rFonts w:ascii="BancoDoBrasil Textos" w:eastAsia="BancoDoBrasil Textos" w:hAnsi="BancoDoBrasil Textos" w:cs="BancoDoBrasil Textos"/>
          <w:b/>
          <w:bCs/>
          <w:sz w:val="24"/>
          <w:szCs w:val="24"/>
          <w:lang w:eastAsia="en-US"/>
        </w:rPr>
        <w:t>Principais julgamentos e estimativas contábeis</w:t>
      </w:r>
    </w:p>
    <w:p w14:paraId="62506946" w14:textId="77777777" w:rsidR="000E5C89" w:rsidRPr="005778E6" w:rsidRDefault="000E5AC3" w:rsidP="00B92DFB">
      <w:pPr>
        <w:pBdr>
          <w:top w:val="nil"/>
          <w:left w:val="nil"/>
          <w:bottom w:val="nil"/>
          <w:right w:val="nil"/>
          <w:between w:val="nil"/>
          <w:bar w:val="nil"/>
        </w:pBdr>
        <w:spacing w:before="0" w:after="200"/>
        <w:rPr>
          <w:rStyle w:val="01-TextonormalChar1"/>
          <w:rFonts w:ascii="BancoDoBrasil Textos" w:eastAsia="BancoDoBrasil Textos" w:hAnsi="BancoDoBrasil Textos" w:cs="BancoDoBrasil Textos"/>
          <w:bdr w:val="nil"/>
        </w:rPr>
      </w:pPr>
      <w:r w:rsidRPr="005778E6">
        <w:rPr>
          <w:rStyle w:val="01-TextonormalChar1"/>
          <w:rFonts w:ascii="BancoDoBrasil Textos" w:eastAsia="BancoDoBrasil Textos" w:hAnsi="BancoDoBrasil Textos" w:cs="BancoDoBrasil Textos"/>
          <w:bdr w:val="none" w:sz="0" w:space="0" w:color="auto" w:frame="1"/>
        </w:rPr>
        <w:t xml:space="preserve">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w:t>
      </w:r>
      <w:r>
        <w:rPr>
          <w:rStyle w:val="01-TextonormalChar1"/>
          <w:rFonts w:ascii="BancoDoBrasil Textos" w:eastAsia="BancoDoBrasil Textos" w:hAnsi="BancoDoBrasil Textos" w:cs="BancoDoBrasil Textos"/>
          <w:bdr w:val="none" w:sz="0" w:space="0" w:color="auto" w:frame="1"/>
        </w:rPr>
        <w:t>período</w:t>
      </w:r>
      <w:r w:rsidRPr="005778E6">
        <w:rPr>
          <w:rStyle w:val="01-TextonormalChar1"/>
          <w:rFonts w:ascii="BancoDoBrasil Textos" w:eastAsia="BancoDoBrasil Textos" w:hAnsi="BancoDoBrasil Textos" w:cs="BancoDoBrasil Textos"/>
          <w:bdr w:val="none" w:sz="0" w:space="0" w:color="auto" w:frame="1"/>
        </w:rPr>
        <w:t xml:space="preserve"> em que a estimativa é reavaliada, com efeitos prospectivos. Ressalta-se que os resultados realizados podem ser diferentes das estimativas.</w:t>
      </w:r>
    </w:p>
    <w:p w14:paraId="62506947" w14:textId="77777777" w:rsidR="00990794" w:rsidRDefault="00990794" w:rsidP="00B92DFB">
      <w:pPr>
        <w:pBdr>
          <w:top w:val="nil"/>
          <w:left w:val="nil"/>
          <w:bottom w:val="nil"/>
          <w:right w:val="nil"/>
          <w:between w:val="nil"/>
          <w:bar w:val="nil"/>
        </w:pBdr>
        <w:spacing w:before="0" w:after="200"/>
        <w:rPr>
          <w:rStyle w:val="01-TextonormalChar1"/>
          <w:rFonts w:ascii="BancoDoBrasil Textos" w:eastAsia="BancoDoBrasil Textos" w:hAnsi="BancoDoBrasil Textos" w:cs="BancoDoBrasil Textos"/>
          <w:bdr w:val="nil"/>
        </w:rPr>
        <w:sectPr w:rsidR="00990794">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134" w:right="1134" w:bottom="1134" w:left="1134" w:header="284" w:footer="425" w:gutter="0"/>
          <w:pgBorders>
            <w:top w:val="nil"/>
            <w:left w:val="nil"/>
            <w:bottom w:val="nil"/>
            <w:right w:val="nil"/>
          </w:pgBorders>
          <w:cols w:space="720"/>
        </w:sectPr>
      </w:pPr>
    </w:p>
    <w:p w14:paraId="62506948" w14:textId="77777777" w:rsidR="000E5C89" w:rsidRPr="005778E6" w:rsidRDefault="000E5AC3" w:rsidP="00B92DFB">
      <w:pPr>
        <w:pBdr>
          <w:top w:val="nil"/>
          <w:left w:val="nil"/>
          <w:bottom w:val="nil"/>
          <w:right w:val="nil"/>
          <w:between w:val="nil"/>
          <w:bar w:val="nil"/>
        </w:pBdr>
        <w:spacing w:before="0" w:after="200"/>
        <w:rPr>
          <w:rStyle w:val="01-TextonormalChar1"/>
          <w:rFonts w:ascii="BancoDoBrasil Textos" w:eastAsia="BancoDoBrasil Textos" w:hAnsi="BancoDoBrasil Textos" w:cs="BancoDoBrasil Textos"/>
          <w:bdr w:val="nil"/>
        </w:rPr>
      </w:pPr>
      <w:r w:rsidRPr="005778E6">
        <w:rPr>
          <w:rStyle w:val="01-TextonormalChar1"/>
          <w:rFonts w:ascii="BancoDoBrasil Textos" w:eastAsia="BancoDoBrasil Textos" w:hAnsi="BancoDoBrasil Textos" w:cs="BancoDoBrasil Textos"/>
          <w:bdr w:val="none" w:sz="0" w:space="0" w:color="auto" w:frame="1"/>
        </w:rPr>
        <w:t xml:space="preserve">Considerando que existem alternativas ao tratamento contábil, os resultados divulgados pela BB </w:t>
      </w:r>
      <w:r w:rsidR="00B75919" w:rsidRPr="005778E6">
        <w:rPr>
          <w:rStyle w:val="01-TextonormalChar1"/>
          <w:rFonts w:ascii="BancoDoBrasil Textos" w:eastAsia="BancoDoBrasil Textos" w:hAnsi="BancoDoBrasil Textos" w:cs="BancoDoBrasil Textos"/>
          <w:bdr w:val="none" w:sz="0" w:space="0" w:color="auto" w:frame="1"/>
        </w:rPr>
        <w:t>Asset</w:t>
      </w:r>
      <w:r w:rsidRPr="005778E6">
        <w:rPr>
          <w:rStyle w:val="01-TextonormalChar1"/>
          <w:rFonts w:ascii="BancoDoBrasil Textos" w:eastAsia="BancoDoBrasil Textos" w:hAnsi="BancoDoBrasil Textos" w:cs="BancoDoBrasil Textos"/>
          <w:bdr w:val="none" w:sz="0" w:space="0" w:color="auto" w:frame="1"/>
        </w:rPr>
        <w:t xml:space="preserve"> poderiam ser distintos, caso um tratamento diferente fosse escolhido. A Administração considera que as escolhas são </w:t>
      </w:r>
      <w:r w:rsidRPr="005778E6">
        <w:rPr>
          <w:rStyle w:val="01-TextonormalChar1"/>
          <w:rFonts w:ascii="BancoDoBrasil Textos" w:eastAsia="BancoDoBrasil Textos" w:hAnsi="BancoDoBrasil Textos" w:cs="BancoDoBrasil Textos"/>
          <w:bdr w:val="none" w:sz="0" w:space="0" w:color="auto" w:frame="1"/>
        </w:rPr>
        <w:lastRenderedPageBreak/>
        <w:t xml:space="preserve">apropriadas e que as demonstrações contábeis individuais apresentam, de forma adequada, a posição financeira da BB </w:t>
      </w:r>
      <w:r w:rsidR="00B75919" w:rsidRPr="005778E6">
        <w:rPr>
          <w:rStyle w:val="01-TextonormalChar1"/>
          <w:rFonts w:ascii="BancoDoBrasil Textos" w:eastAsia="BancoDoBrasil Textos" w:hAnsi="BancoDoBrasil Textos" w:cs="BancoDoBrasil Textos"/>
          <w:bdr w:val="none" w:sz="0" w:space="0" w:color="auto" w:frame="1"/>
        </w:rPr>
        <w:t>Asset</w:t>
      </w:r>
      <w:r w:rsidRPr="005778E6">
        <w:rPr>
          <w:rStyle w:val="01-TextonormalChar1"/>
          <w:rFonts w:ascii="BancoDoBrasil Textos" w:eastAsia="BancoDoBrasil Textos" w:hAnsi="BancoDoBrasil Textos" w:cs="BancoDoBrasil Textos"/>
          <w:bdr w:val="none" w:sz="0" w:space="0" w:color="auto" w:frame="1"/>
        </w:rPr>
        <w:t xml:space="preserve"> e o resultado das suas operações em todos os aspectos materialmente relevantes.</w:t>
      </w:r>
    </w:p>
    <w:p w14:paraId="62506949" w14:textId="77777777" w:rsidR="00360291" w:rsidRDefault="00360291" w:rsidP="00B92DFB">
      <w:pPr>
        <w:pBdr>
          <w:top w:val="nil"/>
          <w:left w:val="nil"/>
          <w:bottom w:val="nil"/>
          <w:right w:val="nil"/>
          <w:between w:val="nil"/>
          <w:bar w:val="nil"/>
        </w:pBdr>
        <w:spacing w:before="0" w:after="200"/>
        <w:rPr>
          <w:rStyle w:val="01-TextonormalChar1"/>
          <w:rFonts w:ascii="BancoDoBrasil Textos" w:eastAsia="BancoDoBrasil Textos" w:hAnsi="BancoDoBrasil Textos" w:cs="BancoDoBrasil Textos"/>
          <w:bdr w:val="nil"/>
        </w:rPr>
        <w:sectPr w:rsidR="00360291" w:rsidSect="00990794">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134" w:right="1134" w:bottom="1134" w:left="1134" w:header="284" w:footer="425" w:gutter="0"/>
          <w:pgBorders>
            <w:top w:val="nil"/>
            <w:left w:val="nil"/>
            <w:bottom w:val="nil"/>
            <w:right w:val="nil"/>
          </w:pgBorders>
          <w:cols w:space="720"/>
          <w:docGrid w:linePitch="360"/>
        </w:sectPr>
      </w:pPr>
    </w:p>
    <w:p w14:paraId="6250694A" w14:textId="77777777" w:rsidR="00A954FA" w:rsidRDefault="000E5AC3" w:rsidP="00B92DFB">
      <w:pPr>
        <w:pBdr>
          <w:top w:val="nil"/>
          <w:left w:val="nil"/>
          <w:bottom w:val="nil"/>
          <w:right w:val="nil"/>
          <w:between w:val="nil"/>
          <w:bar w:val="nil"/>
        </w:pBdr>
        <w:spacing w:before="0" w:after="200"/>
        <w:rPr>
          <w:rStyle w:val="01-TextonormalChar1"/>
          <w:rFonts w:ascii="BancoDoBrasil Textos" w:eastAsia="BancoDoBrasil Textos" w:hAnsi="BancoDoBrasil Textos" w:cs="BancoDoBrasil Textos"/>
          <w:bdr w:val="nil"/>
        </w:rPr>
      </w:pPr>
      <w:r w:rsidRPr="005778E6">
        <w:rPr>
          <w:rStyle w:val="01-TextonormalChar1"/>
          <w:rFonts w:ascii="BancoDoBrasil Textos" w:eastAsia="BancoDoBrasil Textos" w:hAnsi="BancoDoBrasil Textos" w:cs="BancoDoBrasil Textos"/>
          <w:bdr w:val="none" w:sz="0" w:space="0" w:color="auto" w:frame="1"/>
        </w:rPr>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6250694B" w14:textId="77777777" w:rsidR="00A954FA" w:rsidRDefault="000E5AC3" w:rsidP="00401BCE">
      <w:pPr>
        <w:pStyle w:val="Lista21"/>
        <w:numPr>
          <w:ilvl w:val="0"/>
          <w:numId w:val="12"/>
        </w:numPr>
        <w:pBdr>
          <w:top w:val="nil"/>
          <w:left w:val="nil"/>
          <w:bottom w:val="nil"/>
          <w:right w:val="nil"/>
          <w:between w:val="nil"/>
          <w:bar w:val="nil"/>
        </w:pBdr>
        <w:rPr>
          <w:rFonts w:eastAsia="BancoDoBrasil Textos" w:cs="BancoDoBrasil Textos"/>
          <w:bdr w:val="nil"/>
        </w:rPr>
      </w:pPr>
      <w:r>
        <w:rPr>
          <w:rFonts w:eastAsia="BancoDoBrasil Textos" w:cs="BancoDoBrasil Textos"/>
        </w:rPr>
        <w:t>Valor justo de instrumentos financeiros</w:t>
      </w:r>
    </w:p>
    <w:p w14:paraId="6250694C" w14:textId="77777777" w:rsidR="00A954FA" w:rsidRPr="00A954FA" w:rsidRDefault="000E5AC3" w:rsidP="00A954FA">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rPr>
      </w:pPr>
      <w:r w:rsidRPr="00A954FA">
        <w:rPr>
          <w:rFonts w:ascii="BancoDoBrasil Textos" w:eastAsia="BancoDoBrasil Textos" w:hAnsi="BancoDoBrasil Textos" w:cs="BancoDoBrasil Textos"/>
          <w:lang w:val="pt-BR"/>
        </w:rPr>
        <w:t xml:space="preserve">Quando da impossibilidade de atribuição do valor justo de ativos e passivos financeiros por meio de derivações de preço de um mercado ativo, esse é determinado mediante o uso de técnicas de avaliação que incluem o uso de modelos matemáticos. As variáveis desses modelos são provenientes de dados observáveis no mercado, sempre que disponíveis. Caso não existam informações suficientes para a aplicação dos critérios mencionados, são adotados outros parâmetros técnicos e </w:t>
      </w:r>
      <w:proofErr w:type="spellStart"/>
      <w:r w:rsidRPr="00A954FA">
        <w:rPr>
          <w:rFonts w:ascii="BancoDoBrasil Textos" w:eastAsia="BancoDoBrasil Textos" w:hAnsi="BancoDoBrasil Textos" w:cs="BancoDoBrasil Textos"/>
          <w:lang w:val="pt-BR"/>
        </w:rPr>
        <w:t>julgamentais</w:t>
      </w:r>
      <w:proofErr w:type="spellEnd"/>
      <w:r w:rsidRPr="00A954FA">
        <w:rPr>
          <w:rFonts w:ascii="BancoDoBrasil Textos" w:eastAsia="BancoDoBrasil Textos" w:hAnsi="BancoDoBrasil Textos" w:cs="BancoDoBrasil Textos"/>
          <w:lang w:val="pt-BR"/>
        </w:rPr>
        <w:t xml:space="preserve">, devidamente aprovados na Governança de Riscos da Organização. </w:t>
      </w:r>
    </w:p>
    <w:p w14:paraId="6250694D" w14:textId="77777777" w:rsidR="00B92DFB" w:rsidRPr="00A954FA" w:rsidRDefault="000E5AC3" w:rsidP="00401BCE">
      <w:pPr>
        <w:pStyle w:val="03-SubttulodeNota"/>
        <w:keepLines/>
        <w:widowControl w:val="0"/>
        <w:numPr>
          <w:ilvl w:val="0"/>
          <w:numId w:val="12"/>
        </w:numPr>
        <w:suppressLineNumbers/>
        <w:pBdr>
          <w:top w:val="nil"/>
          <w:left w:val="nil"/>
          <w:bottom w:val="nil"/>
          <w:right w:val="nil"/>
          <w:between w:val="nil"/>
          <w:bar w:val="nil"/>
        </w:pBdr>
        <w:rPr>
          <w:rFonts w:eastAsia="BancoDoBrasil Textos" w:cs="BancoDoBrasil Textos"/>
          <w:bdr w:val="nil"/>
        </w:rPr>
      </w:pPr>
      <w:r w:rsidRPr="00A954FA">
        <w:rPr>
          <w:rFonts w:ascii="BancoDoBrasil Textos" w:eastAsia="BancoDoBrasil Textos" w:hAnsi="BancoDoBrasil Textos" w:cs="BancoDoBrasil Textos"/>
          <w:bdr w:val="none" w:sz="0" w:space="0" w:color="auto" w:frame="1"/>
        </w:rPr>
        <w:t xml:space="preserve">Perdas esperadas associadas ao risco </w:t>
      </w:r>
      <w:r w:rsidR="00B71B19">
        <w:rPr>
          <w:rFonts w:ascii="BancoDoBrasil Textos" w:eastAsia="BancoDoBrasil Textos" w:hAnsi="BancoDoBrasil Textos" w:cs="BancoDoBrasil Textos"/>
          <w:bdr w:val="none" w:sz="0" w:space="0" w:color="auto" w:frame="1"/>
        </w:rPr>
        <w:t>em instrumentos financeiros</w:t>
      </w:r>
    </w:p>
    <w:p w14:paraId="6250694E" w14:textId="77777777" w:rsidR="00B92DFB" w:rsidRPr="00B92DFB" w:rsidRDefault="000E5AC3" w:rsidP="00B92DFB">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B92DFB">
        <w:rPr>
          <w:rFonts w:ascii="BancoDoBrasil Textos" w:eastAsia="BancoDoBrasil Textos" w:hAnsi="BancoDoBrasil Textos" w:cs="BancoDoBrasil Textos"/>
          <w:lang w:val="pt-BR" w:eastAsia="pt-BR"/>
        </w:rPr>
        <w:t xml:space="preserve">Periodicamente, a BB Asset revisa a composição da carteira de instrumentos financeiros de forma a avaliar se perdas esperadas devem ser reconhecidas. O processo de avaliação da carteira envolve diversas estimativas e julgamentos. Esse processo inclui a observância de fatores que evidenciem uma alteração do perfil de risco </w:t>
      </w:r>
      <w:r w:rsidR="00B71B19">
        <w:rPr>
          <w:rFonts w:ascii="BancoDoBrasil Textos" w:eastAsia="BancoDoBrasil Textos" w:hAnsi="BancoDoBrasil Textos" w:cs="BancoDoBrasil Textos"/>
          <w:lang w:val="pt-BR" w:eastAsia="pt-BR"/>
        </w:rPr>
        <w:t>da contraparte</w:t>
      </w:r>
      <w:r w:rsidRPr="00B92DFB">
        <w:rPr>
          <w:rFonts w:ascii="BancoDoBrasil Textos" w:eastAsia="BancoDoBrasil Textos" w:hAnsi="BancoDoBrasil Textos" w:cs="BancoDoBrasil Textos"/>
          <w:lang w:val="pt-BR" w:eastAsia="pt-BR"/>
        </w:rPr>
        <w:t>, do instrumento de crédito e da qualidade das garantias que resultem em redução da estimativa de recebimento dos fluxos de caixa futuros.</w:t>
      </w:r>
    </w:p>
    <w:p w14:paraId="6250694F" w14:textId="77777777" w:rsidR="00B92DFB" w:rsidRPr="00B92DFB" w:rsidRDefault="000E5AC3" w:rsidP="00B92DFB">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B92DFB">
        <w:rPr>
          <w:rFonts w:ascii="BancoDoBrasil Textos" w:eastAsia="BancoDoBrasil Textos" w:hAnsi="BancoDoBrasil Textos" w:cs="BancoDoBrasil Textos"/>
          <w:lang w:val="pt-BR" w:eastAsia="pt-BR"/>
        </w:rPr>
        <w:t>A perda esperada busca identificar as perdas que acontecerão nos próximos 12 meses ou que ocorrerão durante a vida da operação, considerando visão prospectiva, englobando a avaliação dos instrumentos financeiros em 3 estágios, sendo sujeitos a análises quantitativas e qualitativas para o devido enquadramento.</w:t>
      </w:r>
    </w:p>
    <w:p w14:paraId="62506950" w14:textId="77777777" w:rsidR="00B92DFB" w:rsidRPr="00B92DFB" w:rsidRDefault="000E5AC3" w:rsidP="00B92DFB">
      <w:pPr>
        <w:pStyle w:val="01-Textonormal2"/>
        <w:pBdr>
          <w:top w:val="nil"/>
          <w:left w:val="nil"/>
          <w:bottom w:val="nil"/>
          <w:right w:val="nil"/>
          <w:between w:val="nil"/>
          <w:bar w:val="nil"/>
        </w:pBdr>
        <w:rPr>
          <w:rFonts w:ascii="BancoDoBrasil Textos" w:eastAsia="BancoDoBrasil Textos" w:hAnsi="BancoDoBrasil Textos" w:cs="BancoDoBrasil Textos"/>
          <w:bdr w:val="nil"/>
          <w:lang w:val="pt-BR" w:eastAsia="pt-BR"/>
        </w:rPr>
      </w:pPr>
      <w:r w:rsidRPr="00B92DFB">
        <w:rPr>
          <w:rFonts w:ascii="BancoDoBrasil Textos" w:eastAsia="BancoDoBrasil Textos" w:hAnsi="BancoDoBrasil Textos" w:cs="BancoDoBrasil Textos"/>
          <w:lang w:val="pt-BR" w:eastAsia="pt-BR"/>
        </w:rPr>
        <w:t>O estágio de enquadramento é revisto sistematicamente considerando os processos de sensoriamento de risco da BB Asset, a fim de capturar mudanças das características dos instrumentos e suas garantias e das informações comportamentais do cliente, que resultem em agravamento ou atenuação do risco de crédito, realizado por meio de cenários econômicos prospectivos. Essas estimativas são baseadas em pressupostos de uma série de fatores e, por essa razão, os resultados reais podem variar, gerando futuros reforços ou reversões de perdas.</w:t>
      </w:r>
    </w:p>
    <w:p w14:paraId="62506951" w14:textId="77777777" w:rsidR="004A3037" w:rsidRPr="006A7C99" w:rsidRDefault="000E5AC3" w:rsidP="00401BCE">
      <w:pPr>
        <w:pStyle w:val="03-SubttulodeNota"/>
        <w:keepLines/>
        <w:widowControl w:val="0"/>
        <w:numPr>
          <w:ilvl w:val="0"/>
          <w:numId w:val="12"/>
        </w:numPr>
        <w:suppressLineNumbers/>
        <w:pBdr>
          <w:top w:val="nil"/>
          <w:left w:val="nil"/>
          <w:bottom w:val="nil"/>
          <w:right w:val="nil"/>
          <w:between w:val="nil"/>
          <w:bar w:val="nil"/>
        </w:pBdr>
        <w:rPr>
          <w:rFonts w:eastAsia="BancoDoBrasil Textos" w:cs="BancoDoBrasil Textos"/>
          <w:bdr w:val="nil"/>
        </w:rPr>
      </w:pPr>
      <w:r w:rsidRPr="006A7C99">
        <w:rPr>
          <w:rFonts w:ascii="BancoDoBrasil Textos" w:eastAsia="BancoDoBrasil Textos" w:hAnsi="BancoDoBrasil Textos" w:cs="BancoDoBrasil Textos"/>
          <w:bdr w:val="none" w:sz="0" w:space="0" w:color="auto" w:frame="1"/>
        </w:rPr>
        <w:t xml:space="preserve">Redução ao </w:t>
      </w:r>
      <w:r w:rsidR="00F20747" w:rsidRPr="006A7C99">
        <w:rPr>
          <w:rFonts w:ascii="BancoDoBrasil Textos" w:eastAsia="BancoDoBrasil Textos" w:hAnsi="BancoDoBrasil Textos" w:cs="BancoDoBrasil Textos"/>
          <w:bdr w:val="none" w:sz="0" w:space="0" w:color="auto" w:frame="1"/>
        </w:rPr>
        <w:t>v</w:t>
      </w:r>
      <w:r w:rsidRPr="006A7C99">
        <w:rPr>
          <w:rFonts w:ascii="BancoDoBrasil Textos" w:eastAsia="BancoDoBrasil Textos" w:hAnsi="BancoDoBrasil Textos" w:cs="BancoDoBrasil Textos"/>
          <w:bdr w:val="none" w:sz="0" w:space="0" w:color="auto" w:frame="1"/>
        </w:rPr>
        <w:t xml:space="preserve">alor </w:t>
      </w:r>
      <w:r w:rsidR="00F20747" w:rsidRPr="006A7C99">
        <w:rPr>
          <w:rFonts w:ascii="BancoDoBrasil Textos" w:eastAsia="BancoDoBrasil Textos" w:hAnsi="BancoDoBrasil Textos" w:cs="BancoDoBrasil Textos"/>
          <w:bdr w:val="none" w:sz="0" w:space="0" w:color="auto" w:frame="1"/>
        </w:rPr>
        <w:t>r</w:t>
      </w:r>
      <w:r w:rsidRPr="006A7C99">
        <w:rPr>
          <w:rFonts w:ascii="BancoDoBrasil Textos" w:eastAsia="BancoDoBrasil Textos" w:hAnsi="BancoDoBrasil Textos" w:cs="BancoDoBrasil Textos"/>
          <w:bdr w:val="none" w:sz="0" w:space="0" w:color="auto" w:frame="1"/>
        </w:rPr>
        <w:t xml:space="preserve">ecuperável de </w:t>
      </w:r>
      <w:r w:rsidR="00F20747" w:rsidRPr="006A7C99">
        <w:rPr>
          <w:rFonts w:ascii="BancoDoBrasil Textos" w:eastAsia="BancoDoBrasil Textos" w:hAnsi="BancoDoBrasil Textos" w:cs="BancoDoBrasil Textos"/>
          <w:bdr w:val="none" w:sz="0" w:space="0" w:color="auto" w:frame="1"/>
        </w:rPr>
        <w:t>a</w:t>
      </w:r>
      <w:r w:rsidRPr="006A7C99">
        <w:rPr>
          <w:rFonts w:ascii="BancoDoBrasil Textos" w:eastAsia="BancoDoBrasil Textos" w:hAnsi="BancoDoBrasil Textos" w:cs="BancoDoBrasil Textos"/>
          <w:bdr w:val="none" w:sz="0" w:space="0" w:color="auto" w:frame="1"/>
        </w:rPr>
        <w:t xml:space="preserve">tivos não </w:t>
      </w:r>
      <w:r w:rsidR="00F20747" w:rsidRPr="006A7C99">
        <w:rPr>
          <w:rFonts w:ascii="BancoDoBrasil Textos" w:eastAsia="BancoDoBrasil Textos" w:hAnsi="BancoDoBrasil Textos" w:cs="BancoDoBrasil Textos"/>
          <w:bdr w:val="none" w:sz="0" w:space="0" w:color="auto" w:frame="1"/>
        </w:rPr>
        <w:t>f</w:t>
      </w:r>
      <w:r w:rsidRPr="006A7C99">
        <w:rPr>
          <w:rFonts w:ascii="BancoDoBrasil Textos" w:eastAsia="BancoDoBrasil Textos" w:hAnsi="BancoDoBrasil Textos" w:cs="BancoDoBrasil Textos"/>
          <w:bdr w:val="none" w:sz="0" w:space="0" w:color="auto" w:frame="1"/>
        </w:rPr>
        <w:t>inanceiros</w:t>
      </w:r>
    </w:p>
    <w:p w14:paraId="62506952" w14:textId="77777777" w:rsidR="000E5C89" w:rsidRPr="005778E6" w:rsidRDefault="000E5AC3"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szCs w:val="18"/>
          <w:bdr w:val="nil"/>
        </w:rPr>
      </w:pPr>
      <w:r w:rsidRPr="005778E6">
        <w:rPr>
          <w:rFonts w:ascii="BancoDoBrasil Textos" w:eastAsia="BancoDoBrasil Textos" w:hAnsi="BancoDoBrasil Textos" w:cs="BancoDoBrasil Textos"/>
          <w:szCs w:val="18"/>
          <w:bdr w:val="none" w:sz="0" w:space="0" w:color="auto" w:frame="1"/>
        </w:rPr>
        <w:t xml:space="preserve">Ao final de cada </w:t>
      </w:r>
      <w:r>
        <w:rPr>
          <w:rFonts w:ascii="BancoDoBrasil Textos" w:eastAsia="BancoDoBrasil Textos" w:hAnsi="BancoDoBrasil Textos" w:cs="BancoDoBrasil Textos"/>
          <w:szCs w:val="18"/>
          <w:bdr w:val="none" w:sz="0" w:space="0" w:color="auto" w:frame="1"/>
        </w:rPr>
        <w:t>período</w:t>
      </w:r>
      <w:r w:rsidRPr="005778E6">
        <w:rPr>
          <w:rFonts w:ascii="BancoDoBrasil Textos" w:eastAsia="BancoDoBrasil Textos" w:hAnsi="BancoDoBrasil Textos" w:cs="BancoDoBrasil Textos"/>
          <w:szCs w:val="18"/>
          <w:bdr w:val="none" w:sz="0" w:space="0" w:color="auto" w:frame="1"/>
        </w:rPr>
        <w:t xml:space="preserve"> de reporte, a BB </w:t>
      </w:r>
      <w:r w:rsidR="00B75919" w:rsidRPr="005778E6">
        <w:rPr>
          <w:rFonts w:ascii="BancoDoBrasil Textos" w:eastAsia="BancoDoBrasil Textos" w:hAnsi="BancoDoBrasil Textos" w:cs="BancoDoBrasil Textos"/>
          <w:szCs w:val="18"/>
          <w:bdr w:val="none" w:sz="0" w:space="0" w:color="auto" w:frame="1"/>
        </w:rPr>
        <w:t>Asset</w:t>
      </w:r>
      <w:r w:rsidRPr="005778E6">
        <w:rPr>
          <w:rFonts w:ascii="BancoDoBrasil Textos" w:eastAsia="BancoDoBrasil Textos" w:hAnsi="BancoDoBrasil Textos" w:cs="BancoDoBrasil Textos"/>
          <w:szCs w:val="18"/>
          <w:bdr w:val="none" w:sz="0" w:space="0" w:color="auto" w:frame="1"/>
        </w:rPr>
        <w:t xml:space="preserve"> avalia, com base em fontes internas e externas de informação, se há alguma indicação de que um ativo não financeiro possa ter sofrido desvalorização. Se houver indicação de desvalorização, a BB </w:t>
      </w:r>
      <w:r w:rsidR="00B75919" w:rsidRPr="005778E6">
        <w:rPr>
          <w:rFonts w:ascii="BancoDoBrasil Textos" w:eastAsia="BancoDoBrasil Textos" w:hAnsi="BancoDoBrasil Textos" w:cs="BancoDoBrasil Textos"/>
          <w:szCs w:val="18"/>
          <w:bdr w:val="none" w:sz="0" w:space="0" w:color="auto" w:frame="1"/>
        </w:rPr>
        <w:t>Asset</w:t>
      </w:r>
      <w:r w:rsidRPr="005778E6">
        <w:rPr>
          <w:rFonts w:ascii="BancoDoBrasil Textos" w:eastAsia="BancoDoBrasil Textos" w:hAnsi="BancoDoBrasil Textos" w:cs="BancoDoBrasil Textos"/>
          <w:szCs w:val="18"/>
          <w:bdr w:val="none" w:sz="0" w:space="0" w:color="auto" w:frame="1"/>
        </w:rPr>
        <w:t xml:space="preserve"> estima o valor recuperável do ativo, que é o maior entre: (i) seu valor justo menos os custos para vendê-lo; e (</w:t>
      </w:r>
      <w:proofErr w:type="spellStart"/>
      <w:r w:rsidRPr="005778E6">
        <w:rPr>
          <w:rFonts w:ascii="BancoDoBrasil Textos" w:eastAsia="BancoDoBrasil Textos" w:hAnsi="BancoDoBrasil Textos" w:cs="BancoDoBrasil Textos"/>
          <w:szCs w:val="18"/>
          <w:bdr w:val="none" w:sz="0" w:space="0" w:color="auto" w:frame="1"/>
        </w:rPr>
        <w:t>ii</w:t>
      </w:r>
      <w:proofErr w:type="spellEnd"/>
      <w:r w:rsidRPr="005778E6">
        <w:rPr>
          <w:rFonts w:ascii="BancoDoBrasil Textos" w:eastAsia="BancoDoBrasil Textos" w:hAnsi="BancoDoBrasil Textos" w:cs="BancoDoBrasil Textos"/>
          <w:szCs w:val="18"/>
          <w:bdr w:val="none" w:sz="0" w:space="0" w:color="auto" w:frame="1"/>
        </w:rPr>
        <w:t>) o seu valor em uso.</w:t>
      </w:r>
    </w:p>
    <w:p w14:paraId="62506953" w14:textId="77777777" w:rsidR="000E5C89" w:rsidRPr="005778E6" w:rsidRDefault="000E5AC3"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szCs w:val="18"/>
          <w:bdr w:val="nil"/>
        </w:rPr>
      </w:pPr>
      <w:r w:rsidRPr="005778E6">
        <w:rPr>
          <w:rFonts w:ascii="BancoDoBrasil Textos" w:eastAsia="BancoDoBrasil Textos" w:hAnsi="BancoDoBrasil Textos" w:cs="BancoDoBrasil Textos"/>
          <w:szCs w:val="18"/>
          <w:bdr w:val="none" w:sz="0" w:space="0" w:color="auto" w:frame="1"/>
        </w:rPr>
        <w:t xml:space="preserve">Independentemente de haver indicação de desvalorização, a BB </w:t>
      </w:r>
      <w:r w:rsidR="00672DB6" w:rsidRPr="005778E6">
        <w:rPr>
          <w:rFonts w:ascii="BancoDoBrasil Textos" w:eastAsia="BancoDoBrasil Textos" w:hAnsi="BancoDoBrasil Textos" w:cs="BancoDoBrasil Textos"/>
          <w:szCs w:val="18"/>
          <w:bdr w:val="none" w:sz="0" w:space="0" w:color="auto" w:frame="1"/>
        </w:rPr>
        <w:t>Asset</w:t>
      </w:r>
      <w:r w:rsidRPr="005778E6">
        <w:rPr>
          <w:rFonts w:ascii="BancoDoBrasil Textos" w:eastAsia="BancoDoBrasil Textos" w:hAnsi="BancoDoBrasil Textos" w:cs="BancoDoBrasil Textos"/>
          <w:szCs w:val="18"/>
          <w:bdr w:val="none" w:sz="0" w:space="0" w:color="auto" w:frame="1"/>
        </w:rPr>
        <w:t xml:space="preserve"> testa o valor recuperável dos ativos alcançados pelo CPC 01 (R1), no mínimo anualmente, sempre na mesma época. </w:t>
      </w:r>
    </w:p>
    <w:p w14:paraId="62506954" w14:textId="77777777" w:rsidR="000E5C89" w:rsidRPr="005778E6" w:rsidRDefault="000E5AC3"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szCs w:val="18"/>
          <w:bdr w:val="nil"/>
        </w:rPr>
      </w:pPr>
      <w:r w:rsidRPr="005778E6">
        <w:rPr>
          <w:rFonts w:ascii="BancoDoBrasil Textos" w:eastAsia="BancoDoBrasil Textos" w:hAnsi="BancoDoBrasil Textos" w:cs="BancoDoBrasil Textos"/>
          <w:szCs w:val="18"/>
          <w:bdr w:val="none" w:sz="0" w:space="0" w:color="auto" w:frame="1"/>
        </w:rPr>
        <w:t>Se o valor recuperável do ativo for menor que o seu valor contábil, o valor contábil é reduzido ao seu valor recuperável pelo registro de perda por desvalorização.</w:t>
      </w:r>
    </w:p>
    <w:p w14:paraId="62506955" w14:textId="77777777" w:rsidR="008B53A6" w:rsidRPr="005778E6" w:rsidRDefault="000E5AC3"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szCs w:val="18"/>
          <w:bdr w:val="nil"/>
        </w:rPr>
      </w:pPr>
      <w:r w:rsidRPr="005778E6">
        <w:rPr>
          <w:rFonts w:ascii="BancoDoBrasil Textos" w:eastAsia="BancoDoBrasil Textos" w:hAnsi="BancoDoBrasil Textos" w:cs="BancoDoBrasil Textos"/>
          <w:szCs w:val="18"/>
          <w:bdr w:val="none" w:sz="0" w:space="0" w:color="auto" w:frame="1"/>
        </w:rPr>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62506956" w14:textId="77777777" w:rsidR="004A3037" w:rsidRPr="005778E6" w:rsidRDefault="000E5AC3" w:rsidP="00401BCE">
      <w:pPr>
        <w:pStyle w:val="03-SubttulodeNota"/>
        <w:keepLines/>
        <w:widowControl w:val="0"/>
        <w:numPr>
          <w:ilvl w:val="0"/>
          <w:numId w:val="12"/>
        </w:numPr>
        <w:suppressLineNumbers/>
        <w:pBdr>
          <w:top w:val="nil"/>
          <w:left w:val="nil"/>
          <w:bottom w:val="nil"/>
          <w:right w:val="nil"/>
          <w:between w:val="nil"/>
          <w:bar w:val="nil"/>
        </w:pBdr>
        <w:rPr>
          <w:rFonts w:eastAsia="BancoDoBrasil Textos" w:cs="BancoDoBrasil Textos"/>
          <w:bdr w:val="nil"/>
        </w:rPr>
      </w:pPr>
      <w:r>
        <w:rPr>
          <w:rFonts w:ascii="BancoDoBrasil Textos" w:eastAsia="BancoDoBrasil Textos" w:hAnsi="BancoDoBrasil Textos" w:cs="BancoDoBrasil Textos"/>
          <w:bdr w:val="none" w:sz="0" w:space="0" w:color="auto" w:frame="1"/>
        </w:rPr>
        <w:t>I</w:t>
      </w:r>
      <w:r w:rsidR="00EE7483" w:rsidRPr="005778E6">
        <w:rPr>
          <w:rFonts w:ascii="BancoDoBrasil Textos" w:eastAsia="BancoDoBrasil Textos" w:hAnsi="BancoDoBrasil Textos" w:cs="BancoDoBrasil Textos"/>
          <w:bdr w:val="none" w:sz="0" w:space="0" w:color="auto" w:frame="1"/>
        </w:rPr>
        <w:t>mpostos sobre os lucros</w:t>
      </w:r>
    </w:p>
    <w:p w14:paraId="62506957" w14:textId="77777777" w:rsidR="000E5C89" w:rsidRPr="005778E6" w:rsidRDefault="000E5AC3"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 xml:space="preserve">As receitas geradas pela BB </w:t>
      </w:r>
      <w:r w:rsidR="00672DB6" w:rsidRPr="005778E6">
        <w:rPr>
          <w:rFonts w:ascii="BancoDoBrasil Textos" w:eastAsia="BancoDoBrasil Textos" w:hAnsi="BancoDoBrasil Textos" w:cs="BancoDoBrasil Textos"/>
          <w:bdr w:val="none" w:sz="0" w:space="0" w:color="auto" w:frame="1"/>
        </w:rPr>
        <w:t>Asset</w:t>
      </w:r>
      <w:r w:rsidRPr="005778E6">
        <w:rPr>
          <w:rFonts w:ascii="BancoDoBrasil Textos" w:eastAsia="BancoDoBrasil Textos" w:hAnsi="BancoDoBrasil Textos" w:cs="BancoDoBrasil Textos"/>
          <w:bdr w:val="none" w:sz="0" w:space="0" w:color="auto" w:frame="1"/>
        </w:rPr>
        <w:t xml:space="preserve"> estão sujeitas ao pagamento de impostos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w:t>
      </w:r>
      <w:r>
        <w:rPr>
          <w:rFonts w:ascii="BancoDoBrasil Textos" w:eastAsia="BancoDoBrasil Textos" w:hAnsi="BancoDoBrasil Textos" w:cs="BancoDoBrasil Textos"/>
          <w:bdr w:val="none" w:sz="0" w:space="0" w:color="auto" w:frame="1"/>
        </w:rPr>
        <w:t>período</w:t>
      </w:r>
      <w:r w:rsidRPr="005778E6">
        <w:rPr>
          <w:rFonts w:ascii="BancoDoBrasil Textos" w:eastAsia="BancoDoBrasil Textos" w:hAnsi="BancoDoBrasil Textos" w:cs="BancoDoBrasil Textos"/>
          <w:bdr w:val="none" w:sz="0" w:space="0" w:color="auto" w:frame="1"/>
        </w:rPr>
        <w:t>.</w:t>
      </w:r>
    </w:p>
    <w:p w14:paraId="62506958" w14:textId="77777777" w:rsidR="004A3037" w:rsidRPr="005778E6" w:rsidRDefault="000E5AC3"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color w:val="FF0000"/>
          <w:bdr w:val="nil"/>
        </w:rPr>
      </w:pPr>
      <w:r w:rsidRPr="005778E6">
        <w:rPr>
          <w:rFonts w:ascii="BancoDoBrasil Textos" w:eastAsia="BancoDoBrasil Textos" w:hAnsi="BancoDoBrasil Textos" w:cs="BancoDoBrasil Textos"/>
          <w:bdr w:val="none" w:sz="0" w:space="0" w:color="auto" w:frame="1"/>
        </w:rPr>
        <w:t xml:space="preserve">As autoridades fiscais podem rever os procedimentos adotados pela BB </w:t>
      </w:r>
      <w:r w:rsidR="00672DB6" w:rsidRPr="005778E6">
        <w:rPr>
          <w:rFonts w:ascii="BancoDoBrasil Textos" w:eastAsia="BancoDoBrasil Textos" w:hAnsi="BancoDoBrasil Textos" w:cs="BancoDoBrasil Textos"/>
          <w:bdr w:val="none" w:sz="0" w:space="0" w:color="auto" w:frame="1"/>
        </w:rPr>
        <w:t>Asset</w:t>
      </w:r>
      <w:r w:rsidRPr="005778E6">
        <w:rPr>
          <w:rFonts w:ascii="BancoDoBrasil Textos" w:eastAsia="BancoDoBrasil Textos" w:hAnsi="BancoDoBrasil Textos" w:cs="BancoDoBrasil Textos"/>
          <w:bdr w:val="none" w:sz="0" w:space="0" w:color="auto" w:frame="1"/>
        </w:rPr>
        <w:t xml:space="preserve"> no prazo de cinco anos, contados a partir da data em que os tributos são considerados devidos. Desta forma, há a possibilidade dessas autoridades fiscais questionarem procedimentos adotados pela BB </w:t>
      </w:r>
      <w:r w:rsidR="00672DB6" w:rsidRPr="005778E6">
        <w:rPr>
          <w:rFonts w:ascii="BancoDoBrasil Textos" w:eastAsia="BancoDoBrasil Textos" w:hAnsi="BancoDoBrasil Textos" w:cs="BancoDoBrasil Textos"/>
          <w:bdr w:val="none" w:sz="0" w:space="0" w:color="auto" w:frame="1"/>
        </w:rPr>
        <w:t>Asset</w:t>
      </w:r>
      <w:r w:rsidRPr="005778E6">
        <w:rPr>
          <w:rFonts w:ascii="BancoDoBrasil Textos" w:eastAsia="BancoDoBrasil Textos" w:hAnsi="BancoDoBrasil Textos" w:cs="BancoDoBrasil Textos"/>
          <w:bdr w:val="none" w:sz="0" w:space="0" w:color="auto" w:frame="1"/>
        </w:rPr>
        <w:t>, principalmente aqueles decorrentes de diferenças na interpretação da legislação fiscal. No entanto, a Administração acredita que não haverá correções significativas aos impostos sobre os lucros registrados nestas demonstrações contábeis.</w:t>
      </w:r>
    </w:p>
    <w:p w14:paraId="62506959" w14:textId="77777777" w:rsidR="004A3037" w:rsidRPr="005778E6" w:rsidRDefault="000E5AC3" w:rsidP="00401BCE">
      <w:pPr>
        <w:pStyle w:val="03-SubttulodeNota"/>
        <w:keepLines/>
        <w:widowControl w:val="0"/>
        <w:numPr>
          <w:ilvl w:val="0"/>
          <w:numId w:val="12"/>
        </w:numPr>
        <w:suppressLineNumbers/>
        <w:pBdr>
          <w:top w:val="nil"/>
          <w:left w:val="nil"/>
          <w:bottom w:val="nil"/>
          <w:right w:val="nil"/>
          <w:between w:val="nil"/>
          <w:bar w:val="nil"/>
        </w:pBdr>
        <w:rPr>
          <w:rFonts w:eastAsia="BancoDoBrasil Textos" w:cs="BancoDoBrasil Textos"/>
          <w:bdr w:val="nil"/>
        </w:rPr>
      </w:pPr>
      <w:r w:rsidRPr="005778E6">
        <w:rPr>
          <w:rFonts w:ascii="BancoDoBrasil Textos" w:eastAsia="BancoDoBrasil Textos" w:hAnsi="BancoDoBrasil Textos" w:cs="BancoDoBrasil Textos"/>
          <w:bdr w:val="none" w:sz="0" w:space="0" w:color="auto" w:frame="1"/>
        </w:rPr>
        <w:lastRenderedPageBreak/>
        <w:t>Reconhecimento e avaliação de impostos diferidos</w:t>
      </w:r>
    </w:p>
    <w:p w14:paraId="6250695A" w14:textId="77777777" w:rsidR="004A3037" w:rsidRPr="005778E6" w:rsidRDefault="000E5AC3"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Os ativos fiscais diferidos (créditos tributários) são calculados sobre diferenças temporárias e prejuízos fiscais a compensar, sendo reconhecidos contabi</w:t>
      </w:r>
      <w:r w:rsidR="002B231F" w:rsidRPr="005778E6">
        <w:rPr>
          <w:rFonts w:ascii="BancoDoBrasil Textos" w:eastAsia="BancoDoBrasil Textos" w:hAnsi="BancoDoBrasil Textos" w:cs="BancoDoBrasil Textos"/>
          <w:bdr w:val="none" w:sz="0" w:space="0" w:color="auto" w:frame="1"/>
        </w:rPr>
        <w:t xml:space="preserve">lmente quando a BB </w:t>
      </w:r>
      <w:r w:rsidRPr="005778E6">
        <w:rPr>
          <w:rFonts w:ascii="BancoDoBrasil Textos" w:eastAsia="BancoDoBrasil Textos" w:hAnsi="BancoDoBrasil Textos" w:cs="BancoDoBrasil Textos"/>
          <w:bdr w:val="none" w:sz="0" w:space="0" w:color="auto" w:frame="1"/>
        </w:rPr>
        <w:t xml:space="preserve">Asset possuir expectativa de que gerará lucro tributável nos </w:t>
      </w:r>
      <w:r>
        <w:rPr>
          <w:rFonts w:ascii="BancoDoBrasil Textos" w:eastAsia="BancoDoBrasil Textos" w:hAnsi="BancoDoBrasil Textos" w:cs="BancoDoBrasil Textos"/>
          <w:bdr w:val="none" w:sz="0" w:space="0" w:color="auto" w:frame="1"/>
        </w:rPr>
        <w:t>exercícios</w:t>
      </w:r>
      <w:r w:rsidRPr="005778E6">
        <w:rPr>
          <w:rFonts w:ascii="BancoDoBrasil Textos" w:eastAsia="BancoDoBrasil Textos" w:hAnsi="BancoDoBrasil Textos" w:cs="BancoDoBrasil Textos"/>
          <w:bdr w:val="none" w:sz="0" w:space="0" w:color="auto" w:frame="1"/>
        </w:rPr>
        <w:t xml:space="preserve"> subsequentes, em montantes suficientes para compensar referidos valores. A realização esperada do crédit</w:t>
      </w:r>
      <w:r w:rsidR="002B231F" w:rsidRPr="005778E6">
        <w:rPr>
          <w:rFonts w:ascii="BancoDoBrasil Textos" w:eastAsia="BancoDoBrasil Textos" w:hAnsi="BancoDoBrasil Textos" w:cs="BancoDoBrasil Textos"/>
          <w:bdr w:val="none" w:sz="0" w:space="0" w:color="auto" w:frame="1"/>
        </w:rPr>
        <w:t xml:space="preserve">o tributário da BB </w:t>
      </w:r>
      <w:r w:rsidRPr="005778E6">
        <w:rPr>
          <w:rFonts w:ascii="BancoDoBrasil Textos" w:eastAsia="BancoDoBrasil Textos" w:hAnsi="BancoDoBrasil Textos" w:cs="BancoDoBrasil Textos"/>
          <w:bdr w:val="none" w:sz="0" w:space="0" w:color="auto" w:frame="1"/>
        </w:rPr>
        <w:t>Asset é baseada na projeção de receitas futuras e estudos técnicos, em linha com a legislação fiscal atual.</w:t>
      </w:r>
    </w:p>
    <w:p w14:paraId="6250695B" w14:textId="77777777" w:rsidR="004A3037" w:rsidRPr="005778E6" w:rsidRDefault="000E5AC3"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As estimativas co</w:t>
      </w:r>
      <w:r w:rsidR="006476CB" w:rsidRPr="005778E6">
        <w:rPr>
          <w:rFonts w:ascii="BancoDoBrasil Textos" w:eastAsia="BancoDoBrasil Textos" w:hAnsi="BancoDoBrasil Textos" w:cs="BancoDoBrasil Textos"/>
          <w:bdr w:val="none" w:sz="0" w:space="0" w:color="auto" w:frame="1"/>
        </w:rPr>
        <w:t xml:space="preserve">nsideradas pela BB </w:t>
      </w:r>
      <w:r w:rsidRPr="005778E6">
        <w:rPr>
          <w:rFonts w:ascii="BancoDoBrasil Textos" w:eastAsia="BancoDoBrasil Textos" w:hAnsi="BancoDoBrasil Textos" w:cs="BancoDoBrasil Textos"/>
          <w:bdr w:val="none" w:sz="0" w:space="0" w:color="auto" w:frame="1"/>
        </w:rPr>
        <w:t>Asset para o reconhecimento e avaliação de impostos diferidos são obtidas em função das expectativas atuais e das projeções de eventos e tendências futuras. As principais premissas ide</w:t>
      </w:r>
      <w:r w:rsidR="006476CB" w:rsidRPr="005778E6">
        <w:rPr>
          <w:rFonts w:ascii="BancoDoBrasil Textos" w:eastAsia="BancoDoBrasil Textos" w:hAnsi="BancoDoBrasil Textos" w:cs="BancoDoBrasil Textos"/>
          <w:bdr w:val="none" w:sz="0" w:space="0" w:color="auto" w:frame="1"/>
        </w:rPr>
        <w:t xml:space="preserve">ntificadas pela BB </w:t>
      </w:r>
      <w:r w:rsidRPr="005778E6">
        <w:rPr>
          <w:rFonts w:ascii="BancoDoBrasil Textos" w:eastAsia="BancoDoBrasil Textos" w:hAnsi="BancoDoBrasil Textos" w:cs="BancoDoBrasil Textos"/>
          <w:bdr w:val="none" w:sz="0" w:space="0" w:color="auto" w:frame="1"/>
        </w:rPr>
        <w:t>Asset que podem afetar essas estimativas estão relacionadas a fatores, como:</w:t>
      </w:r>
    </w:p>
    <w:p w14:paraId="6250695C" w14:textId="77777777" w:rsidR="004A3037" w:rsidRPr="005778E6" w:rsidRDefault="000E5AC3" w:rsidP="00BB29F0">
      <w:pPr>
        <w:pStyle w:val="01-Textonormal"/>
        <w:keepLines/>
        <w:widowControl w:val="0"/>
        <w:numPr>
          <w:ilvl w:val="0"/>
          <w:numId w:val="3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 xml:space="preserve">mudanças na regulamentação governamental que afetem questões fiscais; </w:t>
      </w:r>
    </w:p>
    <w:p w14:paraId="6250695D" w14:textId="77777777" w:rsidR="004A3037" w:rsidRPr="005778E6" w:rsidRDefault="000E5AC3" w:rsidP="00BB29F0">
      <w:pPr>
        <w:pStyle w:val="01-Textonormal"/>
        <w:keepLines/>
        <w:widowControl w:val="0"/>
        <w:numPr>
          <w:ilvl w:val="0"/>
          <w:numId w:val="3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alterações nas taxas de juros;</w:t>
      </w:r>
    </w:p>
    <w:p w14:paraId="6250695E" w14:textId="77777777" w:rsidR="00726DB4" w:rsidRPr="005778E6" w:rsidRDefault="000E5AC3" w:rsidP="00BB29F0">
      <w:pPr>
        <w:pStyle w:val="01-Textonormal"/>
        <w:keepLines/>
        <w:widowControl w:val="0"/>
        <w:numPr>
          <w:ilvl w:val="0"/>
          <w:numId w:val="3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mudanças nos índices de inflação;</w:t>
      </w:r>
    </w:p>
    <w:p w14:paraId="6250695F" w14:textId="77777777" w:rsidR="004A3037" w:rsidRPr="005778E6" w:rsidRDefault="000E5AC3" w:rsidP="00BB29F0">
      <w:pPr>
        <w:pStyle w:val="01-Textonormal"/>
        <w:keepLines/>
        <w:widowControl w:val="0"/>
        <w:numPr>
          <w:ilvl w:val="0"/>
          <w:numId w:val="3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processos ou disputas judiciais adversas;</w:t>
      </w:r>
    </w:p>
    <w:p w14:paraId="62506960" w14:textId="77777777" w:rsidR="004A3037" w:rsidRPr="005778E6" w:rsidRDefault="000E5AC3" w:rsidP="00BB29F0">
      <w:pPr>
        <w:pStyle w:val="01-Textonormal"/>
        <w:keepLines/>
        <w:widowControl w:val="0"/>
        <w:numPr>
          <w:ilvl w:val="0"/>
          <w:numId w:val="3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riscos de crédito, de mercado e outros riscos decorrentes das atividades de crédito e de investimento;</w:t>
      </w:r>
    </w:p>
    <w:p w14:paraId="62506961" w14:textId="77777777" w:rsidR="004A3037" w:rsidRPr="005778E6" w:rsidRDefault="000E5AC3" w:rsidP="00BB29F0">
      <w:pPr>
        <w:pStyle w:val="01-Textonormal"/>
        <w:keepLines/>
        <w:widowControl w:val="0"/>
        <w:numPr>
          <w:ilvl w:val="0"/>
          <w:numId w:val="3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mudanças nos valores de mercado de títulos brasileiros, especialmente títulos do governo brasileiro; e</w:t>
      </w:r>
    </w:p>
    <w:p w14:paraId="62506962" w14:textId="77777777" w:rsidR="004A3037" w:rsidRPr="005778E6" w:rsidRDefault="000E5AC3" w:rsidP="00BB29F0">
      <w:pPr>
        <w:pStyle w:val="01-Textonormal"/>
        <w:keepLines/>
        <w:widowControl w:val="0"/>
        <w:numPr>
          <w:ilvl w:val="0"/>
          <w:numId w:val="33"/>
        </w:numPr>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mudanças nas condições econômicas internas e externas</w:t>
      </w:r>
      <w:r w:rsidR="006476CB" w:rsidRPr="005778E6">
        <w:rPr>
          <w:rFonts w:ascii="BancoDoBrasil Textos" w:eastAsia="BancoDoBrasil Textos" w:hAnsi="BancoDoBrasil Textos" w:cs="BancoDoBrasil Textos"/>
          <w:bdr w:val="none" w:sz="0" w:space="0" w:color="auto" w:frame="1"/>
        </w:rPr>
        <w:t>.</w:t>
      </w:r>
    </w:p>
    <w:p w14:paraId="62506963" w14:textId="77777777" w:rsidR="004A3037" w:rsidRPr="005778E6" w:rsidRDefault="000E5AC3" w:rsidP="00401BCE">
      <w:pPr>
        <w:pStyle w:val="03-SubttulodeNota"/>
        <w:keepLines/>
        <w:widowControl w:val="0"/>
        <w:numPr>
          <w:ilvl w:val="0"/>
          <w:numId w:val="12"/>
        </w:numPr>
        <w:suppressLineNumbers/>
        <w:pBdr>
          <w:top w:val="nil"/>
          <w:left w:val="nil"/>
          <w:bottom w:val="nil"/>
          <w:right w:val="nil"/>
          <w:between w:val="nil"/>
          <w:bar w:val="nil"/>
        </w:pBdr>
        <w:rPr>
          <w:rFonts w:eastAsia="BancoDoBrasil Textos" w:cs="BancoDoBrasil Textos"/>
          <w:bdr w:val="nil"/>
        </w:rPr>
      </w:pPr>
      <w:r w:rsidRPr="005778E6">
        <w:rPr>
          <w:rFonts w:ascii="BancoDoBrasil Textos" w:eastAsia="BancoDoBrasil Textos" w:hAnsi="BancoDoBrasil Textos" w:cs="BancoDoBrasil Textos"/>
          <w:bdr w:val="none" w:sz="0" w:space="0" w:color="auto" w:frame="1"/>
        </w:rPr>
        <w:t>Provisões, ativos e passivos contingentes</w:t>
      </w:r>
    </w:p>
    <w:p w14:paraId="62506964" w14:textId="77777777" w:rsidR="000E5C89" w:rsidRPr="005778E6" w:rsidRDefault="000E5AC3"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O reconhecimento, a mensuração e a divulgação das provisões dos ativos e passivos contingentes</w:t>
      </w:r>
      <w:r>
        <w:rPr>
          <w:rFonts w:ascii="BancoDoBrasil Textos" w:eastAsia="BancoDoBrasil Textos" w:hAnsi="BancoDoBrasil Textos" w:cs="BancoDoBrasil Textos"/>
          <w:bdr w:val="none" w:sz="0" w:space="0" w:color="auto" w:frame="1"/>
        </w:rPr>
        <w:t xml:space="preserve"> </w:t>
      </w:r>
      <w:r w:rsidRPr="005778E6">
        <w:rPr>
          <w:rFonts w:ascii="BancoDoBrasil Textos" w:eastAsia="BancoDoBrasil Textos" w:hAnsi="BancoDoBrasil Textos" w:cs="BancoDoBrasil Textos"/>
          <w:bdr w:val="none" w:sz="0" w:space="0" w:color="auto" w:frame="1"/>
        </w:rPr>
        <w:t>são efetuadas de acordo com os critérios definidos pelo CPC 25.</w:t>
      </w:r>
    </w:p>
    <w:p w14:paraId="62506965" w14:textId="77777777" w:rsidR="000E5C89" w:rsidRPr="005778E6" w:rsidRDefault="000E5AC3"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62506966" w14:textId="77777777" w:rsidR="005853DB" w:rsidRPr="005853DB" w:rsidRDefault="000E5AC3" w:rsidP="003E46F7">
      <w:pPr>
        <w:pStyle w:val="01-Textonormal"/>
        <w:keepLines/>
        <w:widowControl w:val="0"/>
        <w:suppressLineNumbers/>
        <w:pBdr>
          <w:top w:val="nil"/>
          <w:left w:val="nil"/>
          <w:bottom w:val="nil"/>
          <w:right w:val="nil"/>
          <w:between w:val="nil"/>
          <w:bar w:val="nil"/>
        </w:pBdr>
        <w:rPr>
          <w:rFonts w:ascii="BancoDoBrasil Textos" w:eastAsia="BancoDoBrasil Textos" w:hAnsi="BancoDoBrasil Textos" w:cs="BancoDoBrasil Textos"/>
          <w:bdr w:val="nil"/>
        </w:rPr>
      </w:pPr>
      <w:r w:rsidRPr="005778E6">
        <w:rPr>
          <w:rFonts w:ascii="BancoDoBrasil Textos" w:eastAsia="BancoDoBrasil Textos" w:hAnsi="BancoDoBrasil Textos" w:cs="BancoDoBrasil Textos"/>
          <w:bdr w:val="none" w:sz="0" w:space="0" w:color="auto" w:frame="1"/>
        </w:rPr>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w:t>
      </w:r>
    </w:p>
    <w:p w14:paraId="62506967" w14:textId="77777777" w:rsidR="00456321" w:rsidRDefault="00456321" w:rsidP="001A5607">
      <w:pPr>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rPr>
      </w:pPr>
      <w:bookmarkStart w:id="32" w:name="RG_MARKER_362949"/>
      <w:bookmarkEnd w:id="32"/>
    </w:p>
    <w:p w14:paraId="62506968" w14:textId="77777777" w:rsidR="006825ED" w:rsidRPr="001A5607" w:rsidRDefault="000E5AC3" w:rsidP="001A5607">
      <w:pPr>
        <w:pBdr>
          <w:top w:val="nil"/>
          <w:left w:val="nil"/>
          <w:bottom w:val="nil"/>
          <w:right w:val="nil"/>
          <w:between w:val="nil"/>
          <w:bar w:val="nil"/>
        </w:pBdr>
        <w:jc w:val="left"/>
        <w:rPr>
          <w:rFonts w:ascii="BancoDoBrasil Textos" w:eastAsia="BancoDoBrasil Textos" w:hAnsi="BancoDoBrasil Textos" w:cs="BancoDoBrasil Textos"/>
          <w:b/>
          <w:bCs/>
          <w:sz w:val="24"/>
          <w:szCs w:val="24"/>
          <w:bdr w:val="nil"/>
        </w:rPr>
      </w:pPr>
      <w:r w:rsidRPr="001A5607">
        <w:rPr>
          <w:rFonts w:ascii="BancoDoBrasil Textos" w:eastAsia="BancoDoBrasil Textos" w:hAnsi="BancoDoBrasil Textos" w:cs="BancoDoBrasil Textos"/>
          <w:b/>
          <w:bCs/>
          <w:sz w:val="24"/>
          <w:szCs w:val="24"/>
          <w:lang w:eastAsia="en-US"/>
        </w:rPr>
        <w:t xml:space="preserve">5 - Caixa e </w:t>
      </w:r>
      <w:r>
        <w:rPr>
          <w:rFonts w:ascii="BancoDoBrasil Textos" w:eastAsia="BancoDoBrasil Textos" w:hAnsi="BancoDoBrasil Textos" w:cs="BancoDoBrasil Textos"/>
          <w:b/>
          <w:bCs/>
          <w:sz w:val="24"/>
          <w:szCs w:val="24"/>
          <w:lang w:eastAsia="en-US"/>
        </w:rPr>
        <w:t>e</w:t>
      </w:r>
      <w:r w:rsidRPr="001A5607">
        <w:rPr>
          <w:rFonts w:ascii="BancoDoBrasil Textos" w:eastAsia="BancoDoBrasil Textos" w:hAnsi="BancoDoBrasil Textos" w:cs="BancoDoBrasil Textos"/>
          <w:b/>
          <w:bCs/>
          <w:sz w:val="24"/>
          <w:szCs w:val="24"/>
          <w:lang w:eastAsia="en-US"/>
        </w:rPr>
        <w:t xml:space="preserve">quivalentes de </w:t>
      </w:r>
      <w:r>
        <w:rPr>
          <w:rFonts w:ascii="BancoDoBrasil Textos" w:eastAsia="BancoDoBrasil Textos" w:hAnsi="BancoDoBrasil Textos" w:cs="BancoDoBrasil Textos"/>
          <w:b/>
          <w:bCs/>
          <w:sz w:val="24"/>
          <w:szCs w:val="24"/>
          <w:lang w:eastAsia="en-US"/>
        </w:rPr>
        <w:t>c</w:t>
      </w:r>
      <w:r w:rsidRPr="001A5607">
        <w:rPr>
          <w:rFonts w:ascii="BancoDoBrasil Textos" w:eastAsia="BancoDoBrasil Textos" w:hAnsi="BancoDoBrasil Textos" w:cs="BancoDoBrasil Textos"/>
          <w:b/>
          <w:bCs/>
          <w:sz w:val="24"/>
          <w:szCs w:val="24"/>
          <w:lang w:eastAsia="en-US"/>
        </w:rPr>
        <w:t>aixa</w:t>
      </w:r>
    </w:p>
    <w:tbl>
      <w:tblPr>
        <w:tblW w:w="9675" w:type="dxa"/>
        <w:tblLayout w:type="fixed"/>
        <w:tblLook w:val="0600" w:firstRow="0" w:lastRow="0" w:firstColumn="0" w:lastColumn="0" w:noHBand="1" w:noVBand="1"/>
        <w:tblCaption w:val="NECXEQUIVCX"/>
      </w:tblPr>
      <w:tblGrid>
        <w:gridCol w:w="8115"/>
        <w:gridCol w:w="1560"/>
      </w:tblGrid>
      <w:tr w:rsidR="00361B3F" w14:paraId="6250696B" w14:textId="77777777">
        <w:trPr>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969" w14:textId="77777777" w:rsidR="00361B3F" w:rsidRDefault="00361B3F">
            <w:pPr>
              <w:spacing w:before="0" w:after="0" w:line="240" w:lineRule="auto"/>
              <w:jc w:val="right"/>
              <w:rPr>
                <w:rFonts w:ascii="BancoDoBrasil Textos" w:eastAsia="BancoDoBrasil Textos" w:hAnsi="BancoDoBrasil Textos" w:cs="BancoDoBrasil Textos"/>
                <w:b/>
                <w:color w:val="000000"/>
                <w:sz w:val="16"/>
                <w:szCs w:val="22"/>
                <w:bdr w:val="nil"/>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96A"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30/06/2025</w:t>
            </w:r>
          </w:p>
        </w:tc>
      </w:tr>
      <w:tr w:rsidR="00361B3F" w14:paraId="625069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96C"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 xml:space="preserve">Disponibilidades </w:t>
            </w:r>
          </w:p>
        </w:tc>
        <w:tc>
          <w:tcPr>
            <w:tcW w:w="1560"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6250696D"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2.610</w:t>
            </w:r>
          </w:p>
        </w:tc>
      </w:tr>
      <w:tr w:rsidR="00361B3F" w14:paraId="625069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96F"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  Depósitos bancários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970"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1.620</w:t>
            </w:r>
          </w:p>
        </w:tc>
      </w:tr>
      <w:tr w:rsidR="00361B3F" w14:paraId="625069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972"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  Disponibilidades em moedas estrangeiras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973"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990</w:t>
            </w:r>
          </w:p>
        </w:tc>
      </w:tr>
      <w:tr w:rsidR="00361B3F" w14:paraId="625069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975"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 xml:space="preserve">Aplicações interfinanceiras de liquidez </w:t>
            </w:r>
            <w:r>
              <w:rPr>
                <w:rFonts w:ascii="BancoDoBrasil Textos" w:eastAsia="BancoDoBrasil Textos" w:hAnsi="BancoDoBrasil Textos" w:cs="BancoDoBrasil Textos"/>
                <w:color w:val="000000"/>
                <w:sz w:val="16"/>
                <w:szCs w:val="22"/>
                <w:vertAlign w:val="superscript"/>
                <w:lang w:eastAsia="en-US"/>
              </w:rPr>
              <w:t>(1)</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976"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2.612.775</w:t>
            </w:r>
          </w:p>
        </w:tc>
      </w:tr>
      <w:tr w:rsidR="00361B3F" w14:paraId="625069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978"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  Aplicações no mercado aberto – revendas a liquidar – posição bancada</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979"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2.612.775</w:t>
            </w:r>
          </w:p>
        </w:tc>
      </w:tr>
      <w:tr w:rsidR="00361B3F" w14:paraId="625069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97B"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 xml:space="preserve">Total </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97C"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2.615.385</w:t>
            </w:r>
          </w:p>
        </w:tc>
      </w:tr>
    </w:tbl>
    <w:p w14:paraId="6250697E" w14:textId="77777777" w:rsidR="00DF3474" w:rsidRPr="00456321" w:rsidRDefault="000E5AC3" w:rsidP="00456321">
      <w:pPr>
        <w:pStyle w:val="07-Legenda"/>
        <w:keepLines w:val="0"/>
        <w:widowControl w:val="0"/>
        <w:numPr>
          <w:ilvl w:val="0"/>
          <w:numId w:val="14"/>
        </w:numPr>
        <w:pBdr>
          <w:top w:val="nil"/>
          <w:left w:val="nil"/>
          <w:bottom w:val="nil"/>
          <w:right w:val="nil"/>
          <w:between w:val="nil"/>
          <w:bar w:val="nil"/>
        </w:pBdr>
        <w:spacing w:before="0"/>
        <w:rPr>
          <w:rFonts w:ascii="BancoDoBrasil Textos" w:eastAsia="BancoDoBrasil Textos" w:hAnsi="BancoDoBrasil Textos" w:cs="BancoDoBrasil Textos"/>
          <w:snapToGrid w:val="0"/>
          <w:bdr w:val="nil"/>
        </w:rPr>
      </w:pPr>
      <w:r w:rsidRPr="001A5607">
        <w:rPr>
          <w:rFonts w:ascii="BancoDoBrasil Textos" w:eastAsia="BancoDoBrasil Textos" w:hAnsi="BancoDoBrasil Textos" w:cs="BancoDoBrasil Textos"/>
          <w:snapToGrid w:val="0"/>
        </w:rPr>
        <w:t>Referem-se às operações com prazo original igual ou inferior a 90 dias e que apresentam baixo risco de mudança de valor justo.</w:t>
      </w:r>
    </w:p>
    <w:p w14:paraId="6250697F" w14:textId="77777777" w:rsidR="009F043E" w:rsidRDefault="009F043E" w:rsidP="009F043E">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bookmarkStart w:id="33" w:name="RG_MARKER_362951"/>
      <w:bookmarkEnd w:id="33"/>
    </w:p>
    <w:p w14:paraId="1DE8A4DD" w14:textId="77777777" w:rsidR="000D68FC" w:rsidRDefault="000D68FC" w:rsidP="009F043E">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p>
    <w:p w14:paraId="46315357" w14:textId="77777777" w:rsidR="000D68FC" w:rsidRDefault="000D68FC" w:rsidP="009F043E">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p>
    <w:p w14:paraId="42016903" w14:textId="77777777" w:rsidR="000D68FC" w:rsidRDefault="000D68FC" w:rsidP="009F043E">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p>
    <w:p w14:paraId="1EF2F1DB" w14:textId="77777777" w:rsidR="000D68FC" w:rsidRDefault="000D68FC" w:rsidP="009F043E">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p>
    <w:p w14:paraId="62506980" w14:textId="77777777" w:rsidR="00C238A3" w:rsidRPr="009A1DC3" w:rsidRDefault="000E5AC3" w:rsidP="009F043E">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r w:rsidRPr="009A1DC3">
        <w:rPr>
          <w:rFonts w:ascii="BancoDoBrasil Textos" w:eastAsia="BancoDoBrasil Textos" w:hAnsi="BancoDoBrasil Textos" w:cs="BancoDoBrasil Textos"/>
          <w:b/>
          <w:bCs/>
          <w:sz w:val="24"/>
          <w:szCs w:val="24"/>
          <w:lang w:eastAsia="en-US"/>
        </w:rPr>
        <w:lastRenderedPageBreak/>
        <w:t xml:space="preserve">6 - Aplicações </w:t>
      </w:r>
      <w:r>
        <w:rPr>
          <w:rFonts w:ascii="BancoDoBrasil Textos" w:eastAsia="BancoDoBrasil Textos" w:hAnsi="BancoDoBrasil Textos" w:cs="BancoDoBrasil Textos"/>
          <w:b/>
          <w:bCs/>
          <w:sz w:val="24"/>
          <w:szCs w:val="24"/>
          <w:lang w:eastAsia="en-US"/>
        </w:rPr>
        <w:t>i</w:t>
      </w:r>
      <w:r w:rsidRPr="009A1DC3">
        <w:rPr>
          <w:rFonts w:ascii="BancoDoBrasil Textos" w:eastAsia="BancoDoBrasil Textos" w:hAnsi="BancoDoBrasil Textos" w:cs="BancoDoBrasil Textos"/>
          <w:b/>
          <w:bCs/>
          <w:sz w:val="24"/>
          <w:szCs w:val="24"/>
          <w:lang w:eastAsia="en-US"/>
        </w:rPr>
        <w:t xml:space="preserve">nterfinanceiras de </w:t>
      </w:r>
      <w:r>
        <w:rPr>
          <w:rFonts w:ascii="BancoDoBrasil Textos" w:eastAsia="BancoDoBrasil Textos" w:hAnsi="BancoDoBrasil Textos" w:cs="BancoDoBrasil Textos"/>
          <w:b/>
          <w:bCs/>
          <w:sz w:val="24"/>
          <w:szCs w:val="24"/>
          <w:lang w:eastAsia="en-US"/>
        </w:rPr>
        <w:t>l</w:t>
      </w:r>
      <w:r w:rsidRPr="009A1DC3">
        <w:rPr>
          <w:rFonts w:ascii="BancoDoBrasil Textos" w:eastAsia="BancoDoBrasil Textos" w:hAnsi="BancoDoBrasil Textos" w:cs="BancoDoBrasil Textos"/>
          <w:b/>
          <w:bCs/>
          <w:sz w:val="24"/>
          <w:szCs w:val="24"/>
          <w:lang w:eastAsia="en-US"/>
        </w:rPr>
        <w:t>iquidez</w:t>
      </w:r>
    </w:p>
    <w:p w14:paraId="62506981" w14:textId="77777777" w:rsidR="00ED4DD0" w:rsidRPr="009A1DC3" w:rsidRDefault="000E5AC3" w:rsidP="009F043E">
      <w:pPr>
        <w:pStyle w:val="PargrafodaLista"/>
        <w:widowControl w:val="0"/>
        <w:numPr>
          <w:ilvl w:val="0"/>
          <w:numId w:val="15"/>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9A1DC3">
        <w:rPr>
          <w:rFonts w:ascii="BancoDoBrasil Textos" w:eastAsia="BancoDoBrasil Textos" w:hAnsi="BancoDoBrasil Textos" w:cs="BancoDoBrasil Textos"/>
          <w:b/>
          <w:sz w:val="20"/>
          <w:szCs w:val="20"/>
        </w:rPr>
        <w:t>Composição</w:t>
      </w:r>
    </w:p>
    <w:tbl>
      <w:tblPr>
        <w:tblW w:w="9675" w:type="dxa"/>
        <w:tblLayout w:type="fixed"/>
        <w:tblLook w:val="0600" w:firstRow="0" w:lastRow="0" w:firstColumn="0" w:lastColumn="0" w:noHBand="1" w:noVBand="1"/>
        <w:tblCaption w:val="NEAPLICINTERFLIQUICOMP"/>
      </w:tblPr>
      <w:tblGrid>
        <w:gridCol w:w="8115"/>
        <w:gridCol w:w="1560"/>
      </w:tblGrid>
      <w:tr w:rsidR="00361B3F" w14:paraId="62506984" w14:textId="77777777">
        <w:trPr>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982" w14:textId="77777777" w:rsidR="00361B3F" w:rsidRDefault="00361B3F">
            <w:pPr>
              <w:spacing w:before="0" w:after="0" w:line="240" w:lineRule="auto"/>
              <w:jc w:val="left"/>
              <w:rPr>
                <w:rFonts w:ascii="BancoDoBrasil Textos" w:eastAsia="BancoDoBrasil Textos" w:hAnsi="BancoDoBrasil Textos" w:cs="BancoDoBrasil Textos"/>
                <w:b/>
                <w:color w:val="000000"/>
                <w:sz w:val="14"/>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983"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9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985"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Aplicações no mercado aberto</w:t>
            </w:r>
          </w:p>
        </w:tc>
        <w:tc>
          <w:tcPr>
            <w:tcW w:w="156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986" w14:textId="77777777" w:rsidR="00361B3F" w:rsidRDefault="00361B3F">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361B3F" w14:paraId="625069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988"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Revendas a liquidar – posição bancada</w:t>
            </w:r>
          </w:p>
        </w:tc>
        <w:tc>
          <w:tcPr>
            <w:tcW w:w="1560" w:type="dxa"/>
            <w:tcBorders>
              <w:top w:val="nil"/>
              <w:left w:val="nil"/>
              <w:bottom w:val="nil"/>
              <w:right w:val="nil"/>
              <w:tl2br w:val="nil"/>
              <w:tr2bl w:val="nil"/>
            </w:tcBorders>
            <w:shd w:val="clear" w:color="FFFFFF" w:fill="FFFFFF"/>
            <w:noWrap/>
            <w:tcMar>
              <w:left w:w="40" w:type="dxa"/>
              <w:right w:w="40" w:type="dxa"/>
            </w:tcMar>
            <w:vAlign w:val="center"/>
          </w:tcPr>
          <w:p w14:paraId="62506989"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2.612.775</w:t>
            </w:r>
          </w:p>
        </w:tc>
      </w:tr>
      <w:tr w:rsidR="00361B3F" w14:paraId="62506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220" w:type="dxa"/>
              <w:right w:w="40" w:type="dxa"/>
            </w:tcMar>
            <w:vAlign w:val="center"/>
          </w:tcPr>
          <w:p w14:paraId="6250698B"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Letras financeiras do tesouro</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98C"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2.282.779</w:t>
            </w:r>
          </w:p>
        </w:tc>
      </w:tr>
      <w:tr w:rsidR="00361B3F" w14:paraId="62506990" w14:textId="77777777" w:rsidTr="00D33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nil"/>
              <w:right w:val="nil"/>
              <w:tl2br w:val="nil"/>
              <w:tr2bl w:val="nil"/>
            </w:tcBorders>
            <w:shd w:val="clear" w:color="FFFFFF" w:fill="FFFFFF"/>
            <w:tcMar>
              <w:left w:w="220" w:type="dxa"/>
              <w:right w:w="40" w:type="dxa"/>
            </w:tcMar>
            <w:vAlign w:val="center"/>
          </w:tcPr>
          <w:p w14:paraId="6250698E"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Notas do tesouro nacional</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98F"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329.996</w:t>
            </w:r>
          </w:p>
        </w:tc>
      </w:tr>
      <w:tr w:rsidR="00361B3F" w:rsidRPr="00FF32E3" w14:paraId="62506993" w14:textId="77777777" w:rsidTr="00D33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15" w:type="dxa"/>
            <w:tcBorders>
              <w:top w:val="nil"/>
              <w:left w:val="nil"/>
              <w:bottom w:val="single" w:sz="12" w:space="0" w:color="AEAAAA" w:themeColor="background2" w:themeShade="BF"/>
              <w:right w:val="nil"/>
              <w:tl2br w:val="nil"/>
              <w:tr2bl w:val="nil"/>
            </w:tcBorders>
            <w:shd w:val="clear" w:color="FFFFFF" w:fill="FFFFFF"/>
            <w:tcMar>
              <w:left w:w="40" w:type="dxa"/>
              <w:right w:w="40" w:type="dxa"/>
            </w:tcMar>
            <w:vAlign w:val="center"/>
          </w:tcPr>
          <w:p w14:paraId="62506991" w14:textId="77777777" w:rsidR="00361B3F" w:rsidRPr="00FF32E3"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lang w:eastAsia="en-US"/>
              </w:rPr>
            </w:pPr>
            <w:r>
              <w:rPr>
                <w:rFonts w:ascii="BancoDoBrasil Textos" w:eastAsia="BancoDoBrasil Textos" w:hAnsi="BancoDoBrasil Textos" w:cs="BancoDoBrasil Textos"/>
                <w:b/>
                <w:color w:val="000000"/>
                <w:sz w:val="16"/>
                <w:szCs w:val="22"/>
                <w:lang w:eastAsia="en-US"/>
              </w:rPr>
              <w:t>Total das aplicações interfinanceiras de liquidez</w:t>
            </w:r>
          </w:p>
        </w:tc>
        <w:tc>
          <w:tcPr>
            <w:tcW w:w="1560" w:type="dxa"/>
            <w:tcBorders>
              <w:top w:val="nil"/>
              <w:left w:val="nil"/>
              <w:bottom w:val="single" w:sz="12" w:space="0" w:color="AEAAAA" w:themeColor="background2" w:themeShade="BF"/>
              <w:right w:val="nil"/>
              <w:tl2br w:val="nil"/>
              <w:tr2bl w:val="nil"/>
            </w:tcBorders>
            <w:shd w:val="clear" w:color="FFFFFF" w:fill="FFFFFF"/>
            <w:tcMar>
              <w:left w:w="40" w:type="dxa"/>
              <w:right w:w="40" w:type="dxa"/>
            </w:tcMar>
            <w:vAlign w:val="center"/>
          </w:tcPr>
          <w:p w14:paraId="62506992" w14:textId="77777777" w:rsidR="00361B3F" w:rsidRPr="00FF32E3"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lang w:eastAsia="en-US"/>
              </w:rPr>
            </w:pPr>
            <w:r>
              <w:rPr>
                <w:rFonts w:ascii="BancoDoBrasil Textos" w:eastAsia="BancoDoBrasil Textos" w:hAnsi="BancoDoBrasil Textos" w:cs="BancoDoBrasil Textos"/>
                <w:b/>
                <w:color w:val="000000"/>
                <w:sz w:val="16"/>
                <w:szCs w:val="22"/>
                <w:lang w:eastAsia="en-US"/>
              </w:rPr>
              <w:t>2.612.775</w:t>
            </w:r>
          </w:p>
        </w:tc>
      </w:tr>
    </w:tbl>
    <w:p w14:paraId="6250699A" w14:textId="77777777" w:rsidR="001D1C13" w:rsidRPr="00B9782F" w:rsidRDefault="001D1C13" w:rsidP="009F043E">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dr w:val="nil"/>
          <w:lang w:eastAsia="en-US"/>
        </w:rPr>
      </w:pPr>
    </w:p>
    <w:p w14:paraId="6250699B" w14:textId="77777777" w:rsidR="00ED4DD0" w:rsidRPr="009A1DC3" w:rsidRDefault="000E5AC3" w:rsidP="009F043E">
      <w:pPr>
        <w:pStyle w:val="PargrafodaLista"/>
        <w:widowControl w:val="0"/>
        <w:numPr>
          <w:ilvl w:val="0"/>
          <w:numId w:val="15"/>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9A1DC3">
        <w:rPr>
          <w:rFonts w:ascii="BancoDoBrasil Textos" w:eastAsia="BancoDoBrasil Textos" w:hAnsi="BancoDoBrasil Textos" w:cs="BancoDoBrasil Textos"/>
          <w:b/>
          <w:sz w:val="20"/>
          <w:szCs w:val="20"/>
        </w:rPr>
        <w:t xml:space="preserve">Rendas de </w:t>
      </w:r>
      <w:r>
        <w:rPr>
          <w:rFonts w:ascii="BancoDoBrasil Textos" w:eastAsia="BancoDoBrasil Textos" w:hAnsi="BancoDoBrasil Textos" w:cs="BancoDoBrasil Textos"/>
          <w:b/>
          <w:sz w:val="20"/>
          <w:szCs w:val="20"/>
        </w:rPr>
        <w:t>a</w:t>
      </w:r>
      <w:r w:rsidRPr="009A1DC3">
        <w:rPr>
          <w:rFonts w:ascii="BancoDoBrasil Textos" w:eastAsia="BancoDoBrasil Textos" w:hAnsi="BancoDoBrasil Textos" w:cs="BancoDoBrasil Textos"/>
          <w:b/>
          <w:sz w:val="20"/>
          <w:szCs w:val="20"/>
        </w:rPr>
        <w:t xml:space="preserve">plicações </w:t>
      </w:r>
      <w:r>
        <w:rPr>
          <w:rFonts w:ascii="BancoDoBrasil Textos" w:eastAsia="BancoDoBrasil Textos" w:hAnsi="BancoDoBrasil Textos" w:cs="BancoDoBrasil Textos"/>
          <w:b/>
          <w:sz w:val="20"/>
          <w:szCs w:val="20"/>
        </w:rPr>
        <w:t>i</w:t>
      </w:r>
      <w:r w:rsidRPr="009A1DC3">
        <w:rPr>
          <w:rFonts w:ascii="BancoDoBrasil Textos" w:eastAsia="BancoDoBrasil Textos" w:hAnsi="BancoDoBrasil Textos" w:cs="BancoDoBrasil Textos"/>
          <w:b/>
          <w:sz w:val="20"/>
          <w:szCs w:val="20"/>
        </w:rPr>
        <w:t xml:space="preserve">nterfinanceiras de </w:t>
      </w:r>
      <w:r>
        <w:rPr>
          <w:rFonts w:ascii="BancoDoBrasil Textos" w:eastAsia="BancoDoBrasil Textos" w:hAnsi="BancoDoBrasil Textos" w:cs="BancoDoBrasil Textos"/>
          <w:b/>
          <w:sz w:val="20"/>
          <w:szCs w:val="20"/>
        </w:rPr>
        <w:t>l</w:t>
      </w:r>
      <w:r w:rsidRPr="009A1DC3">
        <w:rPr>
          <w:rFonts w:ascii="BancoDoBrasil Textos" w:eastAsia="BancoDoBrasil Textos" w:hAnsi="BancoDoBrasil Textos" w:cs="BancoDoBrasil Textos"/>
          <w:b/>
          <w:sz w:val="20"/>
          <w:szCs w:val="20"/>
        </w:rPr>
        <w:t>iquidez</w:t>
      </w:r>
    </w:p>
    <w:tbl>
      <w:tblPr>
        <w:tblW w:w="9690" w:type="dxa"/>
        <w:tblLayout w:type="fixed"/>
        <w:tblLook w:val="0600" w:firstRow="0" w:lastRow="0" w:firstColumn="0" w:lastColumn="0" w:noHBand="1" w:noVBand="1"/>
        <w:tblCaption w:val="NEAPLICINTERFLIQUIRENDA"/>
      </w:tblPr>
      <w:tblGrid>
        <w:gridCol w:w="7260"/>
        <w:gridCol w:w="2430"/>
      </w:tblGrid>
      <w:tr w:rsidR="00361B3F" w14:paraId="6250699E" w14:textId="77777777">
        <w:trPr>
          <w:trHeight w:hRule="exact" w:val="270"/>
        </w:trPr>
        <w:tc>
          <w:tcPr>
            <w:tcW w:w="726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99C" w14:textId="77777777" w:rsidR="00361B3F" w:rsidRDefault="00361B3F">
            <w:pPr>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243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99D"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1º Semestre/2025</w:t>
            </w:r>
          </w:p>
        </w:tc>
      </w:tr>
      <w:tr w:rsidR="00361B3F" w14:paraId="625069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99F"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Rendas de aplicações no mercado aberto</w:t>
            </w:r>
          </w:p>
        </w:tc>
        <w:tc>
          <w:tcPr>
            <w:tcW w:w="2430"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625069A0"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156.850</w:t>
            </w:r>
          </w:p>
        </w:tc>
      </w:tr>
      <w:tr w:rsidR="00361B3F" w14:paraId="625069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9A2"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  Posição bancada</w:t>
            </w:r>
          </w:p>
        </w:tc>
        <w:tc>
          <w:tcPr>
            <w:tcW w:w="2430" w:type="dxa"/>
            <w:tcBorders>
              <w:top w:val="nil"/>
              <w:left w:val="nil"/>
              <w:bottom w:val="nil"/>
              <w:right w:val="nil"/>
              <w:tl2br w:val="nil"/>
              <w:tr2bl w:val="nil"/>
            </w:tcBorders>
            <w:shd w:val="clear" w:color="FFFFFF" w:fill="FFFFFF"/>
            <w:tcMar>
              <w:left w:w="40" w:type="dxa"/>
              <w:right w:w="85" w:type="dxa"/>
            </w:tcMar>
            <w:vAlign w:val="center"/>
          </w:tcPr>
          <w:p w14:paraId="625069A3"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156.850</w:t>
            </w:r>
          </w:p>
        </w:tc>
      </w:tr>
      <w:tr w:rsidR="00361B3F" w14:paraId="625069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9A5" w14:textId="77777777" w:rsidR="00361B3F" w:rsidRDefault="000E5AC3">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243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9A6" w14:textId="77777777" w:rsidR="00361B3F" w:rsidRDefault="000E5AC3">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156.850</w:t>
            </w:r>
          </w:p>
        </w:tc>
      </w:tr>
    </w:tbl>
    <w:p w14:paraId="247F2521" w14:textId="77777777" w:rsidR="000D68FC" w:rsidRDefault="000D68FC" w:rsidP="000D68FC">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lang w:eastAsia="en-US"/>
        </w:rPr>
      </w:pPr>
      <w:bookmarkStart w:id="34" w:name="RG_MARKER_362953"/>
      <w:bookmarkStart w:id="35" w:name="RG_MARKER_362916"/>
    </w:p>
    <w:p w14:paraId="625069A8" w14:textId="01513C33" w:rsidR="001A7511" w:rsidRPr="004B4BC4" w:rsidRDefault="000E5AC3" w:rsidP="000D68FC">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r w:rsidRPr="004B4BC4">
        <w:rPr>
          <w:rFonts w:ascii="BancoDoBrasil Textos" w:eastAsia="BancoDoBrasil Textos" w:hAnsi="BancoDoBrasil Textos" w:cs="BancoDoBrasil Textos"/>
          <w:b/>
          <w:bCs/>
          <w:sz w:val="24"/>
          <w:szCs w:val="24"/>
          <w:lang w:eastAsia="en-US"/>
        </w:rPr>
        <w:t>7 – Títulos e valores mobiliários</w:t>
      </w:r>
      <w:bookmarkEnd w:id="34"/>
      <w:bookmarkEnd w:id="35"/>
    </w:p>
    <w:p w14:paraId="625069A9" w14:textId="77777777" w:rsidR="00FF70AC" w:rsidRPr="004B4BC4" w:rsidRDefault="00FF70AC" w:rsidP="000D68FC">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p>
    <w:p w14:paraId="625069AA" w14:textId="77777777" w:rsidR="002426AB" w:rsidRPr="004B4BC4" w:rsidRDefault="000E5AC3" w:rsidP="000D68FC">
      <w:pPr>
        <w:pStyle w:val="PargrafodaLista"/>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4B4BC4">
        <w:rPr>
          <w:rFonts w:ascii="BancoDoBrasil Textos" w:eastAsia="BancoDoBrasil Textos" w:hAnsi="BancoDoBrasil Textos" w:cs="BancoDoBrasil Textos"/>
          <w:b/>
          <w:sz w:val="20"/>
          <w:szCs w:val="20"/>
        </w:rPr>
        <w:t>Classificação contábil dos títulos e valores mobiliários</w:t>
      </w:r>
    </w:p>
    <w:tbl>
      <w:tblPr>
        <w:tblW w:w="9675" w:type="dxa"/>
        <w:tblLayout w:type="fixed"/>
        <w:tblLook w:val="0600" w:firstRow="0" w:lastRow="0" w:firstColumn="0" w:lastColumn="0" w:noHBand="1" w:noVBand="1"/>
        <w:tblCaption w:val="NETVMCLASSIFICACAO"/>
      </w:tblPr>
      <w:tblGrid>
        <w:gridCol w:w="8115"/>
        <w:gridCol w:w="1560"/>
      </w:tblGrid>
      <w:tr w:rsidR="00361B3F" w14:paraId="625069AD" w14:textId="77777777">
        <w:trPr>
          <w:cantSplit/>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9AB" w14:textId="77777777" w:rsidR="00361B3F" w:rsidRDefault="00361B3F" w:rsidP="000D68FC">
            <w:pPr>
              <w:spacing w:before="0" w:after="0" w:line="240" w:lineRule="auto"/>
              <w:jc w:val="left"/>
              <w:rPr>
                <w:rFonts w:ascii="BancoDoBrasil Textos" w:eastAsia="BancoDoBrasil Textos" w:hAnsi="BancoDoBrasil Textos" w:cs="BancoDoBrasil Textos"/>
                <w:b/>
                <w:color w:val="000000"/>
                <w:sz w:val="12"/>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9AC"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9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9AE"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Valor justo por meio do resultado </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9AF"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16.287</w:t>
            </w:r>
          </w:p>
        </w:tc>
      </w:tr>
      <w:tr w:rsidR="00361B3F" w14:paraId="625069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noWrap/>
            <w:tcMar>
              <w:left w:w="40" w:type="dxa"/>
              <w:right w:w="40" w:type="dxa"/>
            </w:tcMar>
            <w:vAlign w:val="center"/>
          </w:tcPr>
          <w:p w14:paraId="625069B1"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Valor justo por meio de outros resultados abrangentes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9B2"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13.208</w:t>
            </w:r>
          </w:p>
        </w:tc>
      </w:tr>
      <w:tr w:rsidR="00361B3F" w14:paraId="625069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noWrap/>
            <w:tcMar>
              <w:left w:w="40" w:type="dxa"/>
              <w:right w:w="40" w:type="dxa"/>
            </w:tcMar>
            <w:vAlign w:val="center"/>
          </w:tcPr>
          <w:p w14:paraId="625069B4"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Custo amortizado</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9B5"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505.057</w:t>
            </w:r>
          </w:p>
        </w:tc>
      </w:tr>
      <w:tr w:rsidR="00361B3F" w14:paraId="625069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9B7"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9B8"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534.552</w:t>
            </w:r>
          </w:p>
        </w:tc>
      </w:tr>
    </w:tbl>
    <w:p w14:paraId="625069BA" w14:textId="77777777" w:rsidR="00EB642B" w:rsidRPr="004B4BC4" w:rsidRDefault="00EB642B" w:rsidP="000D68FC">
      <w:pPr>
        <w:pStyle w:val="07-Legenda"/>
        <w:keepLines w:val="0"/>
        <w:widowControl w:val="0"/>
        <w:pBdr>
          <w:top w:val="nil"/>
          <w:left w:val="nil"/>
          <w:bottom w:val="nil"/>
          <w:right w:val="nil"/>
          <w:between w:val="nil"/>
          <w:bar w:val="nil"/>
        </w:pBdr>
        <w:spacing w:before="0"/>
        <w:rPr>
          <w:rFonts w:ascii="BancoDoBrasil Textos" w:eastAsia="BancoDoBrasil Textos" w:hAnsi="BancoDoBrasil Textos" w:cs="BancoDoBrasil Textos"/>
          <w:kern w:val="0"/>
          <w:sz w:val="18"/>
          <w:szCs w:val="18"/>
          <w:bdr w:val="nil"/>
          <w:lang w:eastAsia="en-US"/>
        </w:rPr>
      </w:pPr>
    </w:p>
    <w:p w14:paraId="625069BB" w14:textId="77777777" w:rsidR="00C3535B" w:rsidRPr="004B4BC4" w:rsidRDefault="000E5AC3" w:rsidP="000D68FC">
      <w:pPr>
        <w:pStyle w:val="PargrafodaLista"/>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4B4BC4">
        <w:rPr>
          <w:rFonts w:ascii="BancoDoBrasil Textos" w:eastAsia="BancoDoBrasil Textos" w:hAnsi="BancoDoBrasil Textos" w:cs="BancoDoBrasil Textos"/>
          <w:b/>
          <w:sz w:val="20"/>
          <w:szCs w:val="20"/>
        </w:rPr>
        <w:t>Valor justo por meio do resultado</w:t>
      </w:r>
    </w:p>
    <w:tbl>
      <w:tblPr>
        <w:tblW w:w="9720" w:type="dxa"/>
        <w:tblLayout w:type="fixed"/>
        <w:tblLook w:val="0600" w:firstRow="0" w:lastRow="0" w:firstColumn="0" w:lastColumn="0" w:noHBand="1" w:noVBand="1"/>
        <w:tblCaption w:val="NETVMTVMa"/>
      </w:tblPr>
      <w:tblGrid>
        <w:gridCol w:w="4275"/>
        <w:gridCol w:w="1800"/>
        <w:gridCol w:w="1800"/>
        <w:gridCol w:w="1800"/>
        <w:gridCol w:w="45"/>
      </w:tblGrid>
      <w:tr w:rsidR="00361B3F" w14:paraId="625069BF" w14:textId="77777777">
        <w:trPr>
          <w:cantSplit/>
          <w:trHeight w:hRule="exact" w:val="270"/>
        </w:trPr>
        <w:tc>
          <w:tcPr>
            <w:tcW w:w="4275" w:type="dxa"/>
            <w:vMerge w:val="restart"/>
            <w:tcBorders>
              <w:top w:val="single" w:sz="12" w:space="0" w:color="000000"/>
              <w:left w:val="nil"/>
              <w:bottom w:val="nil"/>
              <w:right w:val="nil"/>
              <w:tl2br w:val="nil"/>
              <w:tr2bl w:val="nil"/>
            </w:tcBorders>
            <w:shd w:val="clear" w:color="FFFFFF" w:fill="FFFFFF"/>
            <w:tcMar>
              <w:left w:w="0" w:type="dxa"/>
              <w:right w:w="0" w:type="dxa"/>
            </w:tcMar>
            <w:vAlign w:val="center"/>
          </w:tcPr>
          <w:p w14:paraId="625069BC"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4"/>
                <w:szCs w:val="22"/>
                <w:bdr w:val="nil"/>
                <w:lang w:eastAsia="en-US"/>
              </w:rPr>
            </w:pPr>
          </w:p>
        </w:tc>
        <w:tc>
          <w:tcPr>
            <w:tcW w:w="5400" w:type="dxa"/>
            <w:gridSpan w:val="3"/>
            <w:tcBorders>
              <w:top w:val="single" w:sz="12" w:space="0" w:color="000000"/>
              <w:left w:val="nil"/>
              <w:bottom w:val="single" w:sz="4" w:space="0" w:color="000000"/>
              <w:right w:val="nil"/>
              <w:tl2br w:val="nil"/>
              <w:tr2bl w:val="nil"/>
            </w:tcBorders>
            <w:shd w:val="clear" w:color="FFFFFF" w:fill="FFFFFF"/>
            <w:tcMar>
              <w:left w:w="40" w:type="dxa"/>
              <w:right w:w="40" w:type="dxa"/>
            </w:tcMar>
            <w:vAlign w:val="center"/>
          </w:tcPr>
          <w:p w14:paraId="625069BD"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9BE"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4"/>
                <w:szCs w:val="22"/>
                <w:bdr w:val="nil"/>
                <w:lang w:eastAsia="en-US"/>
              </w:rPr>
            </w:pPr>
          </w:p>
        </w:tc>
      </w:tr>
      <w:tr w:rsidR="00361B3F" w14:paraId="625069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75" w:type="dxa"/>
            <w:vMerge/>
            <w:tcBorders>
              <w:top w:val="nil"/>
              <w:left w:val="nil"/>
              <w:bottom w:val="single" w:sz="12" w:space="0" w:color="000000"/>
              <w:right w:val="nil"/>
              <w:tl2br w:val="nil"/>
              <w:tr2bl w:val="nil"/>
            </w:tcBorders>
            <w:shd w:val="clear" w:color="FFFFFF" w:fill="FFFFFF"/>
            <w:tcMar>
              <w:left w:w="0" w:type="dxa"/>
              <w:right w:w="0" w:type="dxa"/>
            </w:tcMar>
            <w:vAlign w:val="center"/>
          </w:tcPr>
          <w:p w14:paraId="625069C0"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4"/>
                <w:szCs w:val="22"/>
                <w:bdr w:val="nil"/>
                <w:lang w:eastAsia="en-US"/>
              </w:rPr>
            </w:pPr>
          </w:p>
        </w:tc>
        <w:tc>
          <w:tcPr>
            <w:tcW w:w="180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9C1"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Custo</w:t>
            </w:r>
          </w:p>
        </w:tc>
        <w:tc>
          <w:tcPr>
            <w:tcW w:w="180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9C2"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Ganhos/(perdas)</w:t>
            </w:r>
          </w:p>
        </w:tc>
        <w:tc>
          <w:tcPr>
            <w:tcW w:w="1800" w:type="dxa"/>
            <w:tcBorders>
              <w:top w:val="single" w:sz="4" w:space="0" w:color="000000"/>
              <w:left w:val="nil"/>
              <w:bottom w:val="single" w:sz="12" w:space="0" w:color="000000"/>
              <w:right w:val="nil"/>
              <w:tl2br w:val="nil"/>
              <w:tr2bl w:val="nil"/>
            </w:tcBorders>
            <w:shd w:val="clear" w:color="FFFFFF" w:fill="FFFFFF"/>
            <w:noWrap/>
            <w:tcMar>
              <w:left w:w="40" w:type="dxa"/>
              <w:right w:w="40" w:type="dxa"/>
            </w:tcMar>
            <w:vAlign w:val="center"/>
          </w:tcPr>
          <w:p w14:paraId="625069C3"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Valor justo</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9C4"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4"/>
                <w:szCs w:val="22"/>
                <w:bdr w:val="nil"/>
                <w:lang w:eastAsia="en-US"/>
              </w:rPr>
            </w:pPr>
          </w:p>
        </w:tc>
      </w:tr>
      <w:tr w:rsidR="00361B3F" w14:paraId="625069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7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9C6"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Instrumentos de patrimônio</w:t>
            </w:r>
          </w:p>
        </w:tc>
        <w:tc>
          <w:tcPr>
            <w:tcW w:w="180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9C7"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4"/>
                <w:szCs w:val="22"/>
                <w:bdr w:val="nil"/>
                <w:lang w:eastAsia="en-US"/>
              </w:rPr>
            </w:pPr>
          </w:p>
        </w:tc>
        <w:tc>
          <w:tcPr>
            <w:tcW w:w="180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9C8"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80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9C9"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9CA"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4"/>
                <w:szCs w:val="22"/>
                <w:bdr w:val="nil"/>
                <w:lang w:eastAsia="en-US"/>
              </w:rPr>
            </w:pPr>
          </w:p>
        </w:tc>
      </w:tr>
      <w:tr w:rsidR="00361B3F" w14:paraId="625069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75" w:type="dxa"/>
            <w:tcBorders>
              <w:top w:val="nil"/>
              <w:left w:val="nil"/>
              <w:bottom w:val="nil"/>
              <w:right w:val="nil"/>
              <w:tl2br w:val="nil"/>
              <w:tr2bl w:val="nil"/>
            </w:tcBorders>
            <w:shd w:val="clear" w:color="FFFFFF" w:fill="FFFFFF"/>
            <w:noWrap/>
            <w:tcMar>
              <w:left w:w="40" w:type="dxa"/>
              <w:right w:w="40" w:type="dxa"/>
            </w:tcMar>
            <w:vAlign w:val="center"/>
          </w:tcPr>
          <w:p w14:paraId="625069CC"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Cotas de fundos de investimento</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625069CD"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8.400</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625069CE"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223</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625069CF"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8.623</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9D0"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4"/>
                <w:szCs w:val="22"/>
                <w:bdr w:val="nil"/>
                <w:lang w:eastAsia="en-US"/>
              </w:rPr>
            </w:pPr>
          </w:p>
        </w:tc>
      </w:tr>
      <w:tr w:rsidR="00361B3F" w14:paraId="625069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75" w:type="dxa"/>
            <w:tcBorders>
              <w:top w:val="nil"/>
              <w:left w:val="nil"/>
              <w:bottom w:val="nil"/>
              <w:right w:val="nil"/>
              <w:tl2br w:val="nil"/>
              <w:tr2bl w:val="nil"/>
            </w:tcBorders>
            <w:shd w:val="clear" w:color="FFFFFF" w:fill="FFFFFF"/>
            <w:noWrap/>
            <w:tcMar>
              <w:left w:w="40" w:type="dxa"/>
              <w:right w:w="40" w:type="dxa"/>
            </w:tcMar>
            <w:vAlign w:val="center"/>
          </w:tcPr>
          <w:p w14:paraId="625069D2"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Notas comerciais</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625069D3"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7.000</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625069D4"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664</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625069D5"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7.664</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9D6"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4"/>
                <w:szCs w:val="22"/>
                <w:bdr w:val="nil"/>
                <w:lang w:eastAsia="en-US"/>
              </w:rPr>
            </w:pPr>
          </w:p>
        </w:tc>
      </w:tr>
      <w:tr w:rsidR="00361B3F" w14:paraId="625069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75" w:type="dxa"/>
            <w:tcBorders>
              <w:top w:val="nil"/>
              <w:left w:val="nil"/>
              <w:bottom w:val="nil"/>
              <w:right w:val="nil"/>
              <w:tl2br w:val="nil"/>
              <w:tr2bl w:val="nil"/>
            </w:tcBorders>
            <w:shd w:val="clear" w:color="FFFFFF" w:fill="FFFFFF"/>
            <w:noWrap/>
            <w:tcMar>
              <w:left w:w="0" w:type="dxa"/>
              <w:right w:w="0" w:type="dxa"/>
            </w:tcMar>
            <w:vAlign w:val="center"/>
          </w:tcPr>
          <w:p w14:paraId="625069D8" w14:textId="77777777" w:rsidR="00361B3F" w:rsidRDefault="00361B3F" w:rsidP="000D68FC">
            <w:pPr>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625069D9"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625069DA"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625069DB"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9DC"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4"/>
                <w:szCs w:val="22"/>
                <w:bdr w:val="nil"/>
                <w:lang w:eastAsia="en-US"/>
              </w:rPr>
            </w:pPr>
          </w:p>
        </w:tc>
      </w:tr>
      <w:tr w:rsidR="00361B3F" w14:paraId="625069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7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9DE"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180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9DF"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15.400</w:t>
            </w:r>
          </w:p>
        </w:tc>
        <w:tc>
          <w:tcPr>
            <w:tcW w:w="180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9E0"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887</w:t>
            </w:r>
          </w:p>
        </w:tc>
        <w:tc>
          <w:tcPr>
            <w:tcW w:w="180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9E1"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16.287</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9E2"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4"/>
                <w:szCs w:val="22"/>
                <w:bdr w:val="nil"/>
                <w:lang w:eastAsia="en-US"/>
              </w:rPr>
            </w:pPr>
          </w:p>
        </w:tc>
      </w:tr>
    </w:tbl>
    <w:p w14:paraId="625069E4" w14:textId="77777777" w:rsidR="00EC20F0" w:rsidRPr="004B4BC4" w:rsidRDefault="000E5AC3" w:rsidP="000D68FC">
      <w:pPr>
        <w:pStyle w:val="05-Textonormal"/>
        <w:pBdr>
          <w:top w:val="nil"/>
          <w:left w:val="nil"/>
          <w:bottom w:val="nil"/>
          <w:right w:val="nil"/>
          <w:between w:val="nil"/>
          <w:bar w:val="nil"/>
        </w:pBdr>
        <w:rPr>
          <w:rFonts w:ascii="BancoDoBrasil Textos" w:eastAsia="BancoDoBrasil Textos" w:hAnsi="BancoDoBrasil Textos" w:cs="BancoDoBrasil Textos"/>
          <w:color w:val="000000"/>
          <w:bdr w:val="nil"/>
        </w:rPr>
      </w:pPr>
      <w:r w:rsidRPr="004B4BC4">
        <w:rPr>
          <w:rFonts w:ascii="BancoDoBrasil Textos" w:eastAsia="BancoDoBrasil Textos" w:hAnsi="BancoDoBrasil Textos" w:cs="BancoDoBrasil Textos"/>
        </w:rPr>
        <w:t>Não houve reclassificação de títulos e valores mobiliários no período de 01/01/2025 a 30/06/2025</w:t>
      </w:r>
      <w:r w:rsidRPr="004B4BC4">
        <w:rPr>
          <w:rFonts w:ascii="BancoDoBrasil Textos" w:eastAsia="BancoDoBrasil Textos" w:hAnsi="BancoDoBrasil Textos" w:cs="BancoDoBrasil Textos"/>
          <w:color w:val="000000"/>
        </w:rPr>
        <w:t>.</w:t>
      </w:r>
    </w:p>
    <w:p w14:paraId="625069E5" w14:textId="77777777" w:rsidR="00BE565C" w:rsidRDefault="00BE565C" w:rsidP="000D68FC">
      <w:pPr>
        <w:pStyle w:val="05-Textonormal"/>
        <w:pBdr>
          <w:top w:val="nil"/>
          <w:left w:val="nil"/>
          <w:bottom w:val="nil"/>
          <w:right w:val="nil"/>
          <w:between w:val="nil"/>
          <w:bar w:val="nil"/>
        </w:pBdr>
        <w:rPr>
          <w:rFonts w:ascii="BancoDoBrasil Textos" w:eastAsia="BancoDoBrasil Textos" w:hAnsi="BancoDoBrasil Textos" w:cs="BancoDoBrasil Textos"/>
          <w:color w:val="000000"/>
          <w:sz w:val="20"/>
          <w:szCs w:val="20"/>
          <w:bdr w:val="nil"/>
        </w:rPr>
      </w:pPr>
    </w:p>
    <w:p w14:paraId="331BCE86" w14:textId="77777777" w:rsidR="000D68FC" w:rsidRDefault="000D68FC" w:rsidP="000D68FC">
      <w:pPr>
        <w:pStyle w:val="05-Textonormal"/>
        <w:pBdr>
          <w:top w:val="nil"/>
          <w:left w:val="nil"/>
          <w:bottom w:val="nil"/>
          <w:right w:val="nil"/>
          <w:between w:val="nil"/>
          <w:bar w:val="nil"/>
        </w:pBdr>
        <w:rPr>
          <w:rFonts w:ascii="BancoDoBrasil Textos" w:eastAsia="BancoDoBrasil Textos" w:hAnsi="BancoDoBrasil Textos" w:cs="BancoDoBrasil Textos"/>
          <w:color w:val="000000"/>
          <w:sz w:val="20"/>
          <w:szCs w:val="20"/>
          <w:bdr w:val="nil"/>
        </w:rPr>
      </w:pPr>
    </w:p>
    <w:p w14:paraId="61E9DCA9" w14:textId="77777777" w:rsidR="000D68FC" w:rsidRDefault="000D68FC" w:rsidP="000D68FC">
      <w:pPr>
        <w:pStyle w:val="05-Textonormal"/>
        <w:pBdr>
          <w:top w:val="nil"/>
          <w:left w:val="nil"/>
          <w:bottom w:val="nil"/>
          <w:right w:val="nil"/>
          <w:between w:val="nil"/>
          <w:bar w:val="nil"/>
        </w:pBdr>
        <w:rPr>
          <w:rFonts w:ascii="BancoDoBrasil Textos" w:eastAsia="BancoDoBrasil Textos" w:hAnsi="BancoDoBrasil Textos" w:cs="BancoDoBrasil Textos"/>
          <w:color w:val="000000"/>
          <w:sz w:val="20"/>
          <w:szCs w:val="20"/>
          <w:bdr w:val="nil"/>
        </w:rPr>
      </w:pPr>
    </w:p>
    <w:p w14:paraId="528B97DA" w14:textId="77777777" w:rsidR="000D68FC" w:rsidRDefault="000D68FC" w:rsidP="000D68FC">
      <w:pPr>
        <w:pStyle w:val="05-Textonormal"/>
        <w:pBdr>
          <w:top w:val="nil"/>
          <w:left w:val="nil"/>
          <w:bottom w:val="nil"/>
          <w:right w:val="nil"/>
          <w:between w:val="nil"/>
          <w:bar w:val="nil"/>
        </w:pBdr>
        <w:rPr>
          <w:rFonts w:ascii="BancoDoBrasil Textos" w:eastAsia="BancoDoBrasil Textos" w:hAnsi="BancoDoBrasil Textos" w:cs="BancoDoBrasil Textos"/>
          <w:color w:val="000000"/>
          <w:sz w:val="20"/>
          <w:szCs w:val="20"/>
          <w:bdr w:val="nil"/>
        </w:rPr>
      </w:pPr>
    </w:p>
    <w:p w14:paraId="15FD159F" w14:textId="77777777" w:rsidR="00D3382B" w:rsidRDefault="00D3382B" w:rsidP="000D68FC">
      <w:pPr>
        <w:pStyle w:val="05-Textonormal"/>
        <w:pBdr>
          <w:top w:val="nil"/>
          <w:left w:val="nil"/>
          <w:bottom w:val="nil"/>
          <w:right w:val="nil"/>
          <w:between w:val="nil"/>
          <w:bar w:val="nil"/>
        </w:pBdr>
        <w:rPr>
          <w:rFonts w:ascii="BancoDoBrasil Textos" w:eastAsia="BancoDoBrasil Textos" w:hAnsi="BancoDoBrasil Textos" w:cs="BancoDoBrasil Textos"/>
          <w:color w:val="000000"/>
          <w:sz w:val="20"/>
          <w:szCs w:val="20"/>
          <w:bdr w:val="nil"/>
        </w:rPr>
      </w:pPr>
    </w:p>
    <w:p w14:paraId="741A8C45" w14:textId="77777777" w:rsidR="000D68FC" w:rsidRDefault="000D68FC" w:rsidP="000D68FC">
      <w:pPr>
        <w:pStyle w:val="05-Textonormal"/>
        <w:pBdr>
          <w:top w:val="nil"/>
          <w:left w:val="nil"/>
          <w:bottom w:val="nil"/>
          <w:right w:val="nil"/>
          <w:between w:val="nil"/>
          <w:bar w:val="nil"/>
        </w:pBdr>
        <w:rPr>
          <w:rFonts w:ascii="BancoDoBrasil Textos" w:eastAsia="BancoDoBrasil Textos" w:hAnsi="BancoDoBrasil Textos" w:cs="BancoDoBrasil Textos"/>
          <w:color w:val="000000"/>
          <w:sz w:val="20"/>
          <w:szCs w:val="20"/>
          <w:bdr w:val="nil"/>
        </w:rPr>
      </w:pPr>
    </w:p>
    <w:p w14:paraId="49B4AAC5" w14:textId="77777777" w:rsidR="000D68FC" w:rsidRPr="004B4BC4" w:rsidRDefault="000D68FC" w:rsidP="000D68FC">
      <w:pPr>
        <w:pStyle w:val="05-Textonormal"/>
        <w:pBdr>
          <w:top w:val="nil"/>
          <w:left w:val="nil"/>
          <w:bottom w:val="nil"/>
          <w:right w:val="nil"/>
          <w:between w:val="nil"/>
          <w:bar w:val="nil"/>
        </w:pBdr>
        <w:rPr>
          <w:rFonts w:ascii="BancoDoBrasil Textos" w:eastAsia="BancoDoBrasil Textos" w:hAnsi="BancoDoBrasil Textos" w:cs="BancoDoBrasil Textos"/>
          <w:color w:val="000000"/>
          <w:sz w:val="20"/>
          <w:szCs w:val="20"/>
          <w:bdr w:val="nil"/>
        </w:rPr>
      </w:pPr>
    </w:p>
    <w:p w14:paraId="625069E6" w14:textId="77777777" w:rsidR="00EC20F0" w:rsidRPr="004B4BC4" w:rsidRDefault="000E5AC3" w:rsidP="000D68FC">
      <w:pPr>
        <w:pStyle w:val="PargrafodaLista"/>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4B4BC4">
        <w:rPr>
          <w:rFonts w:ascii="BancoDoBrasil Textos" w:eastAsia="BancoDoBrasil Textos" w:hAnsi="BancoDoBrasil Textos" w:cs="BancoDoBrasil Textos"/>
          <w:b/>
          <w:sz w:val="20"/>
          <w:szCs w:val="20"/>
        </w:rPr>
        <w:lastRenderedPageBreak/>
        <w:t>Valor justo por meio de outros resultados abrangentes</w:t>
      </w:r>
    </w:p>
    <w:tbl>
      <w:tblPr>
        <w:tblW w:w="9705" w:type="dxa"/>
        <w:tblLayout w:type="fixed"/>
        <w:tblLook w:val="0600" w:firstRow="0" w:lastRow="0" w:firstColumn="0" w:lastColumn="0" w:noHBand="1" w:noVBand="1"/>
        <w:tblCaption w:val="NETVMTVMb"/>
      </w:tblPr>
      <w:tblGrid>
        <w:gridCol w:w="4260"/>
        <w:gridCol w:w="1800"/>
        <w:gridCol w:w="1800"/>
        <w:gridCol w:w="1800"/>
        <w:gridCol w:w="45"/>
      </w:tblGrid>
      <w:tr w:rsidR="00361B3F" w14:paraId="625069EA" w14:textId="77777777">
        <w:trPr>
          <w:cantSplit/>
          <w:trHeight w:hRule="exact" w:val="270"/>
        </w:trPr>
        <w:tc>
          <w:tcPr>
            <w:tcW w:w="4260" w:type="dxa"/>
            <w:vMerge w:val="restart"/>
            <w:tcBorders>
              <w:top w:val="single" w:sz="12" w:space="0" w:color="000000"/>
              <w:left w:val="nil"/>
              <w:bottom w:val="nil"/>
              <w:right w:val="nil"/>
              <w:tl2br w:val="nil"/>
              <w:tr2bl w:val="nil"/>
            </w:tcBorders>
            <w:shd w:val="clear" w:color="FFFFFF" w:fill="FFFFFF"/>
            <w:tcMar>
              <w:left w:w="0" w:type="dxa"/>
              <w:right w:w="0" w:type="dxa"/>
            </w:tcMar>
            <w:vAlign w:val="center"/>
          </w:tcPr>
          <w:p w14:paraId="625069E7"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2"/>
                <w:szCs w:val="22"/>
                <w:bdr w:val="nil"/>
                <w:lang w:eastAsia="en-US"/>
              </w:rPr>
            </w:pPr>
          </w:p>
        </w:tc>
        <w:tc>
          <w:tcPr>
            <w:tcW w:w="5400" w:type="dxa"/>
            <w:gridSpan w:val="3"/>
            <w:tcBorders>
              <w:top w:val="single" w:sz="12" w:space="0" w:color="000000"/>
              <w:left w:val="nil"/>
              <w:bottom w:val="single" w:sz="4" w:space="0" w:color="000000"/>
              <w:right w:val="nil"/>
              <w:tl2br w:val="nil"/>
              <w:tr2bl w:val="nil"/>
            </w:tcBorders>
            <w:shd w:val="clear" w:color="FFFFFF" w:fill="FFFFFF"/>
            <w:tcMar>
              <w:left w:w="40" w:type="dxa"/>
              <w:right w:w="40" w:type="dxa"/>
            </w:tcMar>
            <w:vAlign w:val="center"/>
          </w:tcPr>
          <w:p w14:paraId="625069E8"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9E9"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4"/>
                <w:szCs w:val="22"/>
                <w:bdr w:val="nil"/>
                <w:lang w:eastAsia="en-US"/>
              </w:rPr>
            </w:pPr>
          </w:p>
        </w:tc>
      </w:tr>
      <w:tr w:rsidR="00361B3F" w14:paraId="625069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60" w:type="dxa"/>
            <w:vMerge/>
            <w:tcBorders>
              <w:top w:val="nil"/>
              <w:left w:val="nil"/>
              <w:bottom w:val="single" w:sz="12" w:space="0" w:color="000000"/>
              <w:right w:val="nil"/>
              <w:tl2br w:val="nil"/>
              <w:tr2bl w:val="nil"/>
            </w:tcBorders>
            <w:shd w:val="clear" w:color="FFFFFF" w:fill="FFFFFF"/>
            <w:tcMar>
              <w:left w:w="0" w:type="dxa"/>
              <w:right w:w="0" w:type="dxa"/>
            </w:tcMar>
            <w:vAlign w:val="center"/>
          </w:tcPr>
          <w:p w14:paraId="625069EB"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2"/>
                <w:szCs w:val="22"/>
                <w:bdr w:val="nil"/>
                <w:lang w:eastAsia="en-US"/>
              </w:rPr>
            </w:pPr>
          </w:p>
        </w:tc>
        <w:tc>
          <w:tcPr>
            <w:tcW w:w="180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9EC"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Custo</w:t>
            </w:r>
          </w:p>
        </w:tc>
        <w:tc>
          <w:tcPr>
            <w:tcW w:w="180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9ED"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Ganhos/(perdas)</w:t>
            </w:r>
          </w:p>
        </w:tc>
        <w:tc>
          <w:tcPr>
            <w:tcW w:w="1800" w:type="dxa"/>
            <w:tcBorders>
              <w:top w:val="single" w:sz="4" w:space="0" w:color="000000"/>
              <w:left w:val="nil"/>
              <w:bottom w:val="single" w:sz="12" w:space="0" w:color="000000"/>
              <w:right w:val="nil"/>
              <w:tl2br w:val="nil"/>
              <w:tr2bl w:val="nil"/>
            </w:tcBorders>
            <w:shd w:val="clear" w:color="FFFFFF" w:fill="FFFFFF"/>
            <w:noWrap/>
            <w:tcMar>
              <w:left w:w="40" w:type="dxa"/>
              <w:right w:w="40" w:type="dxa"/>
            </w:tcMar>
            <w:vAlign w:val="center"/>
          </w:tcPr>
          <w:p w14:paraId="625069EE"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Valor justo</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9EF"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r>
      <w:tr w:rsidR="00361B3F" w14:paraId="625069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9F1"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Instrumentos de patrimônio</w:t>
            </w:r>
          </w:p>
        </w:tc>
        <w:tc>
          <w:tcPr>
            <w:tcW w:w="180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9F2"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80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9F3"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80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9F4"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9F5"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361B3F" w14:paraId="625069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60" w:type="dxa"/>
            <w:tcBorders>
              <w:top w:val="nil"/>
              <w:left w:val="nil"/>
              <w:bottom w:val="nil"/>
              <w:right w:val="nil"/>
              <w:tl2br w:val="nil"/>
              <w:tr2bl w:val="nil"/>
            </w:tcBorders>
            <w:shd w:val="clear" w:color="FFFFFF" w:fill="FFFFFF"/>
            <w:noWrap/>
            <w:tcMar>
              <w:left w:w="40" w:type="dxa"/>
              <w:right w:w="40" w:type="dxa"/>
            </w:tcMar>
            <w:vAlign w:val="center"/>
          </w:tcPr>
          <w:p w14:paraId="625069F7"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Cotas de fundos em participações</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625069F8"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10.892</w:t>
            </w:r>
          </w:p>
        </w:tc>
        <w:tc>
          <w:tcPr>
            <w:tcW w:w="1800" w:type="dxa"/>
            <w:tcBorders>
              <w:top w:val="nil"/>
              <w:left w:val="nil"/>
              <w:bottom w:val="nil"/>
              <w:right w:val="nil"/>
              <w:tl2br w:val="nil"/>
              <w:tr2bl w:val="nil"/>
            </w:tcBorders>
            <w:shd w:val="clear" w:color="FFFFFF" w:fill="FFFFFF"/>
            <w:tcMar>
              <w:left w:w="40" w:type="dxa"/>
              <w:right w:w="40" w:type="dxa"/>
            </w:tcMar>
            <w:vAlign w:val="center"/>
          </w:tcPr>
          <w:p w14:paraId="625069F9"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(1.373)</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625069FA"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9.519</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9FB"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361B3F" w14:paraId="62506A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60" w:type="dxa"/>
            <w:tcBorders>
              <w:top w:val="nil"/>
              <w:left w:val="nil"/>
              <w:bottom w:val="nil"/>
              <w:right w:val="nil"/>
              <w:tl2br w:val="nil"/>
              <w:tr2bl w:val="nil"/>
            </w:tcBorders>
            <w:shd w:val="clear" w:color="FFFFFF" w:fill="FFFFFF"/>
            <w:noWrap/>
            <w:tcMar>
              <w:left w:w="40" w:type="dxa"/>
              <w:right w:w="40" w:type="dxa"/>
            </w:tcMar>
            <w:vAlign w:val="center"/>
          </w:tcPr>
          <w:p w14:paraId="625069FD"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Cotas de fundos de investimento - Outros</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625069FE"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2.000</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625069FF"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1.689</w:t>
            </w:r>
          </w:p>
        </w:tc>
        <w:tc>
          <w:tcPr>
            <w:tcW w:w="1800" w:type="dxa"/>
            <w:tcBorders>
              <w:top w:val="nil"/>
              <w:left w:val="nil"/>
              <w:bottom w:val="nil"/>
              <w:right w:val="nil"/>
              <w:tl2br w:val="nil"/>
              <w:tr2bl w:val="nil"/>
            </w:tcBorders>
            <w:shd w:val="clear" w:color="FFFFFF" w:fill="FFFFFF"/>
            <w:tcMar>
              <w:left w:w="40" w:type="dxa"/>
              <w:right w:w="85" w:type="dxa"/>
            </w:tcMar>
            <w:vAlign w:val="center"/>
          </w:tcPr>
          <w:p w14:paraId="62506A00"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3.689</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A01"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A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60" w:type="dxa"/>
            <w:tcBorders>
              <w:top w:val="nil"/>
              <w:left w:val="nil"/>
              <w:bottom w:val="nil"/>
              <w:right w:val="nil"/>
              <w:tl2br w:val="nil"/>
              <w:tr2bl w:val="nil"/>
            </w:tcBorders>
            <w:shd w:val="clear" w:color="FFFFFF" w:fill="FFFFFF"/>
            <w:noWrap/>
            <w:tcMar>
              <w:left w:w="0" w:type="dxa"/>
              <w:right w:w="0" w:type="dxa"/>
            </w:tcMar>
            <w:vAlign w:val="center"/>
          </w:tcPr>
          <w:p w14:paraId="62506A03" w14:textId="77777777" w:rsidR="00361B3F" w:rsidRDefault="00361B3F" w:rsidP="000D68FC">
            <w:pPr>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62506A04"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62506A05"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14:paraId="62506A06"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A07"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A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A09"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180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0A"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12.892</w:t>
            </w:r>
          </w:p>
        </w:tc>
        <w:tc>
          <w:tcPr>
            <w:tcW w:w="180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0B"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316</w:t>
            </w:r>
          </w:p>
        </w:tc>
        <w:tc>
          <w:tcPr>
            <w:tcW w:w="180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0C"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13.208</w:t>
            </w:r>
          </w:p>
        </w:tc>
        <w:tc>
          <w:tcPr>
            <w:tcW w:w="45" w:type="dxa"/>
            <w:tcBorders>
              <w:top w:val="nil"/>
              <w:left w:val="nil"/>
              <w:bottom w:val="nil"/>
              <w:right w:val="nil"/>
              <w:tl2br w:val="nil"/>
              <w:tr2bl w:val="nil"/>
            </w:tcBorders>
            <w:shd w:val="clear" w:color="FFFFFF" w:fill="FFFFFF"/>
            <w:tcMar>
              <w:left w:w="0" w:type="dxa"/>
              <w:right w:w="0" w:type="dxa"/>
            </w:tcMar>
            <w:vAlign w:val="center"/>
          </w:tcPr>
          <w:p w14:paraId="62506A0D"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bl>
    <w:p w14:paraId="62506A0F" w14:textId="77777777" w:rsidR="003B4ADB" w:rsidRPr="004B4BC4" w:rsidRDefault="000E5AC3" w:rsidP="000D68FC">
      <w:pPr>
        <w:pStyle w:val="05-Textonormal"/>
        <w:pBdr>
          <w:top w:val="nil"/>
          <w:left w:val="nil"/>
          <w:bottom w:val="nil"/>
          <w:right w:val="nil"/>
          <w:between w:val="nil"/>
          <w:bar w:val="nil"/>
        </w:pBdr>
        <w:rPr>
          <w:rFonts w:ascii="BancoDoBrasil Textos" w:eastAsia="BancoDoBrasil Textos" w:hAnsi="BancoDoBrasil Textos" w:cs="BancoDoBrasil Textos"/>
          <w:color w:val="000000"/>
          <w:bdr w:val="nil"/>
        </w:rPr>
      </w:pPr>
      <w:r w:rsidRPr="004B4BC4">
        <w:rPr>
          <w:rFonts w:ascii="BancoDoBrasil Textos" w:eastAsia="BancoDoBrasil Textos" w:hAnsi="BancoDoBrasil Textos" w:cs="BancoDoBrasil Textos"/>
        </w:rPr>
        <w:t>Não houve reclassificação de títulos e valores mobiliários no período de 01/01/2025 a 30/06/2025</w:t>
      </w:r>
      <w:r w:rsidRPr="004B4BC4">
        <w:rPr>
          <w:rFonts w:ascii="BancoDoBrasil Textos" w:eastAsia="BancoDoBrasil Textos" w:hAnsi="BancoDoBrasil Textos" w:cs="BancoDoBrasil Textos"/>
          <w:color w:val="000000"/>
        </w:rPr>
        <w:t>.</w:t>
      </w:r>
    </w:p>
    <w:p w14:paraId="62506A10" w14:textId="77777777" w:rsidR="003B4ADB" w:rsidRPr="004B4BC4" w:rsidRDefault="003B4ADB" w:rsidP="000D68FC">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Cs/>
          <w:sz w:val="20"/>
          <w:szCs w:val="20"/>
          <w:bdr w:val="nil"/>
          <w:lang w:eastAsia="en-US"/>
        </w:rPr>
      </w:pPr>
    </w:p>
    <w:p w14:paraId="62506A11" w14:textId="77777777" w:rsidR="00EC20F0" w:rsidRPr="004B4BC4" w:rsidRDefault="000E5AC3" w:rsidP="000D68FC">
      <w:pPr>
        <w:pStyle w:val="PargrafodaLista"/>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4B4BC4">
        <w:rPr>
          <w:rFonts w:ascii="BancoDoBrasil Textos" w:eastAsia="BancoDoBrasil Textos" w:hAnsi="BancoDoBrasil Textos" w:cs="BancoDoBrasil Textos"/>
          <w:b/>
          <w:sz w:val="20"/>
          <w:szCs w:val="20"/>
        </w:rPr>
        <w:t>Custo amortizado</w:t>
      </w:r>
    </w:p>
    <w:tbl>
      <w:tblPr>
        <w:tblW w:w="9660" w:type="dxa"/>
        <w:tblLayout w:type="fixed"/>
        <w:tblLook w:val="0600" w:firstRow="0" w:lastRow="0" w:firstColumn="0" w:lastColumn="0" w:noHBand="1" w:noVBand="1"/>
        <w:tblCaption w:val="NETVMCAa1"/>
      </w:tblPr>
      <w:tblGrid>
        <w:gridCol w:w="3285"/>
        <w:gridCol w:w="1275"/>
        <w:gridCol w:w="1275"/>
        <w:gridCol w:w="1275"/>
        <w:gridCol w:w="1275"/>
        <w:gridCol w:w="1275"/>
      </w:tblGrid>
      <w:tr w:rsidR="00361B3F" w14:paraId="62506A14" w14:textId="77777777">
        <w:trPr>
          <w:cantSplit/>
          <w:trHeight w:hRule="exact" w:val="270"/>
        </w:trPr>
        <w:tc>
          <w:tcPr>
            <w:tcW w:w="3285" w:type="dxa"/>
            <w:vMerge w:val="restart"/>
            <w:tcBorders>
              <w:top w:val="single" w:sz="12" w:space="0" w:color="000000"/>
              <w:left w:val="nil"/>
              <w:bottom w:val="nil"/>
              <w:right w:val="nil"/>
              <w:tl2br w:val="nil"/>
              <w:tr2bl w:val="nil"/>
            </w:tcBorders>
            <w:shd w:val="clear" w:color="FFFFFF" w:fill="FFFFFF"/>
            <w:tcMar>
              <w:left w:w="0" w:type="dxa"/>
              <w:right w:w="0" w:type="dxa"/>
            </w:tcMar>
            <w:vAlign w:val="center"/>
          </w:tcPr>
          <w:p w14:paraId="62506A12"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6375" w:type="dxa"/>
            <w:gridSpan w:val="5"/>
            <w:tcBorders>
              <w:top w:val="single" w:sz="12" w:space="0" w:color="000000"/>
              <w:left w:val="nil"/>
              <w:bottom w:val="single" w:sz="4" w:space="0" w:color="000000"/>
              <w:right w:val="nil"/>
              <w:tl2br w:val="nil"/>
              <w:tr2bl w:val="nil"/>
            </w:tcBorders>
            <w:shd w:val="clear" w:color="FFFFFF" w:fill="FFFFFF"/>
            <w:tcMar>
              <w:left w:w="40" w:type="dxa"/>
              <w:right w:w="40" w:type="dxa"/>
            </w:tcMar>
            <w:vAlign w:val="center"/>
          </w:tcPr>
          <w:p w14:paraId="62506A13"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A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20"/>
        </w:trPr>
        <w:tc>
          <w:tcPr>
            <w:tcW w:w="3285" w:type="dxa"/>
            <w:vMerge/>
            <w:tcBorders>
              <w:top w:val="nil"/>
              <w:left w:val="nil"/>
              <w:bottom w:val="single" w:sz="12" w:space="0" w:color="000000"/>
              <w:right w:val="nil"/>
              <w:tl2br w:val="nil"/>
              <w:tr2bl w:val="nil"/>
            </w:tcBorders>
            <w:shd w:val="clear" w:color="FFFFFF" w:fill="FFFFFF"/>
            <w:tcMar>
              <w:left w:w="0" w:type="dxa"/>
              <w:right w:w="0" w:type="dxa"/>
            </w:tcMar>
            <w:vAlign w:val="center"/>
          </w:tcPr>
          <w:p w14:paraId="62506A15"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275"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A16"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Até 1 ano</w:t>
            </w:r>
          </w:p>
        </w:tc>
        <w:tc>
          <w:tcPr>
            <w:tcW w:w="1275"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A17"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 a 5 anos</w:t>
            </w:r>
          </w:p>
        </w:tc>
        <w:tc>
          <w:tcPr>
            <w:tcW w:w="1275" w:type="dxa"/>
            <w:tcBorders>
              <w:top w:val="single" w:sz="4" w:space="0" w:color="000000"/>
              <w:left w:val="nil"/>
              <w:bottom w:val="single" w:sz="12" w:space="0" w:color="000000"/>
              <w:right w:val="nil"/>
              <w:tl2br w:val="nil"/>
              <w:tr2bl w:val="nil"/>
            </w:tcBorders>
            <w:shd w:val="clear" w:color="FFFFFF" w:fill="FFFFFF"/>
            <w:noWrap/>
            <w:tcMar>
              <w:left w:w="40" w:type="dxa"/>
              <w:right w:w="40" w:type="dxa"/>
            </w:tcMar>
            <w:vAlign w:val="center"/>
          </w:tcPr>
          <w:p w14:paraId="62506A18"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 a 10 anos</w:t>
            </w:r>
          </w:p>
        </w:tc>
        <w:tc>
          <w:tcPr>
            <w:tcW w:w="1275"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A19"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 xml:space="preserve">Acima </w:t>
            </w:r>
          </w:p>
          <w:p w14:paraId="62506A1A"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de 10 anos</w:t>
            </w:r>
          </w:p>
        </w:tc>
        <w:tc>
          <w:tcPr>
            <w:tcW w:w="1275" w:type="dxa"/>
            <w:tcBorders>
              <w:top w:val="single" w:sz="4" w:space="0" w:color="000000"/>
              <w:left w:val="nil"/>
              <w:bottom w:val="single" w:sz="12" w:space="0" w:color="000000"/>
              <w:right w:val="nil"/>
              <w:tl2br w:val="nil"/>
              <w:tr2bl w:val="nil"/>
            </w:tcBorders>
            <w:shd w:val="clear" w:color="FFFFFF" w:fill="FFFFFF"/>
            <w:noWrap/>
            <w:tcMar>
              <w:left w:w="40" w:type="dxa"/>
              <w:right w:w="40" w:type="dxa"/>
            </w:tcMar>
            <w:vAlign w:val="center"/>
          </w:tcPr>
          <w:p w14:paraId="62506A1B"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r>
      <w:tr w:rsidR="00361B3F" w14:paraId="62506A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28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1D"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Títulos públicos federais</w:t>
            </w:r>
          </w:p>
        </w:tc>
        <w:tc>
          <w:tcPr>
            <w:tcW w:w="12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A1E"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A1F"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A20"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A21"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A22"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361B3F" w14:paraId="62506A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285" w:type="dxa"/>
            <w:tcBorders>
              <w:top w:val="nil"/>
              <w:left w:val="nil"/>
              <w:bottom w:val="nil"/>
              <w:right w:val="nil"/>
              <w:tl2br w:val="nil"/>
              <w:tr2bl w:val="nil"/>
            </w:tcBorders>
            <w:shd w:val="clear" w:color="FFFFFF" w:fill="FFFFFF"/>
            <w:noWrap/>
            <w:tcMar>
              <w:left w:w="40" w:type="dxa"/>
              <w:right w:w="40" w:type="dxa"/>
            </w:tcMar>
            <w:vAlign w:val="center"/>
          </w:tcPr>
          <w:p w14:paraId="62506A24"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Letras financeiras do tesouro</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62506A25"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62506A26"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505.057</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62506A27"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62506A28"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62506A29"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505.057</w:t>
            </w:r>
          </w:p>
        </w:tc>
      </w:tr>
      <w:tr w:rsidR="00361B3F" w14:paraId="62506A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285" w:type="dxa"/>
            <w:tcBorders>
              <w:top w:val="nil"/>
              <w:left w:val="nil"/>
              <w:bottom w:val="nil"/>
              <w:right w:val="nil"/>
              <w:tl2br w:val="nil"/>
              <w:tr2bl w:val="nil"/>
            </w:tcBorders>
            <w:shd w:val="clear" w:color="FFFFFF" w:fill="FFFFFF"/>
            <w:tcMar>
              <w:left w:w="40" w:type="dxa"/>
              <w:right w:w="40" w:type="dxa"/>
            </w:tcMar>
            <w:vAlign w:val="center"/>
          </w:tcPr>
          <w:p w14:paraId="62506A2B"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Subtotal</w:t>
            </w:r>
          </w:p>
        </w:tc>
        <w:tc>
          <w:tcPr>
            <w:tcW w:w="1275" w:type="dxa"/>
            <w:tcBorders>
              <w:top w:val="nil"/>
              <w:left w:val="nil"/>
              <w:bottom w:val="nil"/>
              <w:right w:val="nil"/>
              <w:tl2br w:val="nil"/>
              <w:tr2bl w:val="nil"/>
            </w:tcBorders>
            <w:shd w:val="clear" w:color="FFFFFF" w:fill="FFFFFF"/>
            <w:tcMar>
              <w:left w:w="40" w:type="dxa"/>
              <w:right w:w="100" w:type="dxa"/>
            </w:tcMar>
            <w:vAlign w:val="center"/>
          </w:tcPr>
          <w:p w14:paraId="62506A2C"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100" w:type="dxa"/>
            </w:tcMar>
            <w:vAlign w:val="center"/>
          </w:tcPr>
          <w:p w14:paraId="62506A2D"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505.057</w:t>
            </w:r>
          </w:p>
        </w:tc>
        <w:tc>
          <w:tcPr>
            <w:tcW w:w="1275" w:type="dxa"/>
            <w:tcBorders>
              <w:top w:val="nil"/>
              <w:left w:val="nil"/>
              <w:bottom w:val="nil"/>
              <w:right w:val="nil"/>
              <w:tl2br w:val="nil"/>
              <w:tr2bl w:val="nil"/>
            </w:tcBorders>
            <w:shd w:val="clear" w:color="FFFFFF" w:fill="FFFFFF"/>
            <w:tcMar>
              <w:left w:w="40" w:type="dxa"/>
              <w:right w:w="100" w:type="dxa"/>
            </w:tcMar>
            <w:vAlign w:val="center"/>
          </w:tcPr>
          <w:p w14:paraId="62506A2E"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100" w:type="dxa"/>
            </w:tcMar>
            <w:vAlign w:val="center"/>
          </w:tcPr>
          <w:p w14:paraId="62506A2F"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100" w:type="dxa"/>
            </w:tcMar>
            <w:vAlign w:val="center"/>
          </w:tcPr>
          <w:p w14:paraId="62506A30"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505.057</w:t>
            </w:r>
          </w:p>
        </w:tc>
      </w:tr>
      <w:tr w:rsidR="00361B3F" w14:paraId="62506A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00"/>
        </w:trPr>
        <w:tc>
          <w:tcPr>
            <w:tcW w:w="3285" w:type="dxa"/>
            <w:tcBorders>
              <w:top w:val="nil"/>
              <w:left w:val="nil"/>
              <w:bottom w:val="nil"/>
              <w:right w:val="nil"/>
              <w:tl2br w:val="nil"/>
              <w:tr2bl w:val="nil"/>
            </w:tcBorders>
            <w:shd w:val="clear" w:color="FFFFFF" w:fill="FFFFFF"/>
            <w:tcMar>
              <w:left w:w="40" w:type="dxa"/>
              <w:right w:w="40" w:type="dxa"/>
            </w:tcMar>
            <w:vAlign w:val="center"/>
          </w:tcPr>
          <w:p w14:paraId="62506A32"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Perdas esperadas em títulos e valores mobiliários</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62506A33"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62506A34"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62506A35"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62506A36"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75" w:type="dxa"/>
            <w:tcBorders>
              <w:top w:val="nil"/>
              <w:left w:val="nil"/>
              <w:bottom w:val="nil"/>
              <w:right w:val="nil"/>
              <w:tl2br w:val="nil"/>
              <w:tr2bl w:val="nil"/>
            </w:tcBorders>
            <w:shd w:val="clear" w:color="FFFFFF" w:fill="FFFFFF"/>
            <w:tcMar>
              <w:left w:w="40" w:type="dxa"/>
              <w:right w:w="85" w:type="dxa"/>
            </w:tcMar>
            <w:vAlign w:val="center"/>
          </w:tcPr>
          <w:p w14:paraId="62506A37"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r>
      <w:tr w:rsidR="00361B3F" w14:paraId="62506A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28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A39"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127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3A"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3B"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505.057</w:t>
            </w:r>
          </w:p>
        </w:tc>
        <w:tc>
          <w:tcPr>
            <w:tcW w:w="127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3C"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3D"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27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3E"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505.057</w:t>
            </w:r>
          </w:p>
        </w:tc>
      </w:tr>
    </w:tbl>
    <w:p w14:paraId="62506A40" w14:textId="77777777" w:rsidR="0074128A" w:rsidRPr="004B4BC4" w:rsidRDefault="0074128A" w:rsidP="000D68FC">
      <w:pPr>
        <w:pStyle w:val="07-Legenda"/>
        <w:keepLines w:val="0"/>
        <w:pBdr>
          <w:top w:val="nil"/>
          <w:left w:val="nil"/>
          <w:bottom w:val="nil"/>
          <w:right w:val="nil"/>
          <w:between w:val="nil"/>
          <w:bar w:val="nil"/>
        </w:pBdr>
        <w:rPr>
          <w:rFonts w:ascii="BancoDoBrasil Textos" w:eastAsia="BancoDoBrasil Textos" w:hAnsi="BancoDoBrasil Textos" w:cs="BancoDoBrasil Textos"/>
          <w:szCs w:val="20"/>
          <w:bdr w:val="nil"/>
        </w:rPr>
      </w:pPr>
    </w:p>
    <w:p w14:paraId="62506A41" w14:textId="77777777" w:rsidR="00EC20F0" w:rsidRPr="004B4BC4" w:rsidRDefault="000E5AC3" w:rsidP="000D68FC">
      <w:pPr>
        <w:pStyle w:val="PargrafodaLista"/>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4B4BC4">
        <w:rPr>
          <w:rFonts w:ascii="BancoDoBrasil Textos" w:eastAsia="BancoDoBrasil Textos" w:hAnsi="BancoDoBrasil Textos" w:cs="BancoDoBrasil Textos"/>
          <w:b/>
          <w:sz w:val="20"/>
          <w:szCs w:val="20"/>
        </w:rPr>
        <w:t>Resultado de títulos e valores mobiliários</w:t>
      </w:r>
    </w:p>
    <w:tbl>
      <w:tblPr>
        <w:tblW w:w="9675" w:type="dxa"/>
        <w:tblLayout w:type="fixed"/>
        <w:tblLook w:val="0600" w:firstRow="0" w:lastRow="0" w:firstColumn="0" w:lastColumn="0" w:noHBand="1" w:noVBand="1"/>
        <w:tblCaption w:val="NETVMResultado"/>
      </w:tblPr>
      <w:tblGrid>
        <w:gridCol w:w="7260"/>
        <w:gridCol w:w="2415"/>
      </w:tblGrid>
      <w:tr w:rsidR="00361B3F" w14:paraId="62506A44"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A42" w14:textId="77777777" w:rsidR="00361B3F" w:rsidRDefault="00361B3F" w:rsidP="000D68FC">
            <w:pPr>
              <w:spacing w:before="0" w:after="0" w:line="240" w:lineRule="auto"/>
              <w:jc w:val="left"/>
              <w:rPr>
                <w:rFonts w:ascii="BancoDoBrasil Textos" w:eastAsia="BancoDoBrasil Textos" w:hAnsi="BancoDoBrasil Textos" w:cs="BancoDoBrasil Textos"/>
                <w:b/>
                <w:color w:val="000000"/>
                <w:sz w:val="12"/>
                <w:szCs w:val="22"/>
                <w:bdr w:val="nil"/>
                <w:lang w:eastAsia="en-US"/>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A43"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1º Semestre/2025</w:t>
            </w:r>
          </w:p>
        </w:tc>
      </w:tr>
      <w:tr w:rsidR="00361B3F" w14:paraId="62506A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45"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Rendas de títulos de renda fixa</w:t>
            </w:r>
          </w:p>
        </w:tc>
        <w:tc>
          <w:tcPr>
            <w:tcW w:w="2415"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A46"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25.713</w:t>
            </w:r>
          </w:p>
        </w:tc>
      </w:tr>
      <w:tr w:rsidR="00361B3F" w14:paraId="62506A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A48"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Receita de títulos e valores mobiliários</w:t>
            </w:r>
          </w:p>
        </w:tc>
        <w:tc>
          <w:tcPr>
            <w:tcW w:w="2415" w:type="dxa"/>
            <w:tcBorders>
              <w:top w:val="nil"/>
              <w:left w:val="nil"/>
              <w:bottom w:val="nil"/>
              <w:right w:val="nil"/>
              <w:tl2br w:val="nil"/>
              <w:tr2bl w:val="nil"/>
            </w:tcBorders>
            <w:shd w:val="clear" w:color="FFFFFF" w:fill="FFFFFF"/>
            <w:tcMar>
              <w:left w:w="40" w:type="dxa"/>
              <w:right w:w="100" w:type="dxa"/>
            </w:tcMar>
            <w:vAlign w:val="center"/>
          </w:tcPr>
          <w:p w14:paraId="62506A49"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25.713</w:t>
            </w:r>
          </w:p>
        </w:tc>
      </w:tr>
      <w:tr w:rsidR="00361B3F" w14:paraId="62506A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A4B"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Resultado de títulos e valores mobiliários</w:t>
            </w:r>
          </w:p>
        </w:tc>
        <w:tc>
          <w:tcPr>
            <w:tcW w:w="241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4C"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25.713</w:t>
            </w:r>
          </w:p>
        </w:tc>
      </w:tr>
    </w:tbl>
    <w:p w14:paraId="62506A4E" w14:textId="77777777" w:rsidR="007400C9" w:rsidRPr="004B4BC4" w:rsidRDefault="007400C9" w:rsidP="000D68FC">
      <w:pPr>
        <w:pStyle w:val="07-Legenda"/>
        <w:keepLines w:val="0"/>
        <w:pBdr>
          <w:top w:val="nil"/>
          <w:left w:val="nil"/>
          <w:bottom w:val="nil"/>
          <w:right w:val="nil"/>
          <w:between w:val="nil"/>
          <w:bar w:val="nil"/>
        </w:pBdr>
        <w:rPr>
          <w:rFonts w:ascii="BancoDoBrasil Textos" w:eastAsia="BancoDoBrasil Textos" w:hAnsi="BancoDoBrasil Textos" w:cs="BancoDoBrasil Textos"/>
          <w:sz w:val="18"/>
          <w:szCs w:val="18"/>
          <w:bdr w:val="nil"/>
        </w:rPr>
      </w:pPr>
    </w:p>
    <w:p w14:paraId="62506A4F" w14:textId="77777777" w:rsidR="00EC20F0" w:rsidRPr="004B4BC4" w:rsidRDefault="000E5AC3" w:rsidP="000D68FC">
      <w:pPr>
        <w:pStyle w:val="PargrafodaLista"/>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4B4BC4">
        <w:rPr>
          <w:rFonts w:ascii="BancoDoBrasil Textos" w:eastAsia="BancoDoBrasil Textos" w:hAnsi="BancoDoBrasil Textos" w:cs="BancoDoBrasil Textos"/>
          <w:b/>
          <w:sz w:val="20"/>
          <w:szCs w:val="20"/>
        </w:rPr>
        <w:t>Títulos e valores mobiliários por estágio</w:t>
      </w:r>
    </w:p>
    <w:tbl>
      <w:tblPr>
        <w:tblW w:w="9675" w:type="dxa"/>
        <w:tblLayout w:type="fixed"/>
        <w:tblLook w:val="0600" w:firstRow="0" w:lastRow="0" w:firstColumn="0" w:lastColumn="0" w:noHBand="1" w:noVBand="1"/>
        <w:tblCaption w:val="NETVMCAb"/>
      </w:tblPr>
      <w:tblGrid>
        <w:gridCol w:w="3315"/>
        <w:gridCol w:w="1590"/>
        <w:gridCol w:w="1590"/>
        <w:gridCol w:w="1590"/>
        <w:gridCol w:w="1590"/>
      </w:tblGrid>
      <w:tr w:rsidR="00361B3F" w14:paraId="62506A52" w14:textId="77777777">
        <w:trPr>
          <w:cantSplit/>
          <w:trHeight w:hRule="exact" w:val="270"/>
        </w:trPr>
        <w:tc>
          <w:tcPr>
            <w:tcW w:w="3315" w:type="dxa"/>
            <w:vMerge w:val="restart"/>
            <w:tcBorders>
              <w:top w:val="single" w:sz="12" w:space="0" w:color="000000"/>
              <w:left w:val="nil"/>
              <w:bottom w:val="nil"/>
              <w:right w:val="nil"/>
              <w:tl2br w:val="nil"/>
              <w:tr2bl w:val="nil"/>
            </w:tcBorders>
            <w:shd w:val="clear" w:color="FFFFFF" w:fill="FFFFFF"/>
            <w:tcMar>
              <w:left w:w="0" w:type="dxa"/>
              <w:right w:w="0" w:type="dxa"/>
            </w:tcMar>
            <w:vAlign w:val="center"/>
          </w:tcPr>
          <w:p w14:paraId="62506A50"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6360" w:type="dxa"/>
            <w:gridSpan w:val="4"/>
            <w:tcBorders>
              <w:top w:val="single" w:sz="12" w:space="0" w:color="000000"/>
              <w:left w:val="nil"/>
              <w:bottom w:val="single" w:sz="4" w:space="0" w:color="000000"/>
              <w:right w:val="nil"/>
              <w:tl2br w:val="nil"/>
              <w:tr2bl w:val="nil"/>
            </w:tcBorders>
            <w:shd w:val="clear" w:color="FFFFFF" w:fill="FFFFFF"/>
            <w:tcMar>
              <w:left w:w="40" w:type="dxa"/>
              <w:right w:w="40" w:type="dxa"/>
            </w:tcMar>
            <w:vAlign w:val="center"/>
          </w:tcPr>
          <w:p w14:paraId="62506A51"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A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315" w:type="dxa"/>
            <w:vMerge/>
            <w:tcBorders>
              <w:top w:val="nil"/>
              <w:left w:val="nil"/>
              <w:bottom w:val="single" w:sz="12" w:space="0" w:color="000000"/>
              <w:right w:val="nil"/>
              <w:tl2br w:val="nil"/>
              <w:tr2bl w:val="nil"/>
            </w:tcBorders>
            <w:shd w:val="clear" w:color="FFFFFF" w:fill="FFFFFF"/>
            <w:tcMar>
              <w:left w:w="0" w:type="dxa"/>
              <w:right w:w="0" w:type="dxa"/>
            </w:tcMar>
            <w:vAlign w:val="center"/>
          </w:tcPr>
          <w:p w14:paraId="62506A53"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59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A54"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Estágio 1</w:t>
            </w:r>
          </w:p>
        </w:tc>
        <w:tc>
          <w:tcPr>
            <w:tcW w:w="159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A55"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Estágio 2</w:t>
            </w:r>
          </w:p>
        </w:tc>
        <w:tc>
          <w:tcPr>
            <w:tcW w:w="159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A56"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Estágio 3</w:t>
            </w:r>
          </w:p>
        </w:tc>
        <w:tc>
          <w:tcPr>
            <w:tcW w:w="1590" w:type="dxa"/>
            <w:tcBorders>
              <w:top w:val="single" w:sz="4" w:space="0" w:color="000000"/>
              <w:left w:val="nil"/>
              <w:bottom w:val="single" w:sz="12" w:space="0" w:color="000000"/>
              <w:right w:val="nil"/>
              <w:tl2br w:val="nil"/>
              <w:tr2bl w:val="nil"/>
            </w:tcBorders>
            <w:shd w:val="clear" w:color="FFFFFF" w:fill="FFFFFF"/>
            <w:noWrap/>
            <w:tcMar>
              <w:left w:w="40" w:type="dxa"/>
              <w:right w:w="40" w:type="dxa"/>
            </w:tcMar>
            <w:vAlign w:val="center"/>
          </w:tcPr>
          <w:p w14:paraId="62506A57"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r>
      <w:tr w:rsidR="00361B3F" w14:paraId="62506A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3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59"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Títulos públicos federais</w:t>
            </w:r>
          </w:p>
        </w:tc>
        <w:tc>
          <w:tcPr>
            <w:tcW w:w="15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A5A"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5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A5B"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5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A5C"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5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A5D" w14:textId="77777777" w:rsidR="00361B3F" w:rsidRDefault="00361B3F" w:rsidP="000D68FC">
            <w:pPr>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361B3F" w14:paraId="62506A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315" w:type="dxa"/>
            <w:tcBorders>
              <w:top w:val="nil"/>
              <w:left w:val="nil"/>
              <w:bottom w:val="nil"/>
              <w:right w:val="nil"/>
              <w:tl2br w:val="nil"/>
              <w:tr2bl w:val="nil"/>
            </w:tcBorders>
            <w:shd w:val="clear" w:color="FFFFFF" w:fill="FFFFFF"/>
            <w:noWrap/>
            <w:tcMar>
              <w:left w:w="40" w:type="dxa"/>
              <w:right w:w="40" w:type="dxa"/>
            </w:tcMar>
            <w:vAlign w:val="center"/>
          </w:tcPr>
          <w:p w14:paraId="62506A5F"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Letras financeiras do tesouro</w:t>
            </w:r>
          </w:p>
        </w:tc>
        <w:tc>
          <w:tcPr>
            <w:tcW w:w="1590" w:type="dxa"/>
            <w:tcBorders>
              <w:top w:val="nil"/>
              <w:left w:val="nil"/>
              <w:bottom w:val="nil"/>
              <w:right w:val="nil"/>
              <w:tl2br w:val="nil"/>
              <w:tr2bl w:val="nil"/>
            </w:tcBorders>
            <w:shd w:val="clear" w:color="FFFFFF" w:fill="FFFFFF"/>
            <w:tcMar>
              <w:left w:w="40" w:type="dxa"/>
              <w:right w:w="85" w:type="dxa"/>
            </w:tcMar>
            <w:vAlign w:val="center"/>
          </w:tcPr>
          <w:p w14:paraId="62506A60"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505.057</w:t>
            </w:r>
          </w:p>
        </w:tc>
        <w:tc>
          <w:tcPr>
            <w:tcW w:w="1590" w:type="dxa"/>
            <w:tcBorders>
              <w:top w:val="nil"/>
              <w:left w:val="nil"/>
              <w:bottom w:val="nil"/>
              <w:right w:val="nil"/>
              <w:tl2br w:val="nil"/>
              <w:tr2bl w:val="nil"/>
            </w:tcBorders>
            <w:shd w:val="clear" w:color="FFFFFF" w:fill="FFFFFF"/>
            <w:tcMar>
              <w:left w:w="40" w:type="dxa"/>
              <w:right w:w="85" w:type="dxa"/>
            </w:tcMar>
            <w:vAlign w:val="center"/>
          </w:tcPr>
          <w:p w14:paraId="62506A61"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90" w:type="dxa"/>
            <w:tcBorders>
              <w:top w:val="nil"/>
              <w:left w:val="nil"/>
              <w:bottom w:val="nil"/>
              <w:right w:val="nil"/>
              <w:tl2br w:val="nil"/>
              <w:tr2bl w:val="nil"/>
            </w:tcBorders>
            <w:shd w:val="clear" w:color="FFFFFF" w:fill="FFFFFF"/>
            <w:tcMar>
              <w:left w:w="40" w:type="dxa"/>
              <w:right w:w="85" w:type="dxa"/>
            </w:tcMar>
            <w:vAlign w:val="center"/>
          </w:tcPr>
          <w:p w14:paraId="62506A62"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90" w:type="dxa"/>
            <w:tcBorders>
              <w:top w:val="nil"/>
              <w:left w:val="nil"/>
              <w:bottom w:val="nil"/>
              <w:right w:val="nil"/>
              <w:tl2br w:val="nil"/>
              <w:tr2bl w:val="nil"/>
            </w:tcBorders>
            <w:shd w:val="clear" w:color="FFFFFF" w:fill="FFFFFF"/>
            <w:tcMar>
              <w:left w:w="40" w:type="dxa"/>
              <w:right w:w="85" w:type="dxa"/>
            </w:tcMar>
            <w:vAlign w:val="center"/>
          </w:tcPr>
          <w:p w14:paraId="62506A63"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505.057</w:t>
            </w:r>
          </w:p>
        </w:tc>
      </w:tr>
      <w:tr w:rsidR="00361B3F" w14:paraId="62506A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315" w:type="dxa"/>
            <w:tcBorders>
              <w:top w:val="nil"/>
              <w:left w:val="nil"/>
              <w:bottom w:val="nil"/>
              <w:right w:val="nil"/>
              <w:tl2br w:val="nil"/>
              <w:tr2bl w:val="nil"/>
            </w:tcBorders>
            <w:shd w:val="clear" w:color="FFFFFF" w:fill="FFFFFF"/>
            <w:noWrap/>
            <w:tcMar>
              <w:left w:w="0" w:type="dxa"/>
              <w:right w:w="0" w:type="dxa"/>
            </w:tcMar>
            <w:vAlign w:val="center"/>
          </w:tcPr>
          <w:p w14:paraId="62506A65" w14:textId="77777777" w:rsidR="00361B3F" w:rsidRDefault="00361B3F" w:rsidP="000D68FC">
            <w:pPr>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590" w:type="dxa"/>
            <w:tcBorders>
              <w:top w:val="nil"/>
              <w:left w:val="nil"/>
              <w:bottom w:val="nil"/>
              <w:right w:val="nil"/>
              <w:tl2br w:val="nil"/>
              <w:tr2bl w:val="nil"/>
            </w:tcBorders>
            <w:shd w:val="clear" w:color="FFFFFF" w:fill="FFFFFF"/>
            <w:tcMar>
              <w:left w:w="0" w:type="dxa"/>
              <w:right w:w="0" w:type="dxa"/>
            </w:tcMar>
            <w:vAlign w:val="center"/>
          </w:tcPr>
          <w:p w14:paraId="62506A66"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90" w:type="dxa"/>
            <w:tcBorders>
              <w:top w:val="nil"/>
              <w:left w:val="nil"/>
              <w:bottom w:val="nil"/>
              <w:right w:val="nil"/>
              <w:tl2br w:val="nil"/>
              <w:tr2bl w:val="nil"/>
            </w:tcBorders>
            <w:shd w:val="clear" w:color="FFFFFF" w:fill="FFFFFF"/>
            <w:tcMar>
              <w:left w:w="0" w:type="dxa"/>
              <w:right w:w="0" w:type="dxa"/>
            </w:tcMar>
            <w:vAlign w:val="center"/>
          </w:tcPr>
          <w:p w14:paraId="62506A67"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90" w:type="dxa"/>
            <w:tcBorders>
              <w:top w:val="nil"/>
              <w:left w:val="nil"/>
              <w:bottom w:val="nil"/>
              <w:right w:val="nil"/>
              <w:tl2br w:val="nil"/>
              <w:tr2bl w:val="nil"/>
            </w:tcBorders>
            <w:shd w:val="clear" w:color="FFFFFF" w:fill="FFFFFF"/>
            <w:tcMar>
              <w:left w:w="0" w:type="dxa"/>
              <w:right w:w="0" w:type="dxa"/>
            </w:tcMar>
            <w:vAlign w:val="center"/>
          </w:tcPr>
          <w:p w14:paraId="62506A68"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90" w:type="dxa"/>
            <w:tcBorders>
              <w:top w:val="nil"/>
              <w:left w:val="nil"/>
              <w:bottom w:val="nil"/>
              <w:right w:val="nil"/>
              <w:tl2br w:val="nil"/>
              <w:tr2bl w:val="nil"/>
            </w:tcBorders>
            <w:shd w:val="clear" w:color="FFFFFF" w:fill="FFFFFF"/>
            <w:tcMar>
              <w:left w:w="0" w:type="dxa"/>
              <w:right w:w="0" w:type="dxa"/>
            </w:tcMar>
            <w:vAlign w:val="center"/>
          </w:tcPr>
          <w:p w14:paraId="62506A69" w14:textId="77777777" w:rsidR="00361B3F" w:rsidRDefault="00361B3F" w:rsidP="000D68FC">
            <w:pPr>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A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3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A6B"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159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6C"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505.057</w:t>
            </w:r>
          </w:p>
        </w:tc>
        <w:tc>
          <w:tcPr>
            <w:tcW w:w="159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6D"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59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6E"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59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6F" w14:textId="77777777" w:rsidR="00361B3F" w:rsidRDefault="000E5AC3" w:rsidP="000D68FC">
            <w:pPr>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505.057</w:t>
            </w:r>
          </w:p>
        </w:tc>
      </w:tr>
    </w:tbl>
    <w:p w14:paraId="62506A71" w14:textId="77777777" w:rsidR="002467EA" w:rsidRPr="004B4BC4" w:rsidRDefault="002467EA" w:rsidP="000D68FC">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Cs/>
          <w:bdr w:val="nil"/>
          <w:lang w:eastAsia="en-US"/>
        </w:rPr>
      </w:pPr>
    </w:p>
    <w:p w14:paraId="62506A72" w14:textId="77777777" w:rsidR="00EC20F0" w:rsidRPr="004B4BC4" w:rsidRDefault="000E5AC3" w:rsidP="000D68FC">
      <w:pPr>
        <w:pStyle w:val="PargrafodaLista"/>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4B4BC4">
        <w:rPr>
          <w:rFonts w:ascii="BancoDoBrasil Textos" w:eastAsia="BancoDoBrasil Textos" w:hAnsi="BancoDoBrasil Textos" w:cs="BancoDoBrasil Textos"/>
          <w:b/>
          <w:sz w:val="20"/>
          <w:szCs w:val="20"/>
        </w:rPr>
        <w:t>Movimentação entre os estágios dos títulos e Valores Mobiliários</w:t>
      </w:r>
    </w:p>
    <w:p w14:paraId="62506A73" w14:textId="77777777" w:rsidR="00B573D2" w:rsidRPr="004B4BC4" w:rsidRDefault="000E5AC3" w:rsidP="000D68FC">
      <w:pPr>
        <w:pStyle w:val="05-Textonormal"/>
        <w:pBdr>
          <w:top w:val="nil"/>
          <w:left w:val="nil"/>
          <w:bottom w:val="nil"/>
          <w:right w:val="nil"/>
          <w:between w:val="nil"/>
          <w:bar w:val="nil"/>
        </w:pBdr>
        <w:rPr>
          <w:rFonts w:ascii="BancoDoBrasil Textos" w:eastAsia="BancoDoBrasil Textos" w:hAnsi="BancoDoBrasil Textos" w:cs="BancoDoBrasil Textos"/>
          <w:bdr w:val="nil"/>
        </w:rPr>
      </w:pPr>
      <w:r w:rsidRPr="004B4BC4">
        <w:rPr>
          <w:rFonts w:ascii="BancoDoBrasil Textos" w:eastAsia="BancoDoBrasil Textos" w:hAnsi="BancoDoBrasil Textos" w:cs="BancoDoBrasil Textos"/>
        </w:rPr>
        <w:t>Não houve movimentação entre os estágios dos títulos e valores mobiliários</w:t>
      </w:r>
      <w:r>
        <w:rPr>
          <w:rFonts w:ascii="BancoDoBrasil Textos" w:eastAsia="BancoDoBrasil Textos" w:hAnsi="BancoDoBrasil Textos" w:cs="BancoDoBrasil Textos"/>
        </w:rPr>
        <w:t>.</w:t>
      </w:r>
    </w:p>
    <w:p w14:paraId="62506A74" w14:textId="77777777" w:rsidR="004B4BC4" w:rsidRPr="004B4BC4" w:rsidRDefault="004B4BC4" w:rsidP="000D68FC">
      <w:pPr>
        <w:pStyle w:val="05-Textonormal"/>
        <w:pBdr>
          <w:top w:val="nil"/>
          <w:left w:val="nil"/>
          <w:bottom w:val="nil"/>
          <w:right w:val="nil"/>
          <w:between w:val="nil"/>
          <w:bar w:val="nil"/>
        </w:pBdr>
        <w:rPr>
          <w:rFonts w:ascii="BancoDoBrasil Textos" w:eastAsia="BancoDoBrasil Textos" w:hAnsi="BancoDoBrasil Textos" w:cs="BancoDoBrasil Textos"/>
          <w:bdr w:val="nil"/>
        </w:rPr>
      </w:pPr>
    </w:p>
    <w:p w14:paraId="62506A75" w14:textId="77777777" w:rsidR="004B4BC4" w:rsidRDefault="000E5AC3" w:rsidP="000D68FC">
      <w:pPr>
        <w:pStyle w:val="PargrafodaLista"/>
        <w:widowControl w:val="0"/>
        <w:numPr>
          <w:ilvl w:val="0"/>
          <w:numId w:val="16"/>
        </w:numPr>
        <w:pBdr>
          <w:top w:val="nil"/>
          <w:left w:val="nil"/>
          <w:bottom w:val="nil"/>
          <w:right w:val="nil"/>
          <w:between w:val="nil"/>
          <w:bar w:val="nil"/>
        </w:pBdr>
        <w:suppressAutoHyphens/>
        <w:spacing w:before="120" w:after="120"/>
        <w:ind w:left="425" w:hanging="425"/>
        <w:contextualSpacing w:val="0"/>
        <w:jc w:val="both"/>
        <w:rPr>
          <w:rFonts w:ascii="BancoDoBrasil Textos" w:eastAsia="BancoDoBrasil Textos" w:hAnsi="BancoDoBrasil Textos" w:cs="BancoDoBrasil Textos"/>
          <w:b/>
          <w:sz w:val="20"/>
          <w:szCs w:val="20"/>
          <w:bdr w:val="nil"/>
        </w:rPr>
      </w:pPr>
      <w:r w:rsidRPr="004B4BC4">
        <w:rPr>
          <w:rFonts w:ascii="BancoDoBrasil Textos" w:eastAsia="BancoDoBrasil Textos" w:hAnsi="BancoDoBrasil Textos" w:cs="BancoDoBrasil Textos"/>
          <w:b/>
          <w:sz w:val="20"/>
          <w:szCs w:val="20"/>
        </w:rPr>
        <w:t>Valor dos ativos e passivos financeiros mensurados ao valor justo, por nível de hierarquia</w:t>
      </w:r>
    </w:p>
    <w:p w14:paraId="62506A76" w14:textId="77777777" w:rsidR="004B4BC4" w:rsidRDefault="000E5AC3" w:rsidP="000D68FC">
      <w:pPr>
        <w:pStyle w:val="050-TextoPadro"/>
        <w:keepNext w:val="0"/>
        <w:keepLines w:val="0"/>
        <w:widowControl w:val="0"/>
        <w:pBdr>
          <w:top w:val="nil"/>
          <w:left w:val="nil"/>
          <w:bottom w:val="nil"/>
          <w:right w:val="nil"/>
          <w:between w:val="nil"/>
          <w:bar w:val="nil"/>
        </w:pBdr>
        <w:rPr>
          <w:rFonts w:ascii="BancoDoBrasil Textos" w:eastAsia="BancoDoBrasil Textos" w:hAnsi="BancoDoBrasil Textos" w:cs="BancoDoBrasil Textos"/>
          <w:bdr w:val="nil"/>
        </w:rPr>
      </w:pPr>
      <w:r w:rsidRPr="004B4BC4">
        <w:rPr>
          <w:rFonts w:ascii="BancoDoBrasil Textos" w:eastAsia="BancoDoBrasil Textos" w:hAnsi="BancoDoBrasil Textos" w:cs="BancoDoBrasil Textos"/>
        </w:rPr>
        <w:t xml:space="preserve">Conforme os níveis de informação na mensuração ao valor justo, as técnicas de avaliação utilizadas pela Instituição são as seguintes: </w:t>
      </w:r>
    </w:p>
    <w:p w14:paraId="62506A77" w14:textId="77777777" w:rsidR="004B4BC4" w:rsidRDefault="000E5AC3" w:rsidP="000D68FC">
      <w:pPr>
        <w:pStyle w:val="050-TextoPadro"/>
        <w:keepNext w:val="0"/>
        <w:keepLines w:val="0"/>
        <w:widowControl w:val="0"/>
        <w:pBdr>
          <w:top w:val="nil"/>
          <w:left w:val="nil"/>
          <w:bottom w:val="nil"/>
          <w:right w:val="nil"/>
          <w:between w:val="nil"/>
          <w:bar w:val="nil"/>
        </w:pBdr>
        <w:rPr>
          <w:rFonts w:ascii="BancoDoBrasil Textos" w:eastAsia="BancoDoBrasil Textos" w:hAnsi="BancoDoBrasil Textos" w:cs="BancoDoBrasil Textos"/>
          <w:bdr w:val="nil"/>
        </w:rPr>
      </w:pPr>
      <w:r w:rsidRPr="004B4BC4">
        <w:rPr>
          <w:rFonts w:ascii="BancoDoBrasil Textos" w:eastAsia="BancoDoBrasil Textos" w:hAnsi="BancoDoBrasil Textos" w:cs="BancoDoBrasil Textos"/>
          <w:u w:val="single"/>
        </w:rPr>
        <w:t>Nível 1</w:t>
      </w:r>
      <w:r w:rsidRPr="004B4BC4">
        <w:rPr>
          <w:rFonts w:ascii="BancoDoBrasil Textos" w:eastAsia="BancoDoBrasil Textos" w:hAnsi="BancoDoBrasil Textos" w:cs="BancoDoBrasil Textos"/>
        </w:rPr>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 </w:t>
      </w:r>
    </w:p>
    <w:p w14:paraId="62506A78" w14:textId="77777777" w:rsidR="004B4BC4" w:rsidRDefault="000E5AC3" w:rsidP="000D68FC">
      <w:pPr>
        <w:pStyle w:val="050-TextoPadro"/>
        <w:keepNext w:val="0"/>
        <w:keepLines w:val="0"/>
        <w:widowControl w:val="0"/>
        <w:pBdr>
          <w:top w:val="nil"/>
          <w:left w:val="nil"/>
          <w:bottom w:val="nil"/>
          <w:right w:val="nil"/>
          <w:between w:val="nil"/>
          <w:bar w:val="nil"/>
        </w:pBdr>
        <w:rPr>
          <w:rFonts w:ascii="BancoDoBrasil Textos" w:eastAsia="BancoDoBrasil Textos" w:hAnsi="BancoDoBrasil Textos" w:cs="BancoDoBrasil Textos"/>
          <w:bdr w:val="nil"/>
        </w:rPr>
      </w:pPr>
      <w:r w:rsidRPr="004B4BC4">
        <w:rPr>
          <w:rFonts w:ascii="BancoDoBrasil Textos" w:eastAsia="BancoDoBrasil Textos" w:hAnsi="BancoDoBrasil Textos" w:cs="BancoDoBrasil Textos"/>
          <w:u w:val="single"/>
        </w:rPr>
        <w:lastRenderedPageBreak/>
        <w:t>Nível 2</w:t>
      </w:r>
      <w:r w:rsidRPr="004B4BC4">
        <w:rPr>
          <w:rFonts w:ascii="BancoDoBrasil Textos" w:eastAsia="BancoDoBrasil Textos" w:hAnsi="BancoDoBrasil Textos" w:cs="BancoDoBrasil Textos"/>
        </w:rPr>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62506A79" w14:textId="77777777" w:rsidR="004B4BC4" w:rsidRPr="004B4BC4" w:rsidRDefault="000E5AC3" w:rsidP="000D68FC">
      <w:pPr>
        <w:pStyle w:val="050-TextoPadro"/>
        <w:keepNext w:val="0"/>
        <w:keepLines w:val="0"/>
        <w:widowControl w:val="0"/>
        <w:pBdr>
          <w:top w:val="nil"/>
          <w:left w:val="nil"/>
          <w:bottom w:val="nil"/>
          <w:right w:val="nil"/>
          <w:between w:val="nil"/>
          <w:bar w:val="nil"/>
        </w:pBdr>
        <w:rPr>
          <w:rFonts w:ascii="BancoDoBrasil Textos" w:eastAsia="BancoDoBrasil Textos" w:hAnsi="BancoDoBrasil Textos" w:cs="BancoDoBrasil Textos"/>
          <w:bdr w:val="nil"/>
        </w:rPr>
      </w:pPr>
      <w:r w:rsidRPr="004B4BC4">
        <w:rPr>
          <w:rFonts w:ascii="BancoDoBrasil Textos" w:eastAsia="BancoDoBrasil Textos" w:hAnsi="BancoDoBrasil Textos" w:cs="BancoDoBrasil Textos"/>
          <w:u w:val="single"/>
        </w:rPr>
        <w:t>Nível 3</w:t>
      </w:r>
      <w:r w:rsidRPr="004B4BC4">
        <w:rPr>
          <w:rFonts w:ascii="BancoDoBrasil Textos" w:eastAsia="BancoDoBrasil Textos" w:hAnsi="BancoDoBrasil Textos" w:cs="BancoDoBrasil Textos"/>
        </w:rPr>
        <w:t xml:space="preserve"> - são usadas informações na definição do valor justo que não estão disponíveis no mercado. Se o mercado para um instrumento financeiro não estiver ativo, a Instituição estabelece o valor justo usando uma técnica de valorização que considera dados internos, mas que seja consistente com as metodologias econômicas aceitas para a precificação de instrumentos financeiros.</w:t>
      </w:r>
    </w:p>
    <w:tbl>
      <w:tblPr>
        <w:tblW w:w="9720" w:type="dxa"/>
        <w:tblLayout w:type="fixed"/>
        <w:tblLook w:val="0600" w:firstRow="0" w:lastRow="0" w:firstColumn="0" w:lastColumn="0" w:noHBand="1" w:noVBand="1"/>
        <w:tblCaption w:val="NETVMNiveisVJ"/>
      </w:tblPr>
      <w:tblGrid>
        <w:gridCol w:w="5160"/>
        <w:gridCol w:w="1140"/>
        <w:gridCol w:w="1140"/>
        <w:gridCol w:w="1140"/>
        <w:gridCol w:w="1140"/>
      </w:tblGrid>
      <w:tr w:rsidR="00361B3F" w14:paraId="62506A7C" w14:textId="77777777">
        <w:trPr>
          <w:cantSplit/>
          <w:trHeight w:hRule="exact" w:val="270"/>
        </w:trPr>
        <w:tc>
          <w:tcPr>
            <w:tcW w:w="5160" w:type="dxa"/>
            <w:vMerge w:val="restart"/>
            <w:tcBorders>
              <w:top w:val="single" w:sz="12" w:space="0" w:color="000000"/>
              <w:left w:val="nil"/>
              <w:bottom w:val="nil"/>
              <w:right w:val="nil"/>
              <w:tl2br w:val="nil"/>
              <w:tr2bl w:val="nil"/>
            </w:tcBorders>
            <w:shd w:val="clear" w:color="FFFFFF" w:fill="FFFFFF"/>
            <w:tcMar>
              <w:left w:w="0" w:type="dxa"/>
              <w:right w:w="0" w:type="dxa"/>
            </w:tcMar>
            <w:vAlign w:val="center"/>
          </w:tcPr>
          <w:p w14:paraId="62506A7A"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2"/>
                <w:szCs w:val="22"/>
                <w:bdr w:val="nil"/>
                <w:lang w:eastAsia="en-US"/>
              </w:rPr>
            </w:pPr>
          </w:p>
        </w:tc>
        <w:tc>
          <w:tcPr>
            <w:tcW w:w="4560" w:type="dxa"/>
            <w:gridSpan w:val="4"/>
            <w:tcBorders>
              <w:top w:val="single" w:sz="12" w:space="0" w:color="000000"/>
              <w:left w:val="nil"/>
              <w:bottom w:val="single" w:sz="4" w:space="0" w:color="000000"/>
              <w:right w:val="nil"/>
              <w:tl2br w:val="nil"/>
              <w:tr2bl w:val="nil"/>
            </w:tcBorders>
            <w:shd w:val="clear" w:color="FFFFFF" w:fill="FFFFFF"/>
            <w:noWrap/>
            <w:tcMar>
              <w:left w:w="40" w:type="dxa"/>
              <w:right w:w="40" w:type="dxa"/>
            </w:tcMar>
            <w:vAlign w:val="center"/>
          </w:tcPr>
          <w:p w14:paraId="62506A7B" w14:textId="77777777" w:rsidR="00361B3F" w:rsidRDefault="000E5AC3" w:rsidP="000D68FC">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A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60" w:type="dxa"/>
            <w:vMerge/>
            <w:tcBorders>
              <w:top w:val="nil"/>
              <w:left w:val="nil"/>
              <w:bottom w:val="single" w:sz="12" w:space="0" w:color="000000"/>
              <w:right w:val="nil"/>
              <w:tl2br w:val="nil"/>
              <w:tr2bl w:val="nil"/>
            </w:tcBorders>
            <w:shd w:val="clear" w:color="FFFFFF" w:fill="FFFFFF"/>
            <w:tcMar>
              <w:left w:w="0" w:type="dxa"/>
              <w:right w:w="0" w:type="dxa"/>
            </w:tcMar>
            <w:vAlign w:val="center"/>
          </w:tcPr>
          <w:p w14:paraId="62506A7D" w14:textId="77777777" w:rsidR="00361B3F" w:rsidRDefault="00361B3F" w:rsidP="000D68FC">
            <w:pPr>
              <w:spacing w:before="0" w:after="0" w:line="240" w:lineRule="auto"/>
              <w:jc w:val="center"/>
              <w:rPr>
                <w:rFonts w:ascii="BancoDoBrasil Textos" w:eastAsia="BancoDoBrasil Textos" w:hAnsi="BancoDoBrasil Textos" w:cs="BancoDoBrasil Textos"/>
                <w:b/>
                <w:color w:val="000000"/>
                <w:sz w:val="12"/>
                <w:szCs w:val="22"/>
                <w:bdr w:val="nil"/>
                <w:lang w:eastAsia="en-US"/>
              </w:rPr>
            </w:pPr>
          </w:p>
        </w:tc>
        <w:tc>
          <w:tcPr>
            <w:tcW w:w="114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A7E" w14:textId="77777777" w:rsidR="00361B3F" w:rsidRDefault="000E5AC3" w:rsidP="00AC15A1">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Saldo</w:t>
            </w:r>
          </w:p>
        </w:tc>
        <w:tc>
          <w:tcPr>
            <w:tcW w:w="114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A7F" w14:textId="77777777" w:rsidR="00361B3F" w:rsidRDefault="000E5AC3" w:rsidP="00AC15A1">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Nível 1</w:t>
            </w:r>
          </w:p>
        </w:tc>
        <w:tc>
          <w:tcPr>
            <w:tcW w:w="114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A80" w14:textId="77777777" w:rsidR="00361B3F" w:rsidRDefault="000E5AC3" w:rsidP="00AC15A1">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Nível 2</w:t>
            </w:r>
          </w:p>
        </w:tc>
        <w:tc>
          <w:tcPr>
            <w:tcW w:w="1140" w:type="dxa"/>
            <w:tcBorders>
              <w:top w:val="single" w:sz="4" w:space="0" w:color="000000"/>
              <w:left w:val="nil"/>
              <w:bottom w:val="single" w:sz="12" w:space="0" w:color="000000"/>
              <w:right w:val="nil"/>
              <w:tl2br w:val="nil"/>
              <w:tr2bl w:val="nil"/>
            </w:tcBorders>
            <w:shd w:val="clear" w:color="FFFFFF" w:fill="FFFFFF"/>
            <w:tcMar>
              <w:left w:w="40" w:type="dxa"/>
              <w:right w:w="40" w:type="dxa"/>
            </w:tcMar>
            <w:vAlign w:val="center"/>
          </w:tcPr>
          <w:p w14:paraId="62506A81" w14:textId="77777777" w:rsidR="00361B3F" w:rsidRDefault="000E5AC3" w:rsidP="00AC15A1">
            <w:pPr>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Nível 3</w:t>
            </w:r>
          </w:p>
        </w:tc>
      </w:tr>
      <w:tr w:rsidR="00361B3F" w14:paraId="62506A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83"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Ativos</w:t>
            </w:r>
          </w:p>
        </w:tc>
        <w:tc>
          <w:tcPr>
            <w:tcW w:w="114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84" w14:textId="199C3D9C" w:rsidR="00361B3F" w:rsidRDefault="000E5AC3" w:rsidP="00AC15A1">
            <w:pPr>
              <w:pBdr>
                <w:top w:val="nil"/>
                <w:left w:val="nil"/>
                <w:bottom w:val="nil"/>
                <w:right w:val="nil"/>
                <w:between w:val="nil"/>
                <w:bar w:val="nil"/>
              </w:pBdr>
              <w:tabs>
                <w:tab w:val="decimal" w:pos="607"/>
              </w:tabs>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534.</w:t>
            </w:r>
            <w:r w:rsidR="00554244">
              <w:rPr>
                <w:rFonts w:ascii="BancoDoBrasil Textos" w:eastAsia="BancoDoBrasil Textos" w:hAnsi="BancoDoBrasil Textos" w:cs="BancoDoBrasil Textos"/>
                <w:b/>
                <w:color w:val="000000"/>
                <w:sz w:val="16"/>
                <w:szCs w:val="22"/>
                <w:lang w:eastAsia="en-US"/>
              </w:rPr>
              <w:t>256</w:t>
            </w:r>
          </w:p>
        </w:tc>
        <w:tc>
          <w:tcPr>
            <w:tcW w:w="114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85" w14:textId="49312B1C" w:rsidR="00361B3F" w:rsidRDefault="000E5AC3" w:rsidP="000E0F95">
            <w:pPr>
              <w:pBdr>
                <w:top w:val="nil"/>
                <w:left w:val="nil"/>
                <w:bottom w:val="nil"/>
                <w:right w:val="nil"/>
                <w:between w:val="nil"/>
                <w:bar w:val="nil"/>
              </w:pBdr>
              <w:tabs>
                <w:tab w:val="decimal" w:pos="601"/>
              </w:tabs>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50</w:t>
            </w:r>
            <w:r w:rsidR="00554244">
              <w:rPr>
                <w:rFonts w:ascii="BancoDoBrasil Textos" w:eastAsia="BancoDoBrasil Textos" w:hAnsi="BancoDoBrasil Textos" w:cs="BancoDoBrasil Textos"/>
                <w:b/>
                <w:color w:val="000000"/>
                <w:sz w:val="16"/>
                <w:szCs w:val="22"/>
                <w:lang w:eastAsia="en-US"/>
              </w:rPr>
              <w:t>4</w:t>
            </w:r>
            <w:r>
              <w:rPr>
                <w:rFonts w:ascii="BancoDoBrasil Textos" w:eastAsia="BancoDoBrasil Textos" w:hAnsi="BancoDoBrasil Textos" w:cs="BancoDoBrasil Textos"/>
                <w:b/>
                <w:color w:val="000000"/>
                <w:sz w:val="16"/>
                <w:szCs w:val="22"/>
                <w:lang w:eastAsia="en-US"/>
              </w:rPr>
              <w:t>.</w:t>
            </w:r>
            <w:r w:rsidR="00554244">
              <w:rPr>
                <w:rFonts w:ascii="BancoDoBrasil Textos" w:eastAsia="BancoDoBrasil Textos" w:hAnsi="BancoDoBrasil Textos" w:cs="BancoDoBrasil Textos"/>
                <w:b/>
                <w:color w:val="000000"/>
                <w:sz w:val="16"/>
                <w:szCs w:val="22"/>
                <w:lang w:eastAsia="en-US"/>
              </w:rPr>
              <w:t>761</w:t>
            </w:r>
          </w:p>
        </w:tc>
        <w:tc>
          <w:tcPr>
            <w:tcW w:w="114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86" w14:textId="51E49DD0" w:rsidR="00361B3F" w:rsidRDefault="000E5AC3" w:rsidP="00AC15A1">
            <w:pPr>
              <w:pBdr>
                <w:top w:val="nil"/>
                <w:left w:val="nil"/>
                <w:bottom w:val="nil"/>
                <w:right w:val="nil"/>
                <w:between w:val="nil"/>
                <w:bar w:val="nil"/>
              </w:pBdr>
              <w:tabs>
                <w:tab w:val="decimal" w:pos="450"/>
              </w:tabs>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29.495</w:t>
            </w:r>
          </w:p>
        </w:tc>
        <w:tc>
          <w:tcPr>
            <w:tcW w:w="114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87" w14:textId="3A8553FD" w:rsidR="00361B3F" w:rsidRDefault="000E5AC3" w:rsidP="00AC15A1">
            <w:pPr>
              <w:pBdr>
                <w:top w:val="nil"/>
                <w:left w:val="nil"/>
                <w:bottom w:val="nil"/>
                <w:right w:val="nil"/>
                <w:between w:val="nil"/>
                <w:bar w:val="nil"/>
              </w:pBdr>
              <w:tabs>
                <w:tab w:val="decimal" w:pos="495"/>
              </w:tabs>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r>
      <w:tr w:rsidR="00361B3F" w14:paraId="62506A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60" w:type="dxa"/>
            <w:tcBorders>
              <w:top w:val="nil"/>
              <w:left w:val="nil"/>
              <w:bottom w:val="nil"/>
              <w:right w:val="nil"/>
              <w:tl2br w:val="nil"/>
              <w:tr2bl w:val="nil"/>
            </w:tcBorders>
            <w:shd w:val="clear" w:color="FFFFFF" w:fill="FFFFFF"/>
            <w:noWrap/>
            <w:tcMar>
              <w:left w:w="40" w:type="dxa"/>
              <w:right w:w="40" w:type="dxa"/>
            </w:tcMar>
            <w:vAlign w:val="center"/>
          </w:tcPr>
          <w:p w14:paraId="62506A89"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Ativos financeiros ao valor justo no resultado </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62506A8A" w14:textId="501D807A" w:rsidR="00361B3F" w:rsidRDefault="000E5AC3" w:rsidP="00AC15A1">
            <w:pPr>
              <w:pBdr>
                <w:top w:val="nil"/>
                <w:left w:val="nil"/>
                <w:bottom w:val="nil"/>
                <w:right w:val="nil"/>
                <w:between w:val="nil"/>
                <w:bar w:val="nil"/>
              </w:pBdr>
              <w:tabs>
                <w:tab w:val="decimal" w:pos="607"/>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16.287</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62506A8B" w14:textId="4590341D" w:rsidR="00361B3F" w:rsidRDefault="000E5AC3" w:rsidP="000E0F95">
            <w:pPr>
              <w:pBdr>
                <w:top w:val="nil"/>
                <w:left w:val="nil"/>
                <w:bottom w:val="nil"/>
                <w:right w:val="nil"/>
                <w:between w:val="nil"/>
                <w:bar w:val="nil"/>
              </w:pBdr>
              <w:tabs>
                <w:tab w:val="decimal" w:pos="601"/>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62506A8C" w14:textId="606E5B02" w:rsidR="00361B3F" w:rsidRDefault="000E5AC3" w:rsidP="00AC15A1">
            <w:pPr>
              <w:pBdr>
                <w:top w:val="nil"/>
                <w:left w:val="nil"/>
                <w:bottom w:val="nil"/>
                <w:right w:val="nil"/>
                <w:between w:val="nil"/>
                <w:bar w:val="nil"/>
              </w:pBdr>
              <w:tabs>
                <w:tab w:val="decimal" w:pos="450"/>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16.287</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62506A8D" w14:textId="79E5B060" w:rsidR="00361B3F" w:rsidRDefault="000E5AC3" w:rsidP="00AC15A1">
            <w:pPr>
              <w:pBdr>
                <w:top w:val="nil"/>
                <w:left w:val="nil"/>
                <w:bottom w:val="nil"/>
                <w:right w:val="nil"/>
                <w:between w:val="nil"/>
                <w:bar w:val="nil"/>
              </w:pBdr>
              <w:tabs>
                <w:tab w:val="decimal" w:pos="495"/>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r>
      <w:tr w:rsidR="00361B3F" w14:paraId="62506A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60" w:type="dxa"/>
            <w:tcBorders>
              <w:top w:val="nil"/>
              <w:left w:val="nil"/>
              <w:bottom w:val="nil"/>
              <w:right w:val="nil"/>
              <w:tl2br w:val="nil"/>
              <w:tr2bl w:val="nil"/>
            </w:tcBorders>
            <w:shd w:val="clear" w:color="FFFFFF" w:fill="FFFFFF"/>
            <w:noWrap/>
            <w:tcMar>
              <w:left w:w="40" w:type="dxa"/>
              <w:right w:w="40" w:type="dxa"/>
            </w:tcMar>
            <w:vAlign w:val="center"/>
          </w:tcPr>
          <w:p w14:paraId="62506A8F"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Ativos financeiros ao valor justo em outros resultados abrangentes</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62506A90" w14:textId="1C8EBCEE" w:rsidR="00361B3F" w:rsidRDefault="000E5AC3" w:rsidP="00AC15A1">
            <w:pPr>
              <w:pBdr>
                <w:top w:val="nil"/>
                <w:left w:val="nil"/>
                <w:bottom w:val="nil"/>
                <w:right w:val="nil"/>
                <w:between w:val="nil"/>
                <w:bar w:val="nil"/>
              </w:pBdr>
              <w:tabs>
                <w:tab w:val="decimal" w:pos="607"/>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13.208</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62506A91" w14:textId="3BE3DD0C" w:rsidR="00361B3F" w:rsidRDefault="000E5AC3" w:rsidP="000E0F95">
            <w:pPr>
              <w:pBdr>
                <w:top w:val="nil"/>
                <w:left w:val="nil"/>
                <w:bottom w:val="nil"/>
                <w:right w:val="nil"/>
                <w:between w:val="nil"/>
                <w:bar w:val="nil"/>
              </w:pBdr>
              <w:tabs>
                <w:tab w:val="decimal" w:pos="601"/>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62506A92" w14:textId="3F3EC7A6" w:rsidR="00361B3F" w:rsidRDefault="000E5AC3" w:rsidP="00AC15A1">
            <w:pPr>
              <w:pBdr>
                <w:top w:val="nil"/>
                <w:left w:val="nil"/>
                <w:bottom w:val="nil"/>
                <w:right w:val="nil"/>
                <w:between w:val="nil"/>
                <w:bar w:val="nil"/>
              </w:pBdr>
              <w:tabs>
                <w:tab w:val="decimal" w:pos="450"/>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13.208</w:t>
            </w:r>
          </w:p>
        </w:tc>
        <w:tc>
          <w:tcPr>
            <w:tcW w:w="1140" w:type="dxa"/>
            <w:tcBorders>
              <w:top w:val="nil"/>
              <w:left w:val="nil"/>
              <w:bottom w:val="nil"/>
              <w:right w:val="nil"/>
              <w:tl2br w:val="nil"/>
              <w:tr2bl w:val="nil"/>
            </w:tcBorders>
            <w:shd w:val="clear" w:color="FFFFFF" w:fill="FFFFFF"/>
            <w:tcMar>
              <w:left w:w="40" w:type="dxa"/>
              <w:right w:w="40" w:type="dxa"/>
            </w:tcMar>
            <w:vAlign w:val="center"/>
          </w:tcPr>
          <w:p w14:paraId="62506A93" w14:textId="09DD8208" w:rsidR="00361B3F" w:rsidRDefault="000E5AC3" w:rsidP="00AC15A1">
            <w:pPr>
              <w:pBdr>
                <w:top w:val="nil"/>
                <w:left w:val="nil"/>
                <w:bottom w:val="nil"/>
                <w:right w:val="nil"/>
                <w:between w:val="nil"/>
                <w:bar w:val="nil"/>
              </w:pBdr>
              <w:tabs>
                <w:tab w:val="decimal" w:pos="495"/>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r>
      <w:tr w:rsidR="00361B3F" w14:paraId="62506A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60" w:type="dxa"/>
            <w:tcBorders>
              <w:top w:val="nil"/>
              <w:left w:val="nil"/>
              <w:bottom w:val="single" w:sz="12" w:space="0" w:color="D9D9D9"/>
              <w:right w:val="nil"/>
              <w:tl2br w:val="nil"/>
              <w:tr2bl w:val="nil"/>
            </w:tcBorders>
            <w:shd w:val="clear" w:color="FFFFFF" w:fill="FFFFFF"/>
            <w:noWrap/>
            <w:tcMar>
              <w:left w:w="40" w:type="dxa"/>
              <w:right w:w="40" w:type="dxa"/>
            </w:tcMar>
            <w:vAlign w:val="center"/>
          </w:tcPr>
          <w:p w14:paraId="62506A95" w14:textId="77777777" w:rsidR="00361B3F" w:rsidRDefault="000E5AC3" w:rsidP="000D68FC">
            <w:pPr>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Ativos financeiros ao custo amortizado</w:t>
            </w:r>
          </w:p>
        </w:tc>
        <w:tc>
          <w:tcPr>
            <w:tcW w:w="114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62506A96" w14:textId="483EFE19" w:rsidR="00361B3F" w:rsidRDefault="000E5AC3" w:rsidP="00AC15A1">
            <w:pPr>
              <w:pBdr>
                <w:top w:val="nil"/>
                <w:left w:val="nil"/>
                <w:bottom w:val="nil"/>
                <w:right w:val="nil"/>
                <w:between w:val="nil"/>
                <w:bar w:val="nil"/>
              </w:pBdr>
              <w:tabs>
                <w:tab w:val="decimal" w:pos="607"/>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50</w:t>
            </w:r>
            <w:r w:rsidR="00554244">
              <w:rPr>
                <w:rFonts w:ascii="BancoDoBrasil Textos" w:eastAsia="BancoDoBrasil Textos" w:hAnsi="BancoDoBrasil Textos" w:cs="BancoDoBrasil Textos"/>
                <w:color w:val="000000"/>
                <w:sz w:val="16"/>
                <w:szCs w:val="22"/>
                <w:lang w:eastAsia="en-US"/>
              </w:rPr>
              <w:t>4</w:t>
            </w:r>
            <w:r>
              <w:rPr>
                <w:rFonts w:ascii="BancoDoBrasil Textos" w:eastAsia="BancoDoBrasil Textos" w:hAnsi="BancoDoBrasil Textos" w:cs="BancoDoBrasil Textos"/>
                <w:color w:val="000000"/>
                <w:sz w:val="16"/>
                <w:szCs w:val="22"/>
                <w:lang w:eastAsia="en-US"/>
              </w:rPr>
              <w:t>.</w:t>
            </w:r>
            <w:r w:rsidR="00554244">
              <w:rPr>
                <w:rFonts w:ascii="BancoDoBrasil Textos" w:eastAsia="BancoDoBrasil Textos" w:hAnsi="BancoDoBrasil Textos" w:cs="BancoDoBrasil Textos"/>
                <w:color w:val="000000"/>
                <w:sz w:val="16"/>
                <w:szCs w:val="22"/>
                <w:lang w:eastAsia="en-US"/>
              </w:rPr>
              <w:t>761</w:t>
            </w:r>
          </w:p>
        </w:tc>
        <w:tc>
          <w:tcPr>
            <w:tcW w:w="114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62506A97" w14:textId="0B6E2D27" w:rsidR="00361B3F" w:rsidRDefault="000E5AC3" w:rsidP="000E0F95">
            <w:pPr>
              <w:pBdr>
                <w:top w:val="nil"/>
                <w:left w:val="nil"/>
                <w:bottom w:val="nil"/>
                <w:right w:val="nil"/>
                <w:between w:val="nil"/>
                <w:bar w:val="nil"/>
              </w:pBdr>
              <w:tabs>
                <w:tab w:val="decimal" w:pos="601"/>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50</w:t>
            </w:r>
            <w:r w:rsidR="000E0F95">
              <w:rPr>
                <w:rFonts w:ascii="BancoDoBrasil Textos" w:eastAsia="BancoDoBrasil Textos" w:hAnsi="BancoDoBrasil Textos" w:cs="BancoDoBrasil Textos"/>
                <w:color w:val="000000"/>
                <w:sz w:val="16"/>
                <w:szCs w:val="22"/>
                <w:lang w:eastAsia="en-US"/>
              </w:rPr>
              <w:t>4</w:t>
            </w:r>
            <w:r>
              <w:rPr>
                <w:rFonts w:ascii="BancoDoBrasil Textos" w:eastAsia="BancoDoBrasil Textos" w:hAnsi="BancoDoBrasil Textos" w:cs="BancoDoBrasil Textos"/>
                <w:color w:val="000000"/>
                <w:sz w:val="16"/>
                <w:szCs w:val="22"/>
                <w:lang w:eastAsia="en-US"/>
              </w:rPr>
              <w:t>.</w:t>
            </w:r>
            <w:r w:rsidR="00554244">
              <w:rPr>
                <w:rFonts w:ascii="BancoDoBrasil Textos" w:eastAsia="BancoDoBrasil Textos" w:hAnsi="BancoDoBrasil Textos" w:cs="BancoDoBrasil Textos"/>
                <w:color w:val="000000"/>
                <w:sz w:val="16"/>
                <w:szCs w:val="22"/>
                <w:lang w:eastAsia="en-US"/>
              </w:rPr>
              <w:t>761</w:t>
            </w:r>
          </w:p>
        </w:tc>
        <w:tc>
          <w:tcPr>
            <w:tcW w:w="114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62506A98" w14:textId="7DEEFE48" w:rsidR="00361B3F" w:rsidRDefault="000E5AC3" w:rsidP="00AC15A1">
            <w:pPr>
              <w:pBdr>
                <w:top w:val="nil"/>
                <w:left w:val="nil"/>
                <w:bottom w:val="nil"/>
                <w:right w:val="nil"/>
                <w:between w:val="nil"/>
                <w:bar w:val="nil"/>
              </w:pBdr>
              <w:tabs>
                <w:tab w:val="decimal" w:pos="450"/>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14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62506A99" w14:textId="4BD2CE9B" w:rsidR="00361B3F" w:rsidRDefault="000E5AC3" w:rsidP="00AC15A1">
            <w:pPr>
              <w:pBdr>
                <w:top w:val="nil"/>
                <w:left w:val="nil"/>
                <w:bottom w:val="nil"/>
                <w:right w:val="nil"/>
                <w:between w:val="nil"/>
                <w:bar w:val="nil"/>
              </w:pBdr>
              <w:tabs>
                <w:tab w:val="decimal" w:pos="495"/>
              </w:tabs>
              <w:spacing w:before="0" w:after="0" w:line="240" w:lineRule="auto"/>
              <w:jc w:val="center"/>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r>
    </w:tbl>
    <w:p w14:paraId="62506A9B" w14:textId="77777777" w:rsidR="00361B3F" w:rsidRDefault="00361B3F" w:rsidP="000D68FC">
      <w:pPr>
        <w:pBdr>
          <w:top w:val="nil"/>
          <w:left w:val="nil"/>
          <w:bottom w:val="nil"/>
          <w:right w:val="nil"/>
          <w:between w:val="nil"/>
          <w:bar w:val="nil"/>
        </w:pBdr>
        <w:spacing w:before="0" w:after="200"/>
        <w:jc w:val="left"/>
        <w:rPr>
          <w:sz w:val="22"/>
          <w:szCs w:val="22"/>
          <w:bdr w:val="nil"/>
          <w:lang w:eastAsia="en-US"/>
        </w:rPr>
      </w:pPr>
    </w:p>
    <w:p w14:paraId="62506A9C" w14:textId="77777777" w:rsidR="00FE2149" w:rsidRPr="00EA6AE2" w:rsidRDefault="000E5AC3" w:rsidP="00B03EF4">
      <w:pPr>
        <w:keepNext/>
        <w:widowControl w:val="0"/>
        <w:pBdr>
          <w:top w:val="nil"/>
          <w:left w:val="nil"/>
          <w:bottom w:val="nil"/>
          <w:right w:val="nil"/>
          <w:between w:val="nil"/>
          <w:bar w:val="nil"/>
        </w:pBdr>
        <w:spacing w:before="0" w:after="200"/>
        <w:jc w:val="left"/>
        <w:rPr>
          <w:rFonts w:ascii="BancoDoBrasil Textos" w:eastAsia="BancoDoBrasil Textos" w:hAnsi="BancoDoBrasil Textos" w:cs="BancoDoBrasil Textos"/>
          <w:b/>
          <w:bCs/>
          <w:sz w:val="24"/>
          <w:szCs w:val="24"/>
          <w:bdr w:val="nil"/>
          <w:lang w:eastAsia="en-US"/>
        </w:rPr>
      </w:pPr>
      <w:bookmarkStart w:id="36" w:name="RG_MARKER_362959"/>
      <w:r w:rsidRPr="00EA6AE2">
        <w:rPr>
          <w:rFonts w:ascii="BancoDoBrasil Textos" w:eastAsia="BancoDoBrasil Textos" w:hAnsi="BancoDoBrasil Textos" w:cs="BancoDoBrasil Textos"/>
          <w:b/>
          <w:bCs/>
          <w:sz w:val="24"/>
          <w:szCs w:val="24"/>
          <w:lang w:eastAsia="en-US"/>
        </w:rPr>
        <w:t>8 - Rendas a receber</w:t>
      </w:r>
      <w:bookmarkEnd w:id="36"/>
    </w:p>
    <w:tbl>
      <w:tblPr>
        <w:tblW w:w="9675" w:type="dxa"/>
        <w:tblLayout w:type="fixed"/>
        <w:tblLook w:val="0600" w:firstRow="0" w:lastRow="0" w:firstColumn="0" w:lastColumn="0" w:noHBand="1" w:noVBand="1"/>
        <w:tblCaption w:val="NERendasReceber"/>
      </w:tblPr>
      <w:tblGrid>
        <w:gridCol w:w="8115"/>
        <w:gridCol w:w="1560"/>
      </w:tblGrid>
      <w:tr w:rsidR="00361B3F" w14:paraId="62506A9F" w14:textId="77777777">
        <w:trPr>
          <w:cantSplit/>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A9D"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A9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A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A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Bônus de performance</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AA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21.169</w:t>
            </w:r>
          </w:p>
        </w:tc>
      </w:tr>
      <w:tr w:rsidR="00361B3F" w14:paraId="62506A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AA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Taxa de gestão diária de fundos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A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9.591</w:t>
            </w:r>
          </w:p>
        </w:tc>
      </w:tr>
      <w:tr w:rsidR="00361B3F" w14:paraId="62506A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AA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Taxa de administração diária de fundos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A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5.122</w:t>
            </w:r>
          </w:p>
        </w:tc>
      </w:tr>
      <w:tr w:rsidR="00361B3F" w14:paraId="62506A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AA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Taxa de administração mensal de fundos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A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5.113</w:t>
            </w:r>
          </w:p>
        </w:tc>
      </w:tr>
      <w:tr w:rsidR="00361B3F" w14:paraId="62506A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AA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Taxa de gestão mensal de fundos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A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4.332</w:t>
            </w:r>
          </w:p>
        </w:tc>
      </w:tr>
      <w:tr w:rsidR="00361B3F" w14:paraId="62506A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AA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Taxa de administração de carteiras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B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2.239</w:t>
            </w:r>
          </w:p>
        </w:tc>
      </w:tr>
      <w:tr w:rsidR="00361B3F" w14:paraId="62506A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AB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Distribuição de cotas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B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975</w:t>
            </w:r>
          </w:p>
        </w:tc>
      </w:tr>
      <w:tr w:rsidR="00361B3F" w14:paraId="62506A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AB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Taxa de gestão de fundos - outros bancos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B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257</w:t>
            </w:r>
          </w:p>
        </w:tc>
      </w:tr>
      <w:tr w:rsidR="00361B3F" w14:paraId="62506A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AB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Taxa de administração de fundos - outros bancos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B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119</w:t>
            </w:r>
          </w:p>
        </w:tc>
      </w:tr>
      <w:tr w:rsidR="00361B3F" w14:paraId="62506A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AB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B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48.917</w:t>
            </w:r>
          </w:p>
        </w:tc>
      </w:tr>
    </w:tbl>
    <w:p w14:paraId="62506ABE" w14:textId="77777777" w:rsidR="00361B3F" w:rsidRDefault="00361B3F">
      <w:pPr>
        <w:pBdr>
          <w:top w:val="nil"/>
          <w:left w:val="nil"/>
          <w:bottom w:val="nil"/>
          <w:right w:val="nil"/>
          <w:between w:val="nil"/>
          <w:bar w:val="nil"/>
        </w:pBdr>
        <w:spacing w:before="0" w:after="200"/>
        <w:jc w:val="left"/>
        <w:rPr>
          <w:sz w:val="22"/>
          <w:szCs w:val="22"/>
          <w:bdr w:val="nil"/>
          <w:lang w:eastAsia="en-US"/>
        </w:rPr>
      </w:pPr>
    </w:p>
    <w:p w14:paraId="62506ABF" w14:textId="77777777" w:rsidR="00ED4DD0" w:rsidRPr="00B345FE" w:rsidRDefault="000E5AC3" w:rsidP="00881822">
      <w:pPr>
        <w:keepNext/>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0"/>
          <w:szCs w:val="20"/>
          <w:bdr w:val="nil"/>
          <w:lang w:eastAsia="en-US"/>
        </w:rPr>
      </w:pPr>
      <w:bookmarkStart w:id="37" w:name="RG_MARKER_363010"/>
      <w:r w:rsidRPr="00B345FE">
        <w:rPr>
          <w:rFonts w:ascii="BancoDoBrasil Textos" w:eastAsia="BancoDoBrasil Textos" w:hAnsi="BancoDoBrasil Textos" w:cs="BancoDoBrasil Textos"/>
          <w:b/>
          <w:bCs/>
          <w:sz w:val="24"/>
          <w:szCs w:val="24"/>
          <w:lang w:eastAsia="en-US"/>
        </w:rPr>
        <w:t xml:space="preserve">9 </w:t>
      </w:r>
      <w:bookmarkEnd w:id="37"/>
      <w:r>
        <w:rPr>
          <w:rFonts w:ascii="BancoDoBrasil Textos" w:eastAsia="BancoDoBrasil Textos" w:hAnsi="BancoDoBrasil Textos" w:cs="BancoDoBrasil Textos"/>
          <w:b/>
          <w:bCs/>
          <w:sz w:val="24"/>
          <w:szCs w:val="24"/>
          <w:lang w:eastAsia="en-US"/>
        </w:rPr>
        <w:t>-</w:t>
      </w:r>
      <w:r w:rsidRPr="00B345FE">
        <w:rPr>
          <w:rFonts w:ascii="BancoDoBrasil Textos" w:eastAsia="BancoDoBrasil Textos" w:hAnsi="BancoDoBrasil Textos" w:cs="BancoDoBrasil Textos"/>
          <w:b/>
          <w:bCs/>
          <w:sz w:val="24"/>
          <w:szCs w:val="24"/>
          <w:lang w:eastAsia="en-US"/>
        </w:rPr>
        <w:t xml:space="preserve"> </w:t>
      </w:r>
      <w:r>
        <w:rPr>
          <w:rFonts w:ascii="BancoDoBrasil Textos" w:eastAsia="BancoDoBrasil Textos" w:hAnsi="BancoDoBrasil Textos" w:cs="BancoDoBrasil Textos"/>
          <w:b/>
          <w:bCs/>
          <w:sz w:val="24"/>
          <w:szCs w:val="24"/>
          <w:lang w:eastAsia="en-US"/>
        </w:rPr>
        <w:t>Negociação e intermediação de valores</w:t>
      </w:r>
    </w:p>
    <w:p w14:paraId="62506AC0" w14:textId="77777777" w:rsidR="00ED4DD0" w:rsidRPr="00B345FE" w:rsidRDefault="000E5AC3" w:rsidP="00881822">
      <w:pPr>
        <w:pStyle w:val="PargrafodaLista"/>
        <w:keepNext/>
        <w:widowControl w:val="0"/>
        <w:numPr>
          <w:ilvl w:val="0"/>
          <w:numId w:val="17"/>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B345FE">
        <w:rPr>
          <w:rFonts w:ascii="BancoDoBrasil Textos" w:eastAsia="BancoDoBrasil Textos" w:hAnsi="BancoDoBrasil Textos" w:cs="BancoDoBrasil Textos"/>
          <w:b/>
          <w:sz w:val="20"/>
          <w:szCs w:val="20"/>
        </w:rPr>
        <w:t xml:space="preserve">Negociação e intermediação de valores - </w:t>
      </w:r>
      <w:r>
        <w:rPr>
          <w:rFonts w:ascii="BancoDoBrasil Textos" w:eastAsia="BancoDoBrasil Textos" w:hAnsi="BancoDoBrasil Textos" w:cs="BancoDoBrasil Textos"/>
          <w:b/>
          <w:sz w:val="20"/>
          <w:szCs w:val="20"/>
        </w:rPr>
        <w:t>a</w:t>
      </w:r>
      <w:r w:rsidRPr="00B345FE">
        <w:rPr>
          <w:rFonts w:ascii="BancoDoBrasil Textos" w:eastAsia="BancoDoBrasil Textos" w:hAnsi="BancoDoBrasil Textos" w:cs="BancoDoBrasil Textos"/>
          <w:b/>
          <w:sz w:val="20"/>
          <w:szCs w:val="20"/>
        </w:rPr>
        <w:t xml:space="preserve">tivos </w:t>
      </w:r>
      <w:r>
        <w:rPr>
          <w:rFonts w:ascii="BancoDoBrasil Textos" w:eastAsia="BancoDoBrasil Textos" w:hAnsi="BancoDoBrasil Textos" w:cs="BancoDoBrasil Textos"/>
          <w:b/>
          <w:sz w:val="20"/>
          <w:szCs w:val="20"/>
        </w:rPr>
        <w:t>f</w:t>
      </w:r>
      <w:r w:rsidRPr="00B345FE">
        <w:rPr>
          <w:rFonts w:ascii="BancoDoBrasil Textos" w:eastAsia="BancoDoBrasil Textos" w:hAnsi="BancoDoBrasil Textos" w:cs="BancoDoBrasil Textos"/>
          <w:b/>
          <w:sz w:val="20"/>
          <w:szCs w:val="20"/>
        </w:rPr>
        <w:t>inanceiros</w:t>
      </w:r>
    </w:p>
    <w:tbl>
      <w:tblPr>
        <w:tblW w:w="9690" w:type="dxa"/>
        <w:tblLayout w:type="fixed"/>
        <w:tblLook w:val="0600" w:firstRow="0" w:lastRow="0" w:firstColumn="0" w:lastColumn="0" w:noHBand="1" w:noVBand="1"/>
        <w:tblCaption w:val="NENIVAtivo"/>
      </w:tblPr>
      <w:tblGrid>
        <w:gridCol w:w="8130"/>
        <w:gridCol w:w="1560"/>
      </w:tblGrid>
      <w:tr w:rsidR="00361B3F" w14:paraId="62506AC3"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AC1"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AC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A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C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Devedores – liquidações pendentes – pessoas físicas e jurídicas </w:t>
            </w:r>
            <w:r>
              <w:rPr>
                <w:rFonts w:ascii="BancoDoBrasil Textos" w:eastAsia="BancoDoBrasil Textos" w:hAnsi="BancoDoBrasil Textos" w:cs="BancoDoBrasil Textos"/>
                <w:color w:val="000000"/>
                <w:sz w:val="16"/>
                <w:szCs w:val="22"/>
                <w:vertAlign w:val="superscript"/>
                <w:lang w:eastAsia="en-US"/>
              </w:rPr>
              <w:t>(1)</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AC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237.410</w:t>
            </w:r>
          </w:p>
        </w:tc>
      </w:tr>
      <w:tr w:rsidR="00361B3F" w14:paraId="62506A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AC7"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AC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237.410</w:t>
            </w:r>
          </w:p>
        </w:tc>
      </w:tr>
    </w:tbl>
    <w:p w14:paraId="62506ACA" w14:textId="77777777" w:rsidR="001F2B14" w:rsidRPr="00B345FE" w:rsidRDefault="000E5AC3" w:rsidP="00881822">
      <w:pPr>
        <w:pStyle w:val="PargrafodaLista"/>
        <w:keepNext/>
        <w:widowControl w:val="0"/>
        <w:numPr>
          <w:ilvl w:val="0"/>
          <w:numId w:val="18"/>
        </w:numPr>
        <w:pBdr>
          <w:top w:val="nil"/>
          <w:left w:val="nil"/>
          <w:bottom w:val="nil"/>
          <w:right w:val="nil"/>
          <w:between w:val="nil"/>
          <w:bar w:val="nil"/>
        </w:pBdr>
        <w:suppressAutoHyphens/>
        <w:spacing w:after="0"/>
        <w:rPr>
          <w:rFonts w:ascii="BancoDoBrasil Textos" w:eastAsia="BancoDoBrasil Textos" w:hAnsi="BancoDoBrasil Textos" w:cs="BancoDoBrasil Textos"/>
          <w:sz w:val="14"/>
          <w:szCs w:val="14"/>
          <w:bdr w:val="nil"/>
        </w:rPr>
      </w:pPr>
      <w:r w:rsidRPr="00B345FE">
        <w:rPr>
          <w:rFonts w:ascii="BancoDoBrasil Textos" w:eastAsia="BancoDoBrasil Textos" w:hAnsi="BancoDoBrasil Textos" w:cs="BancoDoBrasil Textos"/>
          <w:sz w:val="14"/>
          <w:szCs w:val="14"/>
        </w:rPr>
        <w:t>Incluem saldos devedores de clientes face à realização de operações em bolsa pendentes de liquidação junto a pessoas físicas e jurídicas.</w:t>
      </w:r>
    </w:p>
    <w:p w14:paraId="62506ACB" w14:textId="77777777" w:rsidR="00AE04D7" w:rsidRPr="00B345FE" w:rsidRDefault="00AE04D7" w:rsidP="003C365E">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10"/>
          <w:szCs w:val="10"/>
          <w:bdr w:val="nil"/>
          <w:lang w:eastAsia="en-US"/>
        </w:rPr>
      </w:pPr>
    </w:p>
    <w:p w14:paraId="62506ACC" w14:textId="77777777" w:rsidR="00ED4DD0" w:rsidRPr="00B345FE" w:rsidRDefault="000E5AC3" w:rsidP="00881822">
      <w:pPr>
        <w:pStyle w:val="PargrafodaLista"/>
        <w:keepNext/>
        <w:widowControl w:val="0"/>
        <w:numPr>
          <w:ilvl w:val="0"/>
          <w:numId w:val="17"/>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B345FE">
        <w:rPr>
          <w:rFonts w:ascii="BancoDoBrasil Textos" w:eastAsia="BancoDoBrasil Textos" w:hAnsi="BancoDoBrasil Textos" w:cs="BancoDoBrasil Textos"/>
          <w:b/>
          <w:sz w:val="20"/>
          <w:szCs w:val="20"/>
        </w:rPr>
        <w:t xml:space="preserve">Negociação e intermediação de valores - </w:t>
      </w:r>
      <w:r>
        <w:rPr>
          <w:rFonts w:ascii="BancoDoBrasil Textos" w:eastAsia="BancoDoBrasil Textos" w:hAnsi="BancoDoBrasil Textos" w:cs="BancoDoBrasil Textos"/>
          <w:b/>
          <w:sz w:val="20"/>
          <w:szCs w:val="20"/>
        </w:rPr>
        <w:t>p</w:t>
      </w:r>
      <w:r w:rsidRPr="00B345FE">
        <w:rPr>
          <w:rFonts w:ascii="BancoDoBrasil Textos" w:eastAsia="BancoDoBrasil Textos" w:hAnsi="BancoDoBrasil Textos" w:cs="BancoDoBrasil Textos"/>
          <w:b/>
          <w:sz w:val="20"/>
          <w:szCs w:val="20"/>
        </w:rPr>
        <w:t xml:space="preserve">assivos </w:t>
      </w:r>
      <w:r>
        <w:rPr>
          <w:rFonts w:ascii="BancoDoBrasil Textos" w:eastAsia="BancoDoBrasil Textos" w:hAnsi="BancoDoBrasil Textos" w:cs="BancoDoBrasil Textos"/>
          <w:b/>
          <w:sz w:val="20"/>
          <w:szCs w:val="20"/>
        </w:rPr>
        <w:t>f</w:t>
      </w:r>
      <w:r w:rsidRPr="00B345FE">
        <w:rPr>
          <w:rFonts w:ascii="BancoDoBrasil Textos" w:eastAsia="BancoDoBrasil Textos" w:hAnsi="BancoDoBrasil Textos" w:cs="BancoDoBrasil Textos"/>
          <w:b/>
          <w:sz w:val="20"/>
          <w:szCs w:val="20"/>
        </w:rPr>
        <w:t>inanceiros</w:t>
      </w:r>
    </w:p>
    <w:tbl>
      <w:tblPr>
        <w:tblW w:w="9690" w:type="dxa"/>
        <w:tblLayout w:type="fixed"/>
        <w:tblLook w:val="0600" w:firstRow="0" w:lastRow="0" w:firstColumn="0" w:lastColumn="0" w:noHBand="1" w:noVBand="1"/>
        <w:tblCaption w:val="NENIVPassivo"/>
      </w:tblPr>
      <w:tblGrid>
        <w:gridCol w:w="8130"/>
        <w:gridCol w:w="1560"/>
      </w:tblGrid>
      <w:tr w:rsidR="00361B3F" w14:paraId="62506ACF"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ACD"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AC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A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D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Credores – liquidações pendentes – pessoas físicas e jurídicas </w:t>
            </w:r>
            <w:r>
              <w:rPr>
                <w:rFonts w:ascii="BancoDoBrasil Textos" w:eastAsia="BancoDoBrasil Textos" w:hAnsi="BancoDoBrasil Textos" w:cs="BancoDoBrasil Textos"/>
                <w:color w:val="000000"/>
                <w:sz w:val="16"/>
                <w:szCs w:val="22"/>
                <w:vertAlign w:val="superscript"/>
                <w:lang w:eastAsia="en-US"/>
              </w:rPr>
              <w:t>(1)</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AD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222.314</w:t>
            </w:r>
          </w:p>
        </w:tc>
      </w:tr>
      <w:tr w:rsidR="00361B3F" w14:paraId="62506A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AD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Credores – liquidações pendentes – outros </w:t>
            </w:r>
            <w:r>
              <w:rPr>
                <w:rFonts w:ascii="BancoDoBrasil Textos" w:eastAsia="BancoDoBrasil Textos" w:hAnsi="BancoDoBrasil Textos" w:cs="BancoDoBrasil Textos"/>
                <w:color w:val="000000"/>
                <w:sz w:val="16"/>
                <w:szCs w:val="22"/>
                <w:vertAlign w:val="superscript"/>
                <w:lang w:eastAsia="en-US"/>
              </w:rPr>
              <w:t>(2)</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D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504</w:t>
            </w:r>
          </w:p>
        </w:tc>
      </w:tr>
      <w:tr w:rsidR="00361B3F" w14:paraId="62506A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62506AD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D9D9D9"/>
              <w:right w:val="nil"/>
              <w:tl2br w:val="nil"/>
              <w:tr2bl w:val="nil"/>
            </w:tcBorders>
            <w:shd w:val="clear" w:color="FFFFFF" w:fill="FFFFFF"/>
            <w:tcMar>
              <w:left w:w="40" w:type="dxa"/>
              <w:right w:w="100" w:type="dxa"/>
            </w:tcMar>
            <w:vAlign w:val="center"/>
          </w:tcPr>
          <w:p w14:paraId="62506AD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222.818</w:t>
            </w:r>
          </w:p>
        </w:tc>
      </w:tr>
    </w:tbl>
    <w:p w14:paraId="62506AD9" w14:textId="77777777" w:rsidR="001F2B14" w:rsidRPr="00B345FE" w:rsidRDefault="000E5AC3" w:rsidP="00881822">
      <w:pPr>
        <w:keepNext/>
        <w:widowControl w:val="0"/>
        <w:pBdr>
          <w:top w:val="nil"/>
          <w:left w:val="nil"/>
          <w:bottom w:val="nil"/>
          <w:right w:val="nil"/>
          <w:between w:val="nil"/>
          <w:bar w:val="nil"/>
        </w:pBdr>
        <w:suppressAutoHyphens/>
        <w:spacing w:before="0" w:after="0"/>
        <w:jc w:val="left"/>
        <w:rPr>
          <w:rFonts w:ascii="BancoDoBrasil Textos" w:eastAsia="BancoDoBrasil Textos" w:hAnsi="BancoDoBrasil Textos" w:cs="BancoDoBrasil Textos"/>
          <w:sz w:val="14"/>
          <w:szCs w:val="14"/>
          <w:bdr w:val="nil"/>
          <w:lang w:eastAsia="en-US"/>
        </w:rPr>
      </w:pPr>
      <w:r w:rsidRPr="00B345FE">
        <w:rPr>
          <w:rFonts w:ascii="BancoDoBrasil Textos" w:eastAsia="BancoDoBrasil Textos" w:hAnsi="BancoDoBrasil Textos" w:cs="BancoDoBrasil Textos"/>
          <w:sz w:val="14"/>
          <w:szCs w:val="14"/>
          <w:lang w:eastAsia="en-US"/>
        </w:rPr>
        <w:t>(1)</w:t>
      </w:r>
      <w:r>
        <w:rPr>
          <w:rFonts w:ascii="BancoDoBrasil Textos" w:eastAsia="BancoDoBrasil Textos" w:hAnsi="BancoDoBrasil Textos" w:cs="BancoDoBrasil Textos"/>
          <w:sz w:val="14"/>
          <w:szCs w:val="14"/>
          <w:lang w:eastAsia="en-US"/>
        </w:rPr>
        <w:t xml:space="preserve">     </w:t>
      </w:r>
      <w:r w:rsidRPr="00B345FE">
        <w:rPr>
          <w:rFonts w:ascii="BancoDoBrasil Textos" w:eastAsia="BancoDoBrasil Textos" w:hAnsi="BancoDoBrasil Textos" w:cs="BancoDoBrasil Textos"/>
          <w:sz w:val="14"/>
          <w:szCs w:val="14"/>
          <w:lang w:eastAsia="en-US"/>
        </w:rPr>
        <w:t>Incluem saldos credores de clientes face à realização de operações em bolsa pendentes de liquidação junto a pessoas físicas e jurídicas.</w:t>
      </w:r>
    </w:p>
    <w:p w14:paraId="62506ADA" w14:textId="77777777" w:rsidR="008C01DA" w:rsidRPr="003C365E" w:rsidRDefault="000E5AC3" w:rsidP="00881822">
      <w:pPr>
        <w:keepNext/>
        <w:widowControl w:val="0"/>
        <w:pBdr>
          <w:top w:val="nil"/>
          <w:left w:val="nil"/>
          <w:bottom w:val="nil"/>
          <w:right w:val="nil"/>
          <w:between w:val="nil"/>
          <w:bar w:val="nil"/>
        </w:pBdr>
        <w:suppressAutoHyphens/>
        <w:spacing w:before="0" w:after="0"/>
        <w:jc w:val="left"/>
        <w:rPr>
          <w:rFonts w:ascii="BancoDoBrasil Textos" w:eastAsia="BancoDoBrasil Textos" w:hAnsi="BancoDoBrasil Textos" w:cs="BancoDoBrasil Textos"/>
          <w:sz w:val="14"/>
          <w:szCs w:val="14"/>
          <w:bdr w:val="nil"/>
          <w:lang w:eastAsia="en-US"/>
        </w:rPr>
      </w:pPr>
      <w:r w:rsidRPr="00B345FE">
        <w:rPr>
          <w:rFonts w:ascii="BancoDoBrasil Textos" w:eastAsia="BancoDoBrasil Textos" w:hAnsi="BancoDoBrasil Textos" w:cs="BancoDoBrasil Textos"/>
          <w:sz w:val="14"/>
          <w:szCs w:val="14"/>
          <w:lang w:eastAsia="en-US"/>
        </w:rPr>
        <w:t>(2)    Incluem saldos credores de clientes face à realização de operações em bolsa pendentes de liquidação junto a instituições do mercado/outros.</w:t>
      </w:r>
    </w:p>
    <w:p w14:paraId="62506ADB" w14:textId="77777777" w:rsidR="00361B3F" w:rsidRDefault="00361B3F">
      <w:pPr>
        <w:pBdr>
          <w:top w:val="nil"/>
          <w:left w:val="nil"/>
          <w:bottom w:val="nil"/>
          <w:right w:val="nil"/>
          <w:between w:val="nil"/>
          <w:bar w:val="nil"/>
        </w:pBdr>
        <w:spacing w:before="0" w:after="200"/>
        <w:jc w:val="left"/>
        <w:rPr>
          <w:sz w:val="22"/>
          <w:szCs w:val="22"/>
          <w:bdr w:val="nil"/>
        </w:rPr>
      </w:pPr>
    </w:p>
    <w:p w14:paraId="62506ADC" w14:textId="77777777" w:rsidR="00227CD3" w:rsidRPr="00821DF7" w:rsidRDefault="000E5AC3" w:rsidP="00EC79DC">
      <w:pPr>
        <w:keepNext/>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rPr>
      </w:pPr>
      <w:bookmarkStart w:id="38" w:name="RG_MARKER_362963"/>
      <w:bookmarkStart w:id="39" w:name="RG_MARKER_362917"/>
      <w:r w:rsidRPr="00821DF7">
        <w:rPr>
          <w:rFonts w:ascii="BancoDoBrasil Textos" w:eastAsia="BancoDoBrasil Textos" w:hAnsi="BancoDoBrasil Textos" w:cs="BancoDoBrasil Textos"/>
          <w:b/>
          <w:bCs/>
          <w:sz w:val="24"/>
          <w:szCs w:val="24"/>
          <w:lang w:eastAsia="en-US"/>
        </w:rPr>
        <w:lastRenderedPageBreak/>
        <w:t xml:space="preserve">10 </w:t>
      </w:r>
      <w:bookmarkEnd w:id="38"/>
      <w:bookmarkEnd w:id="39"/>
      <w:r>
        <w:rPr>
          <w:rFonts w:ascii="BancoDoBrasil Textos" w:eastAsia="BancoDoBrasil Textos" w:hAnsi="BancoDoBrasil Textos" w:cs="BancoDoBrasil Textos"/>
          <w:b/>
          <w:bCs/>
          <w:sz w:val="24"/>
          <w:szCs w:val="24"/>
          <w:lang w:eastAsia="en-US"/>
        </w:rPr>
        <w:t>-</w:t>
      </w:r>
      <w:r w:rsidRPr="00821DF7">
        <w:rPr>
          <w:rFonts w:ascii="BancoDoBrasil Textos" w:eastAsia="BancoDoBrasil Textos" w:hAnsi="BancoDoBrasil Textos" w:cs="BancoDoBrasil Textos"/>
          <w:b/>
          <w:bCs/>
          <w:sz w:val="24"/>
          <w:szCs w:val="24"/>
          <w:lang w:eastAsia="en-US"/>
        </w:rPr>
        <w:t xml:space="preserve"> </w:t>
      </w:r>
      <w:r>
        <w:rPr>
          <w:rFonts w:ascii="BancoDoBrasil Textos" w:eastAsia="BancoDoBrasil Textos" w:hAnsi="BancoDoBrasil Textos" w:cs="BancoDoBrasil Textos"/>
          <w:b/>
          <w:bCs/>
          <w:sz w:val="24"/>
          <w:szCs w:val="24"/>
          <w:lang w:eastAsia="en-US"/>
        </w:rPr>
        <w:t>Outros ativos</w:t>
      </w:r>
    </w:p>
    <w:tbl>
      <w:tblPr>
        <w:tblW w:w="9690" w:type="dxa"/>
        <w:tblLayout w:type="fixed"/>
        <w:tblLook w:val="0600" w:firstRow="0" w:lastRow="0" w:firstColumn="0" w:lastColumn="0" w:noHBand="1" w:noVBand="1"/>
        <w:tblCaption w:val="NEOutrosAtivos"/>
      </w:tblPr>
      <w:tblGrid>
        <w:gridCol w:w="8130"/>
        <w:gridCol w:w="1560"/>
      </w:tblGrid>
      <w:tr w:rsidR="00361B3F" w14:paraId="62506ADF"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ADD"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AD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30/06/2025</w:t>
            </w:r>
          </w:p>
        </w:tc>
      </w:tr>
      <w:tr w:rsidR="00361B3F" w14:paraId="62506A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E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Financeiros</w:t>
            </w:r>
          </w:p>
        </w:tc>
        <w:tc>
          <w:tcPr>
            <w:tcW w:w="1560"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62506AE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24.556</w:t>
            </w:r>
          </w:p>
        </w:tc>
      </w:tr>
      <w:tr w:rsidR="00361B3F" w14:paraId="62506A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AE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Devedores por depósitos em garantia </w:t>
            </w:r>
            <w:r>
              <w:rPr>
                <w:rFonts w:ascii="BancoDoBrasil Textos" w:eastAsia="BancoDoBrasil Textos" w:hAnsi="BancoDoBrasil Textos" w:cs="BancoDoBrasil Textos"/>
                <w:color w:val="000000"/>
                <w:sz w:val="16"/>
                <w:szCs w:val="22"/>
                <w:vertAlign w:val="superscript"/>
                <w:lang w:eastAsia="en-US"/>
              </w:rPr>
              <w:t>(1)</w:t>
            </w:r>
            <w:r>
              <w:rPr>
                <w:rFonts w:ascii="BancoDoBrasil Textos" w:eastAsia="BancoDoBrasil Textos" w:hAnsi="BancoDoBrasil Textos" w:cs="BancoDoBrasil Textos"/>
                <w:color w:val="000000"/>
                <w:sz w:val="16"/>
                <w:szCs w:val="22"/>
                <w:lang w:eastAsia="en-US"/>
              </w:rPr>
              <w:t xml:space="preserve"> (Nota 20.d)</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E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24.556</w:t>
            </w:r>
          </w:p>
        </w:tc>
      </w:tr>
      <w:tr w:rsidR="00361B3F" w14:paraId="62506A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noWrap/>
            <w:tcMar>
              <w:left w:w="0" w:type="dxa"/>
              <w:right w:w="0" w:type="dxa"/>
            </w:tcMar>
            <w:vAlign w:val="center"/>
          </w:tcPr>
          <w:p w14:paraId="62506AE6"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560" w:type="dxa"/>
            <w:tcBorders>
              <w:top w:val="nil"/>
              <w:left w:val="nil"/>
              <w:bottom w:val="nil"/>
              <w:right w:val="nil"/>
              <w:tl2br w:val="nil"/>
              <w:tr2bl w:val="nil"/>
            </w:tcBorders>
            <w:shd w:val="clear" w:color="FFFFFF" w:fill="FFFFFF"/>
            <w:tcMar>
              <w:left w:w="0" w:type="dxa"/>
              <w:right w:w="0" w:type="dxa"/>
            </w:tcMar>
            <w:vAlign w:val="center"/>
          </w:tcPr>
          <w:p w14:paraId="62506AE7"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rPr>
            </w:pPr>
          </w:p>
        </w:tc>
      </w:tr>
      <w:tr w:rsidR="00361B3F" w14:paraId="62506A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AE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Não financeiros</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AE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10.596</w:t>
            </w:r>
          </w:p>
        </w:tc>
      </w:tr>
      <w:tr w:rsidR="00361B3F" w14:paraId="62506A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AE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Devedores diversos – País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E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6.395</w:t>
            </w:r>
          </w:p>
        </w:tc>
      </w:tr>
      <w:tr w:rsidR="00361B3F" w14:paraId="62506A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AE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Despesas antecipadas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AF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4.201</w:t>
            </w:r>
          </w:p>
        </w:tc>
      </w:tr>
      <w:tr w:rsidR="00361B3F" w14:paraId="62506A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0"/>
        </w:trPr>
        <w:tc>
          <w:tcPr>
            <w:tcW w:w="8130" w:type="dxa"/>
            <w:tcBorders>
              <w:top w:val="nil"/>
              <w:left w:val="nil"/>
              <w:bottom w:val="single" w:sz="12" w:space="0" w:color="D9D9D9"/>
              <w:right w:val="nil"/>
              <w:tl2br w:val="nil"/>
              <w:tr2bl w:val="nil"/>
            </w:tcBorders>
            <w:shd w:val="clear" w:color="FFFFFF" w:fill="FFFFFF"/>
            <w:tcMar>
              <w:left w:w="0" w:type="dxa"/>
              <w:right w:w="0" w:type="dxa"/>
            </w:tcMar>
            <w:vAlign w:val="center"/>
          </w:tcPr>
          <w:p w14:paraId="62506AF2"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560" w:type="dxa"/>
            <w:tcBorders>
              <w:top w:val="nil"/>
              <w:left w:val="nil"/>
              <w:bottom w:val="single" w:sz="12" w:space="0" w:color="D9D9D9"/>
              <w:right w:val="nil"/>
              <w:tl2br w:val="nil"/>
              <w:tr2bl w:val="nil"/>
            </w:tcBorders>
            <w:shd w:val="clear" w:color="FFFFFF" w:fill="FFFFFF"/>
            <w:tcMar>
              <w:left w:w="0" w:type="dxa"/>
              <w:right w:w="0" w:type="dxa"/>
            </w:tcMar>
            <w:vAlign w:val="center"/>
          </w:tcPr>
          <w:p w14:paraId="62506AF3"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rPr>
            </w:pPr>
          </w:p>
        </w:tc>
      </w:tr>
    </w:tbl>
    <w:p w14:paraId="62506AF5" w14:textId="77777777" w:rsidR="006D6BE1" w:rsidRPr="00CF152A" w:rsidRDefault="000E5AC3" w:rsidP="00EC79DC">
      <w:pPr>
        <w:pStyle w:val="07-Legenda"/>
        <w:keepNext/>
        <w:keepLines w:val="0"/>
        <w:widowControl w:val="0"/>
        <w:numPr>
          <w:ilvl w:val="0"/>
          <w:numId w:val="19"/>
        </w:numPr>
        <w:pBdr>
          <w:top w:val="nil"/>
          <w:left w:val="nil"/>
          <w:bottom w:val="nil"/>
          <w:right w:val="nil"/>
          <w:between w:val="nil"/>
          <w:bar w:val="nil"/>
        </w:pBdr>
        <w:spacing w:before="0"/>
        <w:ind w:left="357" w:hanging="357"/>
        <w:rPr>
          <w:rFonts w:ascii="BancoDoBrasil Textos" w:eastAsia="BancoDoBrasil Textos" w:hAnsi="BancoDoBrasil Textos" w:cs="BancoDoBrasil Textos"/>
          <w:bdr w:val="nil"/>
        </w:rPr>
      </w:pPr>
      <w:r w:rsidRPr="00821DF7">
        <w:rPr>
          <w:rFonts w:ascii="BancoDoBrasil Textos" w:eastAsia="BancoDoBrasil Textos" w:hAnsi="BancoDoBrasil Textos" w:cs="BancoDoBrasil Textos"/>
        </w:rPr>
        <w:t>Os valores de devedores por depósitos em garantia (depósitos judiciais para interposição de recursos fiscais) referem-se, principalmente, a procedimentos relacionados às ações anulatórias de débitos fiscais de ISSQN e IRPJ.</w:t>
      </w:r>
    </w:p>
    <w:p w14:paraId="62506AF7" w14:textId="77777777" w:rsidR="00137376" w:rsidRDefault="00137376" w:rsidP="00137376">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rPr>
      </w:pPr>
      <w:bookmarkStart w:id="40" w:name="RG_MARKER_362912"/>
      <w:bookmarkStart w:id="41" w:name="RG_MARKER_362964"/>
      <w:bookmarkEnd w:id="40"/>
      <w:bookmarkEnd w:id="41"/>
    </w:p>
    <w:p w14:paraId="62506AF8" w14:textId="77777777" w:rsidR="00B803F3" w:rsidRPr="00536D25" w:rsidRDefault="000E5AC3" w:rsidP="00536D25">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rPr>
      </w:pPr>
      <w:r w:rsidRPr="00536D25">
        <w:rPr>
          <w:rFonts w:ascii="BancoDoBrasil Textos" w:eastAsia="BancoDoBrasil Textos" w:hAnsi="BancoDoBrasil Textos" w:cs="BancoDoBrasil Textos"/>
          <w:b/>
          <w:bCs/>
          <w:sz w:val="24"/>
          <w:szCs w:val="24"/>
          <w:lang w:eastAsia="en-US"/>
        </w:rPr>
        <w:t>11</w:t>
      </w:r>
      <w:r>
        <w:rPr>
          <w:rFonts w:ascii="BancoDoBrasil Textos" w:eastAsia="BancoDoBrasil Textos" w:hAnsi="BancoDoBrasil Textos" w:cs="BancoDoBrasil Textos"/>
          <w:b/>
          <w:bCs/>
          <w:sz w:val="24"/>
          <w:szCs w:val="24"/>
          <w:lang w:eastAsia="en-US"/>
        </w:rPr>
        <w:t xml:space="preserve"> -</w:t>
      </w:r>
      <w:r w:rsidRPr="00821DF7">
        <w:rPr>
          <w:rFonts w:ascii="BancoDoBrasil Textos" w:eastAsia="BancoDoBrasil Textos" w:hAnsi="BancoDoBrasil Textos" w:cs="BancoDoBrasil Textos"/>
          <w:b/>
          <w:bCs/>
          <w:sz w:val="24"/>
          <w:szCs w:val="24"/>
          <w:lang w:eastAsia="en-US"/>
        </w:rPr>
        <w:t xml:space="preserve"> </w:t>
      </w:r>
      <w:r>
        <w:rPr>
          <w:rFonts w:ascii="BancoDoBrasil Textos" w:eastAsia="BancoDoBrasil Textos" w:hAnsi="BancoDoBrasil Textos" w:cs="BancoDoBrasil Textos"/>
          <w:b/>
          <w:bCs/>
          <w:sz w:val="24"/>
          <w:szCs w:val="24"/>
          <w:lang w:eastAsia="en-US"/>
        </w:rPr>
        <w:t>Outros passivos</w:t>
      </w:r>
    </w:p>
    <w:tbl>
      <w:tblPr>
        <w:tblW w:w="9690" w:type="dxa"/>
        <w:tblLayout w:type="fixed"/>
        <w:tblLook w:val="0600" w:firstRow="0" w:lastRow="0" w:firstColumn="0" w:lastColumn="0" w:noHBand="1" w:noVBand="1"/>
        <w:tblCaption w:val="NEOutrosPassivos"/>
      </w:tblPr>
      <w:tblGrid>
        <w:gridCol w:w="8130"/>
        <w:gridCol w:w="1560"/>
      </w:tblGrid>
      <w:tr w:rsidR="00361B3F" w14:paraId="62506AFB"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AF9"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AF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30/06/2025</w:t>
            </w:r>
          </w:p>
        </w:tc>
      </w:tr>
      <w:tr w:rsidR="00361B3F" w14:paraId="62506A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AF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Financeiros</w:t>
            </w:r>
          </w:p>
        </w:tc>
        <w:tc>
          <w:tcPr>
            <w:tcW w:w="1560"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62506AF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1.140.135</w:t>
            </w:r>
          </w:p>
        </w:tc>
      </w:tr>
      <w:tr w:rsidR="00361B3F" w14:paraId="62506B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AF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Dividendos e bonificações a pagar</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B0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1.119.663</w:t>
            </w:r>
          </w:p>
        </w:tc>
      </w:tr>
      <w:tr w:rsidR="00361B3F" w14:paraId="62506B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B0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Valores a pagar a sociedades ligadas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B0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20.472</w:t>
            </w:r>
          </w:p>
        </w:tc>
      </w:tr>
      <w:tr w:rsidR="00361B3F" w14:paraId="62506B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0" w:type="dxa"/>
              <w:right w:w="0" w:type="dxa"/>
            </w:tcMar>
            <w:vAlign w:val="center"/>
          </w:tcPr>
          <w:p w14:paraId="62506B05"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560" w:type="dxa"/>
            <w:tcBorders>
              <w:top w:val="nil"/>
              <w:left w:val="nil"/>
              <w:bottom w:val="nil"/>
              <w:right w:val="nil"/>
              <w:tl2br w:val="nil"/>
              <w:tr2bl w:val="nil"/>
            </w:tcBorders>
            <w:shd w:val="clear" w:color="FFFFFF" w:fill="FFFFFF"/>
            <w:tcMar>
              <w:left w:w="0" w:type="dxa"/>
              <w:right w:w="0" w:type="dxa"/>
            </w:tcMar>
            <w:vAlign w:val="center"/>
          </w:tcPr>
          <w:p w14:paraId="62506B06"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r>
      <w:tr w:rsidR="00361B3F" w14:paraId="62506B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B0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Não financeiros</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B0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436</w:t>
            </w:r>
          </w:p>
        </w:tc>
      </w:tr>
      <w:tr w:rsidR="00361B3F" w14:paraId="62506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62506B0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Credores diversos - País</w:t>
            </w:r>
          </w:p>
        </w:tc>
        <w:tc>
          <w:tcPr>
            <w:tcW w:w="1560" w:type="dxa"/>
            <w:tcBorders>
              <w:top w:val="nil"/>
              <w:left w:val="nil"/>
              <w:bottom w:val="single" w:sz="12" w:space="0" w:color="D9D9D9"/>
              <w:right w:val="nil"/>
              <w:tl2br w:val="nil"/>
              <w:tr2bl w:val="nil"/>
            </w:tcBorders>
            <w:shd w:val="clear" w:color="FFFFFF" w:fill="FFFFFF"/>
            <w:tcMar>
              <w:left w:w="40" w:type="dxa"/>
              <w:right w:w="85" w:type="dxa"/>
            </w:tcMar>
            <w:vAlign w:val="center"/>
          </w:tcPr>
          <w:p w14:paraId="62506B0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436</w:t>
            </w:r>
          </w:p>
        </w:tc>
      </w:tr>
    </w:tbl>
    <w:p w14:paraId="62506B0E" w14:textId="77777777" w:rsidR="00523EB9" w:rsidRDefault="00523EB9" w:rsidP="00523EB9">
      <w:pPr>
        <w:keepLines/>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bookmarkStart w:id="42" w:name="RG_MARKER_362922"/>
      <w:bookmarkEnd w:id="42"/>
    </w:p>
    <w:p w14:paraId="62506B0F" w14:textId="77777777" w:rsidR="00F5774D" w:rsidRPr="003A6B10" w:rsidRDefault="000E5AC3" w:rsidP="00523EB9">
      <w:pPr>
        <w:keepLines/>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r w:rsidRPr="00546E1C">
        <w:rPr>
          <w:rFonts w:ascii="BancoDoBrasil Textos" w:eastAsia="BancoDoBrasil Textos" w:hAnsi="BancoDoBrasil Textos" w:cs="BancoDoBrasil Textos"/>
          <w:b/>
          <w:bCs/>
          <w:sz w:val="24"/>
          <w:szCs w:val="24"/>
          <w:lang w:eastAsia="en-US"/>
        </w:rPr>
        <w:t>12 - P</w:t>
      </w:r>
      <w:r>
        <w:rPr>
          <w:rFonts w:ascii="BancoDoBrasil Textos" w:eastAsia="BancoDoBrasil Textos" w:hAnsi="BancoDoBrasil Textos" w:cs="BancoDoBrasil Textos"/>
          <w:b/>
          <w:bCs/>
          <w:sz w:val="24"/>
          <w:szCs w:val="24"/>
          <w:lang w:eastAsia="en-US"/>
        </w:rPr>
        <w:t>rovisões</w:t>
      </w:r>
    </w:p>
    <w:p w14:paraId="62506B10" w14:textId="77777777" w:rsidR="005F0EFA" w:rsidRPr="001848C8" w:rsidRDefault="000E5AC3" w:rsidP="00523EB9">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color w:val="000000"/>
          <w:sz w:val="20"/>
          <w:szCs w:val="20"/>
          <w:bdr w:val="nil"/>
        </w:rPr>
      </w:pPr>
      <w:r w:rsidRPr="001848C8">
        <w:rPr>
          <w:rFonts w:ascii="BancoDoBrasil Textos" w:eastAsia="BancoDoBrasil Textos" w:hAnsi="BancoDoBrasil Textos" w:cs="BancoDoBrasil Textos"/>
          <w:b/>
          <w:color w:val="000000"/>
          <w:sz w:val="20"/>
          <w:szCs w:val="20"/>
        </w:rPr>
        <w:t>Outras provisões</w:t>
      </w:r>
    </w:p>
    <w:tbl>
      <w:tblPr>
        <w:tblW w:w="9690" w:type="dxa"/>
        <w:tblLayout w:type="fixed"/>
        <w:tblLook w:val="0600" w:firstRow="0" w:lastRow="0" w:firstColumn="0" w:lastColumn="0" w:noHBand="1" w:noVBand="1"/>
        <w:tblCaption w:val="NEProvisoesOutras"/>
      </w:tblPr>
      <w:tblGrid>
        <w:gridCol w:w="8130"/>
        <w:gridCol w:w="1560"/>
      </w:tblGrid>
      <w:tr w:rsidR="00361B3F" w14:paraId="62506B13"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B11"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B1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B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62506B1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Provisão para pagamentos a efetuar</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B1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10.506</w:t>
            </w:r>
          </w:p>
        </w:tc>
      </w:tr>
      <w:tr w:rsidR="00361B3F" w14:paraId="62506B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noWrap/>
            <w:tcMar>
              <w:left w:w="40" w:type="dxa"/>
              <w:right w:w="40" w:type="dxa"/>
            </w:tcMar>
            <w:vAlign w:val="center"/>
          </w:tcPr>
          <w:p w14:paraId="62506B17"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Provisão para participações nos lucros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B1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1.706</w:t>
            </w:r>
          </w:p>
        </w:tc>
      </w:tr>
      <w:tr w:rsidR="00361B3F" w14:paraId="62506B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noWrap/>
            <w:tcMar>
              <w:left w:w="40" w:type="dxa"/>
              <w:right w:w="40" w:type="dxa"/>
            </w:tcMar>
            <w:vAlign w:val="center"/>
          </w:tcPr>
          <w:p w14:paraId="62506B1A"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Gratificações e participações a pagar</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B1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275</w:t>
            </w:r>
          </w:p>
        </w:tc>
      </w:tr>
      <w:tr w:rsidR="00361B3F" w14:paraId="62506B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62506B1D"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D9D9D9"/>
              <w:right w:val="nil"/>
              <w:tl2br w:val="nil"/>
              <w:tr2bl w:val="nil"/>
            </w:tcBorders>
            <w:shd w:val="clear" w:color="FFFFFF" w:fill="FFFFFF"/>
            <w:tcMar>
              <w:left w:w="40" w:type="dxa"/>
              <w:right w:w="100" w:type="dxa"/>
            </w:tcMar>
            <w:vAlign w:val="center"/>
          </w:tcPr>
          <w:p w14:paraId="62506B1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12.487</w:t>
            </w:r>
          </w:p>
        </w:tc>
      </w:tr>
    </w:tbl>
    <w:p w14:paraId="62506B20" w14:textId="77777777" w:rsidR="000B17CD" w:rsidRDefault="000B17CD"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bookmarkStart w:id="43" w:name="RG_MARKER_362966"/>
      <w:bookmarkEnd w:id="43"/>
    </w:p>
    <w:p w14:paraId="733B0061" w14:textId="77777777" w:rsidR="00FD094B" w:rsidRDefault="00FD094B"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12C785CD" w14:textId="77777777" w:rsidR="00FD094B" w:rsidRDefault="00FD094B"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33AB9CB3" w14:textId="77777777" w:rsidR="00FD094B" w:rsidRDefault="00FD094B"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01FB05FE" w14:textId="77777777" w:rsidR="00FD094B" w:rsidRDefault="00FD094B"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1F4C12D6" w14:textId="77777777" w:rsidR="00FD094B" w:rsidRDefault="00FD094B"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49C8E6F2" w14:textId="77777777" w:rsidR="00FD094B" w:rsidRDefault="00FD094B"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22668AF1" w14:textId="77777777" w:rsidR="00FD094B" w:rsidRDefault="00FD094B"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68259A59" w14:textId="77777777" w:rsidR="00FD094B" w:rsidRDefault="00FD094B"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4A7AC3C5" w14:textId="77777777" w:rsidR="00FD094B" w:rsidRDefault="00FD094B"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62506B21" w14:textId="77777777" w:rsidR="00746290" w:rsidRPr="00047DFF" w:rsidRDefault="000E5AC3"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r w:rsidRPr="00047DFF">
        <w:rPr>
          <w:rFonts w:ascii="BancoDoBrasil Textos" w:eastAsia="BancoDoBrasil Textos" w:hAnsi="BancoDoBrasil Textos" w:cs="BancoDoBrasil Textos"/>
          <w:b/>
          <w:bCs/>
          <w:sz w:val="24"/>
          <w:szCs w:val="24"/>
          <w:lang w:eastAsia="en-US"/>
        </w:rPr>
        <w:lastRenderedPageBreak/>
        <w:t xml:space="preserve">13 </w:t>
      </w:r>
      <w:r>
        <w:rPr>
          <w:rFonts w:ascii="BancoDoBrasil Textos" w:eastAsia="BancoDoBrasil Textos" w:hAnsi="BancoDoBrasil Textos" w:cs="BancoDoBrasil Textos"/>
          <w:b/>
          <w:bCs/>
          <w:sz w:val="24"/>
          <w:szCs w:val="24"/>
          <w:lang w:eastAsia="en-US"/>
        </w:rPr>
        <w:t>–</w:t>
      </w:r>
      <w:r w:rsidRPr="00047DFF">
        <w:rPr>
          <w:rFonts w:ascii="BancoDoBrasil Textos" w:eastAsia="BancoDoBrasil Textos" w:hAnsi="BancoDoBrasil Textos" w:cs="BancoDoBrasil Textos"/>
          <w:b/>
          <w:bCs/>
          <w:sz w:val="24"/>
          <w:szCs w:val="24"/>
          <w:lang w:eastAsia="en-US"/>
        </w:rPr>
        <w:t xml:space="preserve"> </w:t>
      </w:r>
      <w:r>
        <w:rPr>
          <w:rFonts w:ascii="BancoDoBrasil Textos" w:eastAsia="BancoDoBrasil Textos" w:hAnsi="BancoDoBrasil Textos" w:cs="BancoDoBrasil Textos"/>
          <w:b/>
          <w:bCs/>
          <w:sz w:val="24"/>
          <w:szCs w:val="24"/>
          <w:lang w:eastAsia="en-US"/>
        </w:rPr>
        <w:t>Receitas de prestação de serviços</w:t>
      </w:r>
    </w:p>
    <w:p w14:paraId="62506B22" w14:textId="77777777" w:rsidR="00746290" w:rsidRPr="00047DFF" w:rsidRDefault="000E5AC3" w:rsidP="000B17CD">
      <w:pPr>
        <w:widowControl w:val="0"/>
        <w:numPr>
          <w:ilvl w:val="0"/>
          <w:numId w:val="20"/>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047DFF">
        <w:rPr>
          <w:rFonts w:ascii="BancoDoBrasil Textos" w:eastAsia="BancoDoBrasil Textos" w:hAnsi="BancoDoBrasil Textos" w:cs="BancoDoBrasil Textos"/>
          <w:b/>
          <w:sz w:val="20"/>
          <w:szCs w:val="20"/>
          <w:lang w:eastAsia="en-US"/>
        </w:rPr>
        <w:t xml:space="preserve">Receitas de </w:t>
      </w:r>
      <w:r>
        <w:rPr>
          <w:rFonts w:ascii="BancoDoBrasil Textos" w:eastAsia="BancoDoBrasil Textos" w:hAnsi="BancoDoBrasil Textos" w:cs="BancoDoBrasil Textos"/>
          <w:b/>
          <w:sz w:val="20"/>
          <w:szCs w:val="20"/>
          <w:lang w:eastAsia="en-US"/>
        </w:rPr>
        <w:t>p</w:t>
      </w:r>
      <w:r w:rsidRPr="00047DFF">
        <w:rPr>
          <w:rFonts w:ascii="BancoDoBrasil Textos" w:eastAsia="BancoDoBrasil Textos" w:hAnsi="BancoDoBrasil Textos" w:cs="BancoDoBrasil Textos"/>
          <w:b/>
          <w:sz w:val="20"/>
          <w:szCs w:val="20"/>
          <w:lang w:eastAsia="en-US"/>
        </w:rPr>
        <w:t xml:space="preserve">restação de </w:t>
      </w:r>
      <w:r>
        <w:rPr>
          <w:rFonts w:ascii="BancoDoBrasil Textos" w:eastAsia="BancoDoBrasil Textos" w:hAnsi="BancoDoBrasil Textos" w:cs="BancoDoBrasil Textos"/>
          <w:b/>
          <w:sz w:val="20"/>
          <w:szCs w:val="20"/>
          <w:lang w:eastAsia="en-US"/>
        </w:rPr>
        <w:t>s</w:t>
      </w:r>
      <w:r w:rsidRPr="00047DFF">
        <w:rPr>
          <w:rFonts w:ascii="BancoDoBrasil Textos" w:eastAsia="BancoDoBrasil Textos" w:hAnsi="BancoDoBrasil Textos" w:cs="BancoDoBrasil Textos"/>
          <w:b/>
          <w:sz w:val="20"/>
          <w:szCs w:val="20"/>
          <w:lang w:eastAsia="en-US"/>
        </w:rPr>
        <w:t>erviços</w:t>
      </w:r>
    </w:p>
    <w:tbl>
      <w:tblPr>
        <w:tblW w:w="9675" w:type="dxa"/>
        <w:tblLayout w:type="fixed"/>
        <w:tblLook w:val="0600" w:firstRow="0" w:lastRow="0" w:firstColumn="0" w:lastColumn="0" w:noHBand="1" w:noVBand="1"/>
        <w:tblCaption w:val="NEOUTRASRECDESPRECPRESTSERV"/>
      </w:tblPr>
      <w:tblGrid>
        <w:gridCol w:w="7260"/>
        <w:gridCol w:w="2415"/>
      </w:tblGrid>
      <w:tr w:rsidR="00361B3F" w14:paraId="62506B25"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B23"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B2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1º Semestre/2025</w:t>
            </w:r>
          </w:p>
        </w:tc>
      </w:tr>
      <w:tr w:rsidR="00361B3F" w14:paraId="62506B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62506B2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 xml:space="preserve">Administração de fundos de investimento </w:t>
            </w:r>
            <w:r>
              <w:rPr>
                <w:rFonts w:ascii="BancoDoBrasil Textos" w:eastAsia="BancoDoBrasil Textos" w:hAnsi="BancoDoBrasil Textos" w:cs="BancoDoBrasil Textos"/>
                <w:b/>
                <w:color w:val="000000"/>
                <w:sz w:val="16"/>
                <w:szCs w:val="22"/>
                <w:vertAlign w:val="superscript"/>
                <w:lang w:eastAsia="en-US"/>
              </w:rPr>
              <w:t>(1)</w:t>
            </w:r>
          </w:p>
        </w:tc>
        <w:tc>
          <w:tcPr>
            <w:tcW w:w="2415" w:type="dxa"/>
            <w:tcBorders>
              <w:top w:val="single" w:sz="12" w:space="0" w:color="000000"/>
              <w:left w:val="nil"/>
              <w:bottom w:val="nil"/>
              <w:right w:val="nil"/>
              <w:tl2br w:val="nil"/>
              <w:tr2bl w:val="nil"/>
            </w:tcBorders>
            <w:shd w:val="clear" w:color="FFFFFF" w:fill="FFFFFF"/>
            <w:noWrap/>
            <w:tcMar>
              <w:left w:w="40" w:type="dxa"/>
              <w:right w:w="100" w:type="dxa"/>
            </w:tcMar>
            <w:vAlign w:val="center"/>
          </w:tcPr>
          <w:p w14:paraId="62506B2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1.705.481</w:t>
            </w:r>
          </w:p>
        </w:tc>
      </w:tr>
      <w:tr w:rsidR="00361B3F" w14:paraId="62506B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B2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   Fundos exclusivos</w:t>
            </w:r>
          </w:p>
        </w:tc>
        <w:tc>
          <w:tcPr>
            <w:tcW w:w="2415" w:type="dxa"/>
            <w:tcBorders>
              <w:top w:val="nil"/>
              <w:left w:val="nil"/>
              <w:bottom w:val="nil"/>
              <w:right w:val="nil"/>
              <w:tl2br w:val="nil"/>
              <w:tr2bl w:val="nil"/>
            </w:tcBorders>
            <w:shd w:val="clear" w:color="FFFFFF" w:fill="FFFFFF"/>
            <w:noWrap/>
            <w:tcMar>
              <w:left w:w="40" w:type="dxa"/>
              <w:right w:w="85" w:type="dxa"/>
            </w:tcMar>
            <w:vAlign w:val="center"/>
          </w:tcPr>
          <w:p w14:paraId="62506B2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937.009</w:t>
            </w:r>
          </w:p>
        </w:tc>
      </w:tr>
      <w:tr w:rsidR="00361B3F" w14:paraId="62506B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B2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   Fundos de rede</w:t>
            </w:r>
          </w:p>
        </w:tc>
        <w:tc>
          <w:tcPr>
            <w:tcW w:w="2415" w:type="dxa"/>
            <w:tcBorders>
              <w:top w:val="nil"/>
              <w:left w:val="nil"/>
              <w:bottom w:val="nil"/>
              <w:right w:val="nil"/>
              <w:tl2br w:val="nil"/>
              <w:tr2bl w:val="nil"/>
            </w:tcBorders>
            <w:shd w:val="clear" w:color="FFFFFF" w:fill="FFFFFF"/>
            <w:noWrap/>
            <w:tcMar>
              <w:left w:w="40" w:type="dxa"/>
              <w:right w:w="85" w:type="dxa"/>
            </w:tcMar>
            <w:vAlign w:val="center"/>
          </w:tcPr>
          <w:p w14:paraId="62506B2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754.136</w:t>
            </w:r>
          </w:p>
        </w:tc>
      </w:tr>
      <w:tr w:rsidR="00361B3F" w14:paraId="62506B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B2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   Fundos extramercado</w:t>
            </w:r>
          </w:p>
        </w:tc>
        <w:tc>
          <w:tcPr>
            <w:tcW w:w="2415" w:type="dxa"/>
            <w:tcBorders>
              <w:top w:val="nil"/>
              <w:left w:val="nil"/>
              <w:bottom w:val="nil"/>
              <w:right w:val="nil"/>
              <w:tl2br w:val="nil"/>
              <w:tr2bl w:val="nil"/>
            </w:tcBorders>
            <w:shd w:val="clear" w:color="FFFFFF" w:fill="FFFFFF"/>
            <w:noWrap/>
            <w:tcMar>
              <w:left w:w="40" w:type="dxa"/>
              <w:right w:w="85" w:type="dxa"/>
            </w:tcMar>
            <w:vAlign w:val="center"/>
          </w:tcPr>
          <w:p w14:paraId="62506B3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14.336</w:t>
            </w:r>
          </w:p>
        </w:tc>
      </w:tr>
      <w:tr w:rsidR="00361B3F" w14:paraId="62506B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B3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Administração de carteiras</w:t>
            </w:r>
          </w:p>
        </w:tc>
        <w:tc>
          <w:tcPr>
            <w:tcW w:w="2415" w:type="dxa"/>
            <w:tcBorders>
              <w:top w:val="nil"/>
              <w:left w:val="nil"/>
              <w:bottom w:val="nil"/>
              <w:right w:val="nil"/>
              <w:tl2br w:val="nil"/>
              <w:tr2bl w:val="nil"/>
            </w:tcBorders>
            <w:shd w:val="clear" w:color="FFFFFF" w:fill="FFFFFF"/>
            <w:noWrap/>
            <w:tcMar>
              <w:left w:w="40" w:type="dxa"/>
              <w:right w:w="85" w:type="dxa"/>
            </w:tcMar>
            <w:vAlign w:val="center"/>
          </w:tcPr>
          <w:p w14:paraId="62506B3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13.820</w:t>
            </w:r>
          </w:p>
        </w:tc>
      </w:tr>
      <w:tr w:rsidR="00361B3F" w14:paraId="62506B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B3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Distribuição de cotas de fundos de investimento </w:t>
            </w:r>
            <w:r>
              <w:rPr>
                <w:rFonts w:ascii="BancoDoBrasil Textos" w:eastAsia="BancoDoBrasil Textos" w:hAnsi="BancoDoBrasil Textos" w:cs="BancoDoBrasil Textos"/>
                <w:color w:val="000000"/>
                <w:sz w:val="16"/>
                <w:szCs w:val="22"/>
                <w:vertAlign w:val="superscript"/>
                <w:lang w:eastAsia="en-US"/>
              </w:rPr>
              <w:t>(2)</w:t>
            </w:r>
          </w:p>
        </w:tc>
        <w:tc>
          <w:tcPr>
            <w:tcW w:w="2415" w:type="dxa"/>
            <w:tcBorders>
              <w:top w:val="nil"/>
              <w:left w:val="nil"/>
              <w:bottom w:val="nil"/>
              <w:right w:val="nil"/>
              <w:tl2br w:val="nil"/>
              <w:tr2bl w:val="nil"/>
            </w:tcBorders>
            <w:shd w:val="clear" w:color="FFFFFF" w:fill="FFFFFF"/>
            <w:noWrap/>
            <w:tcMar>
              <w:left w:w="40" w:type="dxa"/>
              <w:right w:w="85" w:type="dxa"/>
            </w:tcMar>
            <w:vAlign w:val="center"/>
          </w:tcPr>
          <w:p w14:paraId="62506B3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10.110</w:t>
            </w:r>
          </w:p>
        </w:tc>
      </w:tr>
      <w:tr w:rsidR="00361B3F" w14:paraId="62506B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B3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Bônus de </w:t>
            </w:r>
            <w:r>
              <w:rPr>
                <w:rFonts w:ascii="BancoDoBrasil Textos" w:eastAsia="BancoDoBrasil Textos" w:hAnsi="BancoDoBrasil Textos" w:cs="BancoDoBrasil Textos"/>
                <w:i/>
                <w:color w:val="000000"/>
                <w:sz w:val="16"/>
                <w:szCs w:val="22"/>
                <w:lang w:eastAsia="en-US"/>
              </w:rPr>
              <w:t>performance</w:t>
            </w:r>
          </w:p>
        </w:tc>
        <w:tc>
          <w:tcPr>
            <w:tcW w:w="2415" w:type="dxa"/>
            <w:tcBorders>
              <w:top w:val="nil"/>
              <w:left w:val="nil"/>
              <w:bottom w:val="nil"/>
              <w:right w:val="nil"/>
              <w:tl2br w:val="nil"/>
              <w:tr2bl w:val="nil"/>
            </w:tcBorders>
            <w:shd w:val="clear" w:color="FFFFFF" w:fill="FFFFFF"/>
            <w:noWrap/>
            <w:tcMar>
              <w:left w:w="40" w:type="dxa"/>
              <w:right w:w="85" w:type="dxa"/>
            </w:tcMar>
            <w:vAlign w:val="center"/>
          </w:tcPr>
          <w:p w14:paraId="62506B3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8.572</w:t>
            </w:r>
          </w:p>
        </w:tc>
      </w:tr>
      <w:tr w:rsidR="00361B3F" w14:paraId="62506B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B3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Taxa de saída</w:t>
            </w:r>
          </w:p>
        </w:tc>
        <w:tc>
          <w:tcPr>
            <w:tcW w:w="2415" w:type="dxa"/>
            <w:tcBorders>
              <w:top w:val="nil"/>
              <w:left w:val="nil"/>
              <w:bottom w:val="nil"/>
              <w:right w:val="nil"/>
              <w:tl2br w:val="nil"/>
              <w:tr2bl w:val="nil"/>
            </w:tcBorders>
            <w:shd w:val="clear" w:color="FFFFFF" w:fill="FFFFFF"/>
            <w:noWrap/>
            <w:tcMar>
              <w:left w:w="40" w:type="dxa"/>
              <w:right w:w="85" w:type="dxa"/>
            </w:tcMar>
            <w:vAlign w:val="center"/>
          </w:tcPr>
          <w:p w14:paraId="62506B3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2.265</w:t>
            </w:r>
          </w:p>
        </w:tc>
      </w:tr>
      <w:tr w:rsidR="00361B3F" w14:paraId="62506B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B3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Gestão de fundos de investimento</w:t>
            </w:r>
          </w:p>
        </w:tc>
        <w:tc>
          <w:tcPr>
            <w:tcW w:w="2415" w:type="dxa"/>
            <w:tcBorders>
              <w:top w:val="nil"/>
              <w:left w:val="nil"/>
              <w:bottom w:val="nil"/>
              <w:right w:val="nil"/>
              <w:tl2br w:val="nil"/>
              <w:tr2bl w:val="nil"/>
            </w:tcBorders>
            <w:shd w:val="clear" w:color="FFFFFF" w:fill="FFFFFF"/>
            <w:noWrap/>
            <w:tcMar>
              <w:left w:w="40" w:type="dxa"/>
              <w:right w:w="85" w:type="dxa"/>
            </w:tcMar>
            <w:vAlign w:val="center"/>
          </w:tcPr>
          <w:p w14:paraId="62506B3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1.562</w:t>
            </w:r>
          </w:p>
        </w:tc>
      </w:tr>
      <w:tr w:rsidR="00361B3F" w14:paraId="62506B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B41"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Taxa de rebate</w:t>
            </w:r>
          </w:p>
        </w:tc>
        <w:tc>
          <w:tcPr>
            <w:tcW w:w="2415" w:type="dxa"/>
            <w:tcBorders>
              <w:top w:val="nil"/>
              <w:left w:val="nil"/>
              <w:bottom w:val="nil"/>
              <w:right w:val="nil"/>
              <w:tl2br w:val="nil"/>
              <w:tr2bl w:val="nil"/>
            </w:tcBorders>
            <w:shd w:val="clear" w:color="FFFFFF" w:fill="FFFFFF"/>
            <w:noWrap/>
            <w:tcMar>
              <w:left w:w="40" w:type="dxa"/>
              <w:right w:w="85" w:type="dxa"/>
            </w:tcMar>
            <w:vAlign w:val="center"/>
          </w:tcPr>
          <w:p w14:paraId="62506B4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1.316</w:t>
            </w:r>
          </w:p>
        </w:tc>
      </w:tr>
      <w:tr w:rsidR="00361B3F" w14:paraId="62506B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B4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Taxas de gestão recebidas do exterior</w:t>
            </w:r>
          </w:p>
        </w:tc>
        <w:tc>
          <w:tcPr>
            <w:tcW w:w="2415" w:type="dxa"/>
            <w:tcBorders>
              <w:top w:val="nil"/>
              <w:left w:val="nil"/>
              <w:bottom w:val="nil"/>
              <w:right w:val="nil"/>
              <w:tl2br w:val="nil"/>
              <w:tr2bl w:val="nil"/>
            </w:tcBorders>
            <w:shd w:val="clear" w:color="FFFFFF" w:fill="FFFFFF"/>
            <w:noWrap/>
            <w:tcMar>
              <w:left w:w="40" w:type="dxa"/>
              <w:right w:w="85" w:type="dxa"/>
            </w:tcMar>
            <w:vAlign w:val="center"/>
          </w:tcPr>
          <w:p w14:paraId="62506B4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1.040</w:t>
            </w:r>
          </w:p>
        </w:tc>
      </w:tr>
      <w:tr w:rsidR="00361B3F" w14:paraId="62506B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B47"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Corretagens de operações em bolsas</w:t>
            </w:r>
          </w:p>
        </w:tc>
        <w:tc>
          <w:tcPr>
            <w:tcW w:w="2415" w:type="dxa"/>
            <w:tcBorders>
              <w:top w:val="nil"/>
              <w:left w:val="nil"/>
              <w:bottom w:val="nil"/>
              <w:right w:val="nil"/>
              <w:tl2br w:val="nil"/>
              <w:tr2bl w:val="nil"/>
            </w:tcBorders>
            <w:shd w:val="clear" w:color="FFFFFF" w:fill="FFFFFF"/>
            <w:noWrap/>
            <w:tcMar>
              <w:left w:w="40" w:type="dxa"/>
              <w:right w:w="85" w:type="dxa"/>
            </w:tcMar>
            <w:vAlign w:val="center"/>
          </w:tcPr>
          <w:p w14:paraId="62506B4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175</w:t>
            </w:r>
          </w:p>
        </w:tc>
      </w:tr>
      <w:tr w:rsidR="00361B3F" w14:paraId="62506B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B4A"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w:t>
            </w:r>
          </w:p>
        </w:tc>
        <w:tc>
          <w:tcPr>
            <w:tcW w:w="241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B4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1.744.341</w:t>
            </w:r>
          </w:p>
        </w:tc>
      </w:tr>
    </w:tbl>
    <w:p w14:paraId="62506B4D" w14:textId="77777777" w:rsidR="00030CC2" w:rsidRPr="00047DFF" w:rsidRDefault="000E5AC3" w:rsidP="000B17CD">
      <w:pPr>
        <w:pStyle w:val="07-Legenda"/>
        <w:keepLines w:val="0"/>
        <w:widowControl w:val="0"/>
        <w:pBdr>
          <w:top w:val="nil"/>
          <w:left w:val="nil"/>
          <w:bottom w:val="nil"/>
          <w:right w:val="nil"/>
          <w:between w:val="nil"/>
          <w:bar w:val="nil"/>
        </w:pBdr>
        <w:spacing w:before="0"/>
        <w:rPr>
          <w:rFonts w:ascii="BancoDoBrasil Textos" w:eastAsia="BancoDoBrasil Textos" w:hAnsi="BancoDoBrasil Textos" w:cs="BancoDoBrasil Textos"/>
          <w:bdr w:val="nil"/>
        </w:rPr>
      </w:pPr>
      <w:r w:rsidRPr="00047DFF">
        <w:rPr>
          <w:rFonts w:ascii="BancoDoBrasil Textos" w:eastAsia="BancoDoBrasil Textos" w:hAnsi="BancoDoBrasil Textos" w:cs="BancoDoBrasil Textos"/>
        </w:rPr>
        <w:t xml:space="preserve">(1) </w:t>
      </w:r>
      <w:r w:rsidRPr="00047DFF">
        <w:rPr>
          <w:rFonts w:ascii="BancoDoBrasil Textos" w:eastAsia="BancoDoBrasil Textos" w:hAnsi="BancoDoBrasil Textos" w:cs="BancoDoBrasil Textos"/>
        </w:rPr>
        <w:tab/>
        <w:t>Refere-se às taxas de administração incidentes sobre o patrimônio dos fundos administrados.</w:t>
      </w:r>
    </w:p>
    <w:p w14:paraId="62506B4E" w14:textId="77777777" w:rsidR="00030CC2" w:rsidRPr="00047DFF" w:rsidRDefault="000E5AC3" w:rsidP="000B17CD">
      <w:pPr>
        <w:pStyle w:val="07-Legenda"/>
        <w:keepLines w:val="0"/>
        <w:widowControl w:val="0"/>
        <w:pBdr>
          <w:top w:val="nil"/>
          <w:left w:val="nil"/>
          <w:bottom w:val="nil"/>
          <w:right w:val="nil"/>
          <w:between w:val="nil"/>
          <w:bar w:val="nil"/>
        </w:pBdr>
        <w:spacing w:before="0"/>
        <w:rPr>
          <w:rFonts w:ascii="BancoDoBrasil Textos" w:eastAsia="BancoDoBrasil Textos" w:hAnsi="BancoDoBrasil Textos" w:cs="BancoDoBrasil Textos"/>
          <w:bdr w:val="nil"/>
        </w:rPr>
      </w:pPr>
      <w:r w:rsidRPr="00047DFF">
        <w:rPr>
          <w:rFonts w:ascii="BancoDoBrasil Textos" w:eastAsia="BancoDoBrasil Textos" w:hAnsi="BancoDoBrasil Textos" w:cs="BancoDoBrasil Textos"/>
        </w:rPr>
        <w:t xml:space="preserve">(2) </w:t>
      </w:r>
      <w:r w:rsidRPr="00047DFF">
        <w:rPr>
          <w:rFonts w:ascii="BancoDoBrasil Textos" w:eastAsia="BancoDoBrasil Textos" w:hAnsi="BancoDoBrasil Textos" w:cs="BancoDoBrasil Textos"/>
        </w:rPr>
        <w:tab/>
        <w:t>Refere-se às rendas de comissões pela prestação de serviços de colocação (distribuição) de cotas por conta e ordem dos fundos de investimento.</w:t>
      </w:r>
    </w:p>
    <w:p w14:paraId="62506B4F" w14:textId="77777777" w:rsidR="004323FA" w:rsidRPr="00047DFF" w:rsidRDefault="004323FA" w:rsidP="000B17CD">
      <w:pPr>
        <w:pStyle w:val="07-Legenda"/>
        <w:keepLines w:val="0"/>
        <w:widowControl w:val="0"/>
        <w:pBdr>
          <w:top w:val="nil"/>
          <w:left w:val="nil"/>
          <w:bottom w:val="nil"/>
          <w:right w:val="nil"/>
          <w:between w:val="nil"/>
          <w:bar w:val="nil"/>
        </w:pBdr>
        <w:spacing w:before="120" w:after="120"/>
        <w:rPr>
          <w:rFonts w:ascii="BancoDoBrasil Textos" w:eastAsia="BancoDoBrasil Textos" w:hAnsi="BancoDoBrasil Textos" w:cs="BancoDoBrasil Textos"/>
          <w:sz w:val="10"/>
          <w:szCs w:val="10"/>
          <w:bdr w:val="nil"/>
        </w:rPr>
      </w:pPr>
    </w:p>
    <w:p w14:paraId="62506B50" w14:textId="77777777" w:rsidR="00746290" w:rsidRPr="00047DFF" w:rsidRDefault="000E5AC3" w:rsidP="000B17CD">
      <w:pPr>
        <w:widowControl w:val="0"/>
        <w:numPr>
          <w:ilvl w:val="0"/>
          <w:numId w:val="20"/>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047DFF">
        <w:rPr>
          <w:rFonts w:ascii="BancoDoBrasil Textos" w:eastAsia="BancoDoBrasil Textos" w:hAnsi="BancoDoBrasil Textos" w:cs="BancoDoBrasil Textos"/>
          <w:b/>
          <w:sz w:val="20"/>
          <w:szCs w:val="20"/>
          <w:lang w:eastAsia="en-US"/>
        </w:rPr>
        <w:t xml:space="preserve">Rendas de </w:t>
      </w:r>
      <w:r>
        <w:rPr>
          <w:rFonts w:ascii="BancoDoBrasil Textos" w:eastAsia="BancoDoBrasil Textos" w:hAnsi="BancoDoBrasil Textos" w:cs="BancoDoBrasil Textos"/>
          <w:b/>
          <w:sz w:val="20"/>
          <w:szCs w:val="20"/>
          <w:lang w:eastAsia="en-US"/>
        </w:rPr>
        <w:t>t</w:t>
      </w:r>
      <w:r w:rsidRPr="00047DFF">
        <w:rPr>
          <w:rFonts w:ascii="BancoDoBrasil Textos" w:eastAsia="BancoDoBrasil Textos" w:hAnsi="BancoDoBrasil Textos" w:cs="BancoDoBrasil Textos"/>
          <w:b/>
          <w:sz w:val="20"/>
          <w:szCs w:val="20"/>
          <w:lang w:eastAsia="en-US"/>
        </w:rPr>
        <w:t xml:space="preserve">arifas </w:t>
      </w:r>
      <w:r>
        <w:rPr>
          <w:rFonts w:ascii="BancoDoBrasil Textos" w:eastAsia="BancoDoBrasil Textos" w:hAnsi="BancoDoBrasil Textos" w:cs="BancoDoBrasil Textos"/>
          <w:b/>
          <w:sz w:val="20"/>
          <w:szCs w:val="20"/>
          <w:lang w:eastAsia="en-US"/>
        </w:rPr>
        <w:t>b</w:t>
      </w:r>
      <w:r w:rsidRPr="00047DFF">
        <w:rPr>
          <w:rFonts w:ascii="BancoDoBrasil Textos" w:eastAsia="BancoDoBrasil Textos" w:hAnsi="BancoDoBrasil Textos" w:cs="BancoDoBrasil Textos"/>
          <w:b/>
          <w:sz w:val="20"/>
          <w:szCs w:val="20"/>
          <w:lang w:eastAsia="en-US"/>
        </w:rPr>
        <w:t>ancárias</w:t>
      </w:r>
    </w:p>
    <w:tbl>
      <w:tblPr>
        <w:tblW w:w="9675" w:type="dxa"/>
        <w:tblLayout w:type="fixed"/>
        <w:tblLook w:val="0600" w:firstRow="0" w:lastRow="0" w:firstColumn="0" w:lastColumn="0" w:noHBand="1" w:noVBand="1"/>
        <w:tblCaption w:val="NEOUTRASRECDESPRENDAS"/>
      </w:tblPr>
      <w:tblGrid>
        <w:gridCol w:w="7260"/>
        <w:gridCol w:w="2415"/>
      </w:tblGrid>
      <w:tr w:rsidR="00361B3F" w14:paraId="62506B53"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noWrap/>
            <w:tcMar>
              <w:left w:w="0" w:type="dxa"/>
              <w:right w:w="0" w:type="dxa"/>
            </w:tcMar>
            <w:vAlign w:val="center"/>
          </w:tcPr>
          <w:p w14:paraId="62506B51"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B5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1º Semestre/2025</w:t>
            </w:r>
          </w:p>
        </w:tc>
      </w:tr>
      <w:tr w:rsidR="00361B3F" w14:paraId="62506B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B5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Rendas de serviços diferenciados – pessoas físicas</w:t>
            </w:r>
          </w:p>
        </w:tc>
        <w:tc>
          <w:tcPr>
            <w:tcW w:w="2415" w:type="dxa"/>
            <w:tcBorders>
              <w:top w:val="single" w:sz="12" w:space="0" w:color="000000"/>
              <w:left w:val="nil"/>
              <w:bottom w:val="nil"/>
              <w:right w:val="nil"/>
              <w:tl2br w:val="nil"/>
              <w:tr2bl w:val="nil"/>
            </w:tcBorders>
            <w:shd w:val="clear" w:color="FFFFFF" w:fill="FFFFFF"/>
            <w:noWrap/>
            <w:tcMar>
              <w:left w:w="40" w:type="dxa"/>
              <w:right w:w="85" w:type="dxa"/>
            </w:tcMar>
            <w:vAlign w:val="center"/>
          </w:tcPr>
          <w:p w14:paraId="62506B5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247.551</w:t>
            </w:r>
          </w:p>
        </w:tc>
      </w:tr>
      <w:tr w:rsidR="00361B3F" w14:paraId="62506B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B57"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w:t>
            </w:r>
          </w:p>
        </w:tc>
        <w:tc>
          <w:tcPr>
            <w:tcW w:w="241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B5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247.551</w:t>
            </w:r>
          </w:p>
        </w:tc>
      </w:tr>
    </w:tbl>
    <w:p w14:paraId="62506B5A" w14:textId="77777777" w:rsidR="000B17CD" w:rsidRDefault="000B17CD"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bookmarkStart w:id="44" w:name="RG_MARKER_362914"/>
      <w:bookmarkStart w:id="45" w:name="RG_MARKER_362967"/>
      <w:bookmarkEnd w:id="44"/>
      <w:bookmarkEnd w:id="45"/>
    </w:p>
    <w:p w14:paraId="62506B5B" w14:textId="77777777" w:rsidR="004323FA" w:rsidRPr="005C3B03" w:rsidRDefault="000E5AC3" w:rsidP="005C3B03">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r w:rsidRPr="00047DFF">
        <w:rPr>
          <w:rFonts w:ascii="BancoDoBrasil Textos" w:eastAsia="BancoDoBrasil Textos" w:hAnsi="BancoDoBrasil Textos" w:cs="BancoDoBrasil Textos"/>
          <w:b/>
          <w:bCs/>
          <w:sz w:val="24"/>
          <w:szCs w:val="24"/>
          <w:lang w:eastAsia="en-US"/>
        </w:rPr>
        <w:t>14</w:t>
      </w:r>
      <w:r>
        <w:rPr>
          <w:rFonts w:ascii="BancoDoBrasil Textos" w:eastAsia="BancoDoBrasil Textos" w:hAnsi="BancoDoBrasil Textos" w:cs="BancoDoBrasil Textos"/>
          <w:b/>
          <w:bCs/>
          <w:sz w:val="24"/>
          <w:szCs w:val="24"/>
          <w:lang w:eastAsia="en-US"/>
        </w:rPr>
        <w:t xml:space="preserve"> –</w:t>
      </w:r>
      <w:r w:rsidRPr="00047DFF">
        <w:rPr>
          <w:rFonts w:ascii="BancoDoBrasil Textos" w:eastAsia="BancoDoBrasil Textos" w:hAnsi="BancoDoBrasil Textos" w:cs="BancoDoBrasil Textos"/>
          <w:b/>
          <w:bCs/>
          <w:sz w:val="24"/>
          <w:szCs w:val="24"/>
          <w:lang w:eastAsia="en-US"/>
        </w:rPr>
        <w:t xml:space="preserve"> </w:t>
      </w:r>
      <w:r>
        <w:rPr>
          <w:rFonts w:ascii="BancoDoBrasil Textos" w:eastAsia="BancoDoBrasil Textos" w:hAnsi="BancoDoBrasil Textos" w:cs="BancoDoBrasil Textos"/>
          <w:b/>
          <w:bCs/>
          <w:sz w:val="24"/>
          <w:szCs w:val="24"/>
          <w:lang w:eastAsia="en-US"/>
        </w:rPr>
        <w:t>Despesas administrativas</w:t>
      </w:r>
    </w:p>
    <w:p w14:paraId="62506B5C" w14:textId="77777777" w:rsidR="00030CC2" w:rsidRPr="00047DFF" w:rsidRDefault="000E5AC3" w:rsidP="000B17CD">
      <w:pPr>
        <w:widowControl w:val="0"/>
        <w:numPr>
          <w:ilvl w:val="0"/>
          <w:numId w:val="21"/>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047DFF">
        <w:rPr>
          <w:rFonts w:ascii="BancoDoBrasil Textos" w:eastAsia="BancoDoBrasil Textos" w:hAnsi="BancoDoBrasil Textos" w:cs="BancoDoBrasil Textos"/>
          <w:b/>
          <w:sz w:val="20"/>
          <w:szCs w:val="20"/>
          <w:lang w:eastAsia="en-US"/>
        </w:rPr>
        <w:t xml:space="preserve">Despesas de </w:t>
      </w:r>
      <w:r>
        <w:rPr>
          <w:rFonts w:ascii="BancoDoBrasil Textos" w:eastAsia="BancoDoBrasil Textos" w:hAnsi="BancoDoBrasil Textos" w:cs="BancoDoBrasil Textos"/>
          <w:b/>
          <w:sz w:val="20"/>
          <w:szCs w:val="20"/>
          <w:lang w:eastAsia="en-US"/>
        </w:rPr>
        <w:t>p</w:t>
      </w:r>
      <w:r w:rsidRPr="00047DFF">
        <w:rPr>
          <w:rFonts w:ascii="BancoDoBrasil Textos" w:eastAsia="BancoDoBrasil Textos" w:hAnsi="BancoDoBrasil Textos" w:cs="BancoDoBrasil Textos"/>
          <w:b/>
          <w:sz w:val="20"/>
          <w:szCs w:val="20"/>
          <w:lang w:eastAsia="en-US"/>
        </w:rPr>
        <w:t>essoal</w:t>
      </w:r>
    </w:p>
    <w:tbl>
      <w:tblPr>
        <w:tblW w:w="9675" w:type="dxa"/>
        <w:tblLayout w:type="fixed"/>
        <w:tblLook w:val="0600" w:firstRow="0" w:lastRow="0" w:firstColumn="0" w:lastColumn="0" w:noHBand="1" w:noVBand="1"/>
        <w:tblCaption w:val="NEOUTRASRECDESPPESSOAL"/>
      </w:tblPr>
      <w:tblGrid>
        <w:gridCol w:w="7260"/>
        <w:gridCol w:w="2415"/>
      </w:tblGrid>
      <w:tr w:rsidR="00361B3F" w14:paraId="62506B5F"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B5D"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B5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1º Semestre/2025</w:t>
            </w:r>
          </w:p>
        </w:tc>
      </w:tr>
      <w:tr w:rsidR="00361B3F" w14:paraId="62506B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B6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Proventos</w:t>
            </w:r>
          </w:p>
        </w:tc>
        <w:tc>
          <w:tcPr>
            <w:tcW w:w="24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B6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(47.559)</w:t>
            </w:r>
          </w:p>
        </w:tc>
      </w:tr>
      <w:tr w:rsidR="00361B3F" w14:paraId="62506B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6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Encargos sociais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6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(20.656)</w:t>
            </w:r>
          </w:p>
        </w:tc>
      </w:tr>
      <w:tr w:rsidR="00361B3F" w14:paraId="62506B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6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Benefícios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6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(7.660)</w:t>
            </w:r>
          </w:p>
        </w:tc>
      </w:tr>
      <w:tr w:rsidR="00361B3F" w14:paraId="62506B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6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Honorários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6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(3.520)</w:t>
            </w:r>
          </w:p>
        </w:tc>
      </w:tr>
      <w:tr w:rsidR="00361B3F" w14:paraId="62506B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6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Outras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6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(862)</w:t>
            </w:r>
          </w:p>
        </w:tc>
      </w:tr>
      <w:tr w:rsidR="00361B3F" w14:paraId="62506B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B6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w:t>
            </w:r>
          </w:p>
        </w:tc>
        <w:tc>
          <w:tcPr>
            <w:tcW w:w="24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B7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(80.257)</w:t>
            </w:r>
          </w:p>
        </w:tc>
      </w:tr>
    </w:tbl>
    <w:p w14:paraId="62506B72" w14:textId="77777777" w:rsidR="004323FA" w:rsidRDefault="004323FA"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5C820AA0" w14:textId="77777777" w:rsidR="00FD094B"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0A040386" w14:textId="77777777" w:rsidR="00FD094B"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65C93F07" w14:textId="77777777" w:rsidR="00FD094B"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0024B704" w14:textId="77777777" w:rsidR="00FD094B"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2B07B272" w14:textId="77777777" w:rsidR="00FD094B"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27281ADD" w14:textId="77777777" w:rsidR="00FD094B"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095ACC4E" w14:textId="77777777" w:rsidR="00FD094B"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28C247AA" w14:textId="77777777" w:rsidR="00FD094B"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0DE9C131" w14:textId="77777777" w:rsidR="00FD094B"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6B20B0CA" w14:textId="77777777" w:rsidR="00FD094B"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719A30EE" w14:textId="77777777" w:rsidR="00FD094B"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0B84699C" w14:textId="77777777" w:rsidR="00FD094B" w:rsidRPr="00047DFF" w:rsidRDefault="00FD094B" w:rsidP="000B17C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62506B73" w14:textId="77777777" w:rsidR="00030CC2" w:rsidRPr="00047DFF" w:rsidRDefault="000E5AC3" w:rsidP="000B17CD">
      <w:pPr>
        <w:widowControl w:val="0"/>
        <w:numPr>
          <w:ilvl w:val="0"/>
          <w:numId w:val="21"/>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047DFF">
        <w:rPr>
          <w:rFonts w:ascii="BancoDoBrasil Textos" w:eastAsia="BancoDoBrasil Textos" w:hAnsi="BancoDoBrasil Textos" w:cs="BancoDoBrasil Textos"/>
          <w:b/>
          <w:sz w:val="20"/>
          <w:szCs w:val="20"/>
          <w:lang w:eastAsia="en-US"/>
        </w:rPr>
        <w:lastRenderedPageBreak/>
        <w:t xml:space="preserve">Outras </w:t>
      </w:r>
      <w:r>
        <w:rPr>
          <w:rFonts w:ascii="BancoDoBrasil Textos" w:eastAsia="BancoDoBrasil Textos" w:hAnsi="BancoDoBrasil Textos" w:cs="BancoDoBrasil Textos"/>
          <w:b/>
          <w:sz w:val="20"/>
          <w:szCs w:val="20"/>
          <w:lang w:eastAsia="en-US"/>
        </w:rPr>
        <w:t>d</w:t>
      </w:r>
      <w:r w:rsidRPr="00047DFF">
        <w:rPr>
          <w:rFonts w:ascii="BancoDoBrasil Textos" w:eastAsia="BancoDoBrasil Textos" w:hAnsi="BancoDoBrasil Textos" w:cs="BancoDoBrasil Textos"/>
          <w:b/>
          <w:sz w:val="20"/>
          <w:szCs w:val="20"/>
          <w:lang w:eastAsia="en-US"/>
        </w:rPr>
        <w:t xml:space="preserve">espesas </w:t>
      </w:r>
      <w:r>
        <w:rPr>
          <w:rFonts w:ascii="BancoDoBrasil Textos" w:eastAsia="BancoDoBrasil Textos" w:hAnsi="BancoDoBrasil Textos" w:cs="BancoDoBrasil Textos"/>
          <w:b/>
          <w:sz w:val="20"/>
          <w:szCs w:val="20"/>
          <w:lang w:eastAsia="en-US"/>
        </w:rPr>
        <w:t>a</w:t>
      </w:r>
      <w:r w:rsidRPr="00047DFF">
        <w:rPr>
          <w:rFonts w:ascii="BancoDoBrasil Textos" w:eastAsia="BancoDoBrasil Textos" w:hAnsi="BancoDoBrasil Textos" w:cs="BancoDoBrasil Textos"/>
          <w:b/>
          <w:sz w:val="20"/>
          <w:szCs w:val="20"/>
          <w:lang w:eastAsia="en-US"/>
        </w:rPr>
        <w:t>dministrativas</w:t>
      </w:r>
    </w:p>
    <w:tbl>
      <w:tblPr>
        <w:tblW w:w="9675" w:type="dxa"/>
        <w:tblLayout w:type="fixed"/>
        <w:tblLook w:val="0600" w:firstRow="0" w:lastRow="0" w:firstColumn="0" w:lastColumn="0" w:noHBand="1" w:noVBand="1"/>
        <w:tblCaption w:val="NEOUTRASRECDESPOUTRASDESPADM"/>
      </w:tblPr>
      <w:tblGrid>
        <w:gridCol w:w="7260"/>
        <w:gridCol w:w="2415"/>
      </w:tblGrid>
      <w:tr w:rsidR="00361B3F" w14:paraId="62506B76"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B74"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B7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1º Semestre/2025</w:t>
            </w:r>
          </w:p>
        </w:tc>
      </w:tr>
      <w:tr w:rsidR="00361B3F" w14:paraId="62506B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B77"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Comunicações</w:t>
            </w:r>
          </w:p>
        </w:tc>
        <w:tc>
          <w:tcPr>
            <w:tcW w:w="24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B7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(11.033)</w:t>
            </w:r>
          </w:p>
        </w:tc>
      </w:tr>
      <w:tr w:rsidR="00361B3F" w14:paraId="62506B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7A"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Processamento de dados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7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(8.819)</w:t>
            </w:r>
          </w:p>
        </w:tc>
      </w:tr>
      <w:tr w:rsidR="00361B3F" w14:paraId="62506B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7D"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Programa de reconhecimento de funcionários     </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7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(6.251)</w:t>
            </w:r>
          </w:p>
        </w:tc>
      </w:tr>
      <w:tr w:rsidR="00361B3F" w14:paraId="62506B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8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Promoções e relações públicas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8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(6.189)</w:t>
            </w:r>
          </w:p>
        </w:tc>
      </w:tr>
      <w:tr w:rsidR="00361B3F" w14:paraId="62506B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8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Aluguéis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8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(4.148)</w:t>
            </w:r>
          </w:p>
        </w:tc>
      </w:tr>
      <w:tr w:rsidR="00361B3F" w14:paraId="62506B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8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Serviços técnicos especializados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8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(3.192)</w:t>
            </w:r>
          </w:p>
        </w:tc>
      </w:tr>
      <w:tr w:rsidR="00361B3F" w14:paraId="62506B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8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Serviços do sistema financeiro </w:t>
            </w:r>
            <w:r>
              <w:rPr>
                <w:rFonts w:ascii="BancoDoBrasil Textos" w:eastAsia="BancoDoBrasil Textos" w:hAnsi="BancoDoBrasil Textos" w:cs="BancoDoBrasil Textos"/>
                <w:color w:val="000000"/>
                <w:sz w:val="16"/>
                <w:szCs w:val="22"/>
                <w:vertAlign w:val="superscript"/>
                <w:lang w:eastAsia="en-US"/>
              </w:rPr>
              <w:t>(1)</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8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(1.879)</w:t>
            </w:r>
          </w:p>
        </w:tc>
      </w:tr>
      <w:tr w:rsidR="00361B3F" w14:paraId="62506B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8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Condomínio</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8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(1.388)</w:t>
            </w:r>
          </w:p>
        </w:tc>
      </w:tr>
      <w:tr w:rsidR="00361B3F" w14:paraId="62506B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8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Despesas de viagem no país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9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(1.275)</w:t>
            </w:r>
          </w:p>
        </w:tc>
      </w:tr>
      <w:tr w:rsidR="00361B3F" w14:paraId="62506B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9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Transporte</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9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(866)</w:t>
            </w:r>
          </w:p>
        </w:tc>
      </w:tr>
      <w:tr w:rsidR="00361B3F" w14:paraId="62506B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9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Manutenção e conservação de bens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9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(432)</w:t>
            </w:r>
          </w:p>
        </w:tc>
      </w:tr>
      <w:tr w:rsidR="00361B3F" w14:paraId="62506B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9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Contribuições filantrópicas </w:t>
            </w:r>
            <w:r>
              <w:rPr>
                <w:rFonts w:ascii="BancoDoBrasil Textos" w:eastAsia="BancoDoBrasil Textos" w:hAnsi="BancoDoBrasil Textos" w:cs="BancoDoBrasil Textos"/>
                <w:color w:val="000000"/>
                <w:sz w:val="16"/>
                <w:szCs w:val="22"/>
                <w:vertAlign w:val="superscript"/>
                <w:lang w:eastAsia="en-US"/>
              </w:rPr>
              <w:t>(2)</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B9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(165)</w:t>
            </w:r>
          </w:p>
        </w:tc>
      </w:tr>
      <w:tr w:rsidR="00361B3F" w14:paraId="62506B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9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Outras</w:t>
            </w:r>
          </w:p>
        </w:tc>
        <w:tc>
          <w:tcPr>
            <w:tcW w:w="2415" w:type="dxa"/>
            <w:tcBorders>
              <w:top w:val="nil"/>
              <w:left w:val="nil"/>
              <w:bottom w:val="nil"/>
              <w:right w:val="nil"/>
              <w:tl2br w:val="nil"/>
              <w:tr2bl w:val="nil"/>
            </w:tcBorders>
            <w:shd w:val="clear" w:color="FFFFFF" w:fill="FFFFFF"/>
            <w:noWrap/>
            <w:tcMar>
              <w:left w:w="40" w:type="dxa"/>
              <w:right w:w="40" w:type="dxa"/>
            </w:tcMar>
            <w:vAlign w:val="center"/>
          </w:tcPr>
          <w:p w14:paraId="62506B9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(1.090)</w:t>
            </w:r>
          </w:p>
        </w:tc>
      </w:tr>
      <w:tr w:rsidR="00361B3F" w14:paraId="62506B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BFBFBF"/>
              <w:right w:val="nil"/>
              <w:tl2br w:val="nil"/>
              <w:tr2bl w:val="nil"/>
            </w:tcBorders>
            <w:shd w:val="clear" w:color="FFFFFF" w:fill="FFFFFF"/>
            <w:tcMar>
              <w:left w:w="40" w:type="dxa"/>
              <w:right w:w="40" w:type="dxa"/>
            </w:tcMar>
            <w:vAlign w:val="center"/>
          </w:tcPr>
          <w:p w14:paraId="62506B9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w:t>
            </w:r>
          </w:p>
        </w:tc>
        <w:tc>
          <w:tcPr>
            <w:tcW w:w="2415" w:type="dxa"/>
            <w:tcBorders>
              <w:top w:val="nil"/>
              <w:left w:val="nil"/>
              <w:bottom w:val="single" w:sz="12" w:space="0" w:color="BFBFBF"/>
              <w:right w:val="nil"/>
              <w:tl2br w:val="nil"/>
              <w:tr2bl w:val="nil"/>
            </w:tcBorders>
            <w:shd w:val="clear" w:color="FFFFFF" w:fill="FFFFFF"/>
            <w:noWrap/>
            <w:tcMar>
              <w:left w:w="40" w:type="dxa"/>
              <w:right w:w="40" w:type="dxa"/>
            </w:tcMar>
            <w:vAlign w:val="center"/>
          </w:tcPr>
          <w:p w14:paraId="62506B9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(46.727)</w:t>
            </w:r>
          </w:p>
        </w:tc>
      </w:tr>
    </w:tbl>
    <w:p w14:paraId="62506BA1" w14:textId="77777777" w:rsidR="00920F62" w:rsidRDefault="000E5AC3" w:rsidP="000B17CD">
      <w:pPr>
        <w:pStyle w:val="07-Legenda"/>
        <w:keepLines w:val="0"/>
        <w:widowControl w:val="0"/>
        <w:pBdr>
          <w:top w:val="nil"/>
          <w:left w:val="nil"/>
          <w:bottom w:val="nil"/>
          <w:right w:val="nil"/>
          <w:between w:val="nil"/>
          <w:bar w:val="nil"/>
        </w:pBdr>
        <w:spacing w:before="0"/>
        <w:rPr>
          <w:rFonts w:ascii="BancoDoBrasil Textos" w:eastAsia="BancoDoBrasil Textos" w:hAnsi="BancoDoBrasil Textos" w:cs="BancoDoBrasil Textos"/>
          <w:bdr w:val="nil"/>
        </w:rPr>
      </w:pPr>
      <w:r w:rsidRPr="00047DFF">
        <w:rPr>
          <w:rFonts w:ascii="BancoDoBrasil Textos" w:eastAsia="BancoDoBrasil Textos" w:hAnsi="BancoDoBrasil Textos" w:cs="BancoDoBrasil Textos"/>
        </w:rPr>
        <w:t>(1)</w:t>
      </w:r>
      <w:r w:rsidRPr="00047DFF">
        <w:rPr>
          <w:rFonts w:ascii="BancoDoBrasil Textos" w:eastAsia="BancoDoBrasil Textos" w:hAnsi="BancoDoBrasil Textos" w:cs="BancoDoBrasil Textos"/>
        </w:rPr>
        <w:tab/>
      </w:r>
      <w:r w:rsidRPr="00B30E87">
        <w:rPr>
          <w:rFonts w:ascii="BancoDoBrasil Textos" w:eastAsia="BancoDoBrasil Textos" w:hAnsi="BancoDoBrasil Textos" w:cs="BancoDoBrasil Textos"/>
        </w:rPr>
        <w:t>Referem-se, principalmente, à despesa de custódia e controladoria</w:t>
      </w:r>
      <w:r w:rsidRPr="00047DFF">
        <w:rPr>
          <w:rFonts w:ascii="BancoDoBrasil Textos" w:eastAsia="BancoDoBrasil Textos" w:hAnsi="BancoDoBrasil Textos" w:cs="BancoDoBrasil Textos"/>
        </w:rPr>
        <w:t>.</w:t>
      </w:r>
    </w:p>
    <w:p w14:paraId="62506BA2" w14:textId="77777777" w:rsidR="00505A52" w:rsidRPr="000B17CD" w:rsidRDefault="000E5AC3" w:rsidP="00513EFD">
      <w:pPr>
        <w:pStyle w:val="07-Legenda"/>
        <w:keepLines w:val="0"/>
        <w:widowControl w:val="0"/>
        <w:pBdr>
          <w:top w:val="nil"/>
          <w:left w:val="nil"/>
          <w:bottom w:val="nil"/>
          <w:right w:val="nil"/>
          <w:between w:val="nil"/>
          <w:bar w:val="nil"/>
        </w:pBdr>
        <w:spacing w:before="0"/>
        <w:rPr>
          <w:rFonts w:ascii="BancoDoBrasil Textos" w:eastAsia="BancoDoBrasil Textos" w:hAnsi="BancoDoBrasil Textos" w:cs="BancoDoBrasil Textos"/>
          <w:bdr w:val="nil"/>
        </w:rPr>
      </w:pPr>
      <w:r w:rsidRPr="00047DFF">
        <w:rPr>
          <w:rFonts w:ascii="BancoDoBrasil Textos" w:eastAsia="BancoDoBrasil Textos" w:hAnsi="BancoDoBrasil Textos" w:cs="BancoDoBrasil Textos"/>
        </w:rPr>
        <w:t>(2)</w:t>
      </w:r>
      <w:r w:rsidRPr="00047DFF">
        <w:rPr>
          <w:rFonts w:ascii="BancoDoBrasil Textos" w:eastAsia="BancoDoBrasil Textos" w:hAnsi="BancoDoBrasil Textos" w:cs="BancoDoBrasil Textos"/>
        </w:rPr>
        <w:tab/>
      </w:r>
      <w:r w:rsidRPr="00EB27B2">
        <w:rPr>
          <w:rFonts w:ascii="BancoDoBrasil Textos" w:eastAsia="BancoDoBrasil Textos" w:hAnsi="BancoDoBrasil Textos" w:cs="BancoDoBrasil Textos"/>
        </w:rPr>
        <w:t>Doações aos projetos sociais coordenados pela Fundação Banco do Brasil (FBB</w:t>
      </w:r>
      <w:r>
        <w:rPr>
          <w:rFonts w:ascii="BancoDoBrasil Textos" w:eastAsia="BancoDoBrasil Textos" w:hAnsi="BancoDoBrasil Textos" w:cs="BancoDoBrasil Textos"/>
        </w:rPr>
        <w:t>).</w:t>
      </w:r>
    </w:p>
    <w:p w14:paraId="62506BA3" w14:textId="77777777" w:rsidR="000B17CD" w:rsidRDefault="000B17CD" w:rsidP="000B17CD">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bookmarkStart w:id="46" w:name="RG_MARKER_362915"/>
      <w:bookmarkStart w:id="47" w:name="RG_MARKER_362968"/>
      <w:bookmarkEnd w:id="46"/>
      <w:bookmarkEnd w:id="47"/>
    </w:p>
    <w:p w14:paraId="62506BA4" w14:textId="77777777" w:rsidR="004323FA" w:rsidRPr="00366D45" w:rsidRDefault="000E5AC3" w:rsidP="00366D45">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r w:rsidRPr="00047DFF">
        <w:rPr>
          <w:rFonts w:ascii="BancoDoBrasil Textos" w:eastAsia="BancoDoBrasil Textos" w:hAnsi="BancoDoBrasil Textos" w:cs="BancoDoBrasil Textos"/>
          <w:b/>
          <w:bCs/>
          <w:sz w:val="24"/>
          <w:szCs w:val="24"/>
          <w:lang w:eastAsia="en-US"/>
        </w:rPr>
        <w:t>15</w:t>
      </w:r>
      <w:r>
        <w:rPr>
          <w:rFonts w:ascii="BancoDoBrasil Textos" w:eastAsia="BancoDoBrasil Textos" w:hAnsi="BancoDoBrasil Textos" w:cs="BancoDoBrasil Textos"/>
          <w:b/>
          <w:bCs/>
          <w:sz w:val="24"/>
          <w:szCs w:val="24"/>
          <w:lang w:eastAsia="en-US"/>
        </w:rPr>
        <w:t xml:space="preserve"> –</w:t>
      </w:r>
      <w:r w:rsidRPr="00047DFF">
        <w:rPr>
          <w:rFonts w:ascii="BancoDoBrasil Textos" w:eastAsia="BancoDoBrasil Textos" w:hAnsi="BancoDoBrasil Textos" w:cs="BancoDoBrasil Textos"/>
          <w:b/>
          <w:bCs/>
          <w:sz w:val="24"/>
          <w:szCs w:val="24"/>
          <w:lang w:eastAsia="en-US"/>
        </w:rPr>
        <w:t xml:space="preserve"> </w:t>
      </w:r>
      <w:r>
        <w:rPr>
          <w:rFonts w:ascii="BancoDoBrasil Textos" w:eastAsia="BancoDoBrasil Textos" w:hAnsi="BancoDoBrasil Textos" w:cs="BancoDoBrasil Textos"/>
          <w:b/>
          <w:bCs/>
          <w:sz w:val="24"/>
          <w:szCs w:val="24"/>
          <w:lang w:eastAsia="en-US"/>
        </w:rPr>
        <w:t>Outras receitas e outras despesas</w:t>
      </w:r>
    </w:p>
    <w:p w14:paraId="62506BA5" w14:textId="77777777" w:rsidR="00030CC2" w:rsidRPr="00047DFF" w:rsidRDefault="000E5AC3" w:rsidP="000B17CD">
      <w:pPr>
        <w:widowControl w:val="0"/>
        <w:numPr>
          <w:ilvl w:val="0"/>
          <w:numId w:val="22"/>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047DFF">
        <w:rPr>
          <w:rFonts w:ascii="BancoDoBrasil Textos" w:eastAsia="BancoDoBrasil Textos" w:hAnsi="BancoDoBrasil Textos" w:cs="BancoDoBrasil Textos"/>
          <w:b/>
          <w:sz w:val="20"/>
          <w:szCs w:val="20"/>
          <w:lang w:eastAsia="en-US"/>
        </w:rPr>
        <w:t xml:space="preserve">Outras </w:t>
      </w:r>
      <w:r>
        <w:rPr>
          <w:rFonts w:ascii="BancoDoBrasil Textos" w:eastAsia="BancoDoBrasil Textos" w:hAnsi="BancoDoBrasil Textos" w:cs="BancoDoBrasil Textos"/>
          <w:b/>
          <w:sz w:val="20"/>
          <w:szCs w:val="20"/>
          <w:lang w:eastAsia="en-US"/>
        </w:rPr>
        <w:t>r</w:t>
      </w:r>
      <w:r w:rsidRPr="00047DFF">
        <w:rPr>
          <w:rFonts w:ascii="BancoDoBrasil Textos" w:eastAsia="BancoDoBrasil Textos" w:hAnsi="BancoDoBrasil Textos" w:cs="BancoDoBrasil Textos"/>
          <w:b/>
          <w:sz w:val="20"/>
          <w:szCs w:val="20"/>
          <w:lang w:eastAsia="en-US"/>
        </w:rPr>
        <w:t xml:space="preserve">eceitas </w:t>
      </w:r>
      <w:r>
        <w:rPr>
          <w:rFonts w:ascii="BancoDoBrasil Textos" w:eastAsia="BancoDoBrasil Textos" w:hAnsi="BancoDoBrasil Textos" w:cs="BancoDoBrasil Textos"/>
          <w:b/>
          <w:sz w:val="20"/>
          <w:szCs w:val="20"/>
          <w:lang w:eastAsia="en-US"/>
        </w:rPr>
        <w:t>o</w:t>
      </w:r>
      <w:r w:rsidRPr="00047DFF">
        <w:rPr>
          <w:rFonts w:ascii="BancoDoBrasil Textos" w:eastAsia="BancoDoBrasil Textos" w:hAnsi="BancoDoBrasil Textos" w:cs="BancoDoBrasil Textos"/>
          <w:b/>
          <w:sz w:val="20"/>
          <w:szCs w:val="20"/>
          <w:lang w:eastAsia="en-US"/>
        </w:rPr>
        <w:t>peracionais</w:t>
      </w:r>
    </w:p>
    <w:tbl>
      <w:tblPr>
        <w:tblW w:w="9675" w:type="dxa"/>
        <w:tblLayout w:type="fixed"/>
        <w:tblLook w:val="0600" w:firstRow="0" w:lastRow="0" w:firstColumn="0" w:lastColumn="0" w:noHBand="1" w:noVBand="1"/>
        <w:tblCaption w:val="NEOUTRASRECDESPOUTRASRECOP"/>
      </w:tblPr>
      <w:tblGrid>
        <w:gridCol w:w="7260"/>
        <w:gridCol w:w="2415"/>
      </w:tblGrid>
      <w:tr w:rsidR="00361B3F" w14:paraId="62506BA8"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BA6"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BA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1º Semestre/2025</w:t>
            </w:r>
          </w:p>
        </w:tc>
      </w:tr>
      <w:tr w:rsidR="00361B3F" w14:paraId="62506B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A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Indébito tributário - ILL </w:t>
            </w:r>
            <w:r>
              <w:rPr>
                <w:rFonts w:ascii="BancoDoBrasil Textos" w:eastAsia="BancoDoBrasil Textos" w:hAnsi="BancoDoBrasil Textos" w:cs="BancoDoBrasil Textos"/>
                <w:color w:val="000000"/>
                <w:sz w:val="16"/>
                <w:szCs w:val="22"/>
                <w:vertAlign w:val="superscript"/>
                <w:lang w:eastAsia="en-US"/>
              </w:rPr>
              <w:t>(1)</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BA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2.349</w:t>
            </w:r>
          </w:p>
        </w:tc>
      </w:tr>
      <w:tr w:rsidR="00361B3F" w14:paraId="62506B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A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Variações monetárias ativas</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BA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1.777</w:t>
            </w:r>
          </w:p>
        </w:tc>
      </w:tr>
      <w:tr w:rsidR="00361B3F" w14:paraId="62506B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AF" w14:textId="288E659B"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Para interposição de recursos fiscais</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BB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737</w:t>
            </w:r>
          </w:p>
        </w:tc>
      </w:tr>
      <w:tr w:rsidR="00361B3F" w14:paraId="62506B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B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Reversão de provisões operacionais</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BB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267</w:t>
            </w:r>
          </w:p>
        </w:tc>
      </w:tr>
      <w:tr w:rsidR="00361B3F" w14:paraId="62506B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B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Devedores por depósitos em garantia</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BB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51</w:t>
            </w:r>
          </w:p>
        </w:tc>
      </w:tr>
      <w:tr w:rsidR="00361B3F" w14:paraId="62506B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B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Outras</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BB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209</w:t>
            </w:r>
          </w:p>
        </w:tc>
      </w:tr>
      <w:tr w:rsidR="00361B3F" w14:paraId="62506B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BB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w:t>
            </w:r>
          </w:p>
        </w:tc>
        <w:tc>
          <w:tcPr>
            <w:tcW w:w="241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BB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5.390</w:t>
            </w:r>
          </w:p>
        </w:tc>
      </w:tr>
    </w:tbl>
    <w:p w14:paraId="62506BBE" w14:textId="77777777" w:rsidR="003A574B" w:rsidRPr="00047DFF" w:rsidRDefault="000E5AC3" w:rsidP="000B17CD">
      <w:pPr>
        <w:pStyle w:val="07-Legenda"/>
        <w:keepLines w:val="0"/>
        <w:widowControl w:val="0"/>
        <w:pBdr>
          <w:top w:val="nil"/>
          <w:left w:val="nil"/>
          <w:bottom w:val="nil"/>
          <w:right w:val="nil"/>
          <w:between w:val="nil"/>
          <w:bar w:val="nil"/>
        </w:pBdr>
        <w:spacing w:before="0"/>
        <w:rPr>
          <w:rFonts w:ascii="BancoDoBrasil Textos" w:eastAsia="BancoDoBrasil Textos" w:hAnsi="BancoDoBrasil Textos" w:cs="BancoDoBrasil Textos"/>
          <w:bdr w:val="nil"/>
        </w:rPr>
      </w:pPr>
      <w:r w:rsidRPr="00047DFF">
        <w:rPr>
          <w:rFonts w:ascii="BancoDoBrasil Textos" w:eastAsia="BancoDoBrasil Textos" w:hAnsi="BancoDoBrasil Textos" w:cs="BancoDoBrasil Textos"/>
        </w:rPr>
        <w:t>(1) Refere-se à atualização monetária de receita de recuperação de despesa de imposto de renda (indébito tributário – ILL) decorrente de decisão transitada em julgado determinando o direito líquido e certo da compensação do tributo recolhido indevidamente.</w:t>
      </w:r>
    </w:p>
    <w:p w14:paraId="62506BC0" w14:textId="77777777" w:rsidR="00CE098A" w:rsidRPr="00047DFF" w:rsidRDefault="00CE098A" w:rsidP="000B17CD">
      <w:pPr>
        <w:pStyle w:val="07-Legenda"/>
        <w:keepLines w:val="0"/>
        <w:widowControl w:val="0"/>
        <w:pBdr>
          <w:top w:val="nil"/>
          <w:left w:val="nil"/>
          <w:bottom w:val="nil"/>
          <w:right w:val="nil"/>
          <w:between w:val="nil"/>
          <w:bar w:val="nil"/>
        </w:pBdr>
        <w:spacing w:before="120" w:after="120"/>
        <w:rPr>
          <w:rFonts w:ascii="BancoDoBrasil Textos" w:eastAsia="BancoDoBrasil Textos" w:hAnsi="BancoDoBrasil Textos" w:cs="BancoDoBrasil Textos"/>
          <w:sz w:val="10"/>
          <w:szCs w:val="10"/>
          <w:bdr w:val="nil"/>
        </w:rPr>
      </w:pPr>
    </w:p>
    <w:p w14:paraId="62506BC1" w14:textId="77777777" w:rsidR="00030CC2" w:rsidRPr="00047DFF" w:rsidRDefault="000E5AC3" w:rsidP="000B17CD">
      <w:pPr>
        <w:widowControl w:val="0"/>
        <w:numPr>
          <w:ilvl w:val="0"/>
          <w:numId w:val="22"/>
        </w:numPr>
        <w:pBdr>
          <w:top w:val="nil"/>
          <w:left w:val="nil"/>
          <w:bottom w:val="nil"/>
          <w:right w:val="nil"/>
          <w:between w:val="nil"/>
          <w:bar w:val="nil"/>
        </w:pBdr>
        <w:suppressAutoHyphens/>
        <w:jc w:val="left"/>
        <w:rPr>
          <w:rFonts w:ascii="BancoDoBrasil Textos" w:eastAsia="BancoDoBrasil Textos" w:hAnsi="BancoDoBrasil Textos" w:cs="BancoDoBrasil Textos"/>
          <w:b/>
          <w:sz w:val="20"/>
          <w:szCs w:val="20"/>
          <w:bdr w:val="nil"/>
        </w:rPr>
      </w:pPr>
      <w:r w:rsidRPr="00047DFF">
        <w:rPr>
          <w:rFonts w:ascii="BancoDoBrasil Textos" w:eastAsia="BancoDoBrasil Textos" w:hAnsi="BancoDoBrasil Textos" w:cs="BancoDoBrasil Textos"/>
          <w:b/>
          <w:sz w:val="20"/>
          <w:szCs w:val="20"/>
          <w:lang w:eastAsia="en-US"/>
        </w:rPr>
        <w:t xml:space="preserve">Outras </w:t>
      </w:r>
      <w:r>
        <w:rPr>
          <w:rFonts w:ascii="BancoDoBrasil Textos" w:eastAsia="BancoDoBrasil Textos" w:hAnsi="BancoDoBrasil Textos" w:cs="BancoDoBrasil Textos"/>
          <w:b/>
          <w:sz w:val="20"/>
          <w:szCs w:val="20"/>
          <w:lang w:eastAsia="en-US"/>
        </w:rPr>
        <w:t>d</w:t>
      </w:r>
      <w:r w:rsidRPr="00047DFF">
        <w:rPr>
          <w:rFonts w:ascii="BancoDoBrasil Textos" w:eastAsia="BancoDoBrasil Textos" w:hAnsi="BancoDoBrasil Textos" w:cs="BancoDoBrasil Textos"/>
          <w:b/>
          <w:sz w:val="20"/>
          <w:szCs w:val="20"/>
          <w:lang w:eastAsia="en-US"/>
        </w:rPr>
        <w:t xml:space="preserve">espesas </w:t>
      </w:r>
      <w:r>
        <w:rPr>
          <w:rFonts w:ascii="BancoDoBrasil Textos" w:eastAsia="BancoDoBrasil Textos" w:hAnsi="BancoDoBrasil Textos" w:cs="BancoDoBrasil Textos"/>
          <w:b/>
          <w:sz w:val="20"/>
          <w:szCs w:val="20"/>
          <w:lang w:eastAsia="en-US"/>
        </w:rPr>
        <w:t>o</w:t>
      </w:r>
      <w:r w:rsidRPr="00047DFF">
        <w:rPr>
          <w:rFonts w:ascii="BancoDoBrasil Textos" w:eastAsia="BancoDoBrasil Textos" w:hAnsi="BancoDoBrasil Textos" w:cs="BancoDoBrasil Textos"/>
          <w:b/>
          <w:sz w:val="20"/>
          <w:szCs w:val="20"/>
          <w:lang w:eastAsia="en-US"/>
        </w:rPr>
        <w:t>peracionais</w:t>
      </w:r>
    </w:p>
    <w:tbl>
      <w:tblPr>
        <w:tblW w:w="9675" w:type="dxa"/>
        <w:tblLayout w:type="fixed"/>
        <w:tblLook w:val="0600" w:firstRow="0" w:lastRow="0" w:firstColumn="0" w:lastColumn="0" w:noHBand="1" w:noVBand="1"/>
        <w:tblCaption w:val="NEOUTRASRECDESPOUTRASDESPOP"/>
      </w:tblPr>
      <w:tblGrid>
        <w:gridCol w:w="7260"/>
        <w:gridCol w:w="2415"/>
      </w:tblGrid>
      <w:tr w:rsidR="00361B3F" w14:paraId="62506BC4"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BC2"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BC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1º Semestre/2025</w:t>
            </w:r>
          </w:p>
        </w:tc>
      </w:tr>
      <w:tr w:rsidR="00361B3F" w14:paraId="62506B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C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Banco do Brasil – suporte operacional </w:t>
            </w:r>
          </w:p>
        </w:tc>
        <w:tc>
          <w:tcPr>
            <w:tcW w:w="2415" w:type="dxa"/>
            <w:tcBorders>
              <w:top w:val="nil"/>
              <w:left w:val="nil"/>
              <w:bottom w:val="nil"/>
              <w:right w:val="nil"/>
              <w:tl2br w:val="nil"/>
              <w:tr2bl w:val="nil"/>
            </w:tcBorders>
            <w:shd w:val="clear" w:color="FFFFFF" w:fill="FFFFFF"/>
            <w:noWrap/>
            <w:tcMar>
              <w:left w:w="40" w:type="dxa"/>
              <w:right w:w="40" w:type="dxa"/>
            </w:tcMar>
            <w:vAlign w:val="center"/>
          </w:tcPr>
          <w:p w14:paraId="62506BC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(21.160)</w:t>
            </w:r>
          </w:p>
        </w:tc>
      </w:tr>
      <w:tr w:rsidR="00361B3F" w14:paraId="62506B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C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Variações monetárias passivas </w:t>
            </w:r>
            <w:r>
              <w:rPr>
                <w:rFonts w:ascii="BancoDoBrasil Textos" w:eastAsia="BancoDoBrasil Textos" w:hAnsi="BancoDoBrasil Textos" w:cs="BancoDoBrasil Textos"/>
                <w:color w:val="000000"/>
                <w:sz w:val="16"/>
                <w:szCs w:val="22"/>
                <w:vertAlign w:val="superscript"/>
                <w:lang w:eastAsia="en-US"/>
              </w:rPr>
              <w:t>(1)</w:t>
            </w:r>
            <w:r>
              <w:rPr>
                <w:rFonts w:ascii="BancoDoBrasil Textos" w:eastAsia="BancoDoBrasil Textos" w:hAnsi="BancoDoBrasil Textos" w:cs="BancoDoBrasil Textos"/>
                <w:color w:val="000000"/>
                <w:sz w:val="16"/>
                <w:szCs w:val="22"/>
                <w:lang w:eastAsia="en-US"/>
              </w:rPr>
              <w:t xml:space="preserve"> </w:t>
            </w:r>
          </w:p>
        </w:tc>
        <w:tc>
          <w:tcPr>
            <w:tcW w:w="2415" w:type="dxa"/>
            <w:tcBorders>
              <w:top w:val="nil"/>
              <w:left w:val="nil"/>
              <w:bottom w:val="nil"/>
              <w:right w:val="nil"/>
              <w:tl2br w:val="nil"/>
              <w:tr2bl w:val="nil"/>
            </w:tcBorders>
            <w:shd w:val="clear" w:color="FFFFFF" w:fill="FFFFFF"/>
            <w:noWrap/>
            <w:tcMar>
              <w:left w:w="40" w:type="dxa"/>
              <w:right w:w="40" w:type="dxa"/>
            </w:tcMar>
            <w:vAlign w:val="center"/>
          </w:tcPr>
          <w:p w14:paraId="62506BC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(20.874)</w:t>
            </w:r>
          </w:p>
        </w:tc>
      </w:tr>
      <w:tr w:rsidR="00361B3F" w14:paraId="62506B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C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Patrocínio à cultura</w:t>
            </w:r>
          </w:p>
        </w:tc>
        <w:tc>
          <w:tcPr>
            <w:tcW w:w="2415" w:type="dxa"/>
            <w:tcBorders>
              <w:top w:val="nil"/>
              <w:left w:val="nil"/>
              <w:bottom w:val="nil"/>
              <w:right w:val="nil"/>
              <w:tl2br w:val="nil"/>
              <w:tr2bl w:val="nil"/>
            </w:tcBorders>
            <w:shd w:val="clear" w:color="FFFFFF" w:fill="FFFFFF"/>
            <w:noWrap/>
            <w:tcMar>
              <w:left w:w="40" w:type="dxa"/>
              <w:right w:w="40" w:type="dxa"/>
            </w:tcMar>
            <w:vAlign w:val="center"/>
          </w:tcPr>
          <w:p w14:paraId="62506BC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(1.298)</w:t>
            </w:r>
          </w:p>
        </w:tc>
      </w:tr>
      <w:tr w:rsidR="00361B3F" w14:paraId="62506B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C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Contribuições a entidades de classe</w:t>
            </w:r>
          </w:p>
        </w:tc>
        <w:tc>
          <w:tcPr>
            <w:tcW w:w="2415" w:type="dxa"/>
            <w:tcBorders>
              <w:top w:val="nil"/>
              <w:left w:val="nil"/>
              <w:bottom w:val="nil"/>
              <w:right w:val="nil"/>
              <w:tl2br w:val="nil"/>
              <w:tr2bl w:val="nil"/>
            </w:tcBorders>
            <w:shd w:val="clear" w:color="FFFFFF" w:fill="FFFFFF"/>
            <w:noWrap/>
            <w:tcMar>
              <w:left w:w="40" w:type="dxa"/>
              <w:right w:w="40" w:type="dxa"/>
            </w:tcMar>
            <w:vAlign w:val="center"/>
          </w:tcPr>
          <w:p w14:paraId="62506BC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(275)</w:t>
            </w:r>
          </w:p>
        </w:tc>
      </w:tr>
      <w:tr w:rsidR="00361B3F" w14:paraId="62506B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D1"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Outras</w:t>
            </w:r>
          </w:p>
        </w:tc>
        <w:tc>
          <w:tcPr>
            <w:tcW w:w="2415" w:type="dxa"/>
            <w:tcBorders>
              <w:top w:val="nil"/>
              <w:left w:val="nil"/>
              <w:bottom w:val="nil"/>
              <w:right w:val="nil"/>
              <w:tl2br w:val="nil"/>
              <w:tr2bl w:val="nil"/>
            </w:tcBorders>
            <w:shd w:val="clear" w:color="FFFFFF" w:fill="FFFFFF"/>
            <w:noWrap/>
            <w:tcMar>
              <w:left w:w="40" w:type="dxa"/>
              <w:right w:w="40" w:type="dxa"/>
            </w:tcMar>
            <w:vAlign w:val="center"/>
          </w:tcPr>
          <w:p w14:paraId="62506BD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(183)</w:t>
            </w:r>
          </w:p>
        </w:tc>
      </w:tr>
      <w:tr w:rsidR="00361B3F" w14:paraId="62506B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BD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w:t>
            </w:r>
          </w:p>
        </w:tc>
        <w:tc>
          <w:tcPr>
            <w:tcW w:w="24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BD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(43.790)</w:t>
            </w:r>
          </w:p>
        </w:tc>
      </w:tr>
    </w:tbl>
    <w:p w14:paraId="62506BD7" w14:textId="77777777" w:rsidR="00505A52" w:rsidRPr="000B17CD" w:rsidRDefault="000E5AC3" w:rsidP="000B17CD">
      <w:pPr>
        <w:pStyle w:val="07-Legenda"/>
        <w:keepLines w:val="0"/>
        <w:widowControl w:val="0"/>
        <w:pBdr>
          <w:top w:val="nil"/>
          <w:left w:val="nil"/>
          <w:bottom w:val="nil"/>
          <w:right w:val="nil"/>
          <w:between w:val="nil"/>
          <w:bar w:val="nil"/>
        </w:pBdr>
        <w:spacing w:before="0"/>
        <w:ind w:left="0" w:firstLine="0"/>
        <w:rPr>
          <w:rFonts w:ascii="BancoDoBrasil Textos" w:eastAsia="BancoDoBrasil Textos" w:hAnsi="BancoDoBrasil Textos" w:cs="BancoDoBrasil Textos"/>
          <w:bdr w:val="nil"/>
        </w:rPr>
      </w:pPr>
      <w:r w:rsidRPr="00047DFF">
        <w:rPr>
          <w:rFonts w:ascii="BancoDoBrasil Textos" w:eastAsia="BancoDoBrasil Textos" w:hAnsi="BancoDoBrasil Textos" w:cs="BancoDoBrasil Textos"/>
        </w:rPr>
        <w:t>(1)</w:t>
      </w:r>
      <w:r w:rsidRPr="00047DFF">
        <w:rPr>
          <w:rFonts w:ascii="BancoDoBrasil Textos" w:eastAsia="BancoDoBrasil Textos" w:hAnsi="BancoDoBrasil Textos" w:cs="BancoDoBrasil Textos"/>
        </w:rPr>
        <w:tab/>
        <w:t>Referem-se principalmente à atualização, pela taxa Selic, dos dividendos devidos ao Banco do Brasil S.A.</w:t>
      </w:r>
    </w:p>
    <w:p w14:paraId="62506BD8" w14:textId="77777777" w:rsidR="00524B77" w:rsidRDefault="00524B77" w:rsidP="00524B77">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bookmarkStart w:id="48" w:name="RG_MARKER_362972"/>
      <w:bookmarkStart w:id="49" w:name="OLE_LINK3"/>
      <w:bookmarkEnd w:id="48"/>
    </w:p>
    <w:p w14:paraId="779841D7" w14:textId="77777777" w:rsidR="00FD094B" w:rsidRDefault="00FD094B" w:rsidP="00524B77">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5927E6F2" w14:textId="77777777" w:rsidR="00612216" w:rsidRDefault="00612216" w:rsidP="00524B77">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7F77BCC5" w14:textId="77777777" w:rsidR="00FD094B" w:rsidRDefault="00FD094B" w:rsidP="00524B77">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p>
    <w:p w14:paraId="62506BD9" w14:textId="77777777" w:rsidR="00983A65" w:rsidRPr="00742DC9" w:rsidRDefault="000E5AC3" w:rsidP="00524B77">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rPr>
      </w:pPr>
      <w:r w:rsidRPr="00742DC9">
        <w:rPr>
          <w:rFonts w:ascii="BancoDoBrasil Textos" w:eastAsia="BancoDoBrasil Textos" w:hAnsi="BancoDoBrasil Textos" w:cs="BancoDoBrasil Textos"/>
          <w:b/>
          <w:bCs/>
          <w:sz w:val="24"/>
          <w:szCs w:val="24"/>
          <w:lang w:eastAsia="en-US"/>
        </w:rPr>
        <w:lastRenderedPageBreak/>
        <w:t xml:space="preserve">16 - </w:t>
      </w:r>
      <w:r>
        <w:rPr>
          <w:rFonts w:ascii="BancoDoBrasil Textos" w:eastAsia="BancoDoBrasil Textos" w:hAnsi="BancoDoBrasil Textos" w:cs="BancoDoBrasil Textos"/>
          <w:b/>
          <w:bCs/>
          <w:sz w:val="24"/>
          <w:szCs w:val="24"/>
          <w:lang w:eastAsia="en-US"/>
        </w:rPr>
        <w:t>P</w:t>
      </w:r>
      <w:r w:rsidRPr="00742DC9">
        <w:rPr>
          <w:rFonts w:ascii="BancoDoBrasil Textos" w:eastAsia="BancoDoBrasil Textos" w:hAnsi="BancoDoBrasil Textos" w:cs="BancoDoBrasil Textos"/>
          <w:b/>
          <w:bCs/>
          <w:sz w:val="24"/>
          <w:szCs w:val="24"/>
          <w:lang w:eastAsia="en-US"/>
        </w:rPr>
        <w:t xml:space="preserve">atrimônio </w:t>
      </w:r>
      <w:r>
        <w:rPr>
          <w:rFonts w:ascii="BancoDoBrasil Textos" w:eastAsia="BancoDoBrasil Textos" w:hAnsi="BancoDoBrasil Textos" w:cs="BancoDoBrasil Textos"/>
          <w:b/>
          <w:bCs/>
          <w:sz w:val="24"/>
          <w:szCs w:val="24"/>
          <w:lang w:eastAsia="en-US"/>
        </w:rPr>
        <w:t>l</w:t>
      </w:r>
      <w:r w:rsidRPr="00742DC9">
        <w:rPr>
          <w:rFonts w:ascii="BancoDoBrasil Textos" w:eastAsia="BancoDoBrasil Textos" w:hAnsi="BancoDoBrasil Textos" w:cs="BancoDoBrasil Textos"/>
          <w:b/>
          <w:bCs/>
          <w:sz w:val="24"/>
          <w:szCs w:val="24"/>
          <w:lang w:eastAsia="en-US"/>
        </w:rPr>
        <w:t>íquido</w:t>
      </w:r>
    </w:p>
    <w:p w14:paraId="62506BDA" w14:textId="77777777" w:rsidR="00BE72A3" w:rsidRPr="00742DC9" w:rsidRDefault="00BE72A3" w:rsidP="00524B77">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4"/>
          <w:szCs w:val="4"/>
          <w:bdr w:val="nil"/>
        </w:rPr>
      </w:pPr>
    </w:p>
    <w:p w14:paraId="62506BDB" w14:textId="77777777" w:rsidR="00983A65" w:rsidRPr="00742DC9" w:rsidRDefault="000E5AC3" w:rsidP="00524B77">
      <w:pPr>
        <w:pStyle w:val="PargrafodaLista"/>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42DC9">
        <w:rPr>
          <w:rFonts w:ascii="BancoDoBrasil Textos" w:eastAsia="BancoDoBrasil Textos" w:hAnsi="BancoDoBrasil Textos" w:cs="BancoDoBrasil Textos"/>
          <w:b/>
          <w:sz w:val="20"/>
          <w:szCs w:val="20"/>
        </w:rPr>
        <w:t xml:space="preserve">Capital </w:t>
      </w:r>
      <w:r>
        <w:rPr>
          <w:rFonts w:ascii="BancoDoBrasil Textos" w:eastAsia="BancoDoBrasil Textos" w:hAnsi="BancoDoBrasil Textos" w:cs="BancoDoBrasil Textos"/>
          <w:b/>
          <w:sz w:val="20"/>
          <w:szCs w:val="20"/>
        </w:rPr>
        <w:t>s</w:t>
      </w:r>
      <w:r w:rsidRPr="00742DC9">
        <w:rPr>
          <w:rFonts w:ascii="BancoDoBrasil Textos" w:eastAsia="BancoDoBrasil Textos" w:hAnsi="BancoDoBrasil Textos" w:cs="BancoDoBrasil Textos"/>
          <w:b/>
          <w:sz w:val="20"/>
          <w:szCs w:val="20"/>
        </w:rPr>
        <w:t xml:space="preserve">ocial </w:t>
      </w:r>
    </w:p>
    <w:p w14:paraId="62506BDC" w14:textId="77777777" w:rsidR="00C6236A" w:rsidRPr="00087142" w:rsidRDefault="000E5AC3" w:rsidP="00560558">
      <w:pPr>
        <w:pStyle w:val="01-Textonormal4"/>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rPr>
        <w:t>O Capital Social, totalmente subscrito e integralizado, de R$</w:t>
      </w:r>
      <w:r>
        <w:rPr>
          <w:rFonts w:ascii="BancoDoBrasil Textos" w:eastAsia="BancoDoBrasil Textos" w:hAnsi="BancoDoBrasil Textos" w:cs="BancoDoBrasil Textos"/>
        </w:rPr>
        <w:t>1.191.207</w:t>
      </w:r>
      <w:r w:rsidRPr="00087142">
        <w:rPr>
          <w:rFonts w:ascii="BancoDoBrasil Textos" w:eastAsia="BancoDoBrasil Textos" w:hAnsi="BancoDoBrasil Textos" w:cs="BancoDoBrasil Textos"/>
        </w:rPr>
        <w:t>, está dividido em 100.000.000 de ações ordinárias</w:t>
      </w:r>
      <w:r>
        <w:rPr>
          <w:rFonts w:ascii="BancoDoBrasil Textos" w:eastAsia="BancoDoBrasil Textos" w:hAnsi="BancoDoBrasil Textos" w:cs="BancoDoBrasil Textos"/>
        </w:rPr>
        <w:t xml:space="preserve">, </w:t>
      </w:r>
      <w:r w:rsidRPr="00087142">
        <w:rPr>
          <w:rFonts w:ascii="BancoDoBrasil Textos" w:eastAsia="BancoDoBrasil Textos" w:hAnsi="BancoDoBrasil Textos" w:cs="BancoDoBrasil Textos"/>
        </w:rPr>
        <w:t>representadas na forma escritural e sem valor nominal. O patrimônio líquido de R$1.429.628 mil corresponde a um valor patrimonial de R$14,30 por ação</w:t>
      </w:r>
      <w:r>
        <w:rPr>
          <w:rFonts w:ascii="BancoDoBrasil Textos" w:eastAsia="BancoDoBrasil Textos" w:hAnsi="BancoDoBrasil Textos" w:cs="BancoDoBrasil Textos"/>
        </w:rPr>
        <w:t>.</w:t>
      </w:r>
      <w:r w:rsidRPr="00087142">
        <w:rPr>
          <w:rFonts w:ascii="BancoDoBrasil Textos" w:eastAsia="BancoDoBrasil Textos" w:hAnsi="BancoDoBrasil Textos" w:cs="BancoDoBrasil Textos"/>
        </w:rPr>
        <w:t xml:space="preserve"> O lucro por ação foi calculado dividindo-se o lucro líquido pelo número de ações ordinárias totais.</w:t>
      </w:r>
    </w:p>
    <w:p w14:paraId="62506BDD" w14:textId="77777777" w:rsidR="0055756A" w:rsidRPr="00742DC9" w:rsidRDefault="0055756A" w:rsidP="00524B77">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bookmarkEnd w:id="49"/>
    <w:p w14:paraId="62506BDE" w14:textId="77777777" w:rsidR="00983A65" w:rsidRPr="00742DC9" w:rsidRDefault="000E5AC3" w:rsidP="00524B77">
      <w:pPr>
        <w:pStyle w:val="PargrafodaLista"/>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42DC9">
        <w:rPr>
          <w:rFonts w:ascii="BancoDoBrasil Textos" w:eastAsia="BancoDoBrasil Textos" w:hAnsi="BancoDoBrasil Textos" w:cs="BancoDoBrasil Textos"/>
          <w:b/>
          <w:sz w:val="20"/>
          <w:szCs w:val="20"/>
        </w:rPr>
        <w:t xml:space="preserve">Reservas de </w:t>
      </w:r>
      <w:r>
        <w:rPr>
          <w:rFonts w:ascii="BancoDoBrasil Textos" w:eastAsia="BancoDoBrasil Textos" w:hAnsi="BancoDoBrasil Textos" w:cs="BancoDoBrasil Textos"/>
          <w:b/>
          <w:sz w:val="20"/>
          <w:szCs w:val="20"/>
        </w:rPr>
        <w:t>c</w:t>
      </w:r>
      <w:r w:rsidRPr="00742DC9">
        <w:rPr>
          <w:rFonts w:ascii="BancoDoBrasil Textos" w:eastAsia="BancoDoBrasil Textos" w:hAnsi="BancoDoBrasil Textos" w:cs="BancoDoBrasil Textos"/>
          <w:b/>
          <w:sz w:val="20"/>
          <w:szCs w:val="20"/>
        </w:rPr>
        <w:t xml:space="preserve">apital e de </w:t>
      </w:r>
      <w:r>
        <w:rPr>
          <w:rFonts w:ascii="BancoDoBrasil Textos" w:eastAsia="BancoDoBrasil Textos" w:hAnsi="BancoDoBrasil Textos" w:cs="BancoDoBrasil Textos"/>
          <w:b/>
          <w:sz w:val="20"/>
          <w:szCs w:val="20"/>
        </w:rPr>
        <w:t>l</w:t>
      </w:r>
      <w:r w:rsidRPr="00742DC9">
        <w:rPr>
          <w:rFonts w:ascii="BancoDoBrasil Textos" w:eastAsia="BancoDoBrasil Textos" w:hAnsi="BancoDoBrasil Textos" w:cs="BancoDoBrasil Textos"/>
          <w:b/>
          <w:sz w:val="20"/>
          <w:szCs w:val="20"/>
        </w:rPr>
        <w:t>ucros</w:t>
      </w:r>
    </w:p>
    <w:tbl>
      <w:tblPr>
        <w:tblW w:w="9690" w:type="dxa"/>
        <w:tblLayout w:type="fixed"/>
        <w:tblLook w:val="0600" w:firstRow="0" w:lastRow="0" w:firstColumn="0" w:lastColumn="0" w:noHBand="1" w:noVBand="1"/>
        <w:tblCaption w:val="NEPATRIMONIOLIQRESERVACAP"/>
      </w:tblPr>
      <w:tblGrid>
        <w:gridCol w:w="8130"/>
        <w:gridCol w:w="1560"/>
      </w:tblGrid>
      <w:tr w:rsidR="00361B3F" w14:paraId="62506BE1"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BDF"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BE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30/06/2025</w:t>
            </w:r>
          </w:p>
        </w:tc>
      </w:tr>
      <w:tr w:rsidR="00361B3F" w14:paraId="62506B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BE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Reserva de capital</w:t>
            </w:r>
          </w:p>
        </w:tc>
        <w:tc>
          <w:tcPr>
            <w:tcW w:w="15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BE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995</w:t>
            </w:r>
          </w:p>
        </w:tc>
      </w:tr>
      <w:tr w:rsidR="00361B3F" w14:paraId="62506B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BE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Transações com pagamento baseado em ações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BE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995</w:t>
            </w:r>
          </w:p>
        </w:tc>
      </w:tr>
      <w:tr w:rsidR="00361B3F" w14:paraId="62506B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BE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Reserva de lucros</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BE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238.241</w:t>
            </w:r>
          </w:p>
        </w:tc>
      </w:tr>
      <w:tr w:rsidR="00361B3F" w14:paraId="62506B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BE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Reserva legal </w:t>
            </w:r>
          </w:p>
        </w:tc>
        <w:tc>
          <w:tcPr>
            <w:tcW w:w="1560" w:type="dxa"/>
            <w:tcBorders>
              <w:top w:val="nil"/>
              <w:left w:val="nil"/>
              <w:bottom w:val="single" w:sz="12" w:space="0" w:color="C2C2C2"/>
              <w:right w:val="nil"/>
              <w:tl2br w:val="nil"/>
              <w:tr2bl w:val="nil"/>
            </w:tcBorders>
            <w:shd w:val="clear" w:color="FFFFFF" w:fill="FFFFFF"/>
            <w:tcMar>
              <w:left w:w="40" w:type="dxa"/>
              <w:right w:w="85" w:type="dxa"/>
            </w:tcMar>
            <w:vAlign w:val="center"/>
          </w:tcPr>
          <w:p w14:paraId="62506BE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238.241</w:t>
            </w:r>
          </w:p>
        </w:tc>
      </w:tr>
    </w:tbl>
    <w:p w14:paraId="62506BEE" w14:textId="77777777" w:rsidR="00AE30A4" w:rsidRPr="00742DC9" w:rsidRDefault="00AE30A4" w:rsidP="00524B77">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62506BEF" w14:textId="77777777" w:rsidR="002E0D3D" w:rsidRPr="00087142" w:rsidRDefault="000E5AC3" w:rsidP="00087142">
      <w:pPr>
        <w:pStyle w:val="01-Textonormal5"/>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rPr>
        <w:t>A reserva de capital destina-se, dentre outros, ao registro dos valores relativos a transações com pagamento baseado em ações ou outros instrumentos de capital a serem liquidados com a entrega de instrumentos patrimoniais.</w:t>
      </w:r>
    </w:p>
    <w:p w14:paraId="62506BF0" w14:textId="77777777" w:rsidR="004847A6" w:rsidRPr="00087142" w:rsidRDefault="000E5AC3" w:rsidP="00087142">
      <w:pPr>
        <w:pStyle w:val="01-Textonormal5"/>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rPr>
        <w:t xml:space="preserve">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a qual não excederá 20% do capital social. </w:t>
      </w:r>
    </w:p>
    <w:p w14:paraId="62506BF1" w14:textId="77777777" w:rsidR="0092501B" w:rsidRPr="00742DC9" w:rsidRDefault="0092501B" w:rsidP="00524B77">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62506BF2" w14:textId="77777777" w:rsidR="004847A6" w:rsidRPr="00770588" w:rsidRDefault="000E5AC3" w:rsidP="00770588">
      <w:pPr>
        <w:pStyle w:val="PargrafodaLista"/>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70588">
        <w:rPr>
          <w:rFonts w:ascii="BancoDoBrasil Textos" w:eastAsia="BancoDoBrasil Textos" w:hAnsi="BancoDoBrasil Textos" w:cs="BancoDoBrasil Textos"/>
          <w:b/>
          <w:sz w:val="20"/>
          <w:szCs w:val="20"/>
        </w:rPr>
        <w:t>Dividendos e distribuição do lucro líquido</w:t>
      </w:r>
    </w:p>
    <w:tbl>
      <w:tblPr>
        <w:tblW w:w="9675" w:type="dxa"/>
        <w:tblLayout w:type="fixed"/>
        <w:tblLook w:val="0600" w:firstRow="0" w:lastRow="0" w:firstColumn="0" w:lastColumn="0" w:noHBand="1" w:noVBand="1"/>
        <w:tblCaption w:val="NEPATRIMONIOLIQDIVIDENDOS"/>
      </w:tblPr>
      <w:tblGrid>
        <w:gridCol w:w="7260"/>
        <w:gridCol w:w="2415"/>
      </w:tblGrid>
      <w:tr w:rsidR="00361B3F" w14:paraId="62506BF5"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BF3" w14:textId="77777777" w:rsidR="00361B3F" w:rsidRDefault="00361B3F">
            <w:pPr>
              <w:keepNext/>
              <w:spacing w:before="0" w:after="0" w:line="240" w:lineRule="auto"/>
              <w:jc w:val="center"/>
              <w:rPr>
                <w:rFonts w:ascii="BancoDoBrasil Textos" w:eastAsia="BancoDoBrasil Textos" w:hAnsi="BancoDoBrasil Textos" w:cs="BancoDoBrasil Textos"/>
                <w:b/>
                <w:color w:val="000000"/>
                <w:sz w:val="16"/>
                <w:szCs w:val="22"/>
                <w:bdr w:val="nil"/>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BF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1º Semestre/2025</w:t>
            </w:r>
          </w:p>
        </w:tc>
      </w:tr>
      <w:tr w:rsidR="00361B3F" w14:paraId="62506B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BF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Base de cálculo</w:t>
            </w:r>
          </w:p>
        </w:tc>
        <w:tc>
          <w:tcPr>
            <w:tcW w:w="2415"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62506BF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1.119.663</w:t>
            </w:r>
          </w:p>
        </w:tc>
      </w:tr>
      <w:tr w:rsidR="00361B3F" w14:paraId="62506B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F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 - Lucro líquido</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BF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1.119.633</w:t>
            </w:r>
          </w:p>
        </w:tc>
      </w:tr>
      <w:tr w:rsidR="00361B3F" w14:paraId="62506B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F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 - Lucros acumulados - Adoção inicial da Resolução BCB nº 352/2023.</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BF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30</w:t>
            </w:r>
          </w:p>
        </w:tc>
      </w:tr>
      <w:tr w:rsidR="00361B3F" w14:paraId="62506C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BF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Dividendo mínimo obrigatório - 25%</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C0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279.916</w:t>
            </w:r>
          </w:p>
        </w:tc>
      </w:tr>
      <w:tr w:rsidR="00361B3F" w14:paraId="62506C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C0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Dividendo adicional</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C0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839.747</w:t>
            </w:r>
          </w:p>
        </w:tc>
      </w:tr>
      <w:tr w:rsidR="00361B3F" w14:paraId="62506C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C0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Saldo do lucro líquido ajustado, após as destinações</w:t>
            </w:r>
          </w:p>
        </w:tc>
        <w:tc>
          <w:tcPr>
            <w:tcW w:w="2415" w:type="dxa"/>
            <w:tcBorders>
              <w:top w:val="nil"/>
              <w:left w:val="nil"/>
              <w:bottom w:val="nil"/>
              <w:right w:val="nil"/>
              <w:tl2br w:val="nil"/>
              <w:tr2bl w:val="nil"/>
            </w:tcBorders>
            <w:shd w:val="clear" w:color="FFFFFF" w:fill="FFFFFF"/>
            <w:noWrap/>
            <w:tcMar>
              <w:left w:w="40" w:type="dxa"/>
              <w:right w:w="100" w:type="dxa"/>
            </w:tcMar>
            <w:vAlign w:val="center"/>
          </w:tcPr>
          <w:p w14:paraId="62506C0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w:t>
            </w:r>
          </w:p>
        </w:tc>
      </w:tr>
      <w:tr w:rsidR="00361B3F" w14:paraId="62506C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C0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 destinado ao acionista</w:t>
            </w:r>
          </w:p>
        </w:tc>
        <w:tc>
          <w:tcPr>
            <w:tcW w:w="24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C0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1.119.663</w:t>
            </w:r>
          </w:p>
        </w:tc>
      </w:tr>
    </w:tbl>
    <w:p w14:paraId="62506C0B" w14:textId="77777777" w:rsidR="00770588" w:rsidRPr="00770588" w:rsidRDefault="00770588" w:rsidP="00770588">
      <w:pPr>
        <w:pBdr>
          <w:top w:val="nil"/>
          <w:left w:val="nil"/>
          <w:bottom w:val="nil"/>
          <w:right w:val="nil"/>
          <w:between w:val="nil"/>
          <w:bar w:val="nil"/>
        </w:pBdr>
        <w:spacing w:before="0" w:after="0" w:line="240" w:lineRule="auto"/>
        <w:rPr>
          <w:rFonts w:ascii="BancoDoBrasil Textos" w:eastAsia="BancoDoBrasil Textos" w:hAnsi="BancoDoBrasil Textos" w:cs="BancoDoBrasil Textos"/>
          <w:color w:val="000000"/>
          <w:sz w:val="16"/>
          <w:szCs w:val="16"/>
          <w:bdr w:val="nil"/>
        </w:rPr>
      </w:pPr>
    </w:p>
    <w:p w14:paraId="62506C0C" w14:textId="77777777" w:rsidR="004847A6" w:rsidRPr="00742DC9" w:rsidRDefault="000E5AC3" w:rsidP="00524B77">
      <w:pPr>
        <w:pStyle w:val="PargrafodaLista"/>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Pr>
          <w:rFonts w:ascii="BancoDoBrasil Textos" w:eastAsia="BancoDoBrasil Textos" w:hAnsi="BancoDoBrasil Textos" w:cs="BancoDoBrasil Textos"/>
          <w:b/>
          <w:sz w:val="20"/>
          <w:szCs w:val="20"/>
        </w:rPr>
        <w:t>Outros resultados abrangentes</w:t>
      </w:r>
    </w:p>
    <w:tbl>
      <w:tblPr>
        <w:tblW w:w="9690" w:type="dxa"/>
        <w:tblLayout w:type="fixed"/>
        <w:tblLook w:val="0600" w:firstRow="0" w:lastRow="0" w:firstColumn="0" w:lastColumn="0" w:noHBand="1" w:noVBand="1"/>
        <w:tblCaption w:val="NEPLORA"/>
      </w:tblPr>
      <w:tblGrid>
        <w:gridCol w:w="8130"/>
        <w:gridCol w:w="1560"/>
      </w:tblGrid>
      <w:tr w:rsidR="00361B3F" w14:paraId="62506C0F"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C0D"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C0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30/06/2025</w:t>
            </w:r>
          </w:p>
        </w:tc>
      </w:tr>
      <w:tr w:rsidR="00361B3F" w14:paraId="62506C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C1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Ativos financeiros ao valor justo em outros resultados abrangentes</w:t>
            </w:r>
          </w:p>
        </w:tc>
        <w:tc>
          <w:tcPr>
            <w:tcW w:w="156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C11"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rPr>
            </w:pPr>
          </w:p>
        </w:tc>
      </w:tr>
      <w:tr w:rsidR="00361B3F" w14:paraId="62506C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C1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 Próprios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C1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316</w:t>
            </w:r>
          </w:p>
        </w:tc>
      </w:tr>
      <w:tr w:rsidR="00361B3F" w14:paraId="62506C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C1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 xml:space="preserve"> Efeitos tributários</w:t>
            </w:r>
          </w:p>
        </w:tc>
        <w:tc>
          <w:tcPr>
            <w:tcW w:w="1560" w:type="dxa"/>
            <w:tcBorders>
              <w:top w:val="nil"/>
              <w:left w:val="nil"/>
              <w:bottom w:val="nil"/>
              <w:right w:val="nil"/>
              <w:tl2br w:val="nil"/>
              <w:tr2bl w:val="nil"/>
            </w:tcBorders>
            <w:shd w:val="clear" w:color="FFFFFF" w:fill="FFFFFF"/>
            <w:tcMar>
              <w:left w:w="40" w:type="dxa"/>
              <w:right w:w="40" w:type="dxa"/>
            </w:tcMar>
            <w:vAlign w:val="center"/>
          </w:tcPr>
          <w:p w14:paraId="62506C1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(136)</w:t>
            </w:r>
          </w:p>
        </w:tc>
      </w:tr>
      <w:tr w:rsidR="00361B3F" w14:paraId="62506C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D9D9D9"/>
              <w:right w:val="nil"/>
              <w:tl2br w:val="nil"/>
              <w:tr2bl w:val="nil"/>
            </w:tcBorders>
            <w:shd w:val="clear" w:color="FFFFFF" w:fill="FFFFFF"/>
            <w:tcMar>
              <w:left w:w="40" w:type="dxa"/>
              <w:right w:w="40" w:type="dxa"/>
            </w:tcMar>
            <w:vAlign w:val="center"/>
          </w:tcPr>
          <w:p w14:paraId="62506C1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D9D9D9"/>
              <w:right w:val="nil"/>
              <w:tl2br w:val="nil"/>
              <w:tr2bl w:val="nil"/>
            </w:tcBorders>
            <w:shd w:val="clear" w:color="FFFFFF" w:fill="FFFFFF"/>
            <w:tcMar>
              <w:left w:w="40" w:type="dxa"/>
              <w:right w:w="100" w:type="dxa"/>
            </w:tcMar>
            <w:vAlign w:val="center"/>
          </w:tcPr>
          <w:p w14:paraId="62506C1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180</w:t>
            </w:r>
          </w:p>
        </w:tc>
      </w:tr>
    </w:tbl>
    <w:p w14:paraId="62506C1C" w14:textId="77777777" w:rsidR="00892A3F" w:rsidRPr="00742DC9" w:rsidRDefault="00892A3F" w:rsidP="00524B77">
      <w:pPr>
        <w:pStyle w:val="08-Tabelageral"/>
        <w:keepNext w:val="0"/>
        <w:keepLines w:val="0"/>
        <w:widowControl w:val="0"/>
        <w:pBdr>
          <w:top w:val="nil"/>
          <w:left w:val="nil"/>
          <w:bottom w:val="nil"/>
          <w:right w:val="nil"/>
          <w:between w:val="nil"/>
          <w:bar w:val="nil"/>
        </w:pBdr>
        <w:spacing w:before="120" w:after="120"/>
        <w:jc w:val="left"/>
        <w:rPr>
          <w:rFonts w:ascii="BancoDoBrasil Textos" w:eastAsia="BancoDoBrasil Textos" w:hAnsi="BancoDoBrasil Textos" w:cs="BancoDoBrasil Textos"/>
          <w:sz w:val="10"/>
          <w:szCs w:val="10"/>
          <w:bdr w:val="nil"/>
        </w:rPr>
      </w:pPr>
    </w:p>
    <w:p w14:paraId="62506C1D" w14:textId="77777777" w:rsidR="00797921" w:rsidRPr="00742DC9" w:rsidRDefault="000E5AC3" w:rsidP="00524B77">
      <w:pPr>
        <w:pStyle w:val="PargrafodaLista"/>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42DC9">
        <w:rPr>
          <w:rFonts w:ascii="BancoDoBrasil Textos" w:eastAsia="BancoDoBrasil Textos" w:hAnsi="BancoDoBrasil Textos" w:cs="BancoDoBrasil Textos"/>
          <w:b/>
          <w:sz w:val="20"/>
          <w:szCs w:val="20"/>
        </w:rPr>
        <w:t xml:space="preserve">Ações em </w:t>
      </w:r>
      <w:r w:rsidR="00BC220C">
        <w:rPr>
          <w:rFonts w:ascii="BancoDoBrasil Textos" w:eastAsia="BancoDoBrasil Textos" w:hAnsi="BancoDoBrasil Textos" w:cs="BancoDoBrasil Textos"/>
          <w:b/>
          <w:sz w:val="20"/>
          <w:szCs w:val="20"/>
        </w:rPr>
        <w:t>t</w:t>
      </w:r>
      <w:r w:rsidRPr="00742DC9">
        <w:rPr>
          <w:rFonts w:ascii="BancoDoBrasil Textos" w:eastAsia="BancoDoBrasil Textos" w:hAnsi="BancoDoBrasil Textos" w:cs="BancoDoBrasil Textos"/>
          <w:b/>
          <w:sz w:val="20"/>
          <w:szCs w:val="20"/>
        </w:rPr>
        <w:t>esouraria</w:t>
      </w:r>
    </w:p>
    <w:p w14:paraId="62506C1E" w14:textId="77777777" w:rsidR="00E25527" w:rsidRPr="00087142" w:rsidRDefault="000E5AC3"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szCs w:val="18"/>
          <w:bdr w:val="none" w:sz="0" w:space="0" w:color="auto" w:frame="1"/>
        </w:rPr>
        <w:t>Em março de 202</w:t>
      </w:r>
      <w:r w:rsidR="00D77D6E" w:rsidRPr="00087142">
        <w:rPr>
          <w:rFonts w:ascii="BancoDoBrasil Textos" w:eastAsia="BancoDoBrasil Textos" w:hAnsi="BancoDoBrasil Textos" w:cs="BancoDoBrasil Textos"/>
          <w:szCs w:val="18"/>
          <w:bdr w:val="none" w:sz="0" w:space="0" w:color="auto" w:frame="1"/>
        </w:rPr>
        <w:t>5</w:t>
      </w:r>
      <w:r w:rsidRPr="00087142">
        <w:rPr>
          <w:rFonts w:ascii="BancoDoBrasil Textos" w:eastAsia="BancoDoBrasil Textos" w:hAnsi="BancoDoBrasil Textos" w:cs="BancoDoBrasil Textos"/>
          <w:szCs w:val="18"/>
          <w:bdr w:val="none" w:sz="0" w:space="0" w:color="auto" w:frame="1"/>
        </w:rPr>
        <w:t>, foram adquiridas e colocadas em tesouraria 35.</w:t>
      </w:r>
      <w:r w:rsidR="00D77D6E" w:rsidRPr="00087142">
        <w:rPr>
          <w:rFonts w:ascii="BancoDoBrasil Textos" w:eastAsia="BancoDoBrasil Textos" w:hAnsi="BancoDoBrasil Textos" w:cs="BancoDoBrasil Textos"/>
          <w:szCs w:val="18"/>
          <w:bdr w:val="none" w:sz="0" w:space="0" w:color="auto" w:frame="1"/>
        </w:rPr>
        <w:t>218</w:t>
      </w:r>
      <w:r w:rsidRPr="00087142">
        <w:rPr>
          <w:rFonts w:ascii="BancoDoBrasil Textos" w:eastAsia="BancoDoBrasil Textos" w:hAnsi="BancoDoBrasil Textos" w:cs="BancoDoBrasil Textos"/>
          <w:szCs w:val="18"/>
          <w:bdr w:val="none" w:sz="0" w:space="0" w:color="auto" w:frame="1"/>
        </w:rPr>
        <w:t xml:space="preserve"> ações do Banco do Brasil S.A., das quais 3</w:t>
      </w:r>
      <w:r w:rsidR="00D77D6E" w:rsidRPr="00087142">
        <w:rPr>
          <w:rFonts w:ascii="BancoDoBrasil Textos" w:eastAsia="BancoDoBrasil Textos" w:hAnsi="BancoDoBrasil Textos" w:cs="BancoDoBrasil Textos"/>
          <w:szCs w:val="18"/>
          <w:bdr w:val="none" w:sz="0" w:space="0" w:color="auto" w:frame="1"/>
        </w:rPr>
        <w:t>3</w:t>
      </w:r>
      <w:r w:rsidRPr="00087142">
        <w:rPr>
          <w:rFonts w:ascii="BancoDoBrasil Textos" w:eastAsia="BancoDoBrasil Textos" w:hAnsi="BancoDoBrasil Textos" w:cs="BancoDoBrasil Textos"/>
          <w:szCs w:val="18"/>
          <w:bdr w:val="none" w:sz="0" w:space="0" w:color="auto" w:frame="1"/>
        </w:rPr>
        <w:t>.</w:t>
      </w:r>
      <w:r w:rsidR="00D77D6E" w:rsidRPr="00087142">
        <w:rPr>
          <w:rFonts w:ascii="BancoDoBrasil Textos" w:eastAsia="BancoDoBrasil Textos" w:hAnsi="BancoDoBrasil Textos" w:cs="BancoDoBrasil Textos"/>
          <w:szCs w:val="18"/>
          <w:bdr w:val="none" w:sz="0" w:space="0" w:color="auto" w:frame="1"/>
        </w:rPr>
        <w:t>265</w:t>
      </w:r>
      <w:r w:rsidRPr="00087142">
        <w:rPr>
          <w:rFonts w:ascii="BancoDoBrasil Textos" w:eastAsia="BancoDoBrasil Textos" w:hAnsi="BancoDoBrasil Textos" w:cs="BancoDoBrasil Textos"/>
          <w:szCs w:val="18"/>
          <w:bdr w:val="none" w:sz="0" w:space="0" w:color="auto" w:frame="1"/>
        </w:rPr>
        <w:t xml:space="preserve"> destinam-se a atender ao Programa de Remuneração Variável 202</w:t>
      </w:r>
      <w:r w:rsidR="00D77D6E" w:rsidRPr="00087142">
        <w:rPr>
          <w:rFonts w:ascii="BancoDoBrasil Textos" w:eastAsia="BancoDoBrasil Textos" w:hAnsi="BancoDoBrasil Textos" w:cs="BancoDoBrasil Textos"/>
          <w:szCs w:val="18"/>
          <w:bdr w:val="none" w:sz="0" w:space="0" w:color="auto" w:frame="1"/>
        </w:rPr>
        <w:t>4</w:t>
      </w:r>
      <w:r w:rsidRPr="00087142">
        <w:rPr>
          <w:rFonts w:ascii="BancoDoBrasil Textos" w:eastAsia="BancoDoBrasil Textos" w:hAnsi="BancoDoBrasil Textos" w:cs="BancoDoBrasil Textos"/>
          <w:szCs w:val="18"/>
          <w:bdr w:val="none" w:sz="0" w:space="0" w:color="auto" w:frame="1"/>
        </w:rPr>
        <w:t xml:space="preserve"> e </w:t>
      </w:r>
      <w:r w:rsidR="00D77D6E" w:rsidRPr="00087142">
        <w:rPr>
          <w:rFonts w:ascii="BancoDoBrasil Textos" w:eastAsia="BancoDoBrasil Textos" w:hAnsi="BancoDoBrasil Textos" w:cs="BancoDoBrasil Textos"/>
          <w:szCs w:val="18"/>
          <w:bdr w:val="none" w:sz="0" w:space="0" w:color="auto" w:frame="1"/>
        </w:rPr>
        <w:t>1.953</w:t>
      </w:r>
      <w:r w:rsidRPr="00087142">
        <w:rPr>
          <w:rFonts w:ascii="BancoDoBrasil Textos" w:eastAsia="BancoDoBrasil Textos" w:hAnsi="BancoDoBrasil Textos" w:cs="BancoDoBrasil Textos"/>
          <w:szCs w:val="18"/>
          <w:bdr w:val="none" w:sz="0" w:space="0" w:color="auto" w:frame="1"/>
        </w:rPr>
        <w:t xml:space="preserve"> referem-se ao módulo de atualização do Programa de Remuneração Variável 2022</w:t>
      </w:r>
      <w:r w:rsidR="00D77D6E" w:rsidRPr="00087142">
        <w:rPr>
          <w:rFonts w:ascii="BancoDoBrasil Textos" w:eastAsia="BancoDoBrasil Textos" w:hAnsi="BancoDoBrasil Textos" w:cs="BancoDoBrasil Textos"/>
          <w:szCs w:val="18"/>
          <w:bdr w:val="none" w:sz="0" w:space="0" w:color="auto" w:frame="1"/>
        </w:rPr>
        <w:t xml:space="preserve"> e 2023</w:t>
      </w:r>
      <w:r w:rsidRPr="00087142">
        <w:rPr>
          <w:rFonts w:ascii="BancoDoBrasil Textos" w:eastAsia="BancoDoBrasil Textos" w:hAnsi="BancoDoBrasil Textos" w:cs="BancoDoBrasil Textos"/>
          <w:szCs w:val="18"/>
          <w:bdr w:val="none" w:sz="0" w:space="0" w:color="auto" w:frame="1"/>
        </w:rPr>
        <w:t xml:space="preserve"> para a Diretoria da BB Asset.  Foi realizada a transferência imediata de 6.</w:t>
      </w:r>
      <w:r w:rsidR="00D77D6E" w:rsidRPr="00087142">
        <w:rPr>
          <w:rFonts w:ascii="BancoDoBrasil Textos" w:eastAsia="BancoDoBrasil Textos" w:hAnsi="BancoDoBrasil Textos" w:cs="BancoDoBrasil Textos"/>
          <w:szCs w:val="18"/>
          <w:bdr w:val="none" w:sz="0" w:space="0" w:color="auto" w:frame="1"/>
        </w:rPr>
        <w:t>653</w:t>
      </w:r>
      <w:r w:rsidRPr="00087142">
        <w:rPr>
          <w:rFonts w:ascii="BancoDoBrasil Textos" w:eastAsia="BancoDoBrasil Textos" w:hAnsi="BancoDoBrasil Textos" w:cs="BancoDoBrasil Textos"/>
          <w:szCs w:val="18"/>
          <w:bdr w:val="none" w:sz="0" w:space="0" w:color="auto" w:frame="1"/>
        </w:rPr>
        <w:t xml:space="preserve"> ações, correspondente a 20% das ações, aos membros da Diretoria em referência ao Programa de Remuneração Variável 202</w:t>
      </w:r>
      <w:r w:rsidR="00D77D6E" w:rsidRPr="00087142">
        <w:rPr>
          <w:rFonts w:ascii="BancoDoBrasil Textos" w:eastAsia="BancoDoBrasil Textos" w:hAnsi="BancoDoBrasil Textos" w:cs="BancoDoBrasil Textos"/>
          <w:szCs w:val="18"/>
          <w:bdr w:val="none" w:sz="0" w:space="0" w:color="auto" w:frame="1"/>
        </w:rPr>
        <w:t>4</w:t>
      </w:r>
      <w:r w:rsidRPr="00087142">
        <w:rPr>
          <w:rFonts w:ascii="BancoDoBrasil Textos" w:eastAsia="BancoDoBrasil Textos" w:hAnsi="BancoDoBrasil Textos" w:cs="BancoDoBrasil Textos"/>
          <w:szCs w:val="18"/>
          <w:bdr w:val="none" w:sz="0" w:space="0" w:color="auto" w:frame="1"/>
        </w:rPr>
        <w:t xml:space="preserve">. Além disso, também foram transferidas </w:t>
      </w:r>
      <w:r w:rsidR="00D77D6E" w:rsidRPr="00087142">
        <w:rPr>
          <w:rFonts w:ascii="BancoDoBrasil Textos" w:eastAsia="BancoDoBrasil Textos" w:hAnsi="BancoDoBrasil Textos" w:cs="BancoDoBrasil Textos"/>
          <w:szCs w:val="18"/>
          <w:bdr w:val="none" w:sz="0" w:space="0" w:color="auto" w:frame="1"/>
        </w:rPr>
        <w:t>11</w:t>
      </w:r>
      <w:r w:rsidRPr="00087142">
        <w:rPr>
          <w:rFonts w:ascii="BancoDoBrasil Textos" w:eastAsia="BancoDoBrasil Textos" w:hAnsi="BancoDoBrasil Textos" w:cs="BancoDoBrasil Textos"/>
          <w:szCs w:val="18"/>
          <w:bdr w:val="none" w:sz="0" w:space="0" w:color="auto" w:frame="1"/>
        </w:rPr>
        <w:t>.</w:t>
      </w:r>
      <w:r w:rsidR="00D77D6E" w:rsidRPr="00087142">
        <w:rPr>
          <w:rFonts w:ascii="BancoDoBrasil Textos" w:eastAsia="BancoDoBrasil Textos" w:hAnsi="BancoDoBrasil Textos" w:cs="BancoDoBrasil Textos"/>
          <w:szCs w:val="18"/>
          <w:bdr w:val="none" w:sz="0" w:space="0" w:color="auto" w:frame="1"/>
        </w:rPr>
        <w:t xml:space="preserve">828 </w:t>
      </w:r>
      <w:r w:rsidRPr="00087142">
        <w:rPr>
          <w:rFonts w:ascii="BancoDoBrasil Textos" w:eastAsia="BancoDoBrasil Textos" w:hAnsi="BancoDoBrasil Textos" w:cs="BancoDoBrasil Textos"/>
          <w:szCs w:val="18"/>
          <w:bdr w:val="none" w:sz="0" w:space="0" w:color="auto" w:frame="1"/>
        </w:rPr>
        <w:t>ações relativas à 4ª parcela do Programa de Remuneração Variável 20</w:t>
      </w:r>
      <w:r w:rsidR="00D77D6E" w:rsidRPr="00087142">
        <w:rPr>
          <w:rFonts w:ascii="BancoDoBrasil Textos" w:eastAsia="BancoDoBrasil Textos" w:hAnsi="BancoDoBrasil Textos" w:cs="BancoDoBrasil Textos"/>
          <w:szCs w:val="18"/>
          <w:bdr w:val="none" w:sz="0" w:space="0" w:color="auto" w:frame="1"/>
        </w:rPr>
        <w:t>20,</w:t>
      </w:r>
      <w:r w:rsidRPr="00087142">
        <w:rPr>
          <w:rFonts w:ascii="BancoDoBrasil Textos" w:eastAsia="BancoDoBrasil Textos" w:hAnsi="BancoDoBrasil Textos" w:cs="BancoDoBrasil Textos"/>
          <w:szCs w:val="18"/>
          <w:bdr w:val="none" w:sz="0" w:space="0" w:color="auto" w:frame="1"/>
        </w:rPr>
        <w:t xml:space="preserve"> 11.</w:t>
      </w:r>
      <w:r w:rsidR="00D77D6E" w:rsidRPr="00087142">
        <w:rPr>
          <w:rFonts w:ascii="BancoDoBrasil Textos" w:eastAsia="BancoDoBrasil Textos" w:hAnsi="BancoDoBrasil Textos" w:cs="BancoDoBrasil Textos"/>
          <w:szCs w:val="18"/>
          <w:bdr w:val="none" w:sz="0" w:space="0" w:color="auto" w:frame="1"/>
        </w:rPr>
        <w:t>31</w:t>
      </w:r>
      <w:r w:rsidRPr="00087142">
        <w:rPr>
          <w:rFonts w:ascii="BancoDoBrasil Textos" w:eastAsia="BancoDoBrasil Textos" w:hAnsi="BancoDoBrasil Textos" w:cs="BancoDoBrasil Textos"/>
          <w:szCs w:val="18"/>
          <w:bdr w:val="none" w:sz="0" w:space="0" w:color="auto" w:frame="1"/>
        </w:rPr>
        <w:t>8 ações relativas à 3ª parcela do Programa de Remuneração Variável 202</w:t>
      </w:r>
      <w:r w:rsidR="00D77D6E" w:rsidRPr="00087142">
        <w:rPr>
          <w:rFonts w:ascii="BancoDoBrasil Textos" w:eastAsia="BancoDoBrasil Textos" w:hAnsi="BancoDoBrasil Textos" w:cs="BancoDoBrasil Textos"/>
          <w:szCs w:val="18"/>
          <w:bdr w:val="none" w:sz="0" w:space="0" w:color="auto" w:frame="1"/>
        </w:rPr>
        <w:t>1</w:t>
      </w:r>
      <w:r w:rsidRPr="00087142">
        <w:rPr>
          <w:rFonts w:ascii="BancoDoBrasil Textos" w:eastAsia="BancoDoBrasil Textos" w:hAnsi="BancoDoBrasil Textos" w:cs="BancoDoBrasil Textos"/>
          <w:szCs w:val="18"/>
          <w:bdr w:val="none" w:sz="0" w:space="0" w:color="auto" w:frame="1"/>
        </w:rPr>
        <w:t xml:space="preserve">, </w:t>
      </w:r>
      <w:r w:rsidR="001A1127" w:rsidRPr="00087142">
        <w:rPr>
          <w:rFonts w:ascii="BancoDoBrasil Textos" w:eastAsia="BancoDoBrasil Textos" w:hAnsi="BancoDoBrasil Textos" w:cs="BancoDoBrasil Textos"/>
          <w:szCs w:val="18"/>
          <w:bdr w:val="none" w:sz="0" w:space="0" w:color="auto" w:frame="1"/>
        </w:rPr>
        <w:t>10</w:t>
      </w:r>
      <w:r w:rsidRPr="00087142">
        <w:rPr>
          <w:rFonts w:ascii="BancoDoBrasil Textos" w:eastAsia="BancoDoBrasil Textos" w:hAnsi="BancoDoBrasil Textos" w:cs="BancoDoBrasil Textos"/>
          <w:szCs w:val="18"/>
          <w:bdr w:val="none" w:sz="0" w:space="0" w:color="auto" w:frame="1"/>
        </w:rPr>
        <w:t>.</w:t>
      </w:r>
      <w:r w:rsidR="001A1127" w:rsidRPr="00087142">
        <w:rPr>
          <w:rFonts w:ascii="BancoDoBrasil Textos" w:eastAsia="BancoDoBrasil Textos" w:hAnsi="BancoDoBrasil Textos" w:cs="BancoDoBrasil Textos"/>
          <w:szCs w:val="18"/>
          <w:bdr w:val="none" w:sz="0" w:space="0" w:color="auto" w:frame="1"/>
        </w:rPr>
        <w:t>373</w:t>
      </w:r>
      <w:r w:rsidRPr="00087142">
        <w:rPr>
          <w:rFonts w:ascii="BancoDoBrasil Textos" w:eastAsia="BancoDoBrasil Textos" w:hAnsi="BancoDoBrasil Textos" w:cs="BancoDoBrasil Textos"/>
          <w:szCs w:val="18"/>
          <w:bdr w:val="none" w:sz="0" w:space="0" w:color="auto" w:frame="1"/>
        </w:rPr>
        <w:t xml:space="preserve"> ações relativas à 2ª parcela </w:t>
      </w:r>
      <w:r w:rsidR="001A1127" w:rsidRPr="00087142">
        <w:rPr>
          <w:rFonts w:ascii="BancoDoBrasil Textos" w:eastAsia="BancoDoBrasil Textos" w:hAnsi="BancoDoBrasil Textos" w:cs="BancoDoBrasil Textos"/>
          <w:szCs w:val="18"/>
          <w:bdr w:val="none" w:sz="0" w:space="0" w:color="auto" w:frame="1"/>
        </w:rPr>
        <w:t xml:space="preserve">e ao módulo de atualização do Programa de </w:t>
      </w:r>
      <w:r w:rsidR="001A1127" w:rsidRPr="00087142">
        <w:rPr>
          <w:rFonts w:ascii="BancoDoBrasil Textos" w:eastAsia="BancoDoBrasil Textos" w:hAnsi="BancoDoBrasil Textos" w:cs="BancoDoBrasil Textos"/>
          <w:szCs w:val="18"/>
          <w:bdr w:val="none" w:sz="0" w:space="0" w:color="auto" w:frame="1"/>
        </w:rPr>
        <w:lastRenderedPageBreak/>
        <w:t xml:space="preserve">Remuneração Variável 2022, </w:t>
      </w:r>
      <w:r w:rsidRPr="00087142">
        <w:rPr>
          <w:rFonts w:ascii="BancoDoBrasil Textos" w:eastAsia="BancoDoBrasil Textos" w:hAnsi="BancoDoBrasil Textos" w:cs="BancoDoBrasil Textos"/>
          <w:szCs w:val="18"/>
          <w:bdr w:val="none" w:sz="0" w:space="0" w:color="auto" w:frame="1"/>
        </w:rPr>
        <w:t xml:space="preserve">e </w:t>
      </w:r>
      <w:r w:rsidR="0053272C" w:rsidRPr="00087142">
        <w:rPr>
          <w:rFonts w:ascii="BancoDoBrasil Textos" w:eastAsia="BancoDoBrasil Textos" w:hAnsi="BancoDoBrasil Textos" w:cs="BancoDoBrasil Textos"/>
          <w:szCs w:val="18"/>
          <w:bdr w:val="none" w:sz="0" w:space="0" w:color="auto" w:frame="1"/>
        </w:rPr>
        <w:t>11</w:t>
      </w:r>
      <w:r w:rsidRPr="00087142">
        <w:rPr>
          <w:rFonts w:ascii="BancoDoBrasil Textos" w:eastAsia="BancoDoBrasil Textos" w:hAnsi="BancoDoBrasil Textos" w:cs="BancoDoBrasil Textos"/>
          <w:szCs w:val="18"/>
          <w:bdr w:val="none" w:sz="0" w:space="0" w:color="auto" w:frame="1"/>
        </w:rPr>
        <w:t>.</w:t>
      </w:r>
      <w:r w:rsidR="0053272C" w:rsidRPr="00087142">
        <w:rPr>
          <w:rFonts w:ascii="BancoDoBrasil Textos" w:eastAsia="BancoDoBrasil Textos" w:hAnsi="BancoDoBrasil Textos" w:cs="BancoDoBrasil Textos"/>
          <w:szCs w:val="18"/>
          <w:bdr w:val="none" w:sz="0" w:space="0" w:color="auto" w:frame="1"/>
        </w:rPr>
        <w:t>062</w:t>
      </w:r>
      <w:r w:rsidRPr="00087142">
        <w:rPr>
          <w:rFonts w:ascii="BancoDoBrasil Textos" w:eastAsia="BancoDoBrasil Textos" w:hAnsi="BancoDoBrasil Textos" w:cs="BancoDoBrasil Textos"/>
          <w:szCs w:val="18"/>
          <w:bdr w:val="none" w:sz="0" w:space="0" w:color="auto" w:frame="1"/>
        </w:rPr>
        <w:t xml:space="preserve"> ações relativas à 1ª parcela e ao módulo de atualização do Programa de Remuneração Variável 202</w:t>
      </w:r>
      <w:r w:rsidR="0053272C" w:rsidRPr="00087142">
        <w:rPr>
          <w:rFonts w:ascii="BancoDoBrasil Textos" w:eastAsia="BancoDoBrasil Textos" w:hAnsi="BancoDoBrasil Textos" w:cs="BancoDoBrasil Textos"/>
          <w:szCs w:val="18"/>
          <w:bdr w:val="none" w:sz="0" w:space="0" w:color="auto" w:frame="1"/>
        </w:rPr>
        <w:t>3</w:t>
      </w:r>
      <w:r w:rsidRPr="00087142">
        <w:rPr>
          <w:rFonts w:ascii="BancoDoBrasil Textos" w:eastAsia="BancoDoBrasil Textos" w:hAnsi="BancoDoBrasil Textos" w:cs="BancoDoBrasil Textos"/>
          <w:szCs w:val="18"/>
          <w:bdr w:val="none" w:sz="0" w:space="0" w:color="auto" w:frame="1"/>
        </w:rPr>
        <w:t>.</w:t>
      </w:r>
    </w:p>
    <w:p w14:paraId="62506C1F" w14:textId="77777777" w:rsidR="001A1127" w:rsidRPr="00087142" w:rsidRDefault="000E5AC3"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szCs w:val="18"/>
          <w:bdr w:val="none" w:sz="0" w:space="0" w:color="auto" w:frame="1"/>
        </w:rPr>
        <w:t>Em março de 2024, foram adquiridas e colocadas em tesouraria 35.068 ações do Banco do Brasil S.A., das quais 34.534 destinam-se a atender ao Programa de Remuneração Variável 2023 e 534 referem-se ao módulo de atualização do Programa de Remuneração Variável 2022 para a Diretoria da BB Asset. Foi realizada a transferência imediata de 6.904 ações, correspondente a 20% das ações, aos membros da Diretoria em referência ao Programa de Remuneração Variável 2023. Além disso, também foram transferidas 6.394 ações relativas à 4ª parcela do Programa de Remuneração Variável 2019, 11.828 ações relativas à 3ª parcela do Programa de Remuneração Variável 2020, 11.318 ações relativas à 2ª parcela do Programa de Remuneração Variável 2021 e 9.658 ações relativas à 1ª parcela e ao módulo de atualização do Programa de Remuneração Variável 2022.</w:t>
      </w:r>
    </w:p>
    <w:p w14:paraId="62506C20" w14:textId="77777777" w:rsidR="002A4BCB" w:rsidRPr="002A4BCB" w:rsidRDefault="000E5AC3" w:rsidP="002A4BCB">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szCs w:val="18"/>
        </w:rPr>
        <w:t>A empresa detém 73.450 ações correspondentes ao saldo de R$995 mil</w:t>
      </w:r>
      <w:r>
        <w:rPr>
          <w:rFonts w:ascii="BancoDoBrasil Textos" w:eastAsia="BancoDoBrasil Textos" w:hAnsi="BancoDoBrasil Textos" w:cs="BancoDoBrasil Textos"/>
          <w:szCs w:val="18"/>
        </w:rPr>
        <w:t>.</w:t>
      </w:r>
    </w:p>
    <w:p w14:paraId="62506C21" w14:textId="77777777" w:rsidR="007F03D3" w:rsidRPr="00742DC9" w:rsidRDefault="000E5AC3" w:rsidP="00524B77">
      <w:pPr>
        <w:pStyle w:val="PargrafodaLista"/>
        <w:widowControl w:val="0"/>
        <w:numPr>
          <w:ilvl w:val="0"/>
          <w:numId w:val="23"/>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42DC9">
        <w:rPr>
          <w:rFonts w:ascii="BancoDoBrasil Textos" w:eastAsia="BancoDoBrasil Textos" w:hAnsi="BancoDoBrasil Textos" w:cs="BancoDoBrasil Textos"/>
          <w:b/>
          <w:sz w:val="20"/>
          <w:szCs w:val="20"/>
        </w:rPr>
        <w:t xml:space="preserve">Pagamento </w:t>
      </w:r>
      <w:r w:rsidR="00BC220C">
        <w:rPr>
          <w:rFonts w:ascii="BancoDoBrasil Textos" w:eastAsia="BancoDoBrasil Textos" w:hAnsi="BancoDoBrasil Textos" w:cs="BancoDoBrasil Textos"/>
          <w:b/>
          <w:sz w:val="20"/>
          <w:szCs w:val="20"/>
        </w:rPr>
        <w:t>b</w:t>
      </w:r>
      <w:r w:rsidRPr="00742DC9">
        <w:rPr>
          <w:rFonts w:ascii="BancoDoBrasil Textos" w:eastAsia="BancoDoBrasil Textos" w:hAnsi="BancoDoBrasil Textos" w:cs="BancoDoBrasil Textos"/>
          <w:b/>
          <w:sz w:val="20"/>
          <w:szCs w:val="20"/>
        </w:rPr>
        <w:t xml:space="preserve">aseado em </w:t>
      </w:r>
      <w:r w:rsidR="00BC220C">
        <w:rPr>
          <w:rFonts w:ascii="BancoDoBrasil Textos" w:eastAsia="BancoDoBrasil Textos" w:hAnsi="BancoDoBrasil Textos" w:cs="BancoDoBrasil Textos"/>
          <w:b/>
          <w:sz w:val="20"/>
          <w:szCs w:val="20"/>
        </w:rPr>
        <w:t>a</w:t>
      </w:r>
      <w:r w:rsidRPr="00742DC9">
        <w:rPr>
          <w:rFonts w:ascii="BancoDoBrasil Textos" w:eastAsia="BancoDoBrasil Textos" w:hAnsi="BancoDoBrasil Textos" w:cs="BancoDoBrasil Textos"/>
          <w:b/>
          <w:sz w:val="20"/>
          <w:szCs w:val="20"/>
        </w:rPr>
        <w:t>ções</w:t>
      </w:r>
    </w:p>
    <w:p w14:paraId="62506C22" w14:textId="77777777" w:rsidR="00712241" w:rsidRPr="00712241" w:rsidRDefault="000E5AC3" w:rsidP="00524B77">
      <w:pPr>
        <w:pStyle w:val="01-Textonormal"/>
        <w:widowControl w:val="0"/>
        <w:pBdr>
          <w:top w:val="nil"/>
          <w:left w:val="nil"/>
          <w:bottom w:val="nil"/>
          <w:right w:val="nil"/>
          <w:between w:val="nil"/>
          <w:bar w:val="nil"/>
        </w:pBdr>
        <w:rPr>
          <w:rFonts w:ascii="BancoDoBrasil Textos" w:eastAsia="BancoDoBrasil Textos" w:hAnsi="BancoDoBrasil Textos" w:cs="BancoDoBrasil Textos"/>
          <w:b/>
          <w:bCs/>
          <w:bdr w:val="nil"/>
        </w:rPr>
      </w:pPr>
      <w:r w:rsidRPr="00712241">
        <w:rPr>
          <w:rFonts w:ascii="BancoDoBrasil Textos" w:eastAsia="BancoDoBrasil Textos" w:hAnsi="BancoDoBrasil Textos" w:cs="BancoDoBrasil Textos"/>
          <w:b/>
          <w:bCs/>
          <w:szCs w:val="18"/>
        </w:rPr>
        <w:t>Programa de remuneração variável</w:t>
      </w:r>
    </w:p>
    <w:p w14:paraId="62506C23" w14:textId="77777777" w:rsidR="00712241" w:rsidRPr="00087142" w:rsidRDefault="000E5AC3"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szCs w:val="18"/>
        </w:rPr>
        <w:t xml:space="preserve">O programa de remuneração variável da BB Asset foi elaborado sob vigência da Resolução </w:t>
      </w:r>
      <w:r>
        <w:rPr>
          <w:rFonts w:ascii="BancoDoBrasil Textos" w:eastAsia="BancoDoBrasil Textos" w:hAnsi="BancoDoBrasil Textos" w:cs="BancoDoBrasil Textos"/>
          <w:szCs w:val="18"/>
        </w:rPr>
        <w:t>BCB</w:t>
      </w:r>
      <w:r w:rsidRPr="00087142">
        <w:rPr>
          <w:rFonts w:ascii="BancoDoBrasil Textos" w:eastAsia="BancoDoBrasil Textos" w:hAnsi="BancoDoBrasil Textos" w:cs="BancoDoBrasil Textos"/>
          <w:szCs w:val="18"/>
        </w:rPr>
        <w:t xml:space="preserve"> nº </w:t>
      </w:r>
      <w:r>
        <w:rPr>
          <w:rFonts w:ascii="BancoDoBrasil Textos" w:eastAsia="BancoDoBrasil Textos" w:hAnsi="BancoDoBrasil Textos" w:cs="BancoDoBrasil Textos"/>
          <w:szCs w:val="18"/>
        </w:rPr>
        <w:t>432</w:t>
      </w:r>
      <w:r w:rsidRPr="00087142">
        <w:rPr>
          <w:rFonts w:ascii="BancoDoBrasil Textos" w:eastAsia="BancoDoBrasil Textos" w:hAnsi="BancoDoBrasil Textos" w:cs="BancoDoBrasil Textos"/>
          <w:szCs w:val="18"/>
        </w:rPr>
        <w:t xml:space="preserve">, de </w:t>
      </w:r>
      <w:r>
        <w:rPr>
          <w:rFonts w:ascii="BancoDoBrasil Textos" w:eastAsia="BancoDoBrasil Textos" w:hAnsi="BancoDoBrasil Textos" w:cs="BancoDoBrasil Textos"/>
          <w:szCs w:val="18"/>
        </w:rPr>
        <w:t>13</w:t>
      </w:r>
      <w:r w:rsidRPr="00087142">
        <w:rPr>
          <w:rFonts w:ascii="BancoDoBrasil Textos" w:eastAsia="BancoDoBrasil Textos" w:hAnsi="BancoDoBrasil Textos" w:cs="BancoDoBrasil Textos"/>
          <w:szCs w:val="18"/>
        </w:rPr>
        <w:t>/11/20</w:t>
      </w:r>
      <w:r>
        <w:rPr>
          <w:rFonts w:ascii="BancoDoBrasil Textos" w:eastAsia="BancoDoBrasil Textos" w:hAnsi="BancoDoBrasil Textos" w:cs="BancoDoBrasil Textos"/>
          <w:szCs w:val="18"/>
        </w:rPr>
        <w:t>24</w:t>
      </w:r>
      <w:r w:rsidRPr="00087142">
        <w:rPr>
          <w:rFonts w:ascii="BancoDoBrasil Textos" w:eastAsia="BancoDoBrasil Textos" w:hAnsi="BancoDoBrasil Textos" w:cs="BancoDoBrasil Textos"/>
          <w:szCs w:val="18"/>
        </w:rPr>
        <w:t>, que dispõe sobre a política de remuneração de administradores.</w:t>
      </w:r>
    </w:p>
    <w:p w14:paraId="62506C24" w14:textId="77777777" w:rsidR="00712241" w:rsidRPr="00087142" w:rsidRDefault="000E5AC3"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szCs w:val="18"/>
        </w:rPr>
        <w:t xml:space="preserve">O programa tem periodicidade anual, sendo estabelecido em função dos riscos e da atividade dos administradores e tem como pré-requisitos: a ativação do programa de participação nos lucros e resultados – PLR dos empregados do Banco do Brasil S.A., cedidos à subsidiária, e o atingimento de lucro contábil pela BB Asset. </w:t>
      </w:r>
    </w:p>
    <w:p w14:paraId="62506C25" w14:textId="77777777" w:rsidR="00712241" w:rsidRPr="00087142" w:rsidRDefault="000E5AC3"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szCs w:val="18"/>
        </w:rPr>
        <w:t>A apuração da remuneração variável tem como base indicadores que mensuram o atingimento das metas corporativas, da unidade e individuais, baseadas na Estratégia Corporativa da BB Asset, para o período. O programa ainda determina que 50% da remuneração seja paga em espécie e que os demais 50% sejam pagos em ações. Todas as ações adquiridas são BBAS3 e seu valor justo é o preço de mercado cotado na data de sua outorga.</w:t>
      </w:r>
    </w:p>
    <w:p w14:paraId="62506C26" w14:textId="77777777" w:rsidR="00712241" w:rsidRPr="00087142" w:rsidRDefault="000E5AC3"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szCs w:val="18"/>
        </w:rPr>
        <w:t xml:space="preserve">A quantidade de ações do Banco do Brasil a ser destinada a cada participante é apurada mediante a divisão do valor líquido equivalente a 50% dos honorários a que fizer jus, a título de remuneração variável, pelo preço médio da ação na semana anterior à do pagamento. O preço médio é a média aritmética simples dos preços médios diários da semana anterior à do pagamento. </w:t>
      </w:r>
    </w:p>
    <w:p w14:paraId="62506C27" w14:textId="77777777" w:rsidR="00712241" w:rsidRPr="00087142" w:rsidRDefault="000E5AC3"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szCs w:val="18"/>
        </w:rPr>
        <w:t xml:space="preserve">A distribuição da remuneração em ações ocorre de forma que 20% é imediatamente transferido para a titularidade do beneficiário e 80% é diferido. </w:t>
      </w:r>
    </w:p>
    <w:p w14:paraId="62506C28" w14:textId="77777777" w:rsidR="00712241" w:rsidRPr="00607851" w:rsidRDefault="000E5AC3" w:rsidP="00607851">
      <w:pPr>
        <w:pBdr>
          <w:top w:val="nil"/>
          <w:left w:val="nil"/>
          <w:bottom w:val="nil"/>
          <w:right w:val="nil"/>
          <w:between w:val="nil"/>
          <w:bar w:val="nil"/>
        </w:pBdr>
        <w:spacing w:before="0" w:after="0" w:line="240" w:lineRule="auto"/>
        <w:rPr>
          <w:rFonts w:ascii="BancoDoBrasil Textos" w:eastAsia="BancoDoBrasil Textos" w:hAnsi="BancoDoBrasil Textos" w:cs="BancoDoBrasil Textos"/>
          <w:color w:val="000000"/>
          <w:bdr w:val="nil"/>
        </w:rPr>
      </w:pPr>
      <w:r w:rsidRPr="00607851">
        <w:rPr>
          <w:rFonts w:ascii="BancoDoBrasil Textos" w:eastAsia="BancoDoBrasil Textos" w:hAnsi="BancoDoBrasil Textos" w:cs="BancoDoBrasil Textos"/>
          <w:lang w:eastAsia="en-US"/>
        </w:rPr>
        <w:t xml:space="preserve">Os efeitos no resultado do Programa de Remuneração Variável da BB Asset foram de R$ </w:t>
      </w:r>
      <w:r>
        <w:rPr>
          <w:rFonts w:ascii="BancoDoBrasil Textos" w:eastAsia="BancoDoBrasil Textos" w:hAnsi="BancoDoBrasil Textos" w:cs="BancoDoBrasil Textos"/>
          <w:lang w:eastAsia="en-US"/>
        </w:rPr>
        <w:t>1.296</w:t>
      </w:r>
      <w:r w:rsidRPr="00607851">
        <w:rPr>
          <w:rFonts w:ascii="BancoDoBrasil Textos" w:eastAsia="BancoDoBrasil Textos" w:hAnsi="BancoDoBrasil Textos" w:cs="BancoDoBrasil Textos"/>
          <w:lang w:eastAsia="en-US"/>
        </w:rPr>
        <w:t xml:space="preserve"> mil no 1º Semestre/2025.</w:t>
      </w:r>
    </w:p>
    <w:p w14:paraId="62506C29" w14:textId="77777777" w:rsidR="00852C6F" w:rsidRPr="00087142" w:rsidRDefault="000E5AC3" w:rsidP="00087142">
      <w:pPr>
        <w:pStyle w:val="01-Textonormal"/>
        <w:pBdr>
          <w:top w:val="nil"/>
          <w:left w:val="nil"/>
          <w:bottom w:val="nil"/>
          <w:right w:val="nil"/>
          <w:between w:val="nil"/>
          <w:bar w:val="nil"/>
        </w:pBdr>
        <w:rPr>
          <w:rFonts w:ascii="BancoDoBrasil Textos" w:eastAsia="BancoDoBrasil Textos" w:hAnsi="BancoDoBrasil Textos" w:cs="BancoDoBrasil Textos"/>
          <w:bdr w:val="nil"/>
        </w:rPr>
      </w:pPr>
      <w:r w:rsidRPr="00087142">
        <w:rPr>
          <w:rFonts w:ascii="BancoDoBrasil Textos" w:eastAsia="BancoDoBrasil Textos" w:hAnsi="BancoDoBrasil Textos" w:cs="BancoDoBrasil Textos"/>
          <w:szCs w:val="18"/>
        </w:rPr>
        <w:t>Apresentamos o demonstrativo das ações adquiridas, sua distribuição e o respectivo cronograma de transferências:</w:t>
      </w:r>
    </w:p>
    <w:tbl>
      <w:tblPr>
        <w:tblW w:w="9675" w:type="dxa"/>
        <w:tblLayout w:type="fixed"/>
        <w:tblLook w:val="0600" w:firstRow="0" w:lastRow="0" w:firstColumn="0" w:lastColumn="0" w:noHBand="1" w:noVBand="1"/>
        <w:tblCaption w:val="NEPATRIMONIOLIQPAGAMENTOBASEADOACOES"/>
      </w:tblPr>
      <w:tblGrid>
        <w:gridCol w:w="2175"/>
        <w:gridCol w:w="1380"/>
        <w:gridCol w:w="1380"/>
        <w:gridCol w:w="1380"/>
        <w:gridCol w:w="1380"/>
        <w:gridCol w:w="1980"/>
      </w:tblGrid>
      <w:tr w:rsidR="00361B3F" w14:paraId="62506C30" w14:textId="77777777">
        <w:trPr>
          <w:cantSplit/>
          <w:trHeight w:hRule="exact" w:val="470"/>
        </w:trPr>
        <w:tc>
          <w:tcPr>
            <w:tcW w:w="217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C2A"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C2B"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 xml:space="preserve">Total de ações do programa </w:t>
            </w:r>
          </w:p>
        </w:tc>
        <w:tc>
          <w:tcPr>
            <w:tcW w:w="138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C2C"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 xml:space="preserve">Custo médio </w:t>
            </w:r>
          </w:p>
        </w:tc>
        <w:tc>
          <w:tcPr>
            <w:tcW w:w="138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C2D"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 xml:space="preserve">Ações distribuídas </w:t>
            </w:r>
          </w:p>
        </w:tc>
        <w:tc>
          <w:tcPr>
            <w:tcW w:w="138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C2E"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 xml:space="preserve">Ações a distribuir </w:t>
            </w:r>
          </w:p>
        </w:tc>
        <w:tc>
          <w:tcPr>
            <w:tcW w:w="198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C2F"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Cronograma estimado de transferências</w:t>
            </w:r>
          </w:p>
        </w:tc>
      </w:tr>
      <w:tr w:rsidR="00361B3F" w14:paraId="62506C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62506C31"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Programa 2021</w:t>
            </w:r>
          </w:p>
        </w:tc>
        <w:tc>
          <w:tcPr>
            <w:tcW w:w="1380" w:type="dxa"/>
            <w:tcBorders>
              <w:top w:val="single" w:sz="12" w:space="0" w:color="000000"/>
              <w:left w:val="nil"/>
              <w:bottom w:val="nil"/>
              <w:right w:val="nil"/>
              <w:tl2br w:val="nil"/>
              <w:tr2bl w:val="nil"/>
            </w:tcBorders>
            <w:shd w:val="clear" w:color="FFFFFF" w:fill="FFFFFF"/>
            <w:noWrap/>
            <w:tcMar>
              <w:left w:w="0" w:type="dxa"/>
              <w:right w:w="0" w:type="dxa"/>
            </w:tcMar>
            <w:vAlign w:val="center"/>
          </w:tcPr>
          <w:p w14:paraId="62506C32"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12" w:space="0" w:color="000000"/>
              <w:left w:val="nil"/>
              <w:bottom w:val="nil"/>
              <w:right w:val="nil"/>
              <w:tl2br w:val="nil"/>
              <w:tr2bl w:val="nil"/>
            </w:tcBorders>
            <w:shd w:val="clear" w:color="FFFFFF" w:fill="FFFFFF"/>
            <w:noWrap/>
            <w:tcMar>
              <w:left w:w="0" w:type="dxa"/>
              <w:right w:w="0" w:type="dxa"/>
            </w:tcMar>
            <w:vAlign w:val="center"/>
          </w:tcPr>
          <w:p w14:paraId="62506C33"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12" w:space="0" w:color="000000"/>
              <w:left w:val="nil"/>
              <w:bottom w:val="nil"/>
              <w:right w:val="nil"/>
              <w:tl2br w:val="nil"/>
              <w:tr2bl w:val="nil"/>
            </w:tcBorders>
            <w:shd w:val="clear" w:color="FFFFFF" w:fill="FFFFFF"/>
            <w:noWrap/>
            <w:tcMar>
              <w:left w:w="0" w:type="dxa"/>
              <w:right w:w="0" w:type="dxa"/>
            </w:tcMar>
            <w:vAlign w:val="center"/>
          </w:tcPr>
          <w:p w14:paraId="62506C34"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12" w:space="0" w:color="000000"/>
              <w:left w:val="nil"/>
              <w:bottom w:val="nil"/>
              <w:right w:val="nil"/>
              <w:tl2br w:val="nil"/>
              <w:tr2bl w:val="nil"/>
            </w:tcBorders>
            <w:shd w:val="clear" w:color="FFFFFF" w:fill="FFFFFF"/>
            <w:noWrap/>
            <w:tcMar>
              <w:left w:w="0" w:type="dxa"/>
              <w:right w:w="0" w:type="dxa"/>
            </w:tcMar>
            <w:vAlign w:val="center"/>
          </w:tcPr>
          <w:p w14:paraId="62506C35"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980" w:type="dxa"/>
            <w:tcBorders>
              <w:top w:val="single" w:sz="12" w:space="0" w:color="000000"/>
              <w:left w:val="nil"/>
              <w:bottom w:val="nil"/>
              <w:right w:val="nil"/>
              <w:tl2br w:val="nil"/>
              <w:tr2bl w:val="nil"/>
            </w:tcBorders>
            <w:shd w:val="clear" w:color="FFFFFF" w:fill="FFFFFF"/>
            <w:noWrap/>
            <w:tcMar>
              <w:left w:w="0" w:type="dxa"/>
              <w:right w:w="0" w:type="dxa"/>
            </w:tcMar>
            <w:vAlign w:val="center"/>
          </w:tcPr>
          <w:p w14:paraId="62506C36"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r>
      <w:tr w:rsidR="00361B3F" w14:paraId="62506C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38"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3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56.604</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3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16,76</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3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45.286</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3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11.318</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3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2026</w:t>
            </w:r>
          </w:p>
        </w:tc>
      </w:tr>
      <w:tr w:rsidR="00361B3F" w14:paraId="62506C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single" w:sz="4" w:space="0" w:color="C3C3C3"/>
              <w:right w:val="nil"/>
              <w:tl2br w:val="nil"/>
              <w:tr2bl w:val="nil"/>
            </w:tcBorders>
            <w:shd w:val="clear" w:color="FFFFFF" w:fill="FFFFFF"/>
            <w:noWrap/>
            <w:tcMar>
              <w:left w:w="40" w:type="dxa"/>
              <w:right w:w="40" w:type="dxa"/>
            </w:tcMar>
            <w:vAlign w:val="center"/>
          </w:tcPr>
          <w:p w14:paraId="62506C3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 de ações a distribuir</w:t>
            </w: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62506C40"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62506C41"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62506C42"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40" w:type="dxa"/>
              <w:right w:w="100" w:type="dxa"/>
            </w:tcMar>
            <w:vAlign w:val="center"/>
          </w:tcPr>
          <w:p w14:paraId="62506C4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11.318</w:t>
            </w:r>
          </w:p>
        </w:tc>
        <w:tc>
          <w:tcPr>
            <w:tcW w:w="19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62506C44"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r>
      <w:tr w:rsidR="00361B3F" w14:paraId="62506C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single" w:sz="4" w:space="0" w:color="C3C3C3"/>
              <w:left w:val="nil"/>
              <w:bottom w:val="nil"/>
              <w:right w:val="nil"/>
              <w:tl2br w:val="nil"/>
              <w:tr2bl w:val="nil"/>
            </w:tcBorders>
            <w:shd w:val="clear" w:color="FFFFFF" w:fill="FFFFFF"/>
            <w:noWrap/>
            <w:tcMar>
              <w:left w:w="40" w:type="dxa"/>
              <w:right w:w="40" w:type="dxa"/>
            </w:tcMar>
            <w:vAlign w:val="center"/>
          </w:tcPr>
          <w:p w14:paraId="62506C4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Programa 2022</w:t>
            </w: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47"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48"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49"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4A"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9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4B"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r>
      <w:tr w:rsidR="00361B3F" w14:paraId="62506C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4D"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4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47.431</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4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19,58</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5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29.183</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5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9.124</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5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2026</w:t>
            </w:r>
          </w:p>
        </w:tc>
      </w:tr>
      <w:tr w:rsidR="00361B3F" w14:paraId="62506C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54"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55"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56"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57"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5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9.124</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5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2027</w:t>
            </w:r>
          </w:p>
        </w:tc>
      </w:tr>
      <w:tr w:rsidR="00361B3F" w14:paraId="62506C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single" w:sz="4" w:space="0" w:color="C3C3C3"/>
              <w:right w:val="nil"/>
              <w:tl2br w:val="nil"/>
              <w:tr2bl w:val="nil"/>
            </w:tcBorders>
            <w:shd w:val="clear" w:color="FFFFFF" w:fill="FFFFFF"/>
            <w:noWrap/>
            <w:tcMar>
              <w:left w:w="40" w:type="dxa"/>
              <w:right w:w="40" w:type="dxa"/>
            </w:tcMar>
            <w:vAlign w:val="center"/>
          </w:tcPr>
          <w:p w14:paraId="62506C5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 de ações a distribuir</w:t>
            </w: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62506C5C"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62506C5D"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62506C5E"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40" w:type="dxa"/>
              <w:right w:w="100" w:type="dxa"/>
            </w:tcMar>
            <w:vAlign w:val="center"/>
          </w:tcPr>
          <w:p w14:paraId="62506C5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18.248</w:t>
            </w:r>
          </w:p>
        </w:tc>
        <w:tc>
          <w:tcPr>
            <w:tcW w:w="19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62506C60"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r>
      <w:tr w:rsidR="00361B3F" w14:paraId="62506C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single" w:sz="4" w:space="0" w:color="C3C3C3"/>
              <w:left w:val="nil"/>
              <w:bottom w:val="nil"/>
              <w:right w:val="nil"/>
              <w:tl2br w:val="nil"/>
              <w:tr2bl w:val="nil"/>
            </w:tcBorders>
            <w:shd w:val="clear" w:color="FFFFFF" w:fill="FFFFFF"/>
            <w:noWrap/>
            <w:tcMar>
              <w:left w:w="40" w:type="dxa"/>
              <w:right w:w="40" w:type="dxa"/>
            </w:tcMar>
            <w:vAlign w:val="center"/>
          </w:tcPr>
          <w:p w14:paraId="62506C6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Programa 2023</w:t>
            </w: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63"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64"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65"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66"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9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67"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r>
      <w:tr w:rsidR="00361B3F" w14:paraId="62506C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69"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6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35.238</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6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29,01</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6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17.966</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6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6.904</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6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2026</w:t>
            </w:r>
          </w:p>
        </w:tc>
      </w:tr>
      <w:tr w:rsidR="00361B3F" w14:paraId="62506C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70"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71"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72"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73"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7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4.834</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7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2027</w:t>
            </w:r>
          </w:p>
        </w:tc>
      </w:tr>
      <w:tr w:rsidR="00361B3F" w14:paraId="62506C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77"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78"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79"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7A"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7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3.454</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7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2028</w:t>
            </w:r>
          </w:p>
        </w:tc>
      </w:tr>
      <w:tr w:rsidR="00361B3F" w14:paraId="62506C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7E"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7F"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80"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81"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8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2.080</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8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2029</w:t>
            </w:r>
          </w:p>
        </w:tc>
      </w:tr>
      <w:tr w:rsidR="00361B3F" w14:paraId="62506C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single" w:sz="4" w:space="0" w:color="C3C3C3"/>
              <w:right w:val="nil"/>
              <w:tl2br w:val="nil"/>
              <w:tr2bl w:val="nil"/>
            </w:tcBorders>
            <w:shd w:val="clear" w:color="FFFFFF" w:fill="FFFFFF"/>
            <w:noWrap/>
            <w:tcMar>
              <w:left w:w="40" w:type="dxa"/>
              <w:right w:w="40" w:type="dxa"/>
            </w:tcMar>
            <w:vAlign w:val="center"/>
          </w:tcPr>
          <w:p w14:paraId="62506C8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 de ações a distribuir</w:t>
            </w: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62506C86"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62506C87"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D9D9D9"/>
              <w:right w:val="nil"/>
              <w:tl2br w:val="nil"/>
              <w:tr2bl w:val="nil"/>
            </w:tcBorders>
            <w:shd w:val="clear" w:color="FFFFFF" w:fill="FFFFFF"/>
            <w:noWrap/>
            <w:tcMar>
              <w:left w:w="0" w:type="dxa"/>
              <w:right w:w="0" w:type="dxa"/>
            </w:tcMar>
            <w:vAlign w:val="center"/>
          </w:tcPr>
          <w:p w14:paraId="62506C88"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4" w:space="0" w:color="C3C3C3"/>
              <w:right w:val="nil"/>
              <w:tl2br w:val="nil"/>
              <w:tr2bl w:val="nil"/>
            </w:tcBorders>
            <w:shd w:val="clear" w:color="FFFFFF" w:fill="FFFFFF"/>
            <w:noWrap/>
            <w:tcMar>
              <w:left w:w="40" w:type="dxa"/>
              <w:right w:w="100" w:type="dxa"/>
            </w:tcMar>
            <w:vAlign w:val="center"/>
          </w:tcPr>
          <w:p w14:paraId="62506C8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17.272</w:t>
            </w:r>
          </w:p>
        </w:tc>
        <w:tc>
          <w:tcPr>
            <w:tcW w:w="1980" w:type="dxa"/>
            <w:tcBorders>
              <w:top w:val="nil"/>
              <w:left w:val="nil"/>
              <w:bottom w:val="single" w:sz="4" w:space="0" w:color="C3C3C3"/>
              <w:right w:val="nil"/>
              <w:tl2br w:val="nil"/>
              <w:tr2bl w:val="nil"/>
            </w:tcBorders>
            <w:shd w:val="clear" w:color="FFFFFF" w:fill="FFFFFF"/>
            <w:noWrap/>
            <w:tcMar>
              <w:left w:w="0" w:type="dxa"/>
              <w:right w:w="0" w:type="dxa"/>
            </w:tcMar>
            <w:vAlign w:val="center"/>
          </w:tcPr>
          <w:p w14:paraId="62506C8A"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r>
      <w:tr w:rsidR="00361B3F" w14:paraId="62506C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single" w:sz="4" w:space="0" w:color="C3C3C3"/>
              <w:left w:val="nil"/>
              <w:bottom w:val="nil"/>
              <w:right w:val="nil"/>
              <w:tl2br w:val="nil"/>
              <w:tr2bl w:val="nil"/>
            </w:tcBorders>
            <w:shd w:val="clear" w:color="FFFFFF" w:fill="FFFFFF"/>
            <w:noWrap/>
            <w:tcMar>
              <w:left w:w="40" w:type="dxa"/>
              <w:right w:w="40" w:type="dxa"/>
            </w:tcMar>
            <w:vAlign w:val="center"/>
          </w:tcPr>
          <w:p w14:paraId="62506C8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Programa 2024</w:t>
            </w: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8D"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8E"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D9D9D9"/>
              <w:left w:val="nil"/>
              <w:bottom w:val="nil"/>
              <w:right w:val="nil"/>
              <w:tl2br w:val="nil"/>
              <w:tr2bl w:val="nil"/>
            </w:tcBorders>
            <w:shd w:val="clear" w:color="FFFFFF" w:fill="FFFFFF"/>
            <w:noWrap/>
            <w:tcMar>
              <w:left w:w="0" w:type="dxa"/>
              <w:right w:w="0" w:type="dxa"/>
            </w:tcMar>
            <w:vAlign w:val="center"/>
          </w:tcPr>
          <w:p w14:paraId="62506C8F"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90"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980" w:type="dxa"/>
            <w:tcBorders>
              <w:top w:val="single" w:sz="4" w:space="0" w:color="C3C3C3"/>
              <w:left w:val="nil"/>
              <w:bottom w:val="nil"/>
              <w:right w:val="nil"/>
              <w:tl2br w:val="nil"/>
              <w:tr2bl w:val="nil"/>
            </w:tcBorders>
            <w:shd w:val="clear" w:color="FFFFFF" w:fill="FFFFFF"/>
            <w:noWrap/>
            <w:tcMar>
              <w:left w:w="0" w:type="dxa"/>
              <w:right w:w="0" w:type="dxa"/>
            </w:tcMar>
            <w:vAlign w:val="center"/>
          </w:tcPr>
          <w:p w14:paraId="62506C91"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r>
      <w:tr w:rsidR="00361B3F" w14:paraId="62506C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93"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9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33.265</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9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28,37</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9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6.653</w:t>
            </w: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9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9.980</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9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2026</w:t>
            </w:r>
          </w:p>
        </w:tc>
      </w:tr>
      <w:tr w:rsidR="00361B3F" w14:paraId="62506C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9A"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9B"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9C"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9D"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9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6.653</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9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2027</w:t>
            </w:r>
          </w:p>
        </w:tc>
      </w:tr>
      <w:tr w:rsidR="00361B3F" w14:paraId="62506C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A1"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A2"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A3"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A4"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A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4.656</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A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2028</w:t>
            </w:r>
          </w:p>
        </w:tc>
      </w:tr>
      <w:tr w:rsidR="00361B3F" w14:paraId="62506C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A8"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A9"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AA"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AB"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A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3.327</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A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2029</w:t>
            </w:r>
          </w:p>
        </w:tc>
      </w:tr>
      <w:tr w:rsidR="00361B3F" w14:paraId="62506C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75" w:type="dxa"/>
            <w:tcBorders>
              <w:top w:val="nil"/>
              <w:left w:val="nil"/>
              <w:bottom w:val="nil"/>
              <w:right w:val="nil"/>
              <w:tl2br w:val="nil"/>
              <w:tr2bl w:val="nil"/>
            </w:tcBorders>
            <w:shd w:val="clear" w:color="FFFFFF" w:fill="FFFFFF"/>
            <w:noWrap/>
            <w:tcMar>
              <w:left w:w="0" w:type="dxa"/>
              <w:right w:w="0" w:type="dxa"/>
            </w:tcMar>
            <w:vAlign w:val="center"/>
          </w:tcPr>
          <w:p w14:paraId="62506CAF"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B0"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B1"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0" w:type="dxa"/>
              <w:right w:w="0" w:type="dxa"/>
            </w:tcMar>
            <w:vAlign w:val="center"/>
          </w:tcPr>
          <w:p w14:paraId="62506CB2"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nil"/>
              <w:right w:val="nil"/>
              <w:tl2br w:val="nil"/>
              <w:tr2bl w:val="nil"/>
            </w:tcBorders>
            <w:shd w:val="clear" w:color="FFFFFF" w:fill="FFFFFF"/>
            <w:noWrap/>
            <w:tcMar>
              <w:left w:w="40" w:type="dxa"/>
              <w:right w:w="85" w:type="dxa"/>
            </w:tcMar>
            <w:vAlign w:val="center"/>
          </w:tcPr>
          <w:p w14:paraId="62506CB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1.996</w:t>
            </w:r>
          </w:p>
        </w:tc>
        <w:tc>
          <w:tcPr>
            <w:tcW w:w="1980" w:type="dxa"/>
            <w:tcBorders>
              <w:top w:val="nil"/>
              <w:left w:val="nil"/>
              <w:bottom w:val="nil"/>
              <w:right w:val="nil"/>
              <w:tl2br w:val="nil"/>
              <w:tr2bl w:val="nil"/>
            </w:tcBorders>
            <w:shd w:val="clear" w:color="FFFFFF" w:fill="FFFFFF"/>
            <w:noWrap/>
            <w:tcMar>
              <w:left w:w="40" w:type="dxa"/>
              <w:right w:w="40" w:type="dxa"/>
            </w:tcMar>
            <w:vAlign w:val="center"/>
          </w:tcPr>
          <w:p w14:paraId="62506CB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rPr>
            </w:pPr>
            <w:r>
              <w:rPr>
                <w:rFonts w:ascii="BancoDoBrasil Textos" w:eastAsia="BancoDoBrasil Textos" w:hAnsi="BancoDoBrasil Textos" w:cs="BancoDoBrasil Textos"/>
                <w:color w:val="000000"/>
                <w:sz w:val="16"/>
                <w:szCs w:val="22"/>
                <w:lang w:eastAsia="en-US"/>
              </w:rPr>
              <w:t>2030</w:t>
            </w:r>
          </w:p>
        </w:tc>
      </w:tr>
      <w:tr w:rsidR="00361B3F" w14:paraId="62506C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3555" w:type="dxa"/>
            <w:gridSpan w:val="2"/>
            <w:tcBorders>
              <w:top w:val="nil"/>
              <w:left w:val="nil"/>
              <w:bottom w:val="single" w:sz="12" w:space="0" w:color="D9D9D9"/>
              <w:right w:val="nil"/>
              <w:tl2br w:val="nil"/>
              <w:tr2bl w:val="nil"/>
            </w:tcBorders>
            <w:shd w:val="clear" w:color="FFFFFF" w:fill="FFFFFF"/>
            <w:noWrap/>
            <w:tcMar>
              <w:left w:w="40" w:type="dxa"/>
              <w:right w:w="40" w:type="dxa"/>
            </w:tcMar>
            <w:vAlign w:val="center"/>
          </w:tcPr>
          <w:p w14:paraId="62506CB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Total de ações a distribuir</w:t>
            </w:r>
          </w:p>
        </w:tc>
        <w:tc>
          <w:tcPr>
            <w:tcW w:w="1380" w:type="dxa"/>
            <w:tcBorders>
              <w:top w:val="nil"/>
              <w:left w:val="nil"/>
              <w:bottom w:val="single" w:sz="12" w:space="0" w:color="D9D9D9"/>
              <w:right w:val="nil"/>
              <w:tl2br w:val="nil"/>
              <w:tr2bl w:val="nil"/>
            </w:tcBorders>
            <w:shd w:val="clear" w:color="FFFFFF" w:fill="FFFFFF"/>
            <w:noWrap/>
            <w:tcMar>
              <w:left w:w="0" w:type="dxa"/>
              <w:right w:w="0" w:type="dxa"/>
            </w:tcMar>
            <w:vAlign w:val="center"/>
          </w:tcPr>
          <w:p w14:paraId="62506CB7"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12" w:space="0" w:color="D9D9D9"/>
              <w:right w:val="nil"/>
              <w:tl2br w:val="nil"/>
              <w:tr2bl w:val="nil"/>
            </w:tcBorders>
            <w:shd w:val="clear" w:color="FFFFFF" w:fill="FFFFFF"/>
            <w:noWrap/>
            <w:tcMar>
              <w:left w:w="0" w:type="dxa"/>
              <w:right w:w="0" w:type="dxa"/>
            </w:tcMar>
            <w:vAlign w:val="center"/>
          </w:tcPr>
          <w:p w14:paraId="62506CB8"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c>
          <w:tcPr>
            <w:tcW w:w="1380" w:type="dxa"/>
            <w:tcBorders>
              <w:top w:val="nil"/>
              <w:left w:val="nil"/>
              <w:bottom w:val="single" w:sz="12" w:space="0" w:color="D9D9D9"/>
              <w:right w:val="nil"/>
              <w:tl2br w:val="nil"/>
              <w:tr2bl w:val="nil"/>
            </w:tcBorders>
            <w:shd w:val="clear" w:color="FFFFFF" w:fill="FFFFFF"/>
            <w:noWrap/>
            <w:tcMar>
              <w:left w:w="40" w:type="dxa"/>
              <w:right w:w="100" w:type="dxa"/>
            </w:tcMar>
            <w:vAlign w:val="center"/>
          </w:tcPr>
          <w:p w14:paraId="62506CB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rPr>
            </w:pPr>
            <w:r>
              <w:rPr>
                <w:rFonts w:ascii="BancoDoBrasil Textos" w:eastAsia="BancoDoBrasil Textos" w:hAnsi="BancoDoBrasil Textos" w:cs="BancoDoBrasil Textos"/>
                <w:b/>
                <w:color w:val="000000"/>
                <w:sz w:val="16"/>
                <w:szCs w:val="22"/>
                <w:lang w:eastAsia="en-US"/>
              </w:rPr>
              <w:t>26.612</w:t>
            </w:r>
          </w:p>
        </w:tc>
        <w:tc>
          <w:tcPr>
            <w:tcW w:w="1980" w:type="dxa"/>
            <w:tcBorders>
              <w:top w:val="nil"/>
              <w:left w:val="nil"/>
              <w:bottom w:val="single" w:sz="12" w:space="0" w:color="D9D9D9"/>
              <w:right w:val="nil"/>
              <w:tl2br w:val="nil"/>
              <w:tr2bl w:val="nil"/>
            </w:tcBorders>
            <w:shd w:val="clear" w:color="FFFFFF" w:fill="FFFFFF"/>
            <w:noWrap/>
            <w:tcMar>
              <w:left w:w="0" w:type="dxa"/>
              <w:right w:w="0" w:type="dxa"/>
            </w:tcMar>
            <w:vAlign w:val="center"/>
          </w:tcPr>
          <w:p w14:paraId="62506CBA"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rPr>
            </w:pPr>
          </w:p>
        </w:tc>
      </w:tr>
    </w:tbl>
    <w:p w14:paraId="574E0751" w14:textId="77777777" w:rsidR="00612216" w:rsidRDefault="00612216" w:rsidP="00DC69C9">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bookmarkStart w:id="50" w:name="RG_MARKER_363013"/>
      <w:bookmarkEnd w:id="50"/>
    </w:p>
    <w:p w14:paraId="62506CBD" w14:textId="6AD3B830" w:rsidR="004D2CAB" w:rsidRPr="0079597D" w:rsidRDefault="000E5AC3" w:rsidP="00DC69C9">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r w:rsidRPr="0079597D">
        <w:rPr>
          <w:rFonts w:ascii="BancoDoBrasil Textos" w:eastAsia="BancoDoBrasil Textos" w:hAnsi="BancoDoBrasil Textos" w:cs="BancoDoBrasil Textos"/>
          <w:b/>
          <w:bCs/>
          <w:sz w:val="24"/>
          <w:szCs w:val="24"/>
          <w:lang w:eastAsia="en-US"/>
        </w:rPr>
        <w:t>17 - Tributos</w:t>
      </w:r>
    </w:p>
    <w:p w14:paraId="62506CBE" w14:textId="77777777" w:rsidR="00FE514E" w:rsidRPr="0079597D" w:rsidRDefault="000E5AC3" w:rsidP="00DC69C9">
      <w:pPr>
        <w:pStyle w:val="PargrafodaLista"/>
        <w:widowControl w:val="0"/>
        <w:numPr>
          <w:ilvl w:val="0"/>
          <w:numId w:val="24"/>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9597D">
        <w:rPr>
          <w:rFonts w:ascii="BancoDoBrasil Textos" w:eastAsia="BancoDoBrasil Textos" w:hAnsi="BancoDoBrasil Textos" w:cs="BancoDoBrasil Textos"/>
          <w:b/>
          <w:sz w:val="20"/>
          <w:szCs w:val="20"/>
        </w:rPr>
        <w:t xml:space="preserve">Demonstração das </w:t>
      </w:r>
      <w:r>
        <w:rPr>
          <w:rFonts w:ascii="BancoDoBrasil Textos" w:eastAsia="BancoDoBrasil Textos" w:hAnsi="BancoDoBrasil Textos" w:cs="BancoDoBrasil Textos"/>
          <w:b/>
          <w:sz w:val="20"/>
          <w:szCs w:val="20"/>
        </w:rPr>
        <w:t>d</w:t>
      </w:r>
      <w:r w:rsidRPr="0079597D">
        <w:rPr>
          <w:rFonts w:ascii="BancoDoBrasil Textos" w:eastAsia="BancoDoBrasil Textos" w:hAnsi="BancoDoBrasil Textos" w:cs="BancoDoBrasil Textos"/>
          <w:b/>
          <w:sz w:val="20"/>
          <w:szCs w:val="20"/>
        </w:rPr>
        <w:t>espesas de IR e CSLL</w:t>
      </w:r>
    </w:p>
    <w:tbl>
      <w:tblPr>
        <w:tblW w:w="9675" w:type="dxa"/>
        <w:tblLayout w:type="fixed"/>
        <w:tblLook w:val="0600" w:firstRow="0" w:lastRow="0" w:firstColumn="0" w:lastColumn="0" w:noHBand="1" w:noVBand="1"/>
        <w:tblCaption w:val="TRIBUTOSDEMDESP"/>
      </w:tblPr>
      <w:tblGrid>
        <w:gridCol w:w="7260"/>
        <w:gridCol w:w="2415"/>
      </w:tblGrid>
      <w:tr w:rsidR="00361B3F" w14:paraId="62506CC1"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CBF" w14:textId="77777777" w:rsidR="00361B3F" w:rsidRDefault="00361B3F">
            <w:pPr>
              <w:keepNext/>
              <w:spacing w:before="0" w:after="0" w:line="240" w:lineRule="auto"/>
              <w:jc w:val="center"/>
              <w:rPr>
                <w:rFonts w:ascii="BancoDoBrasil Textos" w:eastAsia="BancoDoBrasil Textos" w:hAnsi="BancoDoBrasil Textos" w:cs="BancoDoBrasil Textos"/>
                <w:b/>
                <w:color w:val="FF0000"/>
                <w:sz w:val="16"/>
                <w:szCs w:val="22"/>
                <w:bdr w:val="nil"/>
                <w:lang w:eastAsia="en-US"/>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CC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1º Semestre/2025</w:t>
            </w:r>
          </w:p>
        </w:tc>
      </w:tr>
      <w:tr w:rsidR="00361B3F" w14:paraId="62506C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62506CC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 xml:space="preserve">Valores correntes </w:t>
            </w:r>
          </w:p>
        </w:tc>
        <w:tc>
          <w:tcPr>
            <w:tcW w:w="24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CC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(744.646)</w:t>
            </w:r>
          </w:p>
        </w:tc>
      </w:tr>
      <w:tr w:rsidR="00361B3F" w14:paraId="62506C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220" w:type="dxa"/>
              <w:right w:w="40" w:type="dxa"/>
            </w:tcMar>
            <w:vAlign w:val="center"/>
          </w:tcPr>
          <w:p w14:paraId="62506CC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IRPJ e CSLL no País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CC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(744.646)</w:t>
            </w:r>
          </w:p>
        </w:tc>
      </w:tr>
      <w:tr w:rsidR="00361B3F" w14:paraId="62506C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CC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Valores diferidos</w:t>
            </w:r>
          </w:p>
        </w:tc>
        <w:tc>
          <w:tcPr>
            <w:tcW w:w="2415" w:type="dxa"/>
            <w:tcBorders>
              <w:top w:val="nil"/>
              <w:left w:val="nil"/>
              <w:bottom w:val="nil"/>
              <w:right w:val="nil"/>
              <w:tl2br w:val="nil"/>
              <w:tr2bl w:val="nil"/>
            </w:tcBorders>
            <w:shd w:val="clear" w:color="FFFFFF" w:fill="FFFFFF"/>
            <w:tcMar>
              <w:left w:w="40" w:type="dxa"/>
              <w:right w:w="100" w:type="dxa"/>
            </w:tcMar>
            <w:vAlign w:val="center"/>
          </w:tcPr>
          <w:p w14:paraId="62506CC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391</w:t>
            </w:r>
          </w:p>
        </w:tc>
      </w:tr>
      <w:tr w:rsidR="00361B3F" w14:paraId="62506C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CC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Ativo fiscal diferido</w:t>
            </w:r>
          </w:p>
        </w:tc>
        <w:tc>
          <w:tcPr>
            <w:tcW w:w="2415" w:type="dxa"/>
            <w:tcBorders>
              <w:top w:val="nil"/>
              <w:left w:val="nil"/>
              <w:bottom w:val="nil"/>
              <w:right w:val="nil"/>
              <w:tl2br w:val="nil"/>
              <w:tr2bl w:val="nil"/>
            </w:tcBorders>
            <w:shd w:val="clear" w:color="FFFFFF" w:fill="FFFFFF"/>
            <w:tcMar>
              <w:left w:w="40" w:type="dxa"/>
              <w:right w:w="100" w:type="dxa"/>
            </w:tcMar>
            <w:vAlign w:val="center"/>
          </w:tcPr>
          <w:p w14:paraId="62506CC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391</w:t>
            </w:r>
          </w:p>
        </w:tc>
      </w:tr>
      <w:tr w:rsidR="00361B3F" w14:paraId="62506C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220" w:type="dxa"/>
              <w:right w:w="40" w:type="dxa"/>
            </w:tcMar>
            <w:vAlign w:val="center"/>
          </w:tcPr>
          <w:p w14:paraId="62506CC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Diferenças intertemporais</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CC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391</w:t>
            </w:r>
          </w:p>
        </w:tc>
      </w:tr>
      <w:tr w:rsidR="00361B3F" w14:paraId="62506C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noWrap/>
            <w:tcMar>
              <w:left w:w="40" w:type="dxa"/>
              <w:right w:w="40" w:type="dxa"/>
            </w:tcMar>
            <w:vAlign w:val="center"/>
          </w:tcPr>
          <w:p w14:paraId="62506CD1"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2415" w:type="dxa"/>
            <w:tcBorders>
              <w:top w:val="nil"/>
              <w:left w:val="nil"/>
              <w:bottom w:val="single" w:sz="12" w:space="0" w:color="C0C0C0"/>
              <w:right w:val="nil"/>
              <w:tl2br w:val="nil"/>
              <w:tr2bl w:val="nil"/>
            </w:tcBorders>
            <w:shd w:val="clear" w:color="FFFFFF" w:fill="FFFFFF"/>
            <w:noWrap/>
            <w:tcMar>
              <w:left w:w="40" w:type="dxa"/>
              <w:right w:w="40" w:type="dxa"/>
            </w:tcMar>
            <w:vAlign w:val="center"/>
          </w:tcPr>
          <w:p w14:paraId="62506CD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(744.255)</w:t>
            </w:r>
          </w:p>
        </w:tc>
      </w:tr>
    </w:tbl>
    <w:p w14:paraId="62506CD4" w14:textId="77777777" w:rsidR="00FA614F" w:rsidRPr="0079597D" w:rsidRDefault="00FA614F" w:rsidP="00DC69C9">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62506CD5" w14:textId="77777777" w:rsidR="00FE514E" w:rsidRPr="0079597D" w:rsidRDefault="000E5AC3" w:rsidP="00DC69C9">
      <w:pPr>
        <w:pStyle w:val="PargrafodaLista"/>
        <w:widowControl w:val="0"/>
        <w:numPr>
          <w:ilvl w:val="0"/>
          <w:numId w:val="24"/>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9597D">
        <w:rPr>
          <w:rFonts w:ascii="BancoDoBrasil Textos" w:eastAsia="BancoDoBrasil Textos" w:hAnsi="BancoDoBrasil Textos" w:cs="BancoDoBrasil Textos"/>
          <w:b/>
          <w:sz w:val="20"/>
          <w:szCs w:val="20"/>
        </w:rPr>
        <w:t xml:space="preserve">Conciliação dos </w:t>
      </w:r>
      <w:r>
        <w:rPr>
          <w:rFonts w:ascii="BancoDoBrasil Textos" w:eastAsia="BancoDoBrasil Textos" w:hAnsi="BancoDoBrasil Textos" w:cs="BancoDoBrasil Textos"/>
          <w:b/>
          <w:sz w:val="20"/>
          <w:szCs w:val="20"/>
        </w:rPr>
        <w:t>e</w:t>
      </w:r>
      <w:r w:rsidRPr="0079597D">
        <w:rPr>
          <w:rFonts w:ascii="BancoDoBrasil Textos" w:eastAsia="BancoDoBrasil Textos" w:hAnsi="BancoDoBrasil Textos" w:cs="BancoDoBrasil Textos"/>
          <w:b/>
          <w:sz w:val="20"/>
          <w:szCs w:val="20"/>
        </w:rPr>
        <w:t>ncargos de IR e CSLL</w:t>
      </w:r>
    </w:p>
    <w:tbl>
      <w:tblPr>
        <w:tblW w:w="9675" w:type="dxa"/>
        <w:tblLayout w:type="fixed"/>
        <w:tblLook w:val="0600" w:firstRow="0" w:lastRow="0" w:firstColumn="0" w:lastColumn="0" w:noHBand="1" w:noVBand="1"/>
        <w:tblCaption w:val="TRIBUTOSCONCILIAÇÃOENCARGOS"/>
      </w:tblPr>
      <w:tblGrid>
        <w:gridCol w:w="7260"/>
        <w:gridCol w:w="2415"/>
      </w:tblGrid>
      <w:tr w:rsidR="00361B3F" w14:paraId="62506CD8"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CD6" w14:textId="77777777" w:rsidR="00361B3F" w:rsidRDefault="00361B3F">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CD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1º Semestre/2025</w:t>
            </w:r>
          </w:p>
        </w:tc>
      </w:tr>
      <w:tr w:rsidR="00361B3F" w14:paraId="62506C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CD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Resultado antes dos tributos e participações</w:t>
            </w:r>
          </w:p>
        </w:tc>
        <w:tc>
          <w:tcPr>
            <w:tcW w:w="2415"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62506CD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1.865.184</w:t>
            </w:r>
          </w:p>
        </w:tc>
      </w:tr>
      <w:tr w:rsidR="00361B3F" w14:paraId="62506C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CD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Encargo total do IRPJ (25%) e CSLL (15%)</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CD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(746.074)</w:t>
            </w:r>
          </w:p>
        </w:tc>
      </w:tr>
      <w:tr w:rsidR="00361B3F" w14:paraId="62506C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220" w:type="dxa"/>
              <w:right w:w="40" w:type="dxa"/>
            </w:tcMar>
            <w:vAlign w:val="center"/>
          </w:tcPr>
          <w:p w14:paraId="62506CD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Outros valores</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CE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1.819</w:t>
            </w:r>
          </w:p>
        </w:tc>
      </w:tr>
      <w:tr w:rsidR="00361B3F" w14:paraId="62506C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CE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IRPJ e CSLL do período</w:t>
            </w:r>
          </w:p>
        </w:tc>
        <w:tc>
          <w:tcPr>
            <w:tcW w:w="24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CE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(744.255)</w:t>
            </w:r>
          </w:p>
        </w:tc>
      </w:tr>
    </w:tbl>
    <w:p w14:paraId="62506CE5" w14:textId="77777777" w:rsidR="00C17F96" w:rsidRPr="0079597D" w:rsidRDefault="00C17F96" w:rsidP="00DC69C9">
      <w:pPr>
        <w:pStyle w:val="01-Textonormal"/>
        <w:widowControl w:val="0"/>
        <w:pBdr>
          <w:top w:val="nil"/>
          <w:left w:val="nil"/>
          <w:bottom w:val="nil"/>
          <w:right w:val="nil"/>
          <w:between w:val="nil"/>
          <w:bar w:val="nil"/>
        </w:pBdr>
        <w:ind w:left="720"/>
        <w:rPr>
          <w:rFonts w:ascii="BancoDoBrasil Textos" w:eastAsia="BancoDoBrasil Textos" w:hAnsi="BancoDoBrasil Textos" w:cs="BancoDoBrasil Textos"/>
          <w:sz w:val="10"/>
          <w:szCs w:val="10"/>
          <w:bdr w:val="nil"/>
        </w:rPr>
      </w:pPr>
    </w:p>
    <w:p w14:paraId="62506CE6" w14:textId="77777777" w:rsidR="00FE514E" w:rsidRPr="0079597D" w:rsidRDefault="000E5AC3" w:rsidP="00612216">
      <w:pPr>
        <w:pStyle w:val="PargrafodaLista"/>
        <w:keepNext/>
        <w:widowControl w:val="0"/>
        <w:numPr>
          <w:ilvl w:val="0"/>
          <w:numId w:val="24"/>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9597D">
        <w:rPr>
          <w:rFonts w:ascii="BancoDoBrasil Textos" w:eastAsia="BancoDoBrasil Textos" w:hAnsi="BancoDoBrasil Textos" w:cs="BancoDoBrasil Textos"/>
          <w:b/>
          <w:sz w:val="20"/>
          <w:szCs w:val="20"/>
        </w:rPr>
        <w:lastRenderedPageBreak/>
        <w:t xml:space="preserve">Despesas </w:t>
      </w:r>
      <w:r>
        <w:rPr>
          <w:rFonts w:ascii="BancoDoBrasil Textos" w:eastAsia="BancoDoBrasil Textos" w:hAnsi="BancoDoBrasil Textos" w:cs="BancoDoBrasil Textos"/>
          <w:b/>
          <w:sz w:val="20"/>
          <w:szCs w:val="20"/>
        </w:rPr>
        <w:t>t</w:t>
      </w:r>
      <w:r w:rsidRPr="0079597D">
        <w:rPr>
          <w:rFonts w:ascii="BancoDoBrasil Textos" w:eastAsia="BancoDoBrasil Textos" w:hAnsi="BancoDoBrasil Textos" w:cs="BancoDoBrasil Textos"/>
          <w:b/>
          <w:sz w:val="20"/>
          <w:szCs w:val="20"/>
        </w:rPr>
        <w:t>ributárias</w:t>
      </w:r>
    </w:p>
    <w:tbl>
      <w:tblPr>
        <w:tblW w:w="9675" w:type="dxa"/>
        <w:tblLayout w:type="fixed"/>
        <w:tblLook w:val="0600" w:firstRow="0" w:lastRow="0" w:firstColumn="0" w:lastColumn="0" w:noHBand="1" w:noVBand="1"/>
        <w:tblCaption w:val="TRIBUTOSDESPTRIB"/>
      </w:tblPr>
      <w:tblGrid>
        <w:gridCol w:w="7260"/>
        <w:gridCol w:w="2415"/>
      </w:tblGrid>
      <w:tr w:rsidR="00361B3F" w14:paraId="62506CE9"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CE7" w14:textId="77777777" w:rsidR="00361B3F" w:rsidRDefault="00361B3F" w:rsidP="00612216">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CE8" w14:textId="77777777" w:rsidR="00361B3F" w:rsidRDefault="000E5AC3" w:rsidP="0061221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1º Semestre/2025</w:t>
            </w:r>
          </w:p>
        </w:tc>
      </w:tr>
      <w:tr w:rsidR="00361B3F" w14:paraId="62506C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CEA"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proofErr w:type="spellStart"/>
            <w:r>
              <w:rPr>
                <w:rFonts w:ascii="BancoDoBrasil Textos" w:eastAsia="BancoDoBrasil Textos" w:hAnsi="BancoDoBrasil Textos" w:cs="BancoDoBrasil Textos"/>
                <w:color w:val="000000"/>
                <w:sz w:val="16"/>
                <w:szCs w:val="22"/>
                <w:lang w:eastAsia="en-US"/>
              </w:rPr>
              <w:t>Cofins</w:t>
            </w:r>
            <w:proofErr w:type="spellEnd"/>
            <w:r>
              <w:rPr>
                <w:rFonts w:ascii="BancoDoBrasil Textos" w:eastAsia="BancoDoBrasil Textos" w:hAnsi="BancoDoBrasil Textos" w:cs="BancoDoBrasil Textos"/>
                <w:color w:val="000000"/>
                <w:sz w:val="16"/>
                <w:szCs w:val="22"/>
                <w:lang w:eastAsia="en-US"/>
              </w:rPr>
              <w:t xml:space="preserve"> </w:t>
            </w:r>
          </w:p>
        </w:tc>
        <w:tc>
          <w:tcPr>
            <w:tcW w:w="24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CEB" w14:textId="77777777" w:rsidR="00361B3F" w:rsidRDefault="000E5AC3" w:rsidP="0061221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(87.030)</w:t>
            </w:r>
          </w:p>
        </w:tc>
      </w:tr>
      <w:tr w:rsidR="00361B3F" w14:paraId="62506C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CED"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ISSQN</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CEE" w14:textId="77777777" w:rsidR="00361B3F" w:rsidRDefault="000E5AC3" w:rsidP="0061221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(40.706)</w:t>
            </w:r>
          </w:p>
        </w:tc>
      </w:tr>
      <w:tr w:rsidR="00361B3F" w14:paraId="62506C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CF0"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PIS/Pasep</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CF1" w14:textId="77777777" w:rsidR="00361B3F" w:rsidRDefault="000E5AC3" w:rsidP="0061221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(14.142)</w:t>
            </w:r>
          </w:p>
        </w:tc>
      </w:tr>
      <w:tr w:rsidR="00361B3F" w14:paraId="62506C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CF3"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Outras</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CF4" w14:textId="77777777" w:rsidR="00361B3F" w:rsidRDefault="000E5AC3" w:rsidP="0061221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(197)</w:t>
            </w:r>
          </w:p>
        </w:tc>
      </w:tr>
      <w:tr w:rsidR="00361B3F" w14:paraId="62506C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CF6"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24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CF7" w14:textId="77777777" w:rsidR="00361B3F" w:rsidRDefault="000E5AC3" w:rsidP="0061221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(142.075)</w:t>
            </w:r>
          </w:p>
        </w:tc>
      </w:tr>
    </w:tbl>
    <w:p w14:paraId="62506CF9" w14:textId="77777777" w:rsidR="00FA614F" w:rsidRPr="0079597D" w:rsidRDefault="00FA614F" w:rsidP="00DC69C9">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62506CFA" w14:textId="77777777" w:rsidR="00F6409A" w:rsidRPr="0079597D" w:rsidRDefault="000E5AC3" w:rsidP="00DC69C9">
      <w:pPr>
        <w:pStyle w:val="PargrafodaLista"/>
        <w:widowControl w:val="0"/>
        <w:numPr>
          <w:ilvl w:val="0"/>
          <w:numId w:val="24"/>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9597D">
        <w:rPr>
          <w:rFonts w:ascii="BancoDoBrasil Textos" w:eastAsia="BancoDoBrasil Textos" w:hAnsi="BancoDoBrasil Textos" w:cs="BancoDoBrasil Textos"/>
          <w:b/>
          <w:sz w:val="20"/>
          <w:szCs w:val="20"/>
        </w:rPr>
        <w:t xml:space="preserve">Passivo </w:t>
      </w:r>
      <w:r>
        <w:rPr>
          <w:rFonts w:ascii="BancoDoBrasil Textos" w:eastAsia="BancoDoBrasil Textos" w:hAnsi="BancoDoBrasil Textos" w:cs="BancoDoBrasil Textos"/>
          <w:b/>
          <w:sz w:val="20"/>
          <w:szCs w:val="20"/>
        </w:rPr>
        <w:t>f</w:t>
      </w:r>
      <w:r w:rsidRPr="0079597D">
        <w:rPr>
          <w:rFonts w:ascii="BancoDoBrasil Textos" w:eastAsia="BancoDoBrasil Textos" w:hAnsi="BancoDoBrasil Textos" w:cs="BancoDoBrasil Textos"/>
          <w:b/>
          <w:sz w:val="20"/>
          <w:szCs w:val="20"/>
        </w:rPr>
        <w:t xml:space="preserve">iscal </w:t>
      </w:r>
      <w:r>
        <w:rPr>
          <w:rFonts w:ascii="BancoDoBrasil Textos" w:eastAsia="BancoDoBrasil Textos" w:hAnsi="BancoDoBrasil Textos" w:cs="BancoDoBrasil Textos"/>
          <w:b/>
          <w:sz w:val="20"/>
          <w:szCs w:val="20"/>
        </w:rPr>
        <w:t>d</w:t>
      </w:r>
      <w:r w:rsidRPr="0079597D">
        <w:rPr>
          <w:rFonts w:ascii="BancoDoBrasil Textos" w:eastAsia="BancoDoBrasil Textos" w:hAnsi="BancoDoBrasil Textos" w:cs="BancoDoBrasil Textos"/>
          <w:b/>
          <w:sz w:val="20"/>
          <w:szCs w:val="20"/>
        </w:rPr>
        <w:t>iferido</w:t>
      </w:r>
    </w:p>
    <w:tbl>
      <w:tblPr>
        <w:tblW w:w="9690" w:type="dxa"/>
        <w:tblLayout w:type="fixed"/>
        <w:tblLook w:val="0600" w:firstRow="0" w:lastRow="0" w:firstColumn="0" w:lastColumn="0" w:noHBand="1" w:noVBand="1"/>
        <w:tblCaption w:val="TRIBUTOSPASSIVOFISCALDIF"/>
      </w:tblPr>
      <w:tblGrid>
        <w:gridCol w:w="8130"/>
        <w:gridCol w:w="1560"/>
      </w:tblGrid>
      <w:tr w:rsidR="00361B3F" w14:paraId="62506CFD" w14:textId="77777777">
        <w:trPr>
          <w:cantSplit/>
          <w:trHeight w:hRule="exact" w:val="270"/>
        </w:trPr>
        <w:tc>
          <w:tcPr>
            <w:tcW w:w="813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CFB" w14:textId="77777777" w:rsidR="00361B3F" w:rsidRDefault="00361B3F">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CF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D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CF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Decorrentes de marcação a mercado</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CF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864</w:t>
            </w:r>
          </w:p>
        </w:tc>
      </w:tr>
      <w:tr w:rsidR="00361B3F" w14:paraId="62506D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40" w:type="dxa"/>
              <w:right w:w="40" w:type="dxa"/>
            </w:tcMar>
            <w:vAlign w:val="center"/>
          </w:tcPr>
          <w:p w14:paraId="62506D01"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 das obrigações fiscais diferidas</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D0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864</w:t>
            </w:r>
          </w:p>
        </w:tc>
      </w:tr>
      <w:tr w:rsidR="00361B3F" w14:paraId="62506D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220" w:type="dxa"/>
              <w:right w:w="40" w:type="dxa"/>
            </w:tcMar>
            <w:vAlign w:val="center"/>
          </w:tcPr>
          <w:p w14:paraId="62506D0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Imposto de renda</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D0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481</w:t>
            </w:r>
          </w:p>
        </w:tc>
      </w:tr>
      <w:tr w:rsidR="00361B3F" w14:paraId="62506D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220" w:type="dxa"/>
              <w:right w:w="40" w:type="dxa"/>
            </w:tcMar>
            <w:vAlign w:val="center"/>
          </w:tcPr>
          <w:p w14:paraId="62506D07"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Contribuição social</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D0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289</w:t>
            </w:r>
          </w:p>
        </w:tc>
      </w:tr>
      <w:tr w:rsidR="00361B3F" w14:paraId="62506D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nil"/>
              <w:right w:val="nil"/>
              <w:tl2br w:val="nil"/>
              <w:tr2bl w:val="nil"/>
            </w:tcBorders>
            <w:shd w:val="clear" w:color="FFFFFF" w:fill="FFFFFF"/>
            <w:tcMar>
              <w:left w:w="220" w:type="dxa"/>
              <w:right w:w="40" w:type="dxa"/>
            </w:tcMar>
            <w:vAlign w:val="center"/>
          </w:tcPr>
          <w:p w14:paraId="62506D0A"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proofErr w:type="spellStart"/>
            <w:r>
              <w:rPr>
                <w:rFonts w:ascii="BancoDoBrasil Textos" w:eastAsia="BancoDoBrasil Textos" w:hAnsi="BancoDoBrasil Textos" w:cs="BancoDoBrasil Textos"/>
                <w:color w:val="000000"/>
                <w:sz w:val="16"/>
                <w:szCs w:val="22"/>
                <w:lang w:eastAsia="en-US"/>
              </w:rPr>
              <w:t>Cofins</w:t>
            </w:r>
            <w:proofErr w:type="spellEnd"/>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D0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81</w:t>
            </w:r>
          </w:p>
        </w:tc>
      </w:tr>
      <w:tr w:rsidR="00361B3F" w14:paraId="62506D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30" w:type="dxa"/>
            <w:tcBorders>
              <w:top w:val="nil"/>
              <w:left w:val="nil"/>
              <w:bottom w:val="single" w:sz="12" w:space="0" w:color="D9D9D9"/>
              <w:right w:val="nil"/>
              <w:tl2br w:val="nil"/>
              <w:tr2bl w:val="nil"/>
            </w:tcBorders>
            <w:shd w:val="clear" w:color="FFFFFF" w:fill="FFFFFF"/>
            <w:tcMar>
              <w:left w:w="220" w:type="dxa"/>
              <w:right w:w="40" w:type="dxa"/>
            </w:tcMar>
            <w:vAlign w:val="center"/>
          </w:tcPr>
          <w:p w14:paraId="62506D0D"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PIS/Pasep</w:t>
            </w:r>
          </w:p>
        </w:tc>
        <w:tc>
          <w:tcPr>
            <w:tcW w:w="1560" w:type="dxa"/>
            <w:tcBorders>
              <w:top w:val="nil"/>
              <w:left w:val="nil"/>
              <w:bottom w:val="single" w:sz="12" w:space="0" w:color="D9D9D9"/>
              <w:right w:val="nil"/>
              <w:tl2br w:val="nil"/>
              <w:tr2bl w:val="nil"/>
            </w:tcBorders>
            <w:shd w:val="clear" w:color="FFFFFF" w:fill="FFFFFF"/>
            <w:tcMar>
              <w:left w:w="40" w:type="dxa"/>
              <w:right w:w="85" w:type="dxa"/>
            </w:tcMar>
            <w:vAlign w:val="center"/>
          </w:tcPr>
          <w:p w14:paraId="62506D0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13</w:t>
            </w:r>
          </w:p>
        </w:tc>
      </w:tr>
    </w:tbl>
    <w:p w14:paraId="1D05A686" w14:textId="77777777" w:rsidR="007757D2" w:rsidRPr="0079597D" w:rsidRDefault="007757D2" w:rsidP="00DC69C9">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sz w:val="10"/>
          <w:szCs w:val="10"/>
          <w:bdr w:val="nil"/>
          <w:lang w:eastAsia="en-US"/>
        </w:rPr>
      </w:pPr>
    </w:p>
    <w:p w14:paraId="62506D14" w14:textId="77777777" w:rsidR="00CE63CE" w:rsidRPr="0079597D" w:rsidRDefault="000E5AC3" w:rsidP="00DC69C9">
      <w:pPr>
        <w:pStyle w:val="PargrafodaLista"/>
        <w:widowControl w:val="0"/>
        <w:numPr>
          <w:ilvl w:val="0"/>
          <w:numId w:val="24"/>
        </w:numPr>
        <w:pBdr>
          <w:top w:val="nil"/>
          <w:left w:val="nil"/>
          <w:bottom w:val="nil"/>
          <w:right w:val="nil"/>
          <w:between w:val="nil"/>
          <w:bar w:val="nil"/>
        </w:pBdr>
        <w:suppressAutoHyphens/>
        <w:spacing w:before="120" w:after="120"/>
        <w:rPr>
          <w:rFonts w:ascii="BancoDoBrasil Textos" w:eastAsia="BancoDoBrasil Textos" w:hAnsi="BancoDoBrasil Textos" w:cs="BancoDoBrasil Textos"/>
          <w:b/>
          <w:sz w:val="20"/>
          <w:szCs w:val="20"/>
          <w:bdr w:val="nil"/>
        </w:rPr>
      </w:pPr>
      <w:r w:rsidRPr="0079597D">
        <w:rPr>
          <w:rFonts w:ascii="BancoDoBrasil Textos" w:eastAsia="BancoDoBrasil Textos" w:hAnsi="BancoDoBrasil Textos" w:cs="BancoDoBrasil Textos"/>
          <w:b/>
          <w:sz w:val="20"/>
          <w:szCs w:val="20"/>
        </w:rPr>
        <w:t xml:space="preserve">Ativo </w:t>
      </w:r>
      <w:r>
        <w:rPr>
          <w:rFonts w:ascii="BancoDoBrasil Textos" w:eastAsia="BancoDoBrasil Textos" w:hAnsi="BancoDoBrasil Textos" w:cs="BancoDoBrasil Textos"/>
          <w:b/>
          <w:sz w:val="20"/>
          <w:szCs w:val="20"/>
        </w:rPr>
        <w:t>f</w:t>
      </w:r>
      <w:r w:rsidRPr="0079597D">
        <w:rPr>
          <w:rFonts w:ascii="BancoDoBrasil Textos" w:eastAsia="BancoDoBrasil Textos" w:hAnsi="BancoDoBrasil Textos" w:cs="BancoDoBrasil Textos"/>
          <w:b/>
          <w:sz w:val="20"/>
          <w:szCs w:val="20"/>
        </w:rPr>
        <w:t xml:space="preserve">iscal </w:t>
      </w:r>
      <w:r>
        <w:rPr>
          <w:rFonts w:ascii="BancoDoBrasil Textos" w:eastAsia="BancoDoBrasil Textos" w:hAnsi="BancoDoBrasil Textos" w:cs="BancoDoBrasil Textos"/>
          <w:b/>
          <w:sz w:val="20"/>
          <w:szCs w:val="20"/>
        </w:rPr>
        <w:t>d</w:t>
      </w:r>
      <w:r w:rsidRPr="0079597D">
        <w:rPr>
          <w:rFonts w:ascii="BancoDoBrasil Textos" w:eastAsia="BancoDoBrasil Textos" w:hAnsi="BancoDoBrasil Textos" w:cs="BancoDoBrasil Textos"/>
          <w:b/>
          <w:sz w:val="20"/>
          <w:szCs w:val="20"/>
        </w:rPr>
        <w:t>iferido (</w:t>
      </w:r>
      <w:r>
        <w:rPr>
          <w:rFonts w:ascii="BancoDoBrasil Textos" w:eastAsia="BancoDoBrasil Textos" w:hAnsi="BancoDoBrasil Textos" w:cs="BancoDoBrasil Textos"/>
          <w:b/>
          <w:sz w:val="20"/>
          <w:szCs w:val="20"/>
        </w:rPr>
        <w:t>c</w:t>
      </w:r>
      <w:r w:rsidRPr="0079597D">
        <w:rPr>
          <w:rFonts w:ascii="BancoDoBrasil Textos" w:eastAsia="BancoDoBrasil Textos" w:hAnsi="BancoDoBrasil Textos" w:cs="BancoDoBrasil Textos"/>
          <w:b/>
          <w:sz w:val="20"/>
          <w:szCs w:val="20"/>
        </w:rPr>
        <w:t xml:space="preserve">rédito </w:t>
      </w:r>
      <w:r>
        <w:rPr>
          <w:rFonts w:ascii="BancoDoBrasil Textos" w:eastAsia="BancoDoBrasil Textos" w:hAnsi="BancoDoBrasil Textos" w:cs="BancoDoBrasil Textos"/>
          <w:b/>
          <w:sz w:val="20"/>
          <w:szCs w:val="20"/>
        </w:rPr>
        <w:t>t</w:t>
      </w:r>
      <w:r w:rsidRPr="0079597D">
        <w:rPr>
          <w:rFonts w:ascii="BancoDoBrasil Textos" w:eastAsia="BancoDoBrasil Textos" w:hAnsi="BancoDoBrasil Textos" w:cs="BancoDoBrasil Textos"/>
          <w:b/>
          <w:sz w:val="20"/>
          <w:szCs w:val="20"/>
        </w:rPr>
        <w:t>ributário)</w:t>
      </w:r>
    </w:p>
    <w:tbl>
      <w:tblPr>
        <w:tblW w:w="9615" w:type="dxa"/>
        <w:tblLayout w:type="fixed"/>
        <w:tblLook w:val="0600" w:firstRow="0" w:lastRow="0" w:firstColumn="0" w:lastColumn="0" w:noHBand="1" w:noVBand="1"/>
        <w:tblCaption w:val="TRIBUTOSATIVOFISCALDIF"/>
      </w:tblPr>
      <w:tblGrid>
        <w:gridCol w:w="5175"/>
        <w:gridCol w:w="1110"/>
        <w:gridCol w:w="1110"/>
        <w:gridCol w:w="1110"/>
        <w:gridCol w:w="1110"/>
      </w:tblGrid>
      <w:tr w:rsidR="00361B3F" w14:paraId="62506D1A" w14:textId="77777777">
        <w:trPr>
          <w:cantSplit/>
          <w:trHeight w:hRule="exact" w:val="270"/>
        </w:trPr>
        <w:tc>
          <w:tcPr>
            <w:tcW w:w="5175" w:type="dxa"/>
            <w:tcBorders>
              <w:top w:val="nil"/>
              <w:left w:val="nil"/>
              <w:bottom w:val="single" w:sz="12" w:space="0" w:color="000000"/>
              <w:right w:val="nil"/>
              <w:tl2br w:val="nil"/>
              <w:tr2bl w:val="nil"/>
            </w:tcBorders>
            <w:shd w:val="clear" w:color="FFFFFF" w:fill="FFFFFF"/>
            <w:noWrap/>
            <w:tcMar>
              <w:left w:w="40" w:type="dxa"/>
              <w:right w:w="40" w:type="dxa"/>
            </w:tcMar>
            <w:vAlign w:val="center"/>
          </w:tcPr>
          <w:p w14:paraId="62506D1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Ativado</w:t>
            </w:r>
          </w:p>
        </w:tc>
        <w:tc>
          <w:tcPr>
            <w:tcW w:w="1110"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62506D16"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110"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62506D17"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110"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62506D18"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110"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62506D19"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r>
      <w:tr w:rsidR="00361B3F" w14:paraId="62506D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D1B"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11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D1C"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01/01/2025</w:t>
            </w:r>
          </w:p>
        </w:tc>
        <w:tc>
          <w:tcPr>
            <w:tcW w:w="2220" w:type="dxa"/>
            <w:gridSpan w:val="2"/>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D1D"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1º Semestre/2025</w:t>
            </w:r>
          </w:p>
        </w:tc>
        <w:tc>
          <w:tcPr>
            <w:tcW w:w="111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D1E"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D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62506D20"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110"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62506D21"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Saldo</w:t>
            </w:r>
          </w:p>
        </w:tc>
        <w:tc>
          <w:tcPr>
            <w:tcW w:w="1110"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62506D22"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Constituição</w:t>
            </w:r>
          </w:p>
        </w:tc>
        <w:tc>
          <w:tcPr>
            <w:tcW w:w="1110"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62506D23"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Baixa</w:t>
            </w:r>
          </w:p>
        </w:tc>
        <w:tc>
          <w:tcPr>
            <w:tcW w:w="1110"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62506D24"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Saldo</w:t>
            </w:r>
          </w:p>
        </w:tc>
      </w:tr>
      <w:tr w:rsidR="00361B3F" w14:paraId="62506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D2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Diferenças temporárias</w:t>
            </w:r>
          </w:p>
        </w:tc>
        <w:tc>
          <w:tcPr>
            <w:tcW w:w="1110" w:type="dxa"/>
            <w:tcBorders>
              <w:top w:val="single" w:sz="12" w:space="0" w:color="000000"/>
              <w:left w:val="nil"/>
              <w:bottom w:val="nil"/>
              <w:right w:val="nil"/>
              <w:tl2br w:val="nil"/>
              <w:tr2bl w:val="nil"/>
            </w:tcBorders>
            <w:shd w:val="clear" w:color="FFFFFF" w:fill="FFFFFF"/>
            <w:noWrap/>
            <w:tcMar>
              <w:left w:w="40" w:type="dxa"/>
              <w:right w:w="100" w:type="dxa"/>
            </w:tcMar>
            <w:vAlign w:val="center"/>
          </w:tcPr>
          <w:p w14:paraId="62506D2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9.852</w:t>
            </w:r>
          </w:p>
        </w:tc>
        <w:tc>
          <w:tcPr>
            <w:tcW w:w="1110" w:type="dxa"/>
            <w:tcBorders>
              <w:top w:val="single" w:sz="12" w:space="0" w:color="000000"/>
              <w:left w:val="nil"/>
              <w:bottom w:val="nil"/>
              <w:right w:val="nil"/>
              <w:tl2br w:val="nil"/>
              <w:tr2bl w:val="nil"/>
            </w:tcBorders>
            <w:shd w:val="clear" w:color="FFFFFF" w:fill="FFFFFF"/>
            <w:noWrap/>
            <w:tcMar>
              <w:left w:w="40" w:type="dxa"/>
              <w:right w:w="100" w:type="dxa"/>
            </w:tcMar>
            <w:vAlign w:val="center"/>
          </w:tcPr>
          <w:p w14:paraId="62506D2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1.022</w:t>
            </w:r>
          </w:p>
        </w:tc>
        <w:tc>
          <w:tcPr>
            <w:tcW w:w="1110" w:type="dxa"/>
            <w:tcBorders>
              <w:top w:val="single" w:sz="12" w:space="0" w:color="000000"/>
              <w:left w:val="nil"/>
              <w:bottom w:val="nil"/>
              <w:right w:val="nil"/>
              <w:tl2br w:val="nil"/>
              <w:tr2bl w:val="nil"/>
            </w:tcBorders>
            <w:shd w:val="clear" w:color="FFFFFF" w:fill="FFFFFF"/>
            <w:noWrap/>
            <w:tcMar>
              <w:left w:w="40" w:type="dxa"/>
              <w:right w:w="100" w:type="dxa"/>
            </w:tcMar>
            <w:vAlign w:val="center"/>
          </w:tcPr>
          <w:p w14:paraId="62506D2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436</w:t>
            </w:r>
          </w:p>
        </w:tc>
        <w:tc>
          <w:tcPr>
            <w:tcW w:w="1110" w:type="dxa"/>
            <w:tcBorders>
              <w:top w:val="single" w:sz="12" w:space="0" w:color="000000"/>
              <w:left w:val="nil"/>
              <w:bottom w:val="nil"/>
              <w:right w:val="nil"/>
              <w:tl2br w:val="nil"/>
              <w:tr2bl w:val="nil"/>
            </w:tcBorders>
            <w:shd w:val="clear" w:color="FFFFFF" w:fill="FFFFFF"/>
            <w:noWrap/>
            <w:tcMar>
              <w:left w:w="40" w:type="dxa"/>
              <w:right w:w="100" w:type="dxa"/>
            </w:tcMar>
            <w:vAlign w:val="center"/>
          </w:tcPr>
          <w:p w14:paraId="62506D2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10.438</w:t>
            </w:r>
          </w:p>
        </w:tc>
      </w:tr>
      <w:tr w:rsidR="00361B3F" w14:paraId="62506D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62506D2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Provisões passivas - fiscais</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2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8.170</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2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526</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2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3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8.696</w:t>
            </w:r>
          </w:p>
        </w:tc>
      </w:tr>
      <w:tr w:rsidR="00361B3F" w14:paraId="62506D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62506D3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Provisões passivas - outras</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3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747</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3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120</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3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56</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3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811</w:t>
            </w:r>
          </w:p>
        </w:tc>
      </w:tr>
      <w:tr w:rsidR="00361B3F" w14:paraId="62506D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62506D3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Marcação a mercado</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3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439</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3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206</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3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11</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3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634</w:t>
            </w:r>
          </w:p>
        </w:tc>
      </w:tr>
      <w:tr w:rsidR="00361B3F" w14:paraId="62506D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62506D3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Outras provisões </w:t>
            </w:r>
            <w:r>
              <w:rPr>
                <w:rFonts w:ascii="BancoDoBrasil Textos" w:eastAsia="BancoDoBrasil Textos" w:hAnsi="BancoDoBrasil Textos" w:cs="BancoDoBrasil Textos"/>
                <w:color w:val="000000"/>
                <w:sz w:val="16"/>
                <w:szCs w:val="22"/>
                <w:vertAlign w:val="superscript"/>
                <w:lang w:eastAsia="en-US"/>
              </w:rPr>
              <w:t xml:space="preserve"> </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3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496</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4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170</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4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369</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4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297</w:t>
            </w:r>
          </w:p>
        </w:tc>
      </w:tr>
      <w:tr w:rsidR="00361B3F" w14:paraId="62506D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40" w:type="dxa"/>
              <w:right w:w="40" w:type="dxa"/>
            </w:tcMar>
            <w:vAlign w:val="center"/>
          </w:tcPr>
          <w:p w14:paraId="62506D4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 dos créditos tributários ativados</w:t>
            </w:r>
          </w:p>
        </w:tc>
        <w:tc>
          <w:tcPr>
            <w:tcW w:w="1110" w:type="dxa"/>
            <w:tcBorders>
              <w:top w:val="nil"/>
              <w:left w:val="nil"/>
              <w:bottom w:val="nil"/>
              <w:right w:val="nil"/>
              <w:tl2br w:val="nil"/>
              <w:tr2bl w:val="nil"/>
            </w:tcBorders>
            <w:shd w:val="clear" w:color="FFFFFF" w:fill="FFFFFF"/>
            <w:noWrap/>
            <w:tcMar>
              <w:left w:w="40" w:type="dxa"/>
              <w:right w:w="100" w:type="dxa"/>
            </w:tcMar>
            <w:vAlign w:val="center"/>
          </w:tcPr>
          <w:p w14:paraId="62506D4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9.852</w:t>
            </w:r>
          </w:p>
        </w:tc>
        <w:tc>
          <w:tcPr>
            <w:tcW w:w="1110" w:type="dxa"/>
            <w:tcBorders>
              <w:top w:val="nil"/>
              <w:left w:val="nil"/>
              <w:bottom w:val="nil"/>
              <w:right w:val="nil"/>
              <w:tl2br w:val="nil"/>
              <w:tr2bl w:val="nil"/>
            </w:tcBorders>
            <w:shd w:val="clear" w:color="FFFFFF" w:fill="FFFFFF"/>
            <w:noWrap/>
            <w:tcMar>
              <w:left w:w="40" w:type="dxa"/>
              <w:right w:w="100" w:type="dxa"/>
            </w:tcMar>
            <w:vAlign w:val="center"/>
          </w:tcPr>
          <w:p w14:paraId="62506D4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1.022</w:t>
            </w:r>
          </w:p>
        </w:tc>
        <w:tc>
          <w:tcPr>
            <w:tcW w:w="1110" w:type="dxa"/>
            <w:tcBorders>
              <w:top w:val="nil"/>
              <w:left w:val="nil"/>
              <w:bottom w:val="nil"/>
              <w:right w:val="nil"/>
              <w:tl2br w:val="nil"/>
              <w:tr2bl w:val="nil"/>
            </w:tcBorders>
            <w:shd w:val="clear" w:color="FFFFFF" w:fill="FFFFFF"/>
            <w:noWrap/>
            <w:tcMar>
              <w:left w:w="40" w:type="dxa"/>
              <w:right w:w="100" w:type="dxa"/>
            </w:tcMar>
            <w:vAlign w:val="center"/>
          </w:tcPr>
          <w:p w14:paraId="62506D4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436</w:t>
            </w:r>
          </w:p>
        </w:tc>
        <w:tc>
          <w:tcPr>
            <w:tcW w:w="1110" w:type="dxa"/>
            <w:tcBorders>
              <w:top w:val="nil"/>
              <w:left w:val="nil"/>
              <w:bottom w:val="nil"/>
              <w:right w:val="nil"/>
              <w:tl2br w:val="nil"/>
              <w:tr2bl w:val="nil"/>
            </w:tcBorders>
            <w:shd w:val="clear" w:color="FFFFFF" w:fill="FFFFFF"/>
            <w:noWrap/>
            <w:tcMar>
              <w:left w:w="40" w:type="dxa"/>
              <w:right w:w="100" w:type="dxa"/>
            </w:tcMar>
            <w:vAlign w:val="center"/>
          </w:tcPr>
          <w:p w14:paraId="62506D4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10.438</w:t>
            </w:r>
          </w:p>
        </w:tc>
      </w:tr>
      <w:tr w:rsidR="00361B3F" w14:paraId="62506D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62506D4A"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Imposto de renda</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4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5.817</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4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519</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4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41</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4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6.295</w:t>
            </w:r>
          </w:p>
        </w:tc>
      </w:tr>
      <w:tr w:rsidR="00361B3F" w14:paraId="62506D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62506D5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Contribuição social</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5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3.987</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5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481</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5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394</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5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4.074</w:t>
            </w:r>
          </w:p>
        </w:tc>
      </w:tr>
      <w:tr w:rsidR="00361B3F" w14:paraId="62506D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nil"/>
              <w:right w:val="nil"/>
              <w:tl2br w:val="nil"/>
              <w:tr2bl w:val="nil"/>
            </w:tcBorders>
            <w:shd w:val="clear" w:color="FFFFFF" w:fill="FFFFFF"/>
            <w:tcMar>
              <w:left w:w="220" w:type="dxa"/>
              <w:right w:w="40" w:type="dxa"/>
            </w:tcMar>
            <w:vAlign w:val="center"/>
          </w:tcPr>
          <w:p w14:paraId="62506D5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proofErr w:type="spellStart"/>
            <w:r>
              <w:rPr>
                <w:rFonts w:ascii="BancoDoBrasil Textos" w:eastAsia="BancoDoBrasil Textos" w:hAnsi="BancoDoBrasil Textos" w:cs="BancoDoBrasil Textos"/>
                <w:color w:val="000000"/>
                <w:sz w:val="16"/>
                <w:szCs w:val="22"/>
                <w:lang w:eastAsia="en-US"/>
              </w:rPr>
              <w:t>Cofins</w:t>
            </w:r>
            <w:proofErr w:type="spellEnd"/>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5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41</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5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19</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5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w:t>
            </w:r>
          </w:p>
        </w:tc>
        <w:tc>
          <w:tcPr>
            <w:tcW w:w="1110" w:type="dxa"/>
            <w:tcBorders>
              <w:top w:val="nil"/>
              <w:left w:val="nil"/>
              <w:bottom w:val="nil"/>
              <w:right w:val="nil"/>
              <w:tl2br w:val="nil"/>
              <w:tr2bl w:val="nil"/>
            </w:tcBorders>
            <w:shd w:val="clear" w:color="FFFFFF" w:fill="FFFFFF"/>
            <w:noWrap/>
            <w:tcMar>
              <w:left w:w="40" w:type="dxa"/>
              <w:right w:w="85" w:type="dxa"/>
            </w:tcMar>
            <w:vAlign w:val="center"/>
          </w:tcPr>
          <w:p w14:paraId="62506D5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59</w:t>
            </w:r>
          </w:p>
        </w:tc>
      </w:tr>
      <w:tr w:rsidR="00361B3F" w14:paraId="62506D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175" w:type="dxa"/>
            <w:tcBorders>
              <w:top w:val="nil"/>
              <w:left w:val="nil"/>
              <w:bottom w:val="single" w:sz="12" w:space="0" w:color="D9D9D9"/>
              <w:right w:val="nil"/>
              <w:tl2br w:val="nil"/>
              <w:tr2bl w:val="nil"/>
            </w:tcBorders>
            <w:shd w:val="clear" w:color="FFFFFF" w:fill="FFFFFF"/>
            <w:tcMar>
              <w:left w:w="220" w:type="dxa"/>
              <w:right w:w="40" w:type="dxa"/>
            </w:tcMar>
            <w:vAlign w:val="center"/>
          </w:tcPr>
          <w:p w14:paraId="62506D5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Pis/Pasep</w:t>
            </w:r>
          </w:p>
        </w:tc>
        <w:tc>
          <w:tcPr>
            <w:tcW w:w="1110" w:type="dxa"/>
            <w:tcBorders>
              <w:top w:val="nil"/>
              <w:left w:val="nil"/>
              <w:bottom w:val="single" w:sz="12" w:space="0" w:color="D9D9D9"/>
              <w:right w:val="nil"/>
              <w:tl2br w:val="nil"/>
              <w:tr2bl w:val="nil"/>
            </w:tcBorders>
            <w:shd w:val="clear" w:color="FFFFFF" w:fill="FFFFFF"/>
            <w:noWrap/>
            <w:tcMar>
              <w:left w:w="40" w:type="dxa"/>
              <w:right w:w="85" w:type="dxa"/>
            </w:tcMar>
            <w:vAlign w:val="center"/>
          </w:tcPr>
          <w:p w14:paraId="62506D5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7</w:t>
            </w:r>
          </w:p>
        </w:tc>
        <w:tc>
          <w:tcPr>
            <w:tcW w:w="1110" w:type="dxa"/>
            <w:tcBorders>
              <w:top w:val="nil"/>
              <w:left w:val="nil"/>
              <w:bottom w:val="single" w:sz="12" w:space="0" w:color="D9D9D9"/>
              <w:right w:val="nil"/>
              <w:tl2br w:val="nil"/>
              <w:tr2bl w:val="nil"/>
            </w:tcBorders>
            <w:shd w:val="clear" w:color="FFFFFF" w:fill="FFFFFF"/>
            <w:noWrap/>
            <w:tcMar>
              <w:left w:w="40" w:type="dxa"/>
              <w:right w:w="85" w:type="dxa"/>
            </w:tcMar>
            <w:vAlign w:val="center"/>
          </w:tcPr>
          <w:p w14:paraId="62506D5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w:t>
            </w:r>
          </w:p>
        </w:tc>
        <w:tc>
          <w:tcPr>
            <w:tcW w:w="1110" w:type="dxa"/>
            <w:tcBorders>
              <w:top w:val="nil"/>
              <w:left w:val="nil"/>
              <w:bottom w:val="single" w:sz="12" w:space="0" w:color="D9D9D9"/>
              <w:right w:val="nil"/>
              <w:tl2br w:val="nil"/>
              <w:tr2bl w:val="nil"/>
            </w:tcBorders>
            <w:shd w:val="clear" w:color="FFFFFF" w:fill="FFFFFF"/>
            <w:noWrap/>
            <w:tcMar>
              <w:left w:w="40" w:type="dxa"/>
              <w:right w:w="85" w:type="dxa"/>
            </w:tcMar>
            <w:vAlign w:val="center"/>
          </w:tcPr>
          <w:p w14:paraId="62506D5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110" w:type="dxa"/>
            <w:tcBorders>
              <w:top w:val="nil"/>
              <w:left w:val="nil"/>
              <w:bottom w:val="single" w:sz="12" w:space="0" w:color="D9D9D9"/>
              <w:right w:val="nil"/>
              <w:tl2br w:val="nil"/>
              <w:tr2bl w:val="nil"/>
            </w:tcBorders>
            <w:shd w:val="clear" w:color="FFFFFF" w:fill="FFFFFF"/>
            <w:noWrap/>
            <w:tcMar>
              <w:left w:w="40" w:type="dxa"/>
              <w:right w:w="85" w:type="dxa"/>
            </w:tcMar>
            <w:vAlign w:val="center"/>
          </w:tcPr>
          <w:p w14:paraId="62506D6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10</w:t>
            </w:r>
          </w:p>
        </w:tc>
      </w:tr>
    </w:tbl>
    <w:p w14:paraId="62506D62" w14:textId="77777777" w:rsidR="00FA614F" w:rsidRPr="0079597D" w:rsidRDefault="00FA614F" w:rsidP="00DC69C9">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62506D63" w14:textId="77777777" w:rsidR="004F3D99" w:rsidRPr="0079597D" w:rsidRDefault="000E5AC3" w:rsidP="00612216">
      <w:pPr>
        <w:pStyle w:val="01-Textonormal"/>
        <w:keepNext/>
        <w:pBdr>
          <w:top w:val="nil"/>
          <w:left w:val="nil"/>
          <w:bottom w:val="nil"/>
          <w:right w:val="nil"/>
          <w:between w:val="nil"/>
          <w:bar w:val="nil"/>
        </w:pBdr>
        <w:rPr>
          <w:rFonts w:ascii="BancoDoBrasil Textos" w:eastAsia="BancoDoBrasil Textos" w:hAnsi="BancoDoBrasil Textos" w:cs="BancoDoBrasil Textos"/>
          <w:b/>
          <w:sz w:val="20"/>
          <w:bdr w:val="nil"/>
        </w:rPr>
      </w:pPr>
      <w:r w:rsidRPr="0079597D">
        <w:rPr>
          <w:rFonts w:ascii="BancoDoBrasil Textos" w:eastAsia="BancoDoBrasil Textos" w:hAnsi="BancoDoBrasil Textos" w:cs="BancoDoBrasil Textos"/>
          <w:b/>
          <w:sz w:val="20"/>
        </w:rPr>
        <w:lastRenderedPageBreak/>
        <w:t>Expectativa de realização</w:t>
      </w:r>
    </w:p>
    <w:p w14:paraId="62506D64" w14:textId="77777777" w:rsidR="004F3D99" w:rsidRPr="0079597D" w:rsidRDefault="000E5AC3" w:rsidP="00612216">
      <w:pPr>
        <w:pStyle w:val="01-Textonormal"/>
        <w:keepNext/>
        <w:pBdr>
          <w:top w:val="nil"/>
          <w:left w:val="nil"/>
          <w:bottom w:val="nil"/>
          <w:right w:val="nil"/>
          <w:between w:val="nil"/>
          <w:bar w:val="nil"/>
        </w:pBdr>
        <w:rPr>
          <w:rFonts w:ascii="BancoDoBrasil Textos" w:eastAsia="BancoDoBrasil Textos" w:hAnsi="BancoDoBrasil Textos" w:cs="BancoDoBrasil Textos"/>
          <w:bdr w:val="nil"/>
        </w:rPr>
      </w:pPr>
      <w:r w:rsidRPr="0079597D">
        <w:rPr>
          <w:rFonts w:ascii="BancoDoBrasil Textos" w:eastAsia="BancoDoBrasil Textos" w:hAnsi="BancoDoBrasil Textos" w:cs="BancoDoBrasil Textos"/>
        </w:rPr>
        <w:t>A expectativa de realização dos ativos fiscais diferidos (créditos tributários) respalda-se em estudo técnico, atualizado por ocasião da publicação semestral, sendo o valor presente apurado com base na taxa média de captação para o período de apuração.</w:t>
      </w:r>
    </w:p>
    <w:tbl>
      <w:tblPr>
        <w:tblW w:w="9675" w:type="dxa"/>
        <w:tblLayout w:type="fixed"/>
        <w:tblLook w:val="0600" w:firstRow="0" w:lastRow="0" w:firstColumn="0" w:lastColumn="0" w:noHBand="1" w:noVBand="1"/>
        <w:tblCaption w:val="TRIBUTOSEXPECTATIVA"/>
      </w:tblPr>
      <w:tblGrid>
        <w:gridCol w:w="6555"/>
        <w:gridCol w:w="1560"/>
        <w:gridCol w:w="1560"/>
      </w:tblGrid>
      <w:tr w:rsidR="00361B3F" w14:paraId="62506D68" w14:textId="77777777">
        <w:trPr>
          <w:cantSplit/>
          <w:trHeight w:hRule="exact" w:val="270"/>
        </w:trPr>
        <w:tc>
          <w:tcPr>
            <w:tcW w:w="655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D65" w14:textId="77777777" w:rsidR="00361B3F" w:rsidRDefault="00361B3F" w:rsidP="00612216">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62506D66" w14:textId="77777777" w:rsidR="00361B3F" w:rsidRDefault="000E5AC3" w:rsidP="0061221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Valor Nominal</w:t>
            </w:r>
          </w:p>
        </w:tc>
        <w:tc>
          <w:tcPr>
            <w:tcW w:w="1560"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center"/>
          </w:tcPr>
          <w:p w14:paraId="62506D67" w14:textId="77777777" w:rsidR="00361B3F" w:rsidRDefault="000E5AC3" w:rsidP="00612216">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Valor Presente</w:t>
            </w:r>
          </w:p>
        </w:tc>
      </w:tr>
      <w:tr w:rsidR="00361B3F" w14:paraId="62506D6C"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D69"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Em 2025</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6A"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1.692</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6B"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1.584</w:t>
            </w:r>
          </w:p>
        </w:tc>
      </w:tr>
      <w:tr w:rsidR="00361B3F" w14:paraId="62506D70"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D6D"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Em 2026</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6E"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1.965</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6F"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1.688</w:t>
            </w:r>
          </w:p>
        </w:tc>
      </w:tr>
      <w:tr w:rsidR="00361B3F" w14:paraId="62506D74"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D71"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Em 2027</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72"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1.266</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73"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967</w:t>
            </w:r>
          </w:p>
        </w:tc>
      </w:tr>
      <w:tr w:rsidR="00361B3F" w14:paraId="62506D78"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D75"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Em 2028</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76"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977</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77"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680</w:t>
            </w:r>
          </w:p>
        </w:tc>
      </w:tr>
      <w:tr w:rsidR="00361B3F" w14:paraId="62506D7C"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D79"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Em 2029</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7A"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757</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7B"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484</w:t>
            </w:r>
          </w:p>
        </w:tc>
      </w:tr>
      <w:tr w:rsidR="00361B3F" w14:paraId="62506D80"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D7D"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Em 2030</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7E"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588</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7F"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341</w:t>
            </w:r>
          </w:p>
        </w:tc>
      </w:tr>
      <w:tr w:rsidR="00361B3F" w14:paraId="62506D84"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D81"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Em 2031</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82"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458</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83"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239</w:t>
            </w:r>
          </w:p>
        </w:tc>
      </w:tr>
      <w:tr w:rsidR="00361B3F" w14:paraId="62506D88"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D85"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Em 2032</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86"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358</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87"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168</w:t>
            </w:r>
          </w:p>
        </w:tc>
      </w:tr>
      <w:tr w:rsidR="00361B3F" w14:paraId="62506D8C"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D89"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Em 2033</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8A"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280</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8B"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119</w:t>
            </w:r>
          </w:p>
        </w:tc>
      </w:tr>
      <w:tr w:rsidR="00361B3F" w14:paraId="62506D90"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D8D"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Em 2034</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8E"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219</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8F"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84</w:t>
            </w:r>
          </w:p>
        </w:tc>
      </w:tr>
      <w:tr w:rsidR="00361B3F" w14:paraId="62506D94"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D91"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Em 2035</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92"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1.878</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D93"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664</w:t>
            </w:r>
          </w:p>
        </w:tc>
      </w:tr>
      <w:tr w:rsidR="00361B3F" w14:paraId="62506D98" w14:textId="77777777" w:rsidTr="001A1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single" w:sz="12" w:space="0" w:color="C4C4C4"/>
              <w:right w:val="nil"/>
              <w:tl2br w:val="nil"/>
              <w:tr2bl w:val="nil"/>
            </w:tcBorders>
            <w:shd w:val="clear" w:color="FFFFFF" w:fill="FFFFFF"/>
            <w:tcMar>
              <w:left w:w="40" w:type="dxa"/>
              <w:right w:w="40" w:type="dxa"/>
            </w:tcMar>
            <w:vAlign w:val="center"/>
          </w:tcPr>
          <w:p w14:paraId="62506D95" w14:textId="77777777" w:rsidR="00361B3F" w:rsidRDefault="000E5AC3" w:rsidP="00612216">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 de créditos tributários em 30/06/2025</w:t>
            </w:r>
          </w:p>
        </w:tc>
        <w:tc>
          <w:tcPr>
            <w:tcW w:w="1560" w:type="dxa"/>
            <w:tcBorders>
              <w:top w:val="nil"/>
              <w:left w:val="nil"/>
              <w:bottom w:val="single" w:sz="12" w:space="0" w:color="C4C4C4"/>
              <w:right w:val="nil"/>
              <w:tl2br w:val="nil"/>
              <w:tr2bl w:val="nil"/>
            </w:tcBorders>
            <w:shd w:val="clear" w:color="FFFFFF" w:fill="FFFFFF"/>
            <w:noWrap/>
            <w:tcMar>
              <w:left w:w="40" w:type="dxa"/>
              <w:right w:w="100" w:type="dxa"/>
            </w:tcMar>
            <w:vAlign w:val="center"/>
          </w:tcPr>
          <w:p w14:paraId="62506D96"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10.438</w:t>
            </w:r>
          </w:p>
        </w:tc>
        <w:tc>
          <w:tcPr>
            <w:tcW w:w="1560" w:type="dxa"/>
            <w:tcBorders>
              <w:top w:val="nil"/>
              <w:left w:val="nil"/>
              <w:bottom w:val="single" w:sz="12" w:space="0" w:color="C4C4C4"/>
              <w:right w:val="nil"/>
              <w:tl2br w:val="nil"/>
              <w:tr2bl w:val="nil"/>
            </w:tcBorders>
            <w:shd w:val="clear" w:color="FFFFFF" w:fill="FFFFFF"/>
            <w:noWrap/>
            <w:tcMar>
              <w:left w:w="40" w:type="dxa"/>
              <w:right w:w="100" w:type="dxa"/>
            </w:tcMar>
            <w:vAlign w:val="center"/>
          </w:tcPr>
          <w:p w14:paraId="62506D97"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7.018</w:t>
            </w:r>
          </w:p>
        </w:tc>
      </w:tr>
    </w:tbl>
    <w:p w14:paraId="4140D658" w14:textId="249E4338" w:rsidR="007757D2" w:rsidRDefault="000E5AC3" w:rsidP="00612216">
      <w:pPr>
        <w:keepNext/>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79597D">
        <w:rPr>
          <w:rFonts w:ascii="BancoDoBrasil Textos" w:eastAsia="BancoDoBrasil Textos" w:hAnsi="BancoDoBrasil Textos" w:cs="BancoDoBrasil Textos"/>
          <w:lang w:eastAsia="en-US"/>
        </w:rPr>
        <w:t xml:space="preserve">No </w:t>
      </w:r>
      <w:r>
        <w:rPr>
          <w:rFonts w:ascii="BancoDoBrasil Textos" w:eastAsia="BancoDoBrasil Textos" w:hAnsi="BancoDoBrasil Textos" w:cs="BancoDoBrasil Textos"/>
          <w:lang w:eastAsia="en-US"/>
        </w:rPr>
        <w:t xml:space="preserve">primeiro semestre de </w:t>
      </w:r>
      <w:r w:rsidRPr="0079597D">
        <w:rPr>
          <w:rFonts w:ascii="BancoDoBrasil Textos" w:eastAsia="BancoDoBrasil Textos" w:hAnsi="BancoDoBrasil Textos" w:cs="BancoDoBrasil Textos"/>
          <w:lang w:eastAsia="en-US"/>
        </w:rPr>
        <w:t>202</w:t>
      </w:r>
      <w:r>
        <w:rPr>
          <w:rFonts w:ascii="BancoDoBrasil Textos" w:eastAsia="BancoDoBrasil Textos" w:hAnsi="BancoDoBrasil Textos" w:cs="BancoDoBrasil Textos"/>
          <w:lang w:eastAsia="en-US"/>
        </w:rPr>
        <w:t>5</w:t>
      </w:r>
      <w:r w:rsidRPr="0079597D">
        <w:rPr>
          <w:rFonts w:ascii="BancoDoBrasil Textos" w:eastAsia="BancoDoBrasil Textos" w:hAnsi="BancoDoBrasil Textos" w:cs="BancoDoBrasil Textos"/>
          <w:lang w:eastAsia="en-US"/>
        </w:rPr>
        <w:t>, observou-se que houve realização de créditos tributários na BB Asset no montante de</w:t>
      </w:r>
      <w:r>
        <w:rPr>
          <w:rFonts w:ascii="BancoDoBrasil Textos" w:eastAsia="BancoDoBrasil Textos" w:hAnsi="BancoDoBrasil Textos" w:cs="BancoDoBrasil Textos"/>
          <w:lang w:eastAsia="en-US"/>
        </w:rPr>
        <w:t xml:space="preserve"> </w:t>
      </w:r>
      <w:r w:rsidRPr="0079597D">
        <w:rPr>
          <w:rFonts w:ascii="BancoDoBrasil Textos" w:eastAsia="BancoDoBrasil Textos" w:hAnsi="BancoDoBrasil Textos" w:cs="BancoDoBrasil Textos"/>
          <w:lang w:eastAsia="en-US"/>
        </w:rPr>
        <w:t>R$ 436 mil.</w:t>
      </w:r>
    </w:p>
    <w:p w14:paraId="2974AEE4" w14:textId="77777777" w:rsidR="00612216" w:rsidRPr="00612216" w:rsidRDefault="00612216" w:rsidP="00612216">
      <w:pPr>
        <w:keepNext/>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p>
    <w:p w14:paraId="62506D9B" w14:textId="77777777" w:rsidR="005612E8" w:rsidRPr="00540A8C" w:rsidRDefault="000E5AC3" w:rsidP="000D140C">
      <w:pPr>
        <w:keepNext/>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bookmarkStart w:id="51" w:name="RG_MARKER_362974"/>
      <w:bookmarkStart w:id="52" w:name="RG_MARKER_362906"/>
      <w:r w:rsidRPr="00540A8C">
        <w:rPr>
          <w:rFonts w:ascii="BancoDoBrasil Textos" w:eastAsia="BancoDoBrasil Textos" w:hAnsi="BancoDoBrasil Textos" w:cs="BancoDoBrasil Textos"/>
          <w:b/>
          <w:bCs/>
          <w:sz w:val="24"/>
          <w:szCs w:val="24"/>
          <w:lang w:eastAsia="en-US"/>
        </w:rPr>
        <w:t xml:space="preserve">18 </w:t>
      </w:r>
      <w:bookmarkEnd w:id="51"/>
      <w:bookmarkEnd w:id="52"/>
      <w:r>
        <w:rPr>
          <w:rFonts w:ascii="BancoDoBrasil Textos" w:eastAsia="BancoDoBrasil Textos" w:hAnsi="BancoDoBrasil Textos" w:cs="BancoDoBrasil Textos"/>
          <w:b/>
          <w:bCs/>
          <w:sz w:val="24"/>
          <w:szCs w:val="24"/>
          <w:lang w:eastAsia="en-US"/>
        </w:rPr>
        <w:t>-</w:t>
      </w:r>
      <w:r w:rsidRPr="00540A8C">
        <w:rPr>
          <w:rFonts w:ascii="BancoDoBrasil Textos" w:eastAsia="BancoDoBrasil Textos" w:hAnsi="BancoDoBrasil Textos" w:cs="BancoDoBrasil Textos"/>
          <w:b/>
          <w:bCs/>
          <w:sz w:val="24"/>
          <w:szCs w:val="24"/>
          <w:lang w:eastAsia="en-US"/>
        </w:rPr>
        <w:t xml:space="preserve"> </w:t>
      </w:r>
      <w:r>
        <w:rPr>
          <w:rFonts w:ascii="BancoDoBrasil Textos" w:eastAsia="BancoDoBrasil Textos" w:hAnsi="BancoDoBrasil Textos" w:cs="BancoDoBrasil Textos"/>
          <w:b/>
          <w:bCs/>
          <w:sz w:val="24"/>
          <w:szCs w:val="24"/>
          <w:lang w:eastAsia="en-US"/>
        </w:rPr>
        <w:t>Partes relacionadas</w:t>
      </w:r>
    </w:p>
    <w:p w14:paraId="62506D9C" w14:textId="77777777" w:rsidR="009C7F94" w:rsidRPr="00962B68" w:rsidRDefault="000E5AC3" w:rsidP="000D140C">
      <w:pPr>
        <w:keepNext/>
        <w:widowControl w:val="0"/>
        <w:pBdr>
          <w:top w:val="nil"/>
          <w:left w:val="nil"/>
          <w:bottom w:val="nil"/>
          <w:right w:val="nil"/>
          <w:between w:val="nil"/>
          <w:bar w:val="nil"/>
        </w:pBdr>
        <w:suppressAutoHyphens/>
        <w:autoSpaceDE w:val="0"/>
        <w:autoSpaceDN w:val="0"/>
        <w:adjustRightInd w:val="0"/>
        <w:rPr>
          <w:rFonts w:ascii="BancoDoBrasil Textos" w:eastAsia="BancoDoBrasil Textos" w:hAnsi="BancoDoBrasil Textos" w:cs="BancoDoBrasil Textos"/>
          <w:bdr w:val="nil"/>
          <w:lang w:eastAsia="en-US"/>
        </w:rPr>
      </w:pPr>
      <w:r w:rsidRPr="00540A8C">
        <w:rPr>
          <w:rFonts w:ascii="BancoDoBrasil Textos" w:eastAsia="BancoDoBrasil Textos" w:hAnsi="BancoDoBrasil Textos" w:cs="BancoDoBrasil Textos"/>
          <w:lang w:eastAsia="en-US"/>
        </w:rPr>
        <w:t>Os custos com remuneração e outros benefícios atribuídos ao pessoal-chave da administração da BB Asset, formado pelos membros da Diretoria e do Conselho de Administração, foram:</w:t>
      </w:r>
    </w:p>
    <w:tbl>
      <w:tblPr>
        <w:tblW w:w="9675" w:type="dxa"/>
        <w:tblLayout w:type="fixed"/>
        <w:tblLook w:val="0600" w:firstRow="0" w:lastRow="0" w:firstColumn="0" w:lastColumn="0" w:noHBand="1" w:noVBand="1"/>
        <w:tblCaption w:val="BenefColegiados"/>
      </w:tblPr>
      <w:tblGrid>
        <w:gridCol w:w="7260"/>
        <w:gridCol w:w="2415"/>
      </w:tblGrid>
      <w:tr w:rsidR="00361B3F" w14:paraId="62506D9F"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noWrap/>
            <w:tcMar>
              <w:left w:w="0" w:type="dxa"/>
              <w:right w:w="0" w:type="dxa"/>
            </w:tcMar>
            <w:vAlign w:val="center"/>
          </w:tcPr>
          <w:p w14:paraId="62506D9D"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4"/>
                <w:szCs w:val="22"/>
                <w:bdr w:val="nil"/>
                <w:lang w:eastAsia="en-US"/>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D9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1º Semestre/2025</w:t>
            </w:r>
          </w:p>
        </w:tc>
      </w:tr>
      <w:tr w:rsidR="00361B3F" w14:paraId="62506D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62506DA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Benefícios de curto prazo</w:t>
            </w:r>
          </w:p>
        </w:tc>
        <w:tc>
          <w:tcPr>
            <w:tcW w:w="2415" w:type="dxa"/>
            <w:tcBorders>
              <w:top w:val="single" w:sz="12" w:space="0" w:color="000000"/>
              <w:left w:val="nil"/>
              <w:bottom w:val="nil"/>
              <w:right w:val="nil"/>
              <w:tl2br w:val="nil"/>
              <w:tr2bl w:val="nil"/>
            </w:tcBorders>
            <w:shd w:val="clear" w:color="FFFFFF" w:fill="FFFFFF"/>
            <w:tcMar>
              <w:left w:w="40" w:type="dxa"/>
              <w:right w:w="100" w:type="dxa"/>
            </w:tcMar>
            <w:vAlign w:val="center"/>
          </w:tcPr>
          <w:p w14:paraId="62506DA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4.233</w:t>
            </w:r>
          </w:p>
        </w:tc>
      </w:tr>
      <w:tr w:rsidR="00361B3F" w14:paraId="62506D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DA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Honorários e encargos sociais</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DA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3.109</w:t>
            </w:r>
          </w:p>
        </w:tc>
      </w:tr>
      <w:tr w:rsidR="00361B3F" w14:paraId="62506D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DA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   Diretoria Executiva</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DA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2.674</w:t>
            </w:r>
          </w:p>
        </w:tc>
      </w:tr>
      <w:tr w:rsidR="00361B3F" w14:paraId="62506D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DA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   Conselho de Administração</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DA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435</w:t>
            </w:r>
          </w:p>
        </w:tc>
      </w:tr>
      <w:tr w:rsidR="00361B3F" w14:paraId="62506D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DA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Remuneração variável (pecúnia) e encargos sociais</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DA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819</w:t>
            </w:r>
          </w:p>
        </w:tc>
      </w:tr>
      <w:tr w:rsidR="00361B3F" w14:paraId="62506D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DA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Outros </w:t>
            </w:r>
            <w:r>
              <w:rPr>
                <w:rFonts w:ascii="BancoDoBrasil Textos" w:eastAsia="BancoDoBrasil Textos" w:hAnsi="BancoDoBrasil Textos" w:cs="BancoDoBrasil Textos"/>
                <w:color w:val="000000"/>
                <w:sz w:val="16"/>
                <w:szCs w:val="22"/>
                <w:vertAlign w:val="superscript"/>
                <w:lang w:eastAsia="en-US"/>
              </w:rPr>
              <w:t>(1)</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DB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305</w:t>
            </w:r>
          </w:p>
        </w:tc>
      </w:tr>
      <w:tr w:rsidR="00361B3F" w14:paraId="62506D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tcMar>
              <w:left w:w="40" w:type="dxa"/>
              <w:right w:w="40" w:type="dxa"/>
            </w:tcMar>
            <w:vAlign w:val="center"/>
          </w:tcPr>
          <w:p w14:paraId="62506DB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Remuneração baseada em ações</w:t>
            </w:r>
          </w:p>
        </w:tc>
        <w:tc>
          <w:tcPr>
            <w:tcW w:w="2415" w:type="dxa"/>
            <w:tcBorders>
              <w:top w:val="nil"/>
              <w:left w:val="nil"/>
              <w:bottom w:val="nil"/>
              <w:right w:val="nil"/>
              <w:tl2br w:val="nil"/>
              <w:tr2bl w:val="nil"/>
            </w:tcBorders>
            <w:shd w:val="clear" w:color="FFFFFF" w:fill="FFFFFF"/>
            <w:tcMar>
              <w:left w:w="40" w:type="dxa"/>
              <w:right w:w="100" w:type="dxa"/>
            </w:tcMar>
            <w:vAlign w:val="center"/>
          </w:tcPr>
          <w:p w14:paraId="62506DB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999</w:t>
            </w:r>
          </w:p>
        </w:tc>
      </w:tr>
      <w:tr w:rsidR="00361B3F" w14:paraId="62506D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DB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241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DB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5.232</w:t>
            </w:r>
          </w:p>
        </w:tc>
      </w:tr>
    </w:tbl>
    <w:p w14:paraId="62506DB8" w14:textId="77777777" w:rsidR="00D67CFE" w:rsidRPr="00540A8C" w:rsidRDefault="000E5AC3" w:rsidP="000D140C">
      <w:pPr>
        <w:pStyle w:val="PargrafodaLista"/>
        <w:keepNext/>
        <w:widowControl w:val="0"/>
        <w:numPr>
          <w:ilvl w:val="0"/>
          <w:numId w:val="25"/>
        </w:numPr>
        <w:pBdr>
          <w:top w:val="nil"/>
          <w:left w:val="nil"/>
          <w:bottom w:val="nil"/>
          <w:right w:val="nil"/>
          <w:between w:val="nil"/>
          <w:bar w:val="nil"/>
        </w:pBdr>
        <w:suppressAutoHyphens/>
        <w:spacing w:after="0"/>
        <w:rPr>
          <w:rFonts w:ascii="BancoDoBrasil Textos" w:eastAsia="BancoDoBrasil Textos" w:hAnsi="BancoDoBrasil Textos" w:cs="BancoDoBrasil Textos"/>
          <w:kern w:val="20"/>
          <w:sz w:val="14"/>
          <w:szCs w:val="20"/>
          <w:bdr w:val="nil"/>
          <w:lang w:eastAsia="pt-BR"/>
        </w:rPr>
      </w:pPr>
      <w:r w:rsidRPr="00540A8C">
        <w:rPr>
          <w:rFonts w:ascii="BancoDoBrasil Textos" w:eastAsia="BancoDoBrasil Textos" w:hAnsi="BancoDoBrasil Textos" w:cs="BancoDoBrasil Textos"/>
          <w:kern w:val="20"/>
          <w:sz w:val="14"/>
          <w:szCs w:val="20"/>
          <w:lang w:eastAsia="pt-BR"/>
        </w:rPr>
        <w:t>Inclui contribuições patronais aos planos de saúde e previdência complementar, diárias, entre outros.</w:t>
      </w:r>
    </w:p>
    <w:p w14:paraId="62506DB9" w14:textId="77777777" w:rsidR="009C7F94" w:rsidRPr="00540A8C" w:rsidRDefault="009C7F94" w:rsidP="000D140C">
      <w:pPr>
        <w:pStyle w:val="01-Textonormal"/>
        <w:keepNext/>
        <w:widowControl w:val="0"/>
        <w:pBdr>
          <w:top w:val="nil"/>
          <w:left w:val="nil"/>
          <w:bottom w:val="nil"/>
          <w:right w:val="nil"/>
          <w:between w:val="nil"/>
          <w:bar w:val="nil"/>
        </w:pBdr>
        <w:rPr>
          <w:rFonts w:ascii="BancoDoBrasil Textos" w:eastAsia="BancoDoBrasil Textos" w:hAnsi="BancoDoBrasil Textos" w:cs="BancoDoBrasil Textos"/>
          <w:sz w:val="4"/>
          <w:szCs w:val="4"/>
          <w:bdr w:val="nil"/>
        </w:rPr>
      </w:pPr>
    </w:p>
    <w:p w14:paraId="62506DBA" w14:textId="77777777" w:rsidR="00AD6BDD" w:rsidRPr="00540A8C" w:rsidRDefault="000E5AC3" w:rsidP="000D140C">
      <w:pPr>
        <w:keepNext/>
        <w:widowControl w:val="0"/>
        <w:pBdr>
          <w:top w:val="nil"/>
          <w:left w:val="nil"/>
          <w:bottom w:val="nil"/>
          <w:right w:val="nil"/>
          <w:between w:val="nil"/>
          <w:bar w:val="nil"/>
        </w:pBdr>
        <w:suppressAutoHyphens/>
        <w:autoSpaceDE w:val="0"/>
        <w:autoSpaceDN w:val="0"/>
        <w:adjustRightInd w:val="0"/>
        <w:rPr>
          <w:rFonts w:ascii="BancoDoBrasil Textos" w:eastAsia="BancoDoBrasil Textos" w:hAnsi="BancoDoBrasil Textos" w:cs="BancoDoBrasil Textos"/>
          <w:bdr w:val="nil"/>
          <w:lang w:eastAsia="en-US"/>
        </w:rPr>
      </w:pPr>
      <w:r w:rsidRPr="00540A8C">
        <w:rPr>
          <w:rFonts w:ascii="BancoDoBrasil Textos" w:eastAsia="BancoDoBrasil Textos" w:hAnsi="BancoDoBrasil Textos" w:cs="BancoDoBrasil Textos"/>
          <w:lang w:eastAsia="en-US"/>
        </w:rPr>
        <w:t>Além disso, apesar do reduzido grau de risco a que estão sujeitos, a BB Asset contrata seguro de vida e acidentes pessoais coletivo para a Diretoria Executiva.</w:t>
      </w:r>
    </w:p>
    <w:p w14:paraId="62506DBB" w14:textId="77777777" w:rsidR="00800EF6" w:rsidRPr="00540A8C" w:rsidRDefault="000E5AC3" w:rsidP="000D140C">
      <w:pPr>
        <w:pStyle w:val="01-Textonormal"/>
        <w:keepNext/>
        <w:widowControl w:val="0"/>
        <w:pBdr>
          <w:top w:val="nil"/>
          <w:left w:val="nil"/>
          <w:bottom w:val="nil"/>
          <w:right w:val="nil"/>
          <w:between w:val="nil"/>
          <w:bar w:val="nil"/>
        </w:pBdr>
        <w:rPr>
          <w:rFonts w:ascii="BancoDoBrasil Textos" w:eastAsia="BancoDoBrasil Textos" w:hAnsi="BancoDoBrasil Textos" w:cs="BancoDoBrasil Textos"/>
          <w:bdr w:val="nil"/>
        </w:rPr>
      </w:pPr>
      <w:r w:rsidRPr="00540A8C">
        <w:rPr>
          <w:rFonts w:ascii="BancoDoBrasil Textos" w:eastAsia="BancoDoBrasil Textos" w:hAnsi="BancoDoBrasil Textos" w:cs="BancoDoBrasil Textos"/>
        </w:rPr>
        <w:t xml:space="preserve">De acordo com a política de remuneração variável da BB Asset, estabelecida em conformidade com a Resolução </w:t>
      </w:r>
      <w:r w:rsidRPr="00540A8C">
        <w:rPr>
          <w:rFonts w:ascii="BancoDoBrasil Textos" w:eastAsia="BancoDoBrasil Textos" w:hAnsi="BancoDoBrasil Textos" w:cs="BancoDoBrasil Textos"/>
        </w:rPr>
        <w:br/>
      </w:r>
      <w:r>
        <w:rPr>
          <w:rFonts w:ascii="BancoDoBrasil Textos" w:eastAsia="BancoDoBrasil Textos" w:hAnsi="BancoDoBrasil Textos" w:cs="BancoDoBrasil Textos"/>
        </w:rPr>
        <w:t>BCB</w:t>
      </w:r>
      <w:r w:rsidRPr="00540A8C">
        <w:rPr>
          <w:rFonts w:ascii="BancoDoBrasil Textos" w:eastAsia="BancoDoBrasil Textos" w:hAnsi="BancoDoBrasil Textos" w:cs="BancoDoBrasil Textos"/>
        </w:rPr>
        <w:t xml:space="preserve"> nº </w:t>
      </w:r>
      <w:r>
        <w:rPr>
          <w:rFonts w:ascii="BancoDoBrasil Textos" w:eastAsia="BancoDoBrasil Textos" w:hAnsi="BancoDoBrasil Textos" w:cs="BancoDoBrasil Textos"/>
        </w:rPr>
        <w:t>432</w:t>
      </w:r>
      <w:r w:rsidRPr="00540A8C">
        <w:rPr>
          <w:rFonts w:ascii="BancoDoBrasil Textos" w:eastAsia="BancoDoBrasil Textos" w:hAnsi="BancoDoBrasil Textos" w:cs="BancoDoBrasil Textos"/>
        </w:rPr>
        <w:t>/20</w:t>
      </w:r>
      <w:r>
        <w:rPr>
          <w:rFonts w:ascii="BancoDoBrasil Textos" w:eastAsia="BancoDoBrasil Textos" w:hAnsi="BancoDoBrasil Textos" w:cs="BancoDoBrasil Textos"/>
        </w:rPr>
        <w:t>24</w:t>
      </w:r>
      <w:r w:rsidRPr="00540A8C">
        <w:rPr>
          <w:rFonts w:ascii="BancoDoBrasil Textos" w:eastAsia="BancoDoBrasil Textos" w:hAnsi="BancoDoBrasil Textos" w:cs="BancoDoBrasil Textos"/>
        </w:rPr>
        <w:t>, parte da remuneração variável da Diretoria Executiva é paga em ações (Nota 1</w:t>
      </w:r>
      <w:r>
        <w:rPr>
          <w:rFonts w:ascii="BancoDoBrasil Textos" w:eastAsia="BancoDoBrasil Textos" w:hAnsi="BancoDoBrasil Textos" w:cs="BancoDoBrasil Textos"/>
        </w:rPr>
        <w:t>6.f)</w:t>
      </w:r>
      <w:r w:rsidRPr="00540A8C">
        <w:rPr>
          <w:rFonts w:ascii="BancoDoBrasil Textos" w:eastAsia="BancoDoBrasil Textos" w:hAnsi="BancoDoBrasil Textos" w:cs="BancoDoBrasil Textos"/>
        </w:rPr>
        <w:t>.</w:t>
      </w:r>
    </w:p>
    <w:p w14:paraId="62506DBC" w14:textId="77777777" w:rsidR="00800EF6" w:rsidRPr="00540A8C" w:rsidRDefault="000E5AC3" w:rsidP="000D140C">
      <w:pPr>
        <w:pStyle w:val="01-Textonormal"/>
        <w:keepNext/>
        <w:widowControl w:val="0"/>
        <w:pBdr>
          <w:top w:val="nil"/>
          <w:left w:val="nil"/>
          <w:bottom w:val="nil"/>
          <w:right w:val="nil"/>
          <w:between w:val="nil"/>
          <w:bar w:val="nil"/>
        </w:pBdr>
        <w:rPr>
          <w:rFonts w:ascii="BancoDoBrasil Textos" w:eastAsia="BancoDoBrasil Textos" w:hAnsi="BancoDoBrasil Textos" w:cs="BancoDoBrasil Textos"/>
          <w:bdr w:val="nil"/>
        </w:rPr>
      </w:pPr>
      <w:r w:rsidRPr="00540A8C">
        <w:rPr>
          <w:rFonts w:ascii="BancoDoBrasil Textos" w:eastAsia="BancoDoBrasil Textos" w:hAnsi="BancoDoBrasil Textos" w:cs="BancoDoBrasil Textos"/>
          <w:bdr w:val="none" w:sz="0" w:space="0" w:color="auto" w:frame="1"/>
        </w:rPr>
        <w:t xml:space="preserve">A BB Asset não concedeu empréstimos ao Pessoal Chave da Administração no período. </w:t>
      </w:r>
      <w:r w:rsidRPr="00540A8C">
        <w:rPr>
          <w:rFonts w:ascii="BancoDoBrasil Textos" w:eastAsia="BancoDoBrasil Textos" w:hAnsi="BancoDoBrasil Textos" w:cs="BancoDoBrasil Textos"/>
        </w:rPr>
        <w:t xml:space="preserve"> </w:t>
      </w:r>
    </w:p>
    <w:p w14:paraId="62506DBD" w14:textId="47B5FB20" w:rsidR="00F32577" w:rsidRPr="00274CE5" w:rsidRDefault="000E5AC3" w:rsidP="00274CE5">
      <w:pPr>
        <w:pBdr>
          <w:top w:val="nil"/>
          <w:left w:val="nil"/>
          <w:bottom w:val="nil"/>
          <w:right w:val="nil"/>
          <w:between w:val="nil"/>
          <w:bar w:val="nil"/>
        </w:pBdr>
        <w:spacing w:before="0" w:after="200"/>
        <w:rPr>
          <w:rFonts w:ascii="BancoDoBrasil Textos" w:eastAsia="BancoDoBrasil Textos" w:hAnsi="BancoDoBrasil Textos" w:cs="BancoDoBrasil Textos"/>
          <w:b/>
          <w:bCs/>
          <w:color w:val="000000"/>
          <w:sz w:val="20"/>
          <w:szCs w:val="20"/>
          <w:bdr w:val="nil"/>
        </w:rPr>
      </w:pPr>
      <w:r w:rsidRPr="00884CAF">
        <w:rPr>
          <w:rFonts w:ascii="BancoDoBrasil Textos" w:eastAsia="BancoDoBrasil Textos" w:hAnsi="BancoDoBrasil Textos" w:cs="BancoDoBrasil Textos"/>
          <w:kern w:val="20"/>
          <w:szCs w:val="20"/>
        </w:rPr>
        <w:t xml:space="preserve">O Banco instituiu a Fundação Banco do Brasil (FBB), que tem por objetivo promover, apoiar, incentivar e patrocinar ações nos campos da educação, cultura, saúde, assistência social, recreação e desporto, ciência e tecnologia e assistência a comunidades urbano-rurais. No </w:t>
      </w:r>
      <w:r>
        <w:rPr>
          <w:rFonts w:ascii="BancoDoBrasil Textos" w:eastAsia="BancoDoBrasil Textos" w:hAnsi="BancoDoBrasil Textos" w:cs="BancoDoBrasil Textos"/>
          <w:kern w:val="20"/>
          <w:szCs w:val="20"/>
        </w:rPr>
        <w:t xml:space="preserve">1º Semestre/2025 </w:t>
      </w:r>
      <w:r w:rsidRPr="00884CAF">
        <w:rPr>
          <w:rFonts w:ascii="BancoDoBrasil Textos" w:eastAsia="BancoDoBrasil Textos" w:hAnsi="BancoDoBrasil Textos" w:cs="BancoDoBrasil Textos"/>
          <w:kern w:val="20"/>
          <w:szCs w:val="20"/>
        </w:rPr>
        <w:t>a BB Asset realizou</w:t>
      </w:r>
      <w:r>
        <w:rPr>
          <w:rFonts w:ascii="BancoDoBrasil Textos" w:eastAsia="BancoDoBrasil Textos" w:hAnsi="BancoDoBrasil Textos" w:cs="BancoDoBrasil Textos"/>
          <w:kern w:val="20"/>
          <w:szCs w:val="20"/>
        </w:rPr>
        <w:t xml:space="preserve"> </w:t>
      </w:r>
      <w:r w:rsidRPr="00884CAF">
        <w:rPr>
          <w:rFonts w:ascii="BancoDoBrasil Textos" w:eastAsia="BancoDoBrasil Textos" w:hAnsi="BancoDoBrasil Textos" w:cs="BancoDoBrasil Textos"/>
          <w:kern w:val="20"/>
          <w:szCs w:val="20"/>
        </w:rPr>
        <w:t xml:space="preserve">contribuições filantrópicas nos valores de </w:t>
      </w:r>
      <w:r w:rsidRPr="00540A8C">
        <w:rPr>
          <w:rFonts w:ascii="BancoDoBrasil Textos" w:eastAsia="BancoDoBrasil Textos" w:hAnsi="BancoDoBrasil Textos" w:cs="BancoDoBrasil Textos"/>
          <w:lang w:eastAsia="en-US"/>
        </w:rPr>
        <w:t>R$ 165</w:t>
      </w:r>
      <w:r w:rsidR="00AE5BE9">
        <w:rPr>
          <w:rFonts w:ascii="BancoDoBrasil Textos" w:eastAsia="BancoDoBrasil Textos" w:hAnsi="BancoDoBrasil Textos" w:cs="BancoDoBrasil Textos"/>
          <w:lang w:eastAsia="en-US"/>
        </w:rPr>
        <w:t xml:space="preserve"> mil</w:t>
      </w:r>
      <w:r w:rsidRPr="00540A8C">
        <w:rPr>
          <w:rFonts w:ascii="BancoDoBrasil Textos" w:eastAsia="BancoDoBrasil Textos" w:hAnsi="BancoDoBrasil Textos" w:cs="BancoDoBrasil Textos"/>
          <w:lang w:eastAsia="en-US"/>
        </w:rPr>
        <w:t xml:space="preserve"> </w:t>
      </w:r>
      <w:r w:rsidRPr="00540A8C">
        <w:rPr>
          <w:rFonts w:ascii="BancoDoBrasil Textos" w:eastAsia="BancoDoBrasil Textos" w:hAnsi="BancoDoBrasil Textos" w:cs="BancoDoBrasil Textos"/>
          <w:kern w:val="20"/>
          <w:szCs w:val="20"/>
        </w:rPr>
        <w:t>(Nota 1</w:t>
      </w:r>
      <w:r>
        <w:rPr>
          <w:rFonts w:ascii="BancoDoBrasil Textos" w:eastAsia="BancoDoBrasil Textos" w:hAnsi="BancoDoBrasil Textos" w:cs="BancoDoBrasil Textos"/>
          <w:kern w:val="20"/>
          <w:szCs w:val="20"/>
        </w:rPr>
        <w:t>4</w:t>
      </w:r>
      <w:r w:rsidRPr="00540A8C">
        <w:rPr>
          <w:rFonts w:ascii="BancoDoBrasil Textos" w:eastAsia="BancoDoBrasil Textos" w:hAnsi="BancoDoBrasil Textos" w:cs="BancoDoBrasil Textos"/>
          <w:kern w:val="20"/>
          <w:szCs w:val="20"/>
        </w:rPr>
        <w:t>.</w:t>
      </w:r>
      <w:r>
        <w:rPr>
          <w:rFonts w:ascii="BancoDoBrasil Textos" w:eastAsia="BancoDoBrasil Textos" w:hAnsi="BancoDoBrasil Textos" w:cs="BancoDoBrasil Textos"/>
          <w:kern w:val="20"/>
          <w:szCs w:val="20"/>
        </w:rPr>
        <w:t>b</w:t>
      </w:r>
      <w:r w:rsidRPr="00540A8C">
        <w:rPr>
          <w:rFonts w:ascii="BancoDoBrasil Textos" w:eastAsia="BancoDoBrasil Textos" w:hAnsi="BancoDoBrasil Textos" w:cs="BancoDoBrasil Textos"/>
          <w:kern w:val="20"/>
          <w:szCs w:val="20"/>
        </w:rPr>
        <w:t>).</w:t>
      </w:r>
    </w:p>
    <w:p w14:paraId="62506DBE" w14:textId="77777777" w:rsidR="00800EF6" w:rsidRPr="00540A8C" w:rsidRDefault="000E5AC3" w:rsidP="000D140C">
      <w:pPr>
        <w:pStyle w:val="01-Textonormal"/>
        <w:keepNext/>
        <w:widowControl w:val="0"/>
        <w:pBdr>
          <w:top w:val="nil"/>
          <w:left w:val="nil"/>
          <w:bottom w:val="nil"/>
          <w:right w:val="nil"/>
          <w:between w:val="nil"/>
          <w:bar w:val="nil"/>
        </w:pBdr>
        <w:rPr>
          <w:rFonts w:ascii="BancoDoBrasil Textos" w:eastAsia="BancoDoBrasil Textos" w:hAnsi="BancoDoBrasil Textos" w:cs="BancoDoBrasil Textos"/>
          <w:bdr w:val="nil"/>
        </w:rPr>
      </w:pPr>
      <w:r w:rsidRPr="00540A8C">
        <w:rPr>
          <w:rFonts w:ascii="BancoDoBrasil Textos" w:eastAsia="BancoDoBrasil Textos" w:hAnsi="BancoDoBrasil Textos" w:cs="BancoDoBrasil Textos"/>
        </w:rPr>
        <w:t xml:space="preserve">A BB Asset realiza, principalmente com seu controlador, o Banco do Brasil S.A., transações bancárias, tais como depósitos em conta corrente (não remunerados) e aplicações em operações compromissadas. Há, ainda, contratos de prestação de serviços, de garantias prestadas e convênio para rateio/ressarcimento de despesas e custos diretos </w:t>
      </w:r>
      <w:r w:rsidRPr="00540A8C">
        <w:rPr>
          <w:rFonts w:ascii="BancoDoBrasil Textos" w:eastAsia="BancoDoBrasil Textos" w:hAnsi="BancoDoBrasil Textos" w:cs="BancoDoBrasil Textos"/>
        </w:rPr>
        <w:lastRenderedPageBreak/>
        <w:t xml:space="preserve">e indiretos. </w:t>
      </w:r>
    </w:p>
    <w:p w14:paraId="62506DBF" w14:textId="77777777" w:rsidR="00800EF6" w:rsidRPr="00540A8C" w:rsidRDefault="000E5AC3" w:rsidP="000D140C">
      <w:pPr>
        <w:pStyle w:val="01-Textonormal"/>
        <w:keepNext/>
        <w:widowControl w:val="0"/>
        <w:pBdr>
          <w:top w:val="nil"/>
          <w:left w:val="nil"/>
          <w:bottom w:val="nil"/>
          <w:right w:val="nil"/>
          <w:between w:val="nil"/>
          <w:bar w:val="nil"/>
        </w:pBdr>
        <w:rPr>
          <w:rFonts w:ascii="BancoDoBrasil Textos" w:eastAsia="BancoDoBrasil Textos" w:hAnsi="BancoDoBrasil Textos" w:cs="BancoDoBrasil Textos"/>
          <w:bdr w:val="nil"/>
        </w:rPr>
      </w:pPr>
      <w:r w:rsidRPr="00540A8C">
        <w:rPr>
          <w:rFonts w:ascii="BancoDoBrasil Textos" w:eastAsia="BancoDoBrasil Textos" w:hAnsi="BancoDoBrasil Textos" w:cs="BancoDoBrasil Textos"/>
        </w:rPr>
        <w:t xml:space="preserve">Tais transações são praticadas em condições e taxas compatíveis com as praticadas com terceiros, quando aplicável. Essas operações não envolvem riscos anormais de recebimento. </w:t>
      </w:r>
    </w:p>
    <w:p w14:paraId="62506DC0" w14:textId="77777777" w:rsidR="007C705B" w:rsidRPr="00540A8C" w:rsidRDefault="007C705B" w:rsidP="00413E91">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62506DC1" w14:textId="77777777" w:rsidR="00800EF6" w:rsidRPr="00540A8C" w:rsidRDefault="000E5AC3" w:rsidP="000D140C">
      <w:pPr>
        <w:pStyle w:val="01-Textonormal"/>
        <w:keepNext/>
        <w:widowControl w:val="0"/>
        <w:pBdr>
          <w:top w:val="nil"/>
          <w:left w:val="nil"/>
          <w:bottom w:val="nil"/>
          <w:right w:val="nil"/>
          <w:between w:val="nil"/>
          <w:bar w:val="nil"/>
        </w:pBdr>
        <w:rPr>
          <w:rFonts w:ascii="BancoDoBrasil Textos" w:eastAsia="BancoDoBrasil Textos" w:hAnsi="BancoDoBrasil Textos" w:cs="BancoDoBrasil Textos"/>
          <w:b/>
          <w:bdr w:val="nil"/>
        </w:rPr>
      </w:pPr>
      <w:r w:rsidRPr="00540A8C">
        <w:rPr>
          <w:rFonts w:ascii="BancoDoBrasil Textos" w:eastAsia="BancoDoBrasil Textos" w:hAnsi="BancoDoBrasil Textos" w:cs="BancoDoBrasil Textos"/>
          <w:b/>
        </w:rPr>
        <w:t>Sumário das Transações com Partes Relacionadas</w:t>
      </w:r>
    </w:p>
    <w:tbl>
      <w:tblPr>
        <w:tblW w:w="9690" w:type="dxa"/>
        <w:tblLayout w:type="fixed"/>
        <w:tblLook w:val="0600" w:firstRow="0" w:lastRow="0" w:firstColumn="0" w:lastColumn="0" w:noHBand="1" w:noVBand="1"/>
        <w:tblCaption w:val="PARTESREL"/>
      </w:tblPr>
      <w:tblGrid>
        <w:gridCol w:w="5820"/>
        <w:gridCol w:w="1290"/>
        <w:gridCol w:w="1290"/>
        <w:gridCol w:w="1290"/>
      </w:tblGrid>
      <w:tr w:rsidR="00361B3F" w14:paraId="62506DC4" w14:textId="77777777">
        <w:trPr>
          <w:cantSplit/>
          <w:trHeight w:hRule="exact" w:val="270"/>
        </w:trPr>
        <w:tc>
          <w:tcPr>
            <w:tcW w:w="582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DC2"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3870" w:type="dxa"/>
            <w:gridSpan w:val="3"/>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DC3"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D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5820"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62506DC5"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9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DC6"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Controlador</w:t>
            </w:r>
          </w:p>
        </w:tc>
        <w:tc>
          <w:tcPr>
            <w:tcW w:w="129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DC7"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Outras Partes Relacionadas</w:t>
            </w:r>
          </w:p>
        </w:tc>
        <w:tc>
          <w:tcPr>
            <w:tcW w:w="129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DC8"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r>
      <w:tr w:rsidR="00361B3F" w14:paraId="62506D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DCA"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Ativos</w:t>
            </w:r>
          </w:p>
        </w:tc>
        <w:tc>
          <w:tcPr>
            <w:tcW w:w="12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DCB" w14:textId="77777777" w:rsidR="00361B3F" w:rsidRDefault="00361B3F">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2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DCC" w14:textId="77777777" w:rsidR="00361B3F" w:rsidRDefault="00361B3F">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c>
          <w:tcPr>
            <w:tcW w:w="129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DCD" w14:textId="77777777" w:rsidR="00361B3F" w:rsidRDefault="00361B3F">
            <w:pPr>
              <w:keepNext/>
              <w:spacing w:before="0" w:after="0" w:line="240" w:lineRule="auto"/>
              <w:jc w:val="center"/>
              <w:rPr>
                <w:rFonts w:ascii="BancoDoBrasil Textos" w:eastAsia="BancoDoBrasil Textos" w:hAnsi="BancoDoBrasil Textos" w:cs="BancoDoBrasil Textos"/>
                <w:b/>
                <w:color w:val="000000"/>
                <w:sz w:val="16"/>
                <w:szCs w:val="22"/>
                <w:bdr w:val="nil"/>
                <w:lang w:eastAsia="en-US"/>
              </w:rPr>
            </w:pPr>
          </w:p>
        </w:tc>
      </w:tr>
      <w:tr w:rsidR="00361B3F" w14:paraId="62506D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DC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Disponibilidades (Nota 5)</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D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2.610</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D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D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2.610</w:t>
            </w:r>
          </w:p>
        </w:tc>
      </w:tr>
      <w:tr w:rsidR="00361B3F" w14:paraId="62506D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DD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Aplicações interfinanceiras de liquidez (Nota 6.a)</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D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2.612.775</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D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D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2.612.775</w:t>
            </w:r>
          </w:p>
        </w:tc>
      </w:tr>
      <w:tr w:rsidR="00361B3F" w14:paraId="62506D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DD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Rendas a receber de administração de carteiras </w:t>
            </w:r>
            <w:r>
              <w:rPr>
                <w:rFonts w:ascii="BancoDoBrasil Textos" w:eastAsia="BancoDoBrasil Textos" w:hAnsi="BancoDoBrasil Textos" w:cs="BancoDoBrasil Textos"/>
                <w:color w:val="000000"/>
                <w:sz w:val="16"/>
                <w:szCs w:val="22"/>
                <w:vertAlign w:val="superscript"/>
                <w:lang w:eastAsia="en-US"/>
              </w:rPr>
              <w:t>(1)</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D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D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2.209</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D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2.209</w:t>
            </w:r>
          </w:p>
        </w:tc>
      </w:tr>
      <w:tr w:rsidR="00361B3F" w14:paraId="62506D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DD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Passivos</w:t>
            </w: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62506DDF"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62506DE0"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62506DE1"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361B3F" w14:paraId="62506D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DE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Dividendos e bonificações a pagar (Nota 11)</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E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1.119.663</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E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E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1.119.663</w:t>
            </w:r>
          </w:p>
        </w:tc>
      </w:tr>
      <w:tr w:rsidR="00361B3F" w14:paraId="62506D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single" w:sz="12" w:space="0" w:color="000000"/>
              <w:right w:val="nil"/>
              <w:tl2br w:val="nil"/>
              <w:tr2bl w:val="nil"/>
            </w:tcBorders>
            <w:shd w:val="clear" w:color="FFFFFF" w:fill="FFFFFF"/>
            <w:tcMar>
              <w:left w:w="40" w:type="dxa"/>
              <w:right w:w="40" w:type="dxa"/>
            </w:tcMar>
            <w:vAlign w:val="center"/>
          </w:tcPr>
          <w:p w14:paraId="62506DE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Valores a pagar a sociedades ligadas (Nota 11)</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E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20.472</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E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E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20.472</w:t>
            </w:r>
          </w:p>
        </w:tc>
      </w:tr>
      <w:tr w:rsidR="00361B3F" w14:paraId="62506D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DED"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3870" w:type="dxa"/>
            <w:gridSpan w:val="3"/>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DEE"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1º Semestre/2025</w:t>
            </w:r>
          </w:p>
        </w:tc>
      </w:tr>
      <w:tr w:rsidR="00361B3F" w14:paraId="62506D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DF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Rendas de aplicações interfinanceiras de liquidez (Nota 6.b)</w:t>
            </w:r>
          </w:p>
        </w:tc>
        <w:tc>
          <w:tcPr>
            <w:tcW w:w="129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DF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156.850</w:t>
            </w:r>
          </w:p>
        </w:tc>
        <w:tc>
          <w:tcPr>
            <w:tcW w:w="129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DF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DF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156.850</w:t>
            </w:r>
          </w:p>
        </w:tc>
      </w:tr>
      <w:tr w:rsidR="00361B3F" w14:paraId="62506D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DF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Rendas de taxas de administração de carteiras</w:t>
            </w:r>
            <w:r>
              <w:rPr>
                <w:rFonts w:ascii="BancoDoBrasil Textos" w:eastAsia="BancoDoBrasil Textos" w:hAnsi="BancoDoBrasil Textos" w:cs="BancoDoBrasil Textos"/>
                <w:color w:val="000000"/>
                <w:sz w:val="16"/>
                <w:szCs w:val="22"/>
                <w:vertAlign w:val="superscript"/>
                <w:lang w:eastAsia="en-US"/>
              </w:rPr>
              <w:t xml:space="preserve"> (1)</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F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F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13.646</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DF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13.646</w:t>
            </w:r>
          </w:p>
        </w:tc>
      </w:tr>
      <w:tr w:rsidR="00361B3F" w14:paraId="62506D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DFA"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Rendas de serviços prestados a ligadas - por Segmentos:</w:t>
            </w: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62506DFB"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62506DFC"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290" w:type="dxa"/>
            <w:tcBorders>
              <w:top w:val="nil"/>
              <w:left w:val="nil"/>
              <w:bottom w:val="nil"/>
              <w:right w:val="nil"/>
              <w:tl2br w:val="nil"/>
              <w:tr2bl w:val="nil"/>
            </w:tcBorders>
            <w:shd w:val="clear" w:color="FFFFFF" w:fill="FFFFFF"/>
            <w:tcMar>
              <w:left w:w="0" w:type="dxa"/>
              <w:right w:w="0" w:type="dxa"/>
            </w:tcMar>
            <w:vAlign w:val="center"/>
          </w:tcPr>
          <w:p w14:paraId="62506DFD"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E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DF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   Seguros, Previdência e Capitalização</w:t>
            </w:r>
            <w:r>
              <w:rPr>
                <w:rFonts w:ascii="BancoDoBrasil Textos" w:eastAsia="BancoDoBrasil Textos" w:hAnsi="BancoDoBrasil Textos" w:cs="BancoDoBrasil Textos"/>
                <w:color w:val="000000"/>
                <w:sz w:val="16"/>
                <w:szCs w:val="22"/>
                <w:vertAlign w:val="superscript"/>
                <w:lang w:eastAsia="en-US"/>
              </w:rPr>
              <w:t xml:space="preserve"> (2)</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0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0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387.919</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0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387.919</w:t>
            </w:r>
          </w:p>
        </w:tc>
      </w:tr>
      <w:tr w:rsidR="00361B3F" w14:paraId="62506E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E0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   Meios de Pagamento</w:t>
            </w:r>
            <w:r>
              <w:rPr>
                <w:rFonts w:ascii="BancoDoBrasil Textos" w:eastAsia="BancoDoBrasil Textos" w:hAnsi="BancoDoBrasil Textos" w:cs="BancoDoBrasil Textos"/>
                <w:color w:val="000000"/>
                <w:sz w:val="16"/>
                <w:szCs w:val="22"/>
                <w:vertAlign w:val="superscript"/>
                <w:lang w:eastAsia="en-US"/>
              </w:rPr>
              <w:t xml:space="preserve"> (3)</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0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0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313</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0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313</w:t>
            </w:r>
          </w:p>
        </w:tc>
      </w:tr>
      <w:tr w:rsidR="00361B3F" w14:paraId="62506E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E0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   Outros</w:t>
            </w:r>
            <w:r>
              <w:rPr>
                <w:rFonts w:ascii="BancoDoBrasil Textos" w:eastAsia="BancoDoBrasil Textos" w:hAnsi="BancoDoBrasil Textos" w:cs="BancoDoBrasil Textos"/>
                <w:color w:val="000000"/>
                <w:sz w:val="16"/>
                <w:szCs w:val="22"/>
                <w:vertAlign w:val="superscript"/>
                <w:lang w:eastAsia="en-US"/>
              </w:rPr>
              <w:t xml:space="preserve"> (4)</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0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0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244</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0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244</w:t>
            </w:r>
          </w:p>
        </w:tc>
      </w:tr>
      <w:tr w:rsidR="00361B3F" w14:paraId="62506E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E0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Rendas de serviços prestados a Entidades Patrocinadas</w:t>
            </w:r>
            <w:r>
              <w:rPr>
                <w:rFonts w:ascii="BancoDoBrasil Textos" w:eastAsia="BancoDoBrasil Textos" w:hAnsi="BancoDoBrasil Textos" w:cs="BancoDoBrasil Textos"/>
                <w:color w:val="000000"/>
                <w:sz w:val="16"/>
                <w:szCs w:val="22"/>
                <w:vertAlign w:val="superscript"/>
                <w:lang w:eastAsia="en-US"/>
              </w:rPr>
              <w:t xml:space="preserve"> (5)</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0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1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2.363</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1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2.363</w:t>
            </w:r>
          </w:p>
        </w:tc>
      </w:tr>
      <w:tr w:rsidR="00361B3F" w14:paraId="62506E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E1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Despesas de pessoal</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62506E1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(79.380)</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1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62506E1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(79.380)</w:t>
            </w:r>
          </w:p>
        </w:tc>
      </w:tr>
      <w:tr w:rsidR="00361B3F" w14:paraId="62506E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E1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Despesas administrativas diversas</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62506E1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(22.974)</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1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62506E1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(22.974)</w:t>
            </w:r>
          </w:p>
        </w:tc>
      </w:tr>
      <w:tr w:rsidR="00361B3F" w14:paraId="62506E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E1D"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Despesas de serviço do sistema financeiro - custódia e controladoria</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62506E1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(1.140)</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1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62506E2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(1.140)</w:t>
            </w:r>
          </w:p>
        </w:tc>
      </w:tr>
      <w:tr w:rsidR="00361B3F" w14:paraId="62506E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E2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Banco do Brasil - suporte operacional (Nota 15.b)</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62506E2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(21.160)</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2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62506E2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(21.160)</w:t>
            </w:r>
          </w:p>
        </w:tc>
      </w:tr>
      <w:tr w:rsidR="00361B3F" w14:paraId="62506E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nil"/>
              <w:right w:val="nil"/>
              <w:tl2br w:val="nil"/>
              <w:tr2bl w:val="nil"/>
            </w:tcBorders>
            <w:shd w:val="clear" w:color="FFFFFF" w:fill="FFFFFF"/>
            <w:tcMar>
              <w:left w:w="40" w:type="dxa"/>
              <w:right w:w="40" w:type="dxa"/>
            </w:tcMar>
            <w:vAlign w:val="center"/>
          </w:tcPr>
          <w:p w14:paraId="62506E27"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Variações monetárias passivas (Nota 15.b)</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62506E2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(20.874)</w:t>
            </w:r>
          </w:p>
        </w:tc>
        <w:tc>
          <w:tcPr>
            <w:tcW w:w="1290" w:type="dxa"/>
            <w:tcBorders>
              <w:top w:val="nil"/>
              <w:left w:val="nil"/>
              <w:bottom w:val="nil"/>
              <w:right w:val="nil"/>
              <w:tl2br w:val="nil"/>
              <w:tr2bl w:val="nil"/>
            </w:tcBorders>
            <w:shd w:val="clear" w:color="FFFFFF" w:fill="FFFFFF"/>
            <w:tcMar>
              <w:left w:w="40" w:type="dxa"/>
              <w:right w:w="85" w:type="dxa"/>
            </w:tcMar>
            <w:vAlign w:val="center"/>
          </w:tcPr>
          <w:p w14:paraId="62506E2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nil"/>
              <w:right w:val="nil"/>
              <w:tl2br w:val="nil"/>
              <w:tr2bl w:val="nil"/>
            </w:tcBorders>
            <w:shd w:val="clear" w:color="FFFFFF" w:fill="FFFFFF"/>
            <w:tcMar>
              <w:left w:w="40" w:type="dxa"/>
              <w:right w:w="40" w:type="dxa"/>
            </w:tcMar>
            <w:vAlign w:val="center"/>
          </w:tcPr>
          <w:p w14:paraId="62506E2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(20.874)</w:t>
            </w:r>
          </w:p>
        </w:tc>
      </w:tr>
      <w:tr w:rsidR="00361B3F" w14:paraId="62506E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5820" w:type="dxa"/>
            <w:tcBorders>
              <w:top w:val="nil"/>
              <w:left w:val="nil"/>
              <w:bottom w:val="single" w:sz="12" w:space="0" w:color="BFBFBF"/>
              <w:right w:val="nil"/>
              <w:tl2br w:val="nil"/>
              <w:tr2bl w:val="nil"/>
            </w:tcBorders>
            <w:shd w:val="clear" w:color="FFFFFF" w:fill="FFFFFF"/>
            <w:tcMar>
              <w:left w:w="40" w:type="dxa"/>
              <w:right w:w="40" w:type="dxa"/>
            </w:tcMar>
            <w:vAlign w:val="center"/>
          </w:tcPr>
          <w:p w14:paraId="62506E2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Outras despesas operacionais</w:t>
            </w:r>
          </w:p>
        </w:tc>
        <w:tc>
          <w:tcPr>
            <w:tcW w:w="1290" w:type="dxa"/>
            <w:tcBorders>
              <w:top w:val="nil"/>
              <w:left w:val="nil"/>
              <w:bottom w:val="single" w:sz="12" w:space="0" w:color="BFBFBF"/>
              <w:right w:val="nil"/>
              <w:tl2br w:val="nil"/>
              <w:tr2bl w:val="nil"/>
            </w:tcBorders>
            <w:shd w:val="clear" w:color="FFFFFF" w:fill="FFFFFF"/>
            <w:tcMar>
              <w:left w:w="40" w:type="dxa"/>
              <w:right w:w="40" w:type="dxa"/>
            </w:tcMar>
            <w:vAlign w:val="center"/>
          </w:tcPr>
          <w:p w14:paraId="62506E2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(50)</w:t>
            </w:r>
          </w:p>
        </w:tc>
        <w:tc>
          <w:tcPr>
            <w:tcW w:w="1290" w:type="dxa"/>
            <w:tcBorders>
              <w:top w:val="nil"/>
              <w:left w:val="nil"/>
              <w:bottom w:val="single" w:sz="12" w:space="0" w:color="C3C3C3"/>
              <w:right w:val="nil"/>
              <w:tl2br w:val="nil"/>
              <w:tr2bl w:val="nil"/>
            </w:tcBorders>
            <w:shd w:val="clear" w:color="FFFFFF" w:fill="FFFFFF"/>
            <w:tcMar>
              <w:left w:w="40" w:type="dxa"/>
              <w:right w:w="85" w:type="dxa"/>
            </w:tcMar>
            <w:vAlign w:val="center"/>
          </w:tcPr>
          <w:p w14:paraId="62506E2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290" w:type="dxa"/>
            <w:tcBorders>
              <w:top w:val="nil"/>
              <w:left w:val="nil"/>
              <w:bottom w:val="single" w:sz="12" w:space="0" w:color="BFBFBF"/>
              <w:right w:val="nil"/>
              <w:tl2br w:val="nil"/>
              <w:tr2bl w:val="nil"/>
            </w:tcBorders>
            <w:shd w:val="clear" w:color="FFFFFF" w:fill="FFFFFF"/>
            <w:tcMar>
              <w:left w:w="40" w:type="dxa"/>
              <w:right w:w="40" w:type="dxa"/>
            </w:tcMar>
            <w:vAlign w:val="center"/>
          </w:tcPr>
          <w:p w14:paraId="62506E2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(50)</w:t>
            </w:r>
          </w:p>
        </w:tc>
      </w:tr>
    </w:tbl>
    <w:p w14:paraId="62506E31" w14:textId="77777777" w:rsidR="00206022" w:rsidRPr="00E52448" w:rsidRDefault="000E5AC3" w:rsidP="00E52448">
      <w:pPr>
        <w:pStyle w:val="07-Legenda"/>
        <w:keepNext/>
        <w:pBdr>
          <w:top w:val="nil"/>
          <w:left w:val="nil"/>
          <w:bottom w:val="nil"/>
          <w:right w:val="nil"/>
          <w:between w:val="nil"/>
          <w:bar w:val="nil"/>
        </w:pBdr>
        <w:rPr>
          <w:rFonts w:ascii="BancoDoBrasil Textos" w:eastAsia="BancoDoBrasil Textos" w:hAnsi="BancoDoBrasil Textos" w:cs="BancoDoBrasil Textos"/>
          <w:szCs w:val="20"/>
          <w:bdr w:val="nil"/>
        </w:rPr>
      </w:pPr>
      <w:r w:rsidRPr="00540A8C">
        <w:rPr>
          <w:rFonts w:ascii="BancoDoBrasil Textos" w:eastAsia="BancoDoBrasil Textos" w:hAnsi="BancoDoBrasil Textos" w:cs="BancoDoBrasil Textos"/>
          <w:szCs w:val="20"/>
        </w:rPr>
        <w:t>(1)</w:t>
      </w:r>
      <w:r w:rsidRPr="00540A8C">
        <w:rPr>
          <w:rFonts w:ascii="BancoDoBrasil Textos" w:eastAsia="BancoDoBrasil Textos" w:hAnsi="BancoDoBrasil Textos" w:cs="BancoDoBrasil Textos"/>
          <w:szCs w:val="20"/>
        </w:rPr>
        <w:tab/>
      </w:r>
      <w:r w:rsidRPr="00E52448">
        <w:rPr>
          <w:rFonts w:ascii="BancoDoBrasil Textos" w:eastAsia="BancoDoBrasil Textos" w:hAnsi="BancoDoBrasil Textos" w:cs="BancoDoBrasil Textos"/>
          <w:szCs w:val="20"/>
        </w:rPr>
        <w:t xml:space="preserve">Refere-se </w:t>
      </w:r>
      <w:r>
        <w:rPr>
          <w:rFonts w:ascii="BancoDoBrasil Textos" w:eastAsia="BancoDoBrasil Textos" w:hAnsi="BancoDoBrasil Textos" w:cs="BancoDoBrasil Textos"/>
          <w:szCs w:val="20"/>
        </w:rPr>
        <w:t>a</w:t>
      </w:r>
      <w:r w:rsidRPr="00E52448">
        <w:rPr>
          <w:rFonts w:ascii="BancoDoBrasil Textos" w:eastAsia="BancoDoBrasil Textos" w:hAnsi="BancoDoBrasil Textos" w:cs="BancoDoBrasil Textos"/>
          <w:szCs w:val="20"/>
        </w:rPr>
        <w:t xml:space="preserve"> empresas do grupo BB Seguridade Participações S.A. (</w:t>
      </w:r>
      <w:proofErr w:type="spellStart"/>
      <w:r w:rsidRPr="00E52448">
        <w:rPr>
          <w:rFonts w:ascii="BancoDoBrasil Textos" w:eastAsia="BancoDoBrasil Textos" w:hAnsi="BancoDoBrasil Textos" w:cs="BancoDoBrasil Textos"/>
          <w:szCs w:val="20"/>
        </w:rPr>
        <w:t>Brasilseg</w:t>
      </w:r>
      <w:proofErr w:type="spellEnd"/>
      <w:r w:rsidRPr="00E52448">
        <w:rPr>
          <w:rFonts w:ascii="BancoDoBrasil Textos" w:eastAsia="BancoDoBrasil Textos" w:hAnsi="BancoDoBrasil Textos" w:cs="BancoDoBrasil Textos"/>
          <w:szCs w:val="20"/>
        </w:rPr>
        <w:t xml:space="preserve"> Companhia de Seguros S.A, Brasilprev Seguros e Previdência S.A. e </w:t>
      </w:r>
      <w:proofErr w:type="spellStart"/>
      <w:r w:rsidRPr="00E52448">
        <w:rPr>
          <w:rFonts w:ascii="BancoDoBrasil Textos" w:eastAsia="BancoDoBrasil Textos" w:hAnsi="BancoDoBrasil Textos" w:cs="BancoDoBrasil Textos"/>
          <w:szCs w:val="20"/>
        </w:rPr>
        <w:t>Brasilcap</w:t>
      </w:r>
      <w:proofErr w:type="spellEnd"/>
      <w:r w:rsidRPr="00E52448">
        <w:rPr>
          <w:rFonts w:ascii="BancoDoBrasil Textos" w:eastAsia="BancoDoBrasil Textos" w:hAnsi="BancoDoBrasil Textos" w:cs="BancoDoBrasil Textos"/>
          <w:szCs w:val="20"/>
        </w:rPr>
        <w:t xml:space="preserve"> Capitalização S.A.), Elo Participações S.A. (Alelo Instituição de Pagamento S.A.) e Caixa de Previdência dos Funcionários do Banco do Brasil – Previ.</w:t>
      </w:r>
    </w:p>
    <w:p w14:paraId="62506E32" w14:textId="77777777" w:rsidR="00D33C3D" w:rsidRPr="00540A8C" w:rsidRDefault="000E5AC3" w:rsidP="000D140C">
      <w:pPr>
        <w:pStyle w:val="07-Legenda"/>
        <w:keepNext/>
        <w:pBdr>
          <w:top w:val="nil"/>
          <w:left w:val="nil"/>
          <w:bottom w:val="nil"/>
          <w:right w:val="nil"/>
          <w:between w:val="nil"/>
          <w:bar w:val="nil"/>
        </w:pBdr>
        <w:rPr>
          <w:rFonts w:ascii="BancoDoBrasil Textos" w:eastAsia="BancoDoBrasil Textos" w:hAnsi="BancoDoBrasil Textos" w:cs="BancoDoBrasil Textos"/>
          <w:szCs w:val="20"/>
          <w:bdr w:val="nil"/>
        </w:rPr>
      </w:pPr>
      <w:r w:rsidRPr="00540A8C">
        <w:rPr>
          <w:rFonts w:ascii="BancoDoBrasil Textos" w:eastAsia="BancoDoBrasil Textos" w:hAnsi="BancoDoBrasil Textos" w:cs="BancoDoBrasil Textos"/>
          <w:szCs w:val="20"/>
        </w:rPr>
        <w:t>(2)</w:t>
      </w:r>
      <w:r w:rsidRPr="00540A8C">
        <w:rPr>
          <w:rFonts w:ascii="BancoDoBrasil Textos" w:eastAsia="BancoDoBrasil Textos" w:hAnsi="BancoDoBrasil Textos" w:cs="BancoDoBrasil Textos"/>
          <w:szCs w:val="20"/>
        </w:rPr>
        <w:tab/>
      </w:r>
      <w:r w:rsidRPr="00E52448">
        <w:rPr>
          <w:rFonts w:ascii="BancoDoBrasil Textos" w:eastAsia="BancoDoBrasil Textos" w:hAnsi="BancoDoBrasil Textos" w:cs="BancoDoBrasil Textos"/>
          <w:szCs w:val="20"/>
        </w:rPr>
        <w:t xml:space="preserve">Refere-se às empresas </w:t>
      </w:r>
      <w:proofErr w:type="spellStart"/>
      <w:r w:rsidRPr="00E52448">
        <w:rPr>
          <w:rFonts w:ascii="BancoDoBrasil Textos" w:eastAsia="BancoDoBrasil Textos" w:hAnsi="BancoDoBrasil Textos" w:cs="BancoDoBrasil Textos"/>
          <w:szCs w:val="20"/>
        </w:rPr>
        <w:t>Brasilseg</w:t>
      </w:r>
      <w:proofErr w:type="spellEnd"/>
      <w:r w:rsidRPr="00E52448">
        <w:rPr>
          <w:rFonts w:ascii="BancoDoBrasil Textos" w:eastAsia="BancoDoBrasil Textos" w:hAnsi="BancoDoBrasil Textos" w:cs="BancoDoBrasil Textos"/>
          <w:szCs w:val="20"/>
        </w:rPr>
        <w:t xml:space="preserve"> Companhia de Seguros S.A., BB Mapfre Participações S.A., </w:t>
      </w:r>
      <w:proofErr w:type="spellStart"/>
      <w:r w:rsidRPr="00E52448">
        <w:rPr>
          <w:rFonts w:ascii="BancoDoBrasil Textos" w:eastAsia="BancoDoBrasil Textos" w:hAnsi="BancoDoBrasil Textos" w:cs="BancoDoBrasil Textos"/>
          <w:szCs w:val="20"/>
        </w:rPr>
        <w:t>Brasilcap</w:t>
      </w:r>
      <w:proofErr w:type="spellEnd"/>
      <w:r w:rsidRPr="00E52448">
        <w:rPr>
          <w:rFonts w:ascii="BancoDoBrasil Textos" w:eastAsia="BancoDoBrasil Textos" w:hAnsi="BancoDoBrasil Textos" w:cs="BancoDoBrasil Textos"/>
          <w:szCs w:val="20"/>
        </w:rPr>
        <w:t xml:space="preserve"> Capitalização S.A. e Brasilprev Seguros e Previdência S.A.</w:t>
      </w:r>
    </w:p>
    <w:p w14:paraId="62506E33" w14:textId="77777777" w:rsidR="00EE3F9C" w:rsidRPr="00540A8C" w:rsidRDefault="000E5AC3" w:rsidP="000D140C">
      <w:pPr>
        <w:pStyle w:val="07-Legenda"/>
        <w:keepNext/>
        <w:pBdr>
          <w:top w:val="nil"/>
          <w:left w:val="nil"/>
          <w:bottom w:val="nil"/>
          <w:right w:val="nil"/>
          <w:between w:val="nil"/>
          <w:bar w:val="nil"/>
        </w:pBdr>
        <w:rPr>
          <w:rFonts w:ascii="BancoDoBrasil Textos" w:eastAsia="BancoDoBrasil Textos" w:hAnsi="BancoDoBrasil Textos" w:cs="BancoDoBrasil Textos"/>
          <w:szCs w:val="20"/>
          <w:bdr w:val="nil"/>
        </w:rPr>
      </w:pPr>
      <w:r w:rsidRPr="00540A8C">
        <w:rPr>
          <w:rFonts w:ascii="BancoDoBrasil Textos" w:eastAsia="BancoDoBrasil Textos" w:hAnsi="BancoDoBrasil Textos" w:cs="BancoDoBrasil Textos"/>
          <w:szCs w:val="20"/>
        </w:rPr>
        <w:t>(3)</w:t>
      </w:r>
      <w:r w:rsidRPr="00540A8C">
        <w:rPr>
          <w:rFonts w:ascii="BancoDoBrasil Textos" w:eastAsia="BancoDoBrasil Textos" w:hAnsi="BancoDoBrasil Textos" w:cs="BancoDoBrasil Textos"/>
          <w:szCs w:val="20"/>
        </w:rPr>
        <w:tab/>
      </w:r>
      <w:r w:rsidR="00086365" w:rsidRPr="00540A8C">
        <w:rPr>
          <w:rFonts w:ascii="BancoDoBrasil Textos" w:eastAsia="BancoDoBrasil Textos" w:hAnsi="BancoDoBrasil Textos" w:cs="BancoDoBrasil Textos"/>
          <w:szCs w:val="20"/>
        </w:rPr>
        <w:t xml:space="preserve">Refere-se </w:t>
      </w:r>
      <w:r w:rsidRPr="00540A8C">
        <w:rPr>
          <w:rFonts w:ascii="BancoDoBrasil Textos" w:eastAsia="BancoDoBrasil Textos" w:hAnsi="BancoDoBrasil Textos" w:cs="BancoDoBrasil Textos"/>
          <w:szCs w:val="20"/>
        </w:rPr>
        <w:t>às</w:t>
      </w:r>
      <w:r w:rsidR="00086365" w:rsidRPr="00540A8C">
        <w:rPr>
          <w:rFonts w:ascii="BancoDoBrasil Textos" w:eastAsia="BancoDoBrasil Textos" w:hAnsi="BancoDoBrasil Textos" w:cs="BancoDoBrasil Textos"/>
          <w:szCs w:val="20"/>
        </w:rPr>
        <w:t xml:space="preserve"> coligadas</w:t>
      </w:r>
      <w:r w:rsidRPr="00540A8C">
        <w:rPr>
          <w:rFonts w:ascii="BancoDoBrasil Textos" w:eastAsia="BancoDoBrasil Textos" w:hAnsi="BancoDoBrasil Textos" w:cs="BancoDoBrasil Textos"/>
          <w:szCs w:val="20"/>
        </w:rPr>
        <w:t xml:space="preserve"> </w:t>
      </w:r>
      <w:r w:rsidR="00086365" w:rsidRPr="00540A8C">
        <w:rPr>
          <w:rFonts w:ascii="BancoDoBrasil Textos" w:eastAsia="BancoDoBrasil Textos" w:hAnsi="BancoDoBrasil Textos" w:cs="BancoDoBrasil Textos"/>
          <w:szCs w:val="20"/>
        </w:rPr>
        <w:t>Alelo</w:t>
      </w:r>
      <w:r w:rsidRPr="00540A8C">
        <w:rPr>
          <w:rFonts w:ascii="BancoDoBrasil Textos" w:eastAsia="BancoDoBrasil Textos" w:hAnsi="BancoDoBrasil Textos" w:cs="BancoDoBrasil Textos"/>
          <w:szCs w:val="20"/>
        </w:rPr>
        <w:t xml:space="preserve"> S.A</w:t>
      </w:r>
      <w:r>
        <w:rPr>
          <w:rFonts w:ascii="BancoDoBrasil Textos" w:eastAsia="BancoDoBrasil Textos" w:hAnsi="BancoDoBrasil Textos" w:cs="BancoDoBrasil Textos"/>
          <w:szCs w:val="20"/>
        </w:rPr>
        <w:t>.</w:t>
      </w:r>
      <w:r w:rsidR="00086365" w:rsidRPr="00540A8C">
        <w:rPr>
          <w:rFonts w:ascii="BancoDoBrasil Textos" w:eastAsia="BancoDoBrasil Textos" w:hAnsi="BancoDoBrasil Textos" w:cs="BancoDoBrasil Textos"/>
          <w:szCs w:val="20"/>
        </w:rPr>
        <w:t>, Elo Participações Ltda, Livelo S.A</w:t>
      </w:r>
      <w:r w:rsidRPr="00540A8C">
        <w:rPr>
          <w:rFonts w:ascii="BancoDoBrasil Textos" w:eastAsia="BancoDoBrasil Textos" w:hAnsi="BancoDoBrasil Textos" w:cs="BancoDoBrasil Textos"/>
          <w:szCs w:val="20"/>
        </w:rPr>
        <w:t>.</w:t>
      </w:r>
      <w:bookmarkStart w:id="53" w:name="_Hlk117242093"/>
      <w:r w:rsidRPr="00540A8C">
        <w:rPr>
          <w:rFonts w:ascii="BancoDoBrasil Textos" w:eastAsia="BancoDoBrasil Textos" w:hAnsi="BancoDoBrasil Textos" w:cs="BancoDoBrasil Textos"/>
          <w:szCs w:val="20"/>
        </w:rPr>
        <w:t xml:space="preserve">, </w:t>
      </w:r>
      <w:proofErr w:type="spellStart"/>
      <w:r w:rsidRPr="00540A8C">
        <w:rPr>
          <w:rFonts w:ascii="BancoDoBrasil Textos" w:eastAsia="BancoDoBrasil Textos" w:hAnsi="BancoDoBrasil Textos" w:cs="BancoDoBrasil Textos"/>
          <w:szCs w:val="20"/>
        </w:rPr>
        <w:t>Cateno</w:t>
      </w:r>
      <w:proofErr w:type="spellEnd"/>
      <w:r w:rsidRPr="00540A8C">
        <w:rPr>
          <w:rFonts w:ascii="BancoDoBrasil Textos" w:eastAsia="BancoDoBrasil Textos" w:hAnsi="BancoDoBrasil Textos" w:cs="BancoDoBrasil Textos"/>
          <w:szCs w:val="20"/>
        </w:rPr>
        <w:t xml:space="preserve"> Gestão de Contas de Pagamentos S.A. e Cielo S.A.</w:t>
      </w:r>
      <w:bookmarkEnd w:id="53"/>
    </w:p>
    <w:p w14:paraId="62506E34" w14:textId="77777777" w:rsidR="000324FC" w:rsidRPr="00540A8C" w:rsidRDefault="000E5AC3" w:rsidP="000D140C">
      <w:pPr>
        <w:pStyle w:val="07-Legenda"/>
        <w:keepNext/>
        <w:pBdr>
          <w:top w:val="nil"/>
          <w:left w:val="nil"/>
          <w:bottom w:val="nil"/>
          <w:right w:val="nil"/>
          <w:between w:val="nil"/>
          <w:bar w:val="nil"/>
        </w:pBdr>
        <w:rPr>
          <w:rFonts w:ascii="BancoDoBrasil Textos" w:eastAsia="BancoDoBrasil Textos" w:hAnsi="BancoDoBrasil Textos" w:cs="BancoDoBrasil Textos"/>
          <w:szCs w:val="20"/>
          <w:bdr w:val="nil"/>
        </w:rPr>
      </w:pPr>
      <w:r w:rsidRPr="00540A8C">
        <w:rPr>
          <w:rFonts w:ascii="BancoDoBrasil Textos" w:eastAsia="BancoDoBrasil Textos" w:hAnsi="BancoDoBrasil Textos" w:cs="BancoDoBrasil Textos"/>
          <w:szCs w:val="20"/>
        </w:rPr>
        <w:t>(4)</w:t>
      </w:r>
      <w:r w:rsidRPr="00540A8C">
        <w:rPr>
          <w:rFonts w:ascii="BancoDoBrasil Textos" w:eastAsia="BancoDoBrasil Textos" w:hAnsi="BancoDoBrasil Textos" w:cs="BancoDoBrasil Textos"/>
          <w:szCs w:val="20"/>
        </w:rPr>
        <w:tab/>
      </w:r>
      <w:r w:rsidR="00086365" w:rsidRPr="00540A8C">
        <w:rPr>
          <w:rFonts w:ascii="BancoDoBrasil Textos" w:eastAsia="BancoDoBrasil Textos" w:hAnsi="BancoDoBrasil Textos" w:cs="BancoDoBrasil Textos"/>
          <w:szCs w:val="20"/>
        </w:rPr>
        <w:t>Refere-se à Fundação Banco do Brasil</w:t>
      </w:r>
      <w:r w:rsidRPr="00540A8C">
        <w:rPr>
          <w:rFonts w:ascii="BancoDoBrasil Textos" w:eastAsia="BancoDoBrasil Textos" w:hAnsi="BancoDoBrasil Textos" w:cs="BancoDoBrasil Textos"/>
          <w:szCs w:val="20"/>
        </w:rPr>
        <w:t>, BB Tecnologia e Serviços S.A</w:t>
      </w:r>
      <w:r w:rsidR="00086365" w:rsidRPr="00540A8C">
        <w:rPr>
          <w:rFonts w:ascii="BancoDoBrasil Textos" w:eastAsia="BancoDoBrasil Textos" w:hAnsi="BancoDoBrasil Textos" w:cs="BancoDoBrasil Textos"/>
          <w:szCs w:val="20"/>
        </w:rPr>
        <w:t>.</w:t>
      </w:r>
      <w:r w:rsidRPr="00540A8C">
        <w:rPr>
          <w:rFonts w:ascii="BancoDoBrasil Textos" w:eastAsia="BancoDoBrasil Textos" w:hAnsi="BancoDoBrasil Textos" w:cs="BancoDoBrasil Textos"/>
          <w:szCs w:val="20"/>
        </w:rPr>
        <w:t xml:space="preserve"> e fundos constantes na carteira própria da Entidade.</w:t>
      </w:r>
    </w:p>
    <w:p w14:paraId="62506E35" w14:textId="77777777" w:rsidR="0069462A" w:rsidRPr="00413E91" w:rsidRDefault="000E5AC3" w:rsidP="000D140C">
      <w:pPr>
        <w:pStyle w:val="07-Legenda"/>
        <w:keepNext/>
        <w:pBdr>
          <w:top w:val="nil"/>
          <w:left w:val="nil"/>
          <w:bottom w:val="nil"/>
          <w:right w:val="nil"/>
          <w:between w:val="nil"/>
          <w:bar w:val="nil"/>
        </w:pBdr>
        <w:rPr>
          <w:rFonts w:ascii="BancoDoBrasil Textos" w:eastAsia="BancoDoBrasil Textos" w:hAnsi="BancoDoBrasil Textos" w:cs="BancoDoBrasil Textos"/>
          <w:szCs w:val="20"/>
          <w:bdr w:val="nil"/>
        </w:rPr>
      </w:pPr>
      <w:r w:rsidRPr="00540A8C">
        <w:rPr>
          <w:rFonts w:ascii="BancoDoBrasil Textos" w:eastAsia="BancoDoBrasil Textos" w:hAnsi="BancoDoBrasil Textos" w:cs="BancoDoBrasil Textos"/>
          <w:szCs w:val="20"/>
        </w:rPr>
        <w:t>(5)</w:t>
      </w:r>
      <w:r w:rsidRPr="00540A8C">
        <w:rPr>
          <w:rFonts w:ascii="BancoDoBrasil Textos" w:eastAsia="BancoDoBrasil Textos" w:hAnsi="BancoDoBrasil Textos" w:cs="BancoDoBrasil Textos"/>
          <w:szCs w:val="20"/>
        </w:rPr>
        <w:tab/>
        <w:t xml:space="preserve">Refere-se às Entidades Caixa de Previdência dos Funcionários do Banco do Brasil – Previ, Caixa de Assistência dos Funcionários do Banco do Brasil – Cassi, </w:t>
      </w:r>
      <w:proofErr w:type="spellStart"/>
      <w:r w:rsidRPr="00540A8C">
        <w:rPr>
          <w:rFonts w:ascii="BancoDoBrasil Textos" w:eastAsia="BancoDoBrasil Textos" w:hAnsi="BancoDoBrasil Textos" w:cs="BancoDoBrasil Textos"/>
          <w:szCs w:val="20"/>
        </w:rPr>
        <w:t>Economus</w:t>
      </w:r>
      <w:proofErr w:type="spellEnd"/>
      <w:r w:rsidRPr="00540A8C">
        <w:rPr>
          <w:rFonts w:ascii="BancoDoBrasil Textos" w:eastAsia="BancoDoBrasil Textos" w:hAnsi="BancoDoBrasil Textos" w:cs="BancoDoBrasil Textos"/>
          <w:szCs w:val="20"/>
        </w:rPr>
        <w:t xml:space="preserve"> - Instituto de Seguridade Social, BEP Caixa de Previdência Social – </w:t>
      </w:r>
      <w:proofErr w:type="spellStart"/>
      <w:r w:rsidRPr="00540A8C">
        <w:rPr>
          <w:rFonts w:ascii="BancoDoBrasil Textos" w:eastAsia="BancoDoBrasil Textos" w:hAnsi="BancoDoBrasil Textos" w:cs="BancoDoBrasil Textos"/>
          <w:szCs w:val="20"/>
        </w:rPr>
        <w:t>Prevbep</w:t>
      </w:r>
      <w:proofErr w:type="spellEnd"/>
      <w:r>
        <w:rPr>
          <w:rFonts w:ascii="BancoDoBrasil Textos" w:eastAsia="BancoDoBrasil Textos" w:hAnsi="BancoDoBrasil Textos" w:cs="BancoDoBrasil Textos"/>
          <w:szCs w:val="20"/>
        </w:rPr>
        <w:t>,</w:t>
      </w:r>
      <w:r w:rsidRPr="00540A8C">
        <w:rPr>
          <w:rFonts w:ascii="BancoDoBrasil Textos" w:eastAsia="BancoDoBrasil Textos" w:hAnsi="BancoDoBrasil Textos" w:cs="BancoDoBrasil Textos"/>
          <w:szCs w:val="20"/>
        </w:rPr>
        <w:t xml:space="preserve"> SIM - Caixa de Saúde (dos Empregados dos Sistemas Besc e </w:t>
      </w:r>
      <w:proofErr w:type="spellStart"/>
      <w:r w:rsidRPr="00540A8C">
        <w:rPr>
          <w:rFonts w:ascii="BancoDoBrasil Textos" w:eastAsia="BancoDoBrasil Textos" w:hAnsi="BancoDoBrasil Textos" w:cs="BancoDoBrasil Textos"/>
          <w:szCs w:val="20"/>
        </w:rPr>
        <w:t>Codesc</w:t>
      </w:r>
      <w:proofErr w:type="spellEnd"/>
      <w:r w:rsidRPr="00540A8C">
        <w:rPr>
          <w:rFonts w:ascii="BancoDoBrasil Textos" w:eastAsia="BancoDoBrasil Textos" w:hAnsi="BancoDoBrasil Textos" w:cs="BancoDoBrasil Textos"/>
          <w:szCs w:val="20"/>
        </w:rPr>
        <w:t xml:space="preserve">, do Badesc e da </w:t>
      </w:r>
      <w:proofErr w:type="spellStart"/>
      <w:r w:rsidRPr="00540A8C">
        <w:rPr>
          <w:rFonts w:ascii="BancoDoBrasil Textos" w:eastAsia="BancoDoBrasil Textos" w:hAnsi="BancoDoBrasil Textos" w:cs="BancoDoBrasil Textos"/>
          <w:szCs w:val="20"/>
        </w:rPr>
        <w:t>Fusesc</w:t>
      </w:r>
      <w:proofErr w:type="spellEnd"/>
      <w:r w:rsidRPr="00540A8C">
        <w:rPr>
          <w:rFonts w:ascii="BancoDoBrasil Textos" w:eastAsia="BancoDoBrasil Textos" w:hAnsi="BancoDoBrasil Textos" w:cs="BancoDoBrasil Textos"/>
          <w:szCs w:val="20"/>
        </w:rPr>
        <w:t>)</w:t>
      </w:r>
      <w:r>
        <w:rPr>
          <w:rFonts w:ascii="BancoDoBrasil Textos" w:eastAsia="BancoDoBrasil Textos" w:hAnsi="BancoDoBrasil Textos" w:cs="BancoDoBrasil Textos"/>
          <w:szCs w:val="20"/>
        </w:rPr>
        <w:t xml:space="preserve"> e fundos vinculados às Entidades de Previdência</w:t>
      </w:r>
      <w:r w:rsidRPr="00540A8C">
        <w:rPr>
          <w:rFonts w:ascii="BancoDoBrasil Textos" w:eastAsia="BancoDoBrasil Textos" w:hAnsi="BancoDoBrasil Textos" w:cs="BancoDoBrasil Textos"/>
          <w:szCs w:val="20"/>
        </w:rPr>
        <w:t>.</w:t>
      </w:r>
    </w:p>
    <w:p w14:paraId="62506E36" w14:textId="77777777" w:rsidR="00484ACB" w:rsidRDefault="00484ACB" w:rsidP="00484ACB">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bookmarkStart w:id="54" w:name="RG_MARKER_362978"/>
      <w:bookmarkEnd w:id="54"/>
    </w:p>
    <w:p w14:paraId="3BE7D992" w14:textId="77777777" w:rsidR="007757D2" w:rsidRDefault="007757D2" w:rsidP="00484ACB">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p>
    <w:p w14:paraId="241C0536" w14:textId="77777777" w:rsidR="007757D2" w:rsidRDefault="007757D2" w:rsidP="00484ACB">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p>
    <w:p w14:paraId="509B8669" w14:textId="77777777" w:rsidR="007757D2" w:rsidRDefault="007757D2" w:rsidP="00484ACB">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p>
    <w:p w14:paraId="4983434C" w14:textId="77777777" w:rsidR="007757D2" w:rsidRDefault="007757D2" w:rsidP="00484ACB">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p>
    <w:p w14:paraId="2713ED63" w14:textId="77777777" w:rsidR="007757D2" w:rsidRDefault="007757D2" w:rsidP="00484ACB">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p>
    <w:p w14:paraId="432C4E0C" w14:textId="77777777" w:rsidR="007757D2" w:rsidRDefault="007757D2" w:rsidP="00484ACB">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p>
    <w:p w14:paraId="1D70A660" w14:textId="77777777" w:rsidR="00612216" w:rsidRDefault="00612216" w:rsidP="00484ACB">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p>
    <w:p w14:paraId="62506E37" w14:textId="7AB56F02" w:rsidR="00525855" w:rsidRPr="00AB5D26" w:rsidRDefault="000E5AC3" w:rsidP="00484ACB">
      <w:pPr>
        <w:keepLines/>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r w:rsidRPr="00AB5D26">
        <w:rPr>
          <w:rFonts w:ascii="BancoDoBrasil Textos" w:eastAsia="BancoDoBrasil Textos" w:hAnsi="BancoDoBrasil Textos" w:cs="BancoDoBrasil Textos"/>
          <w:b/>
          <w:bCs/>
          <w:sz w:val="24"/>
          <w:szCs w:val="24"/>
          <w:lang w:eastAsia="en-US"/>
        </w:rPr>
        <w:lastRenderedPageBreak/>
        <w:t>19 - Remuneração de empregados e administradores</w:t>
      </w:r>
    </w:p>
    <w:p w14:paraId="62506E38" w14:textId="77777777" w:rsidR="00525855" w:rsidRPr="00AB5D26" w:rsidRDefault="000E5AC3" w:rsidP="00484ACB">
      <w:pPr>
        <w:pStyle w:val="01-Textonormal"/>
        <w:keepLines/>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AB5D26">
        <w:rPr>
          <w:rFonts w:ascii="BancoDoBrasil Textos" w:eastAsia="BancoDoBrasil Textos" w:hAnsi="BancoDoBrasil Textos" w:cs="BancoDoBrasil Textos"/>
          <w:szCs w:val="18"/>
        </w:rPr>
        <w:t>O quadro de pessoal da BB Asset é composto principalmente por funcionários do Banco do Brasil cedidos por meio de convênio de cessão. A cessão dá-se na forma de disponibilidade sem ônus para o Banco e inclui o exercício de funções dos níveis Diretivo, Gerencial e outros cargos de confiança. O Banco continua processando a folha de pagamento dos funcionários cedidos, mediante ressarcimento mensal pela Subsidiária de todos os custos decorrentes (Nota 1</w:t>
      </w:r>
      <w:r>
        <w:rPr>
          <w:rFonts w:ascii="BancoDoBrasil Textos" w:eastAsia="BancoDoBrasil Textos" w:hAnsi="BancoDoBrasil Textos" w:cs="BancoDoBrasil Textos"/>
          <w:szCs w:val="18"/>
        </w:rPr>
        <w:t>4</w:t>
      </w:r>
      <w:r w:rsidRPr="00AB5D26">
        <w:rPr>
          <w:rFonts w:ascii="BancoDoBrasil Textos" w:eastAsia="BancoDoBrasil Textos" w:hAnsi="BancoDoBrasil Textos" w:cs="BancoDoBrasil Textos"/>
          <w:szCs w:val="18"/>
        </w:rPr>
        <w:t>.</w:t>
      </w:r>
      <w:r>
        <w:rPr>
          <w:rFonts w:ascii="BancoDoBrasil Textos" w:eastAsia="BancoDoBrasil Textos" w:hAnsi="BancoDoBrasil Textos" w:cs="BancoDoBrasil Textos"/>
          <w:szCs w:val="18"/>
        </w:rPr>
        <w:t>a</w:t>
      </w:r>
      <w:r w:rsidRPr="00AB5D26">
        <w:rPr>
          <w:rFonts w:ascii="BancoDoBrasil Textos" w:eastAsia="BancoDoBrasil Textos" w:hAnsi="BancoDoBrasil Textos" w:cs="BancoDoBrasil Textos"/>
          <w:szCs w:val="18"/>
        </w:rPr>
        <w:t>).</w:t>
      </w:r>
    </w:p>
    <w:p w14:paraId="62506E39" w14:textId="77777777" w:rsidR="00690FFC" w:rsidRPr="00AB5D26" w:rsidRDefault="000E5AC3" w:rsidP="00484ACB">
      <w:pPr>
        <w:pStyle w:val="050-TextoPadro"/>
        <w:keepNext w:val="0"/>
        <w:widowControl w:val="0"/>
        <w:pBdr>
          <w:top w:val="nil"/>
          <w:left w:val="nil"/>
          <w:bottom w:val="nil"/>
          <w:right w:val="nil"/>
          <w:between w:val="nil"/>
          <w:bar w:val="nil"/>
        </w:pBdr>
        <w:suppressAutoHyphens/>
        <w:rPr>
          <w:rFonts w:ascii="BancoDoBrasil Textos" w:eastAsia="BancoDoBrasil Textos" w:hAnsi="BancoDoBrasil Textos" w:cs="BancoDoBrasil Textos"/>
          <w:kern w:val="20"/>
          <w:bdr w:val="nil"/>
        </w:rPr>
      </w:pPr>
      <w:r w:rsidRPr="00AB5D26">
        <w:rPr>
          <w:rFonts w:ascii="BancoDoBrasil Textos" w:eastAsia="BancoDoBrasil Textos" w:hAnsi="BancoDoBrasil Textos" w:cs="BancoDoBrasil Textos"/>
          <w:kern w:val="20"/>
        </w:rPr>
        <w:t>Remuneração mensal paga aos funcionários e à Administração (em Reais):</w:t>
      </w:r>
    </w:p>
    <w:tbl>
      <w:tblPr>
        <w:tblW w:w="9675" w:type="dxa"/>
        <w:tblLayout w:type="fixed"/>
        <w:tblLook w:val="0600" w:firstRow="0" w:lastRow="0" w:firstColumn="0" w:lastColumn="0" w:noHBand="1" w:noVBand="1"/>
        <w:tblCaption w:val="Remuneração"/>
      </w:tblPr>
      <w:tblGrid>
        <w:gridCol w:w="8115"/>
        <w:gridCol w:w="1560"/>
      </w:tblGrid>
      <w:tr w:rsidR="00361B3F" w14:paraId="62506E3C" w14:textId="77777777">
        <w:trPr>
          <w:cantSplit/>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E3A"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E3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E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E3D"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Número de funcionários cedidos pelo Banco do Brasil S.A. (dotação)</w:t>
            </w:r>
          </w:p>
        </w:tc>
        <w:tc>
          <w:tcPr>
            <w:tcW w:w="1560" w:type="dxa"/>
            <w:tcBorders>
              <w:top w:val="single" w:sz="12" w:space="0" w:color="000000"/>
              <w:left w:val="nil"/>
              <w:bottom w:val="nil"/>
              <w:right w:val="nil"/>
              <w:tl2br w:val="nil"/>
              <w:tr2bl w:val="nil"/>
            </w:tcBorders>
            <w:shd w:val="clear" w:color="FFFFFF" w:fill="FFFFFF"/>
            <w:noWrap/>
            <w:tcMar>
              <w:left w:w="40" w:type="dxa"/>
              <w:right w:w="85" w:type="dxa"/>
            </w:tcMar>
            <w:vAlign w:val="center"/>
          </w:tcPr>
          <w:p w14:paraId="62506E3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334</w:t>
            </w:r>
          </w:p>
        </w:tc>
      </w:tr>
      <w:tr w:rsidR="00361B3F" w14:paraId="62506E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0" w:type="dxa"/>
              <w:right w:w="0" w:type="dxa"/>
            </w:tcMar>
            <w:vAlign w:val="center"/>
          </w:tcPr>
          <w:p w14:paraId="62506E40"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62506E41"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E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E4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Menor salário</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E4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4.545,91</w:t>
            </w:r>
          </w:p>
        </w:tc>
      </w:tr>
      <w:tr w:rsidR="00361B3F" w14:paraId="62506E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E4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Maior salário</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E4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50.492,39</w:t>
            </w:r>
          </w:p>
        </w:tc>
      </w:tr>
      <w:tr w:rsidR="00361B3F" w14:paraId="62506E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E4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Salário médio</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E4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20.096,23</w:t>
            </w:r>
          </w:p>
        </w:tc>
      </w:tr>
      <w:tr w:rsidR="00361B3F" w14:paraId="62506E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noWrap/>
            <w:tcMar>
              <w:left w:w="40" w:type="dxa"/>
              <w:right w:w="40" w:type="dxa"/>
            </w:tcMar>
            <w:vAlign w:val="center"/>
          </w:tcPr>
          <w:p w14:paraId="62506E4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Valor médio dos benefícios oferecidos</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E4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6.252,18</w:t>
            </w:r>
          </w:p>
        </w:tc>
      </w:tr>
      <w:tr w:rsidR="00361B3F" w14:paraId="62506E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0" w:type="dxa"/>
              <w:right w:w="0" w:type="dxa"/>
            </w:tcMar>
            <w:vAlign w:val="center"/>
          </w:tcPr>
          <w:p w14:paraId="62506E4F"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62506E50"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E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noWrap/>
            <w:tcMar>
              <w:left w:w="40" w:type="dxa"/>
              <w:right w:w="40" w:type="dxa"/>
            </w:tcMar>
            <w:vAlign w:val="center"/>
          </w:tcPr>
          <w:p w14:paraId="62506E5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Dirigentes</w:t>
            </w: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62506E53"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E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220" w:type="dxa"/>
              <w:right w:w="40" w:type="dxa"/>
            </w:tcMar>
            <w:vAlign w:val="center"/>
          </w:tcPr>
          <w:p w14:paraId="62506E5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Presidente</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E5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80.722,79</w:t>
            </w:r>
          </w:p>
        </w:tc>
      </w:tr>
      <w:tr w:rsidR="00361B3F" w14:paraId="62506E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220" w:type="dxa"/>
              <w:right w:w="40" w:type="dxa"/>
            </w:tcMar>
            <w:vAlign w:val="center"/>
          </w:tcPr>
          <w:p w14:paraId="62506E5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Diretor </w:t>
            </w:r>
            <w:r>
              <w:rPr>
                <w:rFonts w:ascii="BancoDoBrasil Textos" w:eastAsia="BancoDoBrasil Textos" w:hAnsi="BancoDoBrasil Textos" w:cs="BancoDoBrasil Textos"/>
                <w:color w:val="000000"/>
                <w:sz w:val="16"/>
                <w:szCs w:val="22"/>
                <w:vertAlign w:val="superscript"/>
                <w:lang w:eastAsia="en-US"/>
              </w:rPr>
              <w:t>(1)</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E5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68.414,22</w:t>
            </w:r>
          </w:p>
        </w:tc>
      </w:tr>
      <w:tr w:rsidR="00361B3F" w14:paraId="62506E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E5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Conselheiros</w:t>
            </w: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62506E5C"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E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220" w:type="dxa"/>
              <w:right w:w="40" w:type="dxa"/>
            </w:tcMar>
            <w:vAlign w:val="center"/>
          </w:tcPr>
          <w:p w14:paraId="62506E5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Conselho Fiscal</w:t>
            </w:r>
          </w:p>
        </w:tc>
        <w:tc>
          <w:tcPr>
            <w:tcW w:w="1560" w:type="dxa"/>
            <w:tcBorders>
              <w:top w:val="nil"/>
              <w:left w:val="nil"/>
              <w:bottom w:val="nil"/>
              <w:right w:val="nil"/>
              <w:tl2br w:val="nil"/>
              <w:tr2bl w:val="nil"/>
            </w:tcBorders>
            <w:shd w:val="clear" w:color="FFFFFF" w:fill="FFFFFF"/>
            <w:noWrap/>
            <w:tcMar>
              <w:left w:w="40" w:type="dxa"/>
              <w:right w:w="85" w:type="dxa"/>
            </w:tcMar>
            <w:vAlign w:val="center"/>
          </w:tcPr>
          <w:p w14:paraId="62506E5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7.744,90</w:t>
            </w:r>
          </w:p>
        </w:tc>
      </w:tr>
      <w:tr w:rsidR="00361B3F" w14:paraId="62506E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single" w:sz="12" w:space="0" w:color="D9D9D9"/>
              <w:right w:val="nil"/>
              <w:tl2br w:val="nil"/>
              <w:tr2bl w:val="nil"/>
            </w:tcBorders>
            <w:shd w:val="clear" w:color="FFFFFF" w:fill="FFFFFF"/>
            <w:tcMar>
              <w:left w:w="220" w:type="dxa"/>
              <w:right w:w="40" w:type="dxa"/>
            </w:tcMar>
            <w:vAlign w:val="center"/>
          </w:tcPr>
          <w:p w14:paraId="62506E61"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Conselho de Administração</w:t>
            </w:r>
          </w:p>
        </w:tc>
        <w:tc>
          <w:tcPr>
            <w:tcW w:w="1560" w:type="dxa"/>
            <w:tcBorders>
              <w:top w:val="nil"/>
              <w:left w:val="nil"/>
              <w:bottom w:val="single" w:sz="12" w:space="0" w:color="D9D9D9"/>
              <w:right w:val="nil"/>
              <w:tl2br w:val="nil"/>
              <w:tr2bl w:val="nil"/>
            </w:tcBorders>
            <w:shd w:val="clear" w:color="FFFFFF" w:fill="FFFFFF"/>
            <w:noWrap/>
            <w:tcMar>
              <w:left w:w="40" w:type="dxa"/>
              <w:right w:w="85" w:type="dxa"/>
            </w:tcMar>
            <w:vAlign w:val="center"/>
          </w:tcPr>
          <w:p w14:paraId="62506E6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7.744,90</w:t>
            </w:r>
          </w:p>
        </w:tc>
      </w:tr>
    </w:tbl>
    <w:p w14:paraId="62506E64" w14:textId="77777777" w:rsidR="00CF6954" w:rsidRDefault="000E5AC3" w:rsidP="00484ACB">
      <w:pPr>
        <w:keepLines/>
        <w:widowControl w:val="0"/>
        <w:pBdr>
          <w:top w:val="nil"/>
          <w:left w:val="nil"/>
          <w:bottom w:val="nil"/>
          <w:right w:val="nil"/>
          <w:between w:val="nil"/>
          <w:bar w:val="nil"/>
        </w:pBdr>
        <w:suppressAutoHyphens/>
        <w:spacing w:before="0" w:after="0"/>
        <w:jc w:val="left"/>
        <w:rPr>
          <w:rFonts w:ascii="BancoDoBrasil Textos" w:eastAsia="BancoDoBrasil Textos" w:hAnsi="BancoDoBrasil Textos" w:cs="BancoDoBrasil Textos"/>
          <w:sz w:val="14"/>
          <w:szCs w:val="14"/>
          <w:bdr w:val="nil"/>
        </w:rPr>
      </w:pPr>
      <w:r>
        <w:rPr>
          <w:rFonts w:ascii="BancoDoBrasil Textos" w:eastAsia="BancoDoBrasil Textos" w:hAnsi="BancoDoBrasil Textos" w:cs="BancoDoBrasil Textos"/>
          <w:sz w:val="14"/>
          <w:szCs w:val="14"/>
          <w:lang w:eastAsia="en-US"/>
        </w:rPr>
        <w:t xml:space="preserve">(1) </w:t>
      </w:r>
      <w:r w:rsidRPr="00A9474E">
        <w:rPr>
          <w:rFonts w:ascii="BancoDoBrasil Textos" w:eastAsia="BancoDoBrasil Textos" w:hAnsi="BancoDoBrasil Textos" w:cs="BancoDoBrasil Textos"/>
          <w:sz w:val="14"/>
          <w:szCs w:val="14"/>
          <w:lang w:eastAsia="en-US"/>
        </w:rPr>
        <w:t>Atualmente, 1 (um) diretor da BB Asset não é cedido pelo Banco do Brasil S.A</w:t>
      </w:r>
      <w:r w:rsidRPr="00A9474E">
        <w:rPr>
          <w:rFonts w:ascii="BancoDoBrasil Textos" w:eastAsia="BancoDoBrasil Textos" w:hAnsi="BancoDoBrasil Textos" w:cs="BancoDoBrasil Textos"/>
          <w:sz w:val="14"/>
          <w:szCs w:val="14"/>
        </w:rPr>
        <w:t>.</w:t>
      </w:r>
      <w:r w:rsidRPr="00EA7CB6">
        <w:rPr>
          <w:rFonts w:ascii="BancoDoBrasil Textos" w:eastAsia="BancoDoBrasil Textos" w:hAnsi="BancoDoBrasil Textos" w:cs="BancoDoBrasil Textos"/>
          <w:lang w:eastAsia="en-US"/>
        </w:rPr>
        <w:t xml:space="preserve"> </w:t>
      </w:r>
    </w:p>
    <w:p w14:paraId="62506E66" w14:textId="77777777" w:rsidR="00361B3F" w:rsidRDefault="00361B3F">
      <w:pPr>
        <w:pBdr>
          <w:top w:val="nil"/>
          <w:left w:val="nil"/>
          <w:bottom w:val="nil"/>
          <w:right w:val="nil"/>
          <w:between w:val="nil"/>
          <w:bar w:val="nil"/>
        </w:pBdr>
        <w:spacing w:before="0" w:after="200"/>
        <w:jc w:val="left"/>
        <w:rPr>
          <w:rFonts w:ascii="BancoDoBrasil Textos" w:eastAsia="BancoDoBrasil Textos" w:hAnsi="BancoDoBrasil Textos" w:cs="BancoDoBrasil Textos"/>
          <w:szCs w:val="22"/>
          <w:bdr w:val="nil"/>
          <w:lang w:eastAsia="en-US"/>
        </w:rPr>
      </w:pPr>
    </w:p>
    <w:p w14:paraId="62506E68" w14:textId="5F8E8006" w:rsidR="00917534" w:rsidRDefault="000E5AC3" w:rsidP="00E32D7D">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bookmarkStart w:id="55" w:name="RG_MARKER_362980"/>
      <w:r w:rsidRPr="003F5E2E">
        <w:rPr>
          <w:rFonts w:ascii="BancoDoBrasil Textos" w:eastAsia="BancoDoBrasil Textos" w:hAnsi="BancoDoBrasil Textos" w:cs="BancoDoBrasil Textos"/>
          <w:b/>
          <w:bCs/>
          <w:sz w:val="24"/>
          <w:szCs w:val="24"/>
          <w:lang w:eastAsia="en-US"/>
        </w:rPr>
        <w:t>20 - Provisões e passivos contingentes</w:t>
      </w:r>
      <w:bookmarkEnd w:id="55"/>
    </w:p>
    <w:p w14:paraId="62506E69" w14:textId="77777777" w:rsidR="00917534" w:rsidRPr="003F5E2E" w:rsidRDefault="000E5AC3" w:rsidP="00917534">
      <w:pPr>
        <w:pStyle w:val="01-Textonormal"/>
        <w:widowControl w:val="0"/>
        <w:pBdr>
          <w:top w:val="nil"/>
          <w:left w:val="nil"/>
          <w:bottom w:val="nil"/>
          <w:right w:val="nil"/>
          <w:between w:val="nil"/>
          <w:bar w:val="nil"/>
        </w:pBdr>
        <w:rPr>
          <w:rFonts w:ascii="BancoDoBrasil Textos" w:eastAsia="BancoDoBrasil Textos" w:hAnsi="BancoDoBrasil Textos" w:cs="BancoDoBrasil Textos"/>
          <w:b/>
          <w:szCs w:val="18"/>
          <w:bdr w:val="nil"/>
        </w:rPr>
      </w:pPr>
      <w:r w:rsidRPr="003F5E2E">
        <w:rPr>
          <w:rFonts w:ascii="BancoDoBrasil Textos" w:eastAsia="BancoDoBrasil Textos" w:hAnsi="BancoDoBrasil Textos" w:cs="BancoDoBrasil Textos"/>
          <w:b/>
          <w:szCs w:val="18"/>
        </w:rPr>
        <w:t xml:space="preserve">Ações </w:t>
      </w:r>
      <w:r>
        <w:rPr>
          <w:rFonts w:ascii="BancoDoBrasil Textos" w:eastAsia="BancoDoBrasil Textos" w:hAnsi="BancoDoBrasil Textos" w:cs="BancoDoBrasil Textos"/>
          <w:b/>
          <w:szCs w:val="18"/>
        </w:rPr>
        <w:t>f</w:t>
      </w:r>
      <w:r w:rsidRPr="003F5E2E">
        <w:rPr>
          <w:rFonts w:ascii="BancoDoBrasil Textos" w:eastAsia="BancoDoBrasil Textos" w:hAnsi="BancoDoBrasil Textos" w:cs="BancoDoBrasil Textos"/>
          <w:b/>
          <w:szCs w:val="18"/>
        </w:rPr>
        <w:t>iscais</w:t>
      </w:r>
    </w:p>
    <w:p w14:paraId="62506E6A" w14:textId="77777777" w:rsidR="00917534" w:rsidRPr="003F5E2E" w:rsidRDefault="000E5AC3" w:rsidP="00917534">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3F5E2E">
        <w:rPr>
          <w:rFonts w:ascii="BancoDoBrasil Textos" w:eastAsia="BancoDoBrasil Textos" w:hAnsi="BancoDoBrasil Textos" w:cs="BancoDoBrasil Textos"/>
          <w:szCs w:val="18"/>
        </w:rPr>
        <w:t>As demandas fiscais referem-se a procedimentos administrativos e judiciais iniciados, principalmente, pela Fazenda Nacional e Delegacia da Receita Federal, relativos a não retenção/recolhimento de tributos, e pelos municípios, que questionam a incidência de ISSQN sobre atividades da empresa.</w:t>
      </w:r>
    </w:p>
    <w:p w14:paraId="62506E6B" w14:textId="77777777" w:rsidR="00917534" w:rsidRPr="003F5E2E" w:rsidRDefault="000E5AC3" w:rsidP="00917534">
      <w:pPr>
        <w:pStyle w:val="01-Textonormal"/>
        <w:widowControl w:val="0"/>
        <w:pBdr>
          <w:top w:val="nil"/>
          <w:left w:val="nil"/>
          <w:bottom w:val="nil"/>
          <w:right w:val="nil"/>
          <w:between w:val="nil"/>
          <w:bar w:val="nil"/>
        </w:pBdr>
        <w:rPr>
          <w:rFonts w:ascii="BancoDoBrasil Textos" w:eastAsia="BancoDoBrasil Textos" w:hAnsi="BancoDoBrasil Textos" w:cs="BancoDoBrasil Textos"/>
          <w:b/>
          <w:szCs w:val="18"/>
          <w:bdr w:val="nil"/>
        </w:rPr>
      </w:pPr>
      <w:r w:rsidRPr="003F5E2E">
        <w:rPr>
          <w:rFonts w:ascii="BancoDoBrasil Textos" w:eastAsia="BancoDoBrasil Textos" w:hAnsi="BancoDoBrasil Textos" w:cs="BancoDoBrasil Textos"/>
          <w:b/>
          <w:szCs w:val="18"/>
        </w:rPr>
        <w:t xml:space="preserve">Ações </w:t>
      </w:r>
      <w:r>
        <w:rPr>
          <w:rFonts w:ascii="BancoDoBrasil Textos" w:eastAsia="BancoDoBrasil Textos" w:hAnsi="BancoDoBrasil Textos" w:cs="BancoDoBrasil Textos"/>
          <w:b/>
          <w:szCs w:val="18"/>
        </w:rPr>
        <w:t>c</w:t>
      </w:r>
      <w:r w:rsidRPr="003F5E2E">
        <w:rPr>
          <w:rFonts w:ascii="BancoDoBrasil Textos" w:eastAsia="BancoDoBrasil Textos" w:hAnsi="BancoDoBrasil Textos" w:cs="BancoDoBrasil Textos"/>
          <w:b/>
          <w:szCs w:val="18"/>
        </w:rPr>
        <w:t>íveis</w:t>
      </w:r>
    </w:p>
    <w:p w14:paraId="62506E6C" w14:textId="77777777" w:rsidR="00917534" w:rsidRDefault="000E5AC3" w:rsidP="00917534">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3F5E2E">
        <w:rPr>
          <w:rFonts w:ascii="BancoDoBrasil Textos" w:eastAsia="BancoDoBrasil Textos" w:hAnsi="BancoDoBrasil Textos" w:cs="BancoDoBrasil Textos"/>
          <w:szCs w:val="18"/>
        </w:rPr>
        <w:t xml:space="preserve">As ações de natureza cível movidas contra a BB Asset referem-se a pedidos de indenização em razão da aplicação do Código de Defesa do Consumidor, bem como a cobrança de diferenças de rendimentos. </w:t>
      </w:r>
    </w:p>
    <w:p w14:paraId="62506E6D" w14:textId="77777777" w:rsidR="00917534" w:rsidRPr="00917534" w:rsidRDefault="00917534" w:rsidP="00917534">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p>
    <w:p w14:paraId="62506E6E" w14:textId="77777777" w:rsidR="005F436A" w:rsidRPr="003F5E2E" w:rsidRDefault="000E5AC3" w:rsidP="0046320F">
      <w:pPr>
        <w:pStyle w:val="PargrafodaLista"/>
        <w:widowControl w:val="0"/>
        <w:numPr>
          <w:ilvl w:val="0"/>
          <w:numId w:val="26"/>
        </w:numPr>
        <w:pBdr>
          <w:top w:val="nil"/>
          <w:left w:val="nil"/>
          <w:bottom w:val="nil"/>
          <w:right w:val="nil"/>
          <w:between w:val="nil"/>
          <w:bar w:val="nil"/>
        </w:pBdr>
        <w:suppressAutoHyphens/>
        <w:spacing w:before="120" w:after="120"/>
        <w:contextualSpacing w:val="0"/>
        <w:rPr>
          <w:rFonts w:ascii="BancoDoBrasil Textos" w:eastAsia="BancoDoBrasil Textos" w:hAnsi="BancoDoBrasil Textos" w:cs="BancoDoBrasil Textos"/>
          <w:b/>
          <w:bdr w:val="nil"/>
        </w:rPr>
      </w:pPr>
      <w:r>
        <w:rPr>
          <w:rFonts w:ascii="BancoDoBrasil Textos" w:eastAsia="BancoDoBrasil Textos" w:hAnsi="BancoDoBrasil Textos" w:cs="BancoDoBrasil Textos"/>
          <w:b/>
          <w:sz w:val="20"/>
          <w:szCs w:val="20"/>
          <w:lang w:eastAsia="pt-BR"/>
        </w:rPr>
        <w:t>Passivos contingentes</w:t>
      </w:r>
      <w:r w:rsidRPr="003F5E2E">
        <w:rPr>
          <w:rFonts w:ascii="BancoDoBrasil Textos" w:eastAsia="BancoDoBrasil Textos" w:hAnsi="BancoDoBrasil Textos" w:cs="BancoDoBrasil Textos"/>
          <w:b/>
          <w:sz w:val="20"/>
          <w:szCs w:val="20"/>
          <w:lang w:eastAsia="pt-BR"/>
        </w:rPr>
        <w:t xml:space="preserve"> - </w:t>
      </w:r>
      <w:r>
        <w:rPr>
          <w:rFonts w:ascii="BancoDoBrasil Textos" w:eastAsia="BancoDoBrasil Textos" w:hAnsi="BancoDoBrasil Textos" w:cs="BancoDoBrasil Textos"/>
          <w:b/>
          <w:sz w:val="20"/>
          <w:szCs w:val="20"/>
          <w:lang w:eastAsia="pt-BR"/>
        </w:rPr>
        <w:t>p</w:t>
      </w:r>
      <w:r w:rsidRPr="003F5E2E">
        <w:rPr>
          <w:rFonts w:ascii="BancoDoBrasil Textos" w:eastAsia="BancoDoBrasil Textos" w:hAnsi="BancoDoBrasil Textos" w:cs="BancoDoBrasil Textos"/>
          <w:b/>
          <w:sz w:val="20"/>
          <w:szCs w:val="20"/>
          <w:lang w:eastAsia="pt-BR"/>
        </w:rPr>
        <w:t>rováveis</w:t>
      </w:r>
    </w:p>
    <w:p w14:paraId="62506E6F" w14:textId="77777777" w:rsidR="006E2117" w:rsidRPr="003F5E2E" w:rsidRDefault="000E5AC3"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3F5E2E">
        <w:rPr>
          <w:rFonts w:ascii="BancoDoBrasil Textos" w:eastAsia="BancoDoBrasil Textos" w:hAnsi="BancoDoBrasil Textos" w:cs="BancoDoBrasil Textos"/>
          <w:szCs w:val="18"/>
        </w:rPr>
        <w:t>A BB Asset constitui provisão para demandas fiscais</w:t>
      </w:r>
      <w:r>
        <w:rPr>
          <w:rFonts w:ascii="BancoDoBrasil Textos" w:eastAsia="BancoDoBrasil Textos" w:hAnsi="BancoDoBrasil Textos" w:cs="BancoDoBrasil Textos"/>
          <w:szCs w:val="18"/>
        </w:rPr>
        <w:t xml:space="preserve"> e</w:t>
      </w:r>
      <w:r w:rsidRPr="003F5E2E">
        <w:rPr>
          <w:rFonts w:ascii="BancoDoBrasil Textos" w:eastAsia="BancoDoBrasil Textos" w:hAnsi="BancoDoBrasil Textos" w:cs="BancoDoBrasil Textos"/>
          <w:szCs w:val="18"/>
        </w:rPr>
        <w:t xml:space="preserve"> cíveis com risco de perda “provável”, quantificada utilizando metodologia individualizada ou massificada, de acordo com a natureza e/ou valor do processo.</w:t>
      </w:r>
    </w:p>
    <w:p w14:paraId="62506E70" w14:textId="77777777" w:rsidR="006E2117" w:rsidRDefault="000E5AC3"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rPr>
      </w:pPr>
      <w:r w:rsidRPr="003F5E2E">
        <w:rPr>
          <w:rFonts w:ascii="BancoDoBrasil Textos" w:eastAsia="BancoDoBrasil Textos" w:hAnsi="BancoDoBrasil Textos" w:cs="BancoDoBrasil Textos"/>
          <w:szCs w:val="18"/>
        </w:rPr>
        <w:t>As estimativas do desfecho e do efeito financeiro são determinadas pela natureza das ações, pelo julgamento da administração da entidade, por meio da opinião dos assessores jurídicos do Controlador, com base nos elementos do processo, complementadas pela complexidade e pela experiência de demandas semelhantes.</w:t>
      </w:r>
    </w:p>
    <w:p w14:paraId="3902428B" w14:textId="77777777" w:rsidR="007757D2" w:rsidRDefault="007757D2"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rPr>
      </w:pPr>
    </w:p>
    <w:p w14:paraId="21A3FD2D" w14:textId="77777777" w:rsidR="007757D2" w:rsidRDefault="007757D2"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rPr>
      </w:pPr>
    </w:p>
    <w:p w14:paraId="13B814E1" w14:textId="77777777" w:rsidR="007757D2" w:rsidRDefault="007757D2"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rPr>
      </w:pPr>
    </w:p>
    <w:p w14:paraId="2C116ECF" w14:textId="77777777" w:rsidR="007757D2" w:rsidRDefault="007757D2"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rPr>
      </w:pPr>
    </w:p>
    <w:p w14:paraId="077C2C9E" w14:textId="77777777" w:rsidR="007757D2" w:rsidRDefault="007757D2"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rPr>
      </w:pPr>
    </w:p>
    <w:p w14:paraId="4020FDB8" w14:textId="77777777" w:rsidR="007757D2" w:rsidRPr="003F5E2E" w:rsidRDefault="007757D2"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p>
    <w:p w14:paraId="62506E71" w14:textId="77777777" w:rsidR="00886719" w:rsidRPr="003F5E2E" w:rsidRDefault="00886719"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62506E72" w14:textId="77777777" w:rsidR="004E1D1D" w:rsidRPr="003F5E2E" w:rsidRDefault="000E5AC3"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b/>
          <w:szCs w:val="18"/>
          <w:bdr w:val="nil"/>
        </w:rPr>
      </w:pPr>
      <w:r w:rsidRPr="003F5E2E">
        <w:rPr>
          <w:rFonts w:ascii="BancoDoBrasil Textos" w:eastAsia="BancoDoBrasil Textos" w:hAnsi="BancoDoBrasil Textos" w:cs="BancoDoBrasil Textos"/>
          <w:b/>
          <w:szCs w:val="18"/>
        </w:rPr>
        <w:lastRenderedPageBreak/>
        <w:t>Movimentações na provisão para demandas fiscais</w:t>
      </w:r>
      <w:r>
        <w:rPr>
          <w:rFonts w:ascii="BancoDoBrasil Textos" w:eastAsia="BancoDoBrasil Textos" w:hAnsi="BancoDoBrasil Textos" w:cs="BancoDoBrasil Textos"/>
          <w:b/>
          <w:szCs w:val="18"/>
        </w:rPr>
        <w:t xml:space="preserve"> e</w:t>
      </w:r>
      <w:r w:rsidRPr="003F5E2E">
        <w:rPr>
          <w:rFonts w:ascii="BancoDoBrasil Textos" w:eastAsia="BancoDoBrasil Textos" w:hAnsi="BancoDoBrasil Textos" w:cs="BancoDoBrasil Textos"/>
          <w:b/>
          <w:szCs w:val="18"/>
        </w:rPr>
        <w:t xml:space="preserve"> cíveis classificadas como prováveis </w:t>
      </w:r>
    </w:p>
    <w:tbl>
      <w:tblPr>
        <w:tblW w:w="9690" w:type="dxa"/>
        <w:tblLayout w:type="fixed"/>
        <w:tblLook w:val="0600" w:firstRow="0" w:lastRow="0" w:firstColumn="0" w:lastColumn="0" w:noHBand="1" w:noVBand="1"/>
        <w:tblCaption w:val="PCONTINGMOVIMENT"/>
      </w:tblPr>
      <w:tblGrid>
        <w:gridCol w:w="7275"/>
        <w:gridCol w:w="2415"/>
      </w:tblGrid>
      <w:tr w:rsidR="00361B3F" w14:paraId="62506E75" w14:textId="77777777">
        <w:trPr>
          <w:cantSplit/>
          <w:trHeight w:hRule="exact" w:val="270"/>
        </w:trPr>
        <w:tc>
          <w:tcPr>
            <w:tcW w:w="727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E73"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241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E7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1º Semestre/2025</w:t>
            </w:r>
          </w:p>
        </w:tc>
      </w:tr>
      <w:tr w:rsidR="00361B3F" w14:paraId="62506E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E7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Demandas fiscais</w:t>
            </w:r>
          </w:p>
        </w:tc>
        <w:tc>
          <w:tcPr>
            <w:tcW w:w="241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E77"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361B3F" w14:paraId="62506E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nil"/>
              <w:right w:val="nil"/>
              <w:tl2br w:val="nil"/>
              <w:tr2bl w:val="nil"/>
            </w:tcBorders>
            <w:shd w:val="clear" w:color="FFFFFF" w:fill="FFFFFF"/>
            <w:tcMar>
              <w:left w:w="40" w:type="dxa"/>
              <w:right w:w="40" w:type="dxa"/>
            </w:tcMar>
            <w:vAlign w:val="center"/>
          </w:tcPr>
          <w:p w14:paraId="62506E7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Saldo inicial</w:t>
            </w:r>
          </w:p>
        </w:tc>
        <w:tc>
          <w:tcPr>
            <w:tcW w:w="2415" w:type="dxa"/>
            <w:tcBorders>
              <w:top w:val="nil"/>
              <w:left w:val="nil"/>
              <w:bottom w:val="nil"/>
              <w:right w:val="nil"/>
              <w:tl2br w:val="nil"/>
              <w:tr2bl w:val="nil"/>
            </w:tcBorders>
            <w:shd w:val="clear" w:color="FFFFFF" w:fill="FFFFFF"/>
            <w:tcMar>
              <w:left w:w="40" w:type="dxa"/>
              <w:right w:w="100" w:type="dxa"/>
            </w:tcMar>
            <w:vAlign w:val="center"/>
          </w:tcPr>
          <w:p w14:paraId="62506E7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20.426</w:t>
            </w:r>
          </w:p>
        </w:tc>
      </w:tr>
      <w:tr w:rsidR="00361B3F" w14:paraId="62506E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nil"/>
              <w:right w:val="nil"/>
              <w:tl2br w:val="nil"/>
              <w:tr2bl w:val="nil"/>
            </w:tcBorders>
            <w:shd w:val="clear" w:color="FFFFFF" w:fill="FFFFFF"/>
            <w:tcMar>
              <w:left w:w="220" w:type="dxa"/>
              <w:right w:w="40" w:type="dxa"/>
            </w:tcMar>
            <w:vAlign w:val="center"/>
          </w:tcPr>
          <w:p w14:paraId="62506E7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Atualização monetária</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E7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1.315</w:t>
            </w:r>
          </w:p>
        </w:tc>
      </w:tr>
      <w:tr w:rsidR="00361B3F" w14:paraId="62506E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nil"/>
              <w:right w:val="nil"/>
              <w:tl2br w:val="nil"/>
              <w:tr2bl w:val="nil"/>
            </w:tcBorders>
            <w:shd w:val="clear" w:color="FFFFFF" w:fill="FFFFFF"/>
            <w:tcMar>
              <w:left w:w="40" w:type="dxa"/>
              <w:right w:w="40" w:type="dxa"/>
            </w:tcMar>
            <w:vAlign w:val="center"/>
          </w:tcPr>
          <w:p w14:paraId="62506E7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Saldo final</w:t>
            </w:r>
          </w:p>
        </w:tc>
        <w:tc>
          <w:tcPr>
            <w:tcW w:w="2415" w:type="dxa"/>
            <w:tcBorders>
              <w:top w:val="nil"/>
              <w:left w:val="nil"/>
              <w:bottom w:val="nil"/>
              <w:right w:val="nil"/>
              <w:tl2br w:val="nil"/>
              <w:tr2bl w:val="nil"/>
            </w:tcBorders>
            <w:shd w:val="clear" w:color="FFFFFF" w:fill="FFFFFF"/>
            <w:tcMar>
              <w:left w:w="40" w:type="dxa"/>
              <w:right w:w="100" w:type="dxa"/>
            </w:tcMar>
            <w:vAlign w:val="center"/>
          </w:tcPr>
          <w:p w14:paraId="62506E8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21.741</w:t>
            </w:r>
          </w:p>
        </w:tc>
      </w:tr>
      <w:tr w:rsidR="00361B3F" w14:paraId="62506E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nil"/>
              <w:right w:val="nil"/>
              <w:tl2br w:val="nil"/>
              <w:tr2bl w:val="nil"/>
            </w:tcBorders>
            <w:shd w:val="clear" w:color="FFFFFF" w:fill="FFFFFF"/>
            <w:tcMar>
              <w:left w:w="0" w:type="dxa"/>
              <w:right w:w="0" w:type="dxa"/>
            </w:tcMar>
            <w:vAlign w:val="center"/>
          </w:tcPr>
          <w:p w14:paraId="62506E82"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2415" w:type="dxa"/>
            <w:tcBorders>
              <w:top w:val="nil"/>
              <w:left w:val="nil"/>
              <w:bottom w:val="nil"/>
              <w:right w:val="nil"/>
              <w:tl2br w:val="nil"/>
              <w:tr2bl w:val="nil"/>
            </w:tcBorders>
            <w:shd w:val="clear" w:color="FFFFFF" w:fill="FFFFFF"/>
            <w:tcMar>
              <w:left w:w="0" w:type="dxa"/>
              <w:right w:w="0" w:type="dxa"/>
            </w:tcMar>
            <w:vAlign w:val="center"/>
          </w:tcPr>
          <w:p w14:paraId="62506E83"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E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nil"/>
              <w:right w:val="nil"/>
              <w:tl2br w:val="nil"/>
              <w:tr2bl w:val="nil"/>
            </w:tcBorders>
            <w:shd w:val="clear" w:color="FFFFFF" w:fill="FFFFFF"/>
            <w:tcMar>
              <w:left w:w="40" w:type="dxa"/>
              <w:right w:w="40" w:type="dxa"/>
            </w:tcMar>
            <w:vAlign w:val="center"/>
          </w:tcPr>
          <w:p w14:paraId="62506E8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 xml:space="preserve">Demandas cíveis </w:t>
            </w:r>
          </w:p>
        </w:tc>
        <w:tc>
          <w:tcPr>
            <w:tcW w:w="2415" w:type="dxa"/>
            <w:tcBorders>
              <w:top w:val="nil"/>
              <w:left w:val="nil"/>
              <w:bottom w:val="nil"/>
              <w:right w:val="nil"/>
              <w:tl2br w:val="nil"/>
              <w:tr2bl w:val="nil"/>
            </w:tcBorders>
            <w:shd w:val="clear" w:color="FFFFFF" w:fill="FFFFFF"/>
            <w:tcMar>
              <w:left w:w="0" w:type="dxa"/>
              <w:right w:w="0" w:type="dxa"/>
            </w:tcMar>
            <w:vAlign w:val="center"/>
          </w:tcPr>
          <w:p w14:paraId="62506E86" w14:textId="77777777" w:rsidR="00361B3F" w:rsidRDefault="00361B3F">
            <w:pPr>
              <w:keepNext/>
              <w:spacing w:before="0" w:after="0" w:line="240" w:lineRule="auto"/>
              <w:jc w:val="right"/>
              <w:rPr>
                <w:rFonts w:ascii="BancoDoBrasil Textos" w:eastAsia="BancoDoBrasil Textos" w:hAnsi="BancoDoBrasil Textos" w:cs="BancoDoBrasil Textos"/>
                <w:b/>
                <w:color w:val="000000"/>
                <w:sz w:val="16"/>
                <w:szCs w:val="22"/>
                <w:bdr w:val="nil"/>
                <w:lang w:eastAsia="en-US"/>
              </w:rPr>
            </w:pPr>
          </w:p>
        </w:tc>
      </w:tr>
      <w:tr w:rsidR="00361B3F" w14:paraId="62506E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nil"/>
              <w:right w:val="nil"/>
              <w:tl2br w:val="nil"/>
              <w:tr2bl w:val="nil"/>
            </w:tcBorders>
            <w:shd w:val="clear" w:color="FFFFFF" w:fill="FFFFFF"/>
            <w:tcMar>
              <w:left w:w="40" w:type="dxa"/>
              <w:right w:w="40" w:type="dxa"/>
            </w:tcMar>
            <w:vAlign w:val="center"/>
          </w:tcPr>
          <w:p w14:paraId="62506E8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Saldo inicial</w:t>
            </w:r>
          </w:p>
        </w:tc>
        <w:tc>
          <w:tcPr>
            <w:tcW w:w="2415" w:type="dxa"/>
            <w:tcBorders>
              <w:top w:val="nil"/>
              <w:left w:val="nil"/>
              <w:bottom w:val="nil"/>
              <w:right w:val="nil"/>
              <w:tl2br w:val="nil"/>
              <w:tr2bl w:val="nil"/>
            </w:tcBorders>
            <w:shd w:val="clear" w:color="FFFFFF" w:fill="FFFFFF"/>
            <w:tcMar>
              <w:left w:w="40" w:type="dxa"/>
              <w:right w:w="100" w:type="dxa"/>
            </w:tcMar>
            <w:vAlign w:val="center"/>
          </w:tcPr>
          <w:p w14:paraId="62506E8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1.867</w:t>
            </w:r>
          </w:p>
        </w:tc>
      </w:tr>
      <w:tr w:rsidR="00361B3F" w14:paraId="62506E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nil"/>
              <w:right w:val="nil"/>
              <w:tl2br w:val="nil"/>
              <w:tr2bl w:val="nil"/>
            </w:tcBorders>
            <w:shd w:val="clear" w:color="FFFFFF" w:fill="FFFFFF"/>
            <w:tcMar>
              <w:left w:w="220" w:type="dxa"/>
              <w:right w:w="40" w:type="dxa"/>
            </w:tcMar>
            <w:vAlign w:val="center"/>
          </w:tcPr>
          <w:p w14:paraId="62506E8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Constituição</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E8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259</w:t>
            </w:r>
          </w:p>
        </w:tc>
      </w:tr>
      <w:tr w:rsidR="00361B3F" w14:paraId="62506E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nil"/>
              <w:right w:val="nil"/>
              <w:tl2br w:val="nil"/>
              <w:tr2bl w:val="nil"/>
            </w:tcBorders>
            <w:shd w:val="clear" w:color="FFFFFF" w:fill="FFFFFF"/>
            <w:tcMar>
              <w:left w:w="220" w:type="dxa"/>
              <w:right w:w="40" w:type="dxa"/>
            </w:tcMar>
            <w:vAlign w:val="center"/>
          </w:tcPr>
          <w:p w14:paraId="62506E8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Reversão de provisão</w:t>
            </w:r>
          </w:p>
        </w:tc>
        <w:tc>
          <w:tcPr>
            <w:tcW w:w="2415" w:type="dxa"/>
            <w:tcBorders>
              <w:top w:val="nil"/>
              <w:left w:val="nil"/>
              <w:bottom w:val="nil"/>
              <w:right w:val="nil"/>
              <w:tl2br w:val="nil"/>
              <w:tr2bl w:val="nil"/>
            </w:tcBorders>
            <w:shd w:val="clear" w:color="FFFFFF" w:fill="FFFFFF"/>
            <w:tcMar>
              <w:left w:w="40" w:type="dxa"/>
              <w:right w:w="40" w:type="dxa"/>
            </w:tcMar>
            <w:vAlign w:val="center"/>
          </w:tcPr>
          <w:p w14:paraId="62506E8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(139)</w:t>
            </w:r>
          </w:p>
        </w:tc>
      </w:tr>
      <w:tr w:rsidR="00361B3F" w14:paraId="62506E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nil"/>
              <w:right w:val="nil"/>
              <w:tl2br w:val="nil"/>
              <w:tr2bl w:val="nil"/>
            </w:tcBorders>
            <w:shd w:val="clear" w:color="FFFFFF" w:fill="FFFFFF"/>
            <w:tcMar>
              <w:left w:w="220" w:type="dxa"/>
              <w:right w:w="40" w:type="dxa"/>
            </w:tcMar>
            <w:vAlign w:val="center"/>
          </w:tcPr>
          <w:p w14:paraId="62506E91"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Atualização monetária</w:t>
            </w:r>
          </w:p>
        </w:tc>
        <w:tc>
          <w:tcPr>
            <w:tcW w:w="2415" w:type="dxa"/>
            <w:tcBorders>
              <w:top w:val="nil"/>
              <w:left w:val="nil"/>
              <w:bottom w:val="nil"/>
              <w:right w:val="nil"/>
              <w:tl2br w:val="nil"/>
              <w:tr2bl w:val="nil"/>
            </w:tcBorders>
            <w:shd w:val="clear" w:color="FFFFFF" w:fill="FFFFFF"/>
            <w:tcMar>
              <w:left w:w="40" w:type="dxa"/>
              <w:right w:w="85" w:type="dxa"/>
            </w:tcMar>
            <w:vAlign w:val="center"/>
          </w:tcPr>
          <w:p w14:paraId="62506E9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40</w:t>
            </w:r>
          </w:p>
        </w:tc>
      </w:tr>
      <w:tr w:rsidR="00361B3F" w14:paraId="62506E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nil"/>
              <w:right w:val="nil"/>
              <w:tl2br w:val="nil"/>
              <w:tr2bl w:val="nil"/>
            </w:tcBorders>
            <w:shd w:val="clear" w:color="FFFFFF" w:fill="FFFFFF"/>
            <w:tcMar>
              <w:left w:w="40" w:type="dxa"/>
              <w:right w:w="40" w:type="dxa"/>
            </w:tcMar>
            <w:vAlign w:val="center"/>
          </w:tcPr>
          <w:p w14:paraId="62506E9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Saldo final</w:t>
            </w:r>
          </w:p>
        </w:tc>
        <w:tc>
          <w:tcPr>
            <w:tcW w:w="2415" w:type="dxa"/>
            <w:tcBorders>
              <w:top w:val="nil"/>
              <w:left w:val="nil"/>
              <w:bottom w:val="nil"/>
              <w:right w:val="nil"/>
              <w:tl2br w:val="nil"/>
              <w:tr2bl w:val="nil"/>
            </w:tcBorders>
            <w:shd w:val="clear" w:color="FFFFFF" w:fill="FFFFFF"/>
            <w:tcMar>
              <w:left w:w="40" w:type="dxa"/>
              <w:right w:w="100" w:type="dxa"/>
            </w:tcMar>
            <w:vAlign w:val="center"/>
          </w:tcPr>
          <w:p w14:paraId="62506E9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2.027</w:t>
            </w:r>
          </w:p>
        </w:tc>
      </w:tr>
      <w:tr w:rsidR="00361B3F" w14:paraId="62506E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nil"/>
              <w:right w:val="nil"/>
              <w:tl2br w:val="nil"/>
              <w:tr2bl w:val="nil"/>
            </w:tcBorders>
            <w:shd w:val="clear" w:color="FFFFFF" w:fill="FFFFFF"/>
            <w:tcMar>
              <w:left w:w="0" w:type="dxa"/>
              <w:right w:w="0" w:type="dxa"/>
            </w:tcMar>
            <w:vAlign w:val="center"/>
          </w:tcPr>
          <w:p w14:paraId="62506E97"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2415" w:type="dxa"/>
            <w:tcBorders>
              <w:top w:val="nil"/>
              <w:left w:val="nil"/>
              <w:bottom w:val="nil"/>
              <w:right w:val="nil"/>
              <w:tl2br w:val="nil"/>
              <w:tr2bl w:val="nil"/>
            </w:tcBorders>
            <w:shd w:val="clear" w:color="FFFFFF" w:fill="FFFFFF"/>
            <w:tcMar>
              <w:left w:w="0" w:type="dxa"/>
              <w:right w:w="0" w:type="dxa"/>
            </w:tcMar>
            <w:vAlign w:val="center"/>
          </w:tcPr>
          <w:p w14:paraId="62506E98"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E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7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E9A"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 das demandas cíveis e fiscais</w:t>
            </w:r>
          </w:p>
        </w:tc>
        <w:tc>
          <w:tcPr>
            <w:tcW w:w="2415"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E9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23.768</w:t>
            </w:r>
          </w:p>
        </w:tc>
      </w:tr>
    </w:tbl>
    <w:p w14:paraId="62506E9D" w14:textId="77777777" w:rsidR="00E40528" w:rsidRPr="003F5E2E" w:rsidRDefault="00E40528" w:rsidP="0046320F">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lang w:eastAsia="en-US"/>
        </w:rPr>
      </w:pPr>
    </w:p>
    <w:p w14:paraId="62506E9E" w14:textId="77777777" w:rsidR="001F17EE" w:rsidRPr="003F5E2E" w:rsidRDefault="000E5AC3" w:rsidP="0046320F">
      <w:pPr>
        <w:pStyle w:val="01-Textonormal8"/>
        <w:widowControl w:val="0"/>
        <w:pBdr>
          <w:top w:val="nil"/>
          <w:left w:val="nil"/>
          <w:bottom w:val="nil"/>
          <w:right w:val="nil"/>
          <w:between w:val="nil"/>
          <w:bar w:val="nil"/>
        </w:pBdr>
        <w:rPr>
          <w:rFonts w:ascii="BancoDoBrasil Textos" w:eastAsia="BancoDoBrasil Textos" w:hAnsi="BancoDoBrasil Textos" w:cs="BancoDoBrasil Textos"/>
          <w:szCs w:val="18"/>
          <w:bdr w:val="nil"/>
        </w:rPr>
      </w:pPr>
      <w:r w:rsidRPr="003F5E2E">
        <w:rPr>
          <w:rFonts w:ascii="BancoDoBrasil Textos" w:eastAsia="BancoDoBrasil Textos" w:hAnsi="BancoDoBrasil Textos" w:cs="BancoDoBrasil Textos"/>
          <w:szCs w:val="18"/>
        </w:rPr>
        <w:t>A administração da BB Asset considera suficientes as provisões constituídas para atendimento às perdas decorrentes de demandas fiscais</w:t>
      </w:r>
      <w:r>
        <w:rPr>
          <w:rFonts w:ascii="BancoDoBrasil Textos" w:eastAsia="BancoDoBrasil Textos" w:hAnsi="BancoDoBrasil Textos" w:cs="BancoDoBrasil Textos"/>
          <w:szCs w:val="18"/>
        </w:rPr>
        <w:t xml:space="preserve"> e </w:t>
      </w:r>
      <w:r w:rsidRPr="003F5E2E">
        <w:rPr>
          <w:rFonts w:ascii="BancoDoBrasil Textos" w:eastAsia="BancoDoBrasil Textos" w:hAnsi="BancoDoBrasil Textos" w:cs="BancoDoBrasil Textos"/>
          <w:szCs w:val="18"/>
        </w:rPr>
        <w:t>cíveis.</w:t>
      </w:r>
    </w:p>
    <w:p w14:paraId="62506E9F" w14:textId="77777777" w:rsidR="006F03ED" w:rsidRPr="003F5E2E" w:rsidRDefault="006F03ED" w:rsidP="0046320F">
      <w:pPr>
        <w:pStyle w:val="01-Textonormal8"/>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tbl>
      <w:tblPr>
        <w:tblW w:w="9675" w:type="dxa"/>
        <w:tblLayout w:type="fixed"/>
        <w:tblLook w:val="0600" w:firstRow="0" w:lastRow="0" w:firstColumn="0" w:lastColumn="0" w:noHBand="1" w:noVBand="1"/>
        <w:tblCaption w:val="PCONTINGCRONOGRAMA"/>
        <w:tblDescription w:val="1015"/>
      </w:tblPr>
      <w:tblGrid>
        <w:gridCol w:w="6555"/>
        <w:gridCol w:w="1560"/>
        <w:gridCol w:w="1560"/>
      </w:tblGrid>
      <w:tr w:rsidR="00361B3F" w14:paraId="62506EA3" w14:textId="77777777">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EA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Cronograma esperado de desembolsos</w:t>
            </w: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62506EA1"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nil"/>
              <w:right w:val="nil"/>
              <w:tl2br w:val="nil"/>
              <w:tr2bl w:val="nil"/>
            </w:tcBorders>
            <w:shd w:val="clear" w:color="FFFFFF" w:fill="FFFFFF"/>
            <w:noWrap/>
            <w:tcMar>
              <w:left w:w="0" w:type="dxa"/>
              <w:right w:w="0" w:type="dxa"/>
            </w:tcMar>
            <w:vAlign w:val="center"/>
          </w:tcPr>
          <w:p w14:paraId="62506EA2"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E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single" w:sz="12" w:space="0" w:color="000000"/>
              <w:right w:val="nil"/>
              <w:tl2br w:val="nil"/>
              <w:tr2bl w:val="nil"/>
            </w:tcBorders>
            <w:shd w:val="clear" w:color="FFFFFF" w:fill="FFFFFF"/>
            <w:tcMar>
              <w:left w:w="0" w:type="dxa"/>
              <w:right w:w="0" w:type="dxa"/>
            </w:tcMar>
            <w:vAlign w:val="center"/>
          </w:tcPr>
          <w:p w14:paraId="62506EA4"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nil"/>
              <w:left w:val="nil"/>
              <w:bottom w:val="single" w:sz="12" w:space="0" w:color="000000"/>
              <w:right w:val="nil"/>
              <w:tl2br w:val="nil"/>
              <w:tr2bl w:val="nil"/>
            </w:tcBorders>
            <w:shd w:val="clear" w:color="FFFFFF" w:fill="FFFFFF"/>
            <w:noWrap/>
            <w:tcMar>
              <w:left w:w="0" w:type="dxa"/>
              <w:right w:w="0" w:type="dxa"/>
            </w:tcMar>
            <w:vAlign w:val="center"/>
          </w:tcPr>
          <w:p w14:paraId="62506EA5"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single" w:sz="12" w:space="0" w:color="000000"/>
              <w:right w:val="nil"/>
              <w:tl2br w:val="nil"/>
              <w:tr2bl w:val="nil"/>
            </w:tcBorders>
            <w:shd w:val="clear" w:color="FFFFFF" w:fill="FFFFFF"/>
            <w:noWrap/>
            <w:tcMar>
              <w:left w:w="0" w:type="dxa"/>
              <w:right w:w="0" w:type="dxa"/>
            </w:tcMar>
            <w:vAlign w:val="center"/>
          </w:tcPr>
          <w:p w14:paraId="62506EA6"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E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EA8"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EA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Fiscais</w:t>
            </w: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EA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Cíveis</w:t>
            </w:r>
          </w:p>
        </w:tc>
      </w:tr>
      <w:tr w:rsidR="00361B3F" w14:paraId="62506E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EA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Até 5 anos</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EA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11.113</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EA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1.757</w:t>
            </w:r>
          </w:p>
        </w:tc>
      </w:tr>
      <w:tr w:rsidR="00361B3F" w14:paraId="62506E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nil"/>
              <w:right w:val="nil"/>
              <w:tl2br w:val="nil"/>
              <w:tr2bl w:val="nil"/>
            </w:tcBorders>
            <w:shd w:val="clear" w:color="FFFFFF" w:fill="FFFFFF"/>
            <w:tcMar>
              <w:left w:w="40" w:type="dxa"/>
              <w:right w:w="40" w:type="dxa"/>
            </w:tcMar>
            <w:vAlign w:val="center"/>
          </w:tcPr>
          <w:p w14:paraId="62506EB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Acima de 5 anos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EB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10.628</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EB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270</w:t>
            </w:r>
          </w:p>
        </w:tc>
      </w:tr>
      <w:tr w:rsidR="00361B3F" w14:paraId="62506E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655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EB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EB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21.741</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EB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2.027</w:t>
            </w:r>
          </w:p>
        </w:tc>
      </w:tr>
    </w:tbl>
    <w:p w14:paraId="62506EB8" w14:textId="77777777" w:rsidR="00D72D30" w:rsidRPr="003F5E2E" w:rsidRDefault="00D72D30" w:rsidP="0046320F">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rPr>
      </w:pPr>
    </w:p>
    <w:p w14:paraId="62506EB9" w14:textId="77777777" w:rsidR="007C6E5A" w:rsidRPr="003F5E2E" w:rsidRDefault="000E5AC3"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proofErr w:type="gramStart"/>
      <w:r w:rsidRPr="003F5E2E">
        <w:rPr>
          <w:rFonts w:ascii="BancoDoBrasil Textos" w:eastAsia="BancoDoBrasil Textos" w:hAnsi="BancoDoBrasil Textos" w:cs="BancoDoBrasil Textos"/>
          <w:szCs w:val="18"/>
        </w:rPr>
        <w:t>O cenário de incerteza de duração dos processos, bem como a possibilidade de alterações na jurisprudência dos tribunais, tornam</w:t>
      </w:r>
      <w:proofErr w:type="gramEnd"/>
      <w:r w:rsidRPr="003F5E2E">
        <w:rPr>
          <w:rFonts w:ascii="BancoDoBrasil Textos" w:eastAsia="BancoDoBrasil Textos" w:hAnsi="BancoDoBrasil Textos" w:cs="BancoDoBrasil Textos"/>
          <w:szCs w:val="18"/>
        </w:rPr>
        <w:t xml:space="preserve"> incertos os valores e o cronograma esperado de saídas.</w:t>
      </w:r>
    </w:p>
    <w:p w14:paraId="62506EBA" w14:textId="77777777" w:rsidR="00D72D30" w:rsidRPr="003F5E2E" w:rsidRDefault="00D72D30"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62506EBB" w14:textId="77777777" w:rsidR="009C33CA" w:rsidRDefault="000E5AC3" w:rsidP="0046320F">
      <w:pPr>
        <w:pStyle w:val="PargrafodaLista"/>
        <w:widowControl w:val="0"/>
        <w:numPr>
          <w:ilvl w:val="0"/>
          <w:numId w:val="26"/>
        </w:numPr>
        <w:pBdr>
          <w:top w:val="nil"/>
          <w:left w:val="nil"/>
          <w:bottom w:val="nil"/>
          <w:right w:val="nil"/>
          <w:between w:val="nil"/>
          <w:bar w:val="nil"/>
        </w:pBdr>
        <w:suppressAutoHyphens/>
        <w:spacing w:before="120" w:after="120"/>
        <w:ind w:left="357" w:hanging="357"/>
        <w:contextualSpacing w:val="0"/>
        <w:rPr>
          <w:rFonts w:ascii="BancoDoBrasil Textos" w:eastAsia="BancoDoBrasil Textos" w:hAnsi="BancoDoBrasil Textos" w:cs="BancoDoBrasil Textos"/>
          <w:b/>
          <w:bdr w:val="nil"/>
        </w:rPr>
      </w:pPr>
      <w:r>
        <w:rPr>
          <w:rFonts w:ascii="BancoDoBrasil Textos" w:eastAsia="BancoDoBrasil Textos" w:hAnsi="BancoDoBrasil Textos" w:cs="BancoDoBrasil Textos"/>
          <w:b/>
          <w:sz w:val="20"/>
          <w:szCs w:val="20"/>
          <w:lang w:eastAsia="pt-BR"/>
        </w:rPr>
        <w:t>Resultado de provisões</w:t>
      </w:r>
    </w:p>
    <w:tbl>
      <w:tblPr>
        <w:tblW w:w="9690" w:type="dxa"/>
        <w:tblLayout w:type="fixed"/>
        <w:tblLook w:val="0600" w:firstRow="0" w:lastRow="0" w:firstColumn="0" w:lastColumn="0" w:noHBand="1" w:noVBand="1"/>
        <w:tblCaption w:val="PCONTINGRESULT"/>
      </w:tblPr>
      <w:tblGrid>
        <w:gridCol w:w="7260"/>
        <w:gridCol w:w="2430"/>
      </w:tblGrid>
      <w:tr w:rsidR="00361B3F" w14:paraId="62506EBE" w14:textId="77777777">
        <w:trPr>
          <w:cantSplit/>
          <w:trHeight w:hRule="exact" w:val="270"/>
        </w:trPr>
        <w:tc>
          <w:tcPr>
            <w:tcW w:w="7260" w:type="dxa"/>
            <w:tcBorders>
              <w:top w:val="single" w:sz="12" w:space="0" w:color="000000"/>
              <w:left w:val="nil"/>
              <w:bottom w:val="single" w:sz="12" w:space="0" w:color="000000"/>
              <w:right w:val="nil"/>
              <w:tl2br w:val="nil"/>
              <w:tr2bl w:val="nil"/>
            </w:tcBorders>
            <w:shd w:val="clear" w:color="FFFFFF" w:fill="FFFFFF"/>
            <w:noWrap/>
            <w:tcMar>
              <w:left w:w="0" w:type="dxa"/>
              <w:right w:w="0" w:type="dxa"/>
            </w:tcMar>
            <w:vAlign w:val="bottom"/>
          </w:tcPr>
          <w:p w14:paraId="62506EBC"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22"/>
                <w:szCs w:val="22"/>
                <w:bdr w:val="nil"/>
                <w:lang w:eastAsia="en-US"/>
              </w:rPr>
            </w:pPr>
          </w:p>
        </w:tc>
        <w:tc>
          <w:tcPr>
            <w:tcW w:w="2430" w:type="dxa"/>
            <w:tcBorders>
              <w:top w:val="single" w:sz="12" w:space="0" w:color="000000"/>
              <w:left w:val="nil"/>
              <w:bottom w:val="single" w:sz="12" w:space="0" w:color="000000"/>
              <w:right w:val="nil"/>
              <w:tl2br w:val="nil"/>
              <w:tr2bl w:val="nil"/>
            </w:tcBorders>
            <w:shd w:val="clear" w:color="FFFFFF" w:fill="FFFFFF"/>
            <w:noWrap/>
            <w:tcMar>
              <w:left w:w="40" w:type="dxa"/>
              <w:right w:w="40" w:type="dxa"/>
            </w:tcMar>
            <w:vAlign w:val="bottom"/>
          </w:tcPr>
          <w:p w14:paraId="62506EB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1º Semestre/2025</w:t>
            </w:r>
          </w:p>
        </w:tc>
      </w:tr>
      <w:tr w:rsidR="00361B3F" w14:paraId="62506E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single" w:sz="12" w:space="0" w:color="000000"/>
              <w:left w:val="nil"/>
              <w:bottom w:val="nil"/>
              <w:right w:val="nil"/>
              <w:tl2br w:val="nil"/>
              <w:tr2bl w:val="nil"/>
            </w:tcBorders>
            <w:shd w:val="clear" w:color="FFFFFF" w:fill="FFFFFF"/>
            <w:noWrap/>
            <w:tcMar>
              <w:left w:w="40" w:type="dxa"/>
              <w:right w:w="40" w:type="dxa"/>
            </w:tcMar>
            <w:vAlign w:val="center"/>
          </w:tcPr>
          <w:p w14:paraId="62506EB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Cíveis</w:t>
            </w:r>
          </w:p>
        </w:tc>
        <w:tc>
          <w:tcPr>
            <w:tcW w:w="2430" w:type="dxa"/>
            <w:tcBorders>
              <w:top w:val="single" w:sz="12" w:space="0" w:color="000000"/>
              <w:left w:val="nil"/>
              <w:bottom w:val="nil"/>
              <w:right w:val="nil"/>
              <w:tl2br w:val="nil"/>
              <w:tr2bl w:val="nil"/>
            </w:tcBorders>
            <w:shd w:val="clear" w:color="FFFFFF" w:fill="FFFFFF"/>
            <w:noWrap/>
            <w:tcMar>
              <w:left w:w="40" w:type="dxa"/>
              <w:right w:w="40" w:type="dxa"/>
            </w:tcMar>
            <w:vAlign w:val="bottom"/>
          </w:tcPr>
          <w:p w14:paraId="62506EC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(160)</w:t>
            </w:r>
          </w:p>
        </w:tc>
      </w:tr>
      <w:tr w:rsidR="00361B3F" w14:paraId="62506E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nil"/>
              <w:right w:val="nil"/>
              <w:tl2br w:val="nil"/>
              <w:tr2bl w:val="nil"/>
            </w:tcBorders>
            <w:shd w:val="clear" w:color="FFFFFF" w:fill="FFFFFF"/>
            <w:noWrap/>
            <w:tcMar>
              <w:left w:w="40" w:type="dxa"/>
              <w:right w:w="40" w:type="dxa"/>
            </w:tcMar>
            <w:vAlign w:val="center"/>
          </w:tcPr>
          <w:p w14:paraId="62506EC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Fiscais</w:t>
            </w:r>
          </w:p>
        </w:tc>
        <w:tc>
          <w:tcPr>
            <w:tcW w:w="2430" w:type="dxa"/>
            <w:tcBorders>
              <w:top w:val="nil"/>
              <w:left w:val="nil"/>
              <w:bottom w:val="nil"/>
              <w:right w:val="nil"/>
              <w:tl2br w:val="nil"/>
              <w:tr2bl w:val="nil"/>
            </w:tcBorders>
            <w:shd w:val="clear" w:color="FFFFFF" w:fill="FFFFFF"/>
            <w:noWrap/>
            <w:tcMar>
              <w:left w:w="40" w:type="dxa"/>
              <w:right w:w="40" w:type="dxa"/>
            </w:tcMar>
            <w:vAlign w:val="bottom"/>
          </w:tcPr>
          <w:p w14:paraId="62506EC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(1.315)</w:t>
            </w:r>
          </w:p>
        </w:tc>
      </w:tr>
      <w:tr w:rsidR="00361B3F" w14:paraId="62506E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726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EC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2430"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EC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(1.475)</w:t>
            </w:r>
          </w:p>
        </w:tc>
      </w:tr>
    </w:tbl>
    <w:p w14:paraId="62506ECB" w14:textId="77777777" w:rsidR="009C33CA" w:rsidRPr="009C33CA" w:rsidRDefault="009C33CA" w:rsidP="009C33CA">
      <w:pPr>
        <w:pStyle w:val="01-Textonormal8"/>
        <w:pBdr>
          <w:top w:val="nil"/>
          <w:left w:val="nil"/>
          <w:bottom w:val="nil"/>
          <w:right w:val="nil"/>
          <w:between w:val="nil"/>
          <w:bar w:val="nil"/>
        </w:pBdr>
        <w:rPr>
          <w:rFonts w:ascii="BancoDoBrasil Textos" w:eastAsia="BancoDoBrasil Textos" w:hAnsi="BancoDoBrasil Textos" w:cs="BancoDoBrasil Textos"/>
          <w:bdr w:val="nil"/>
        </w:rPr>
      </w:pPr>
    </w:p>
    <w:p w14:paraId="62506ECC" w14:textId="77777777" w:rsidR="004E1D1D" w:rsidRPr="003F5E2E" w:rsidRDefault="000E5AC3" w:rsidP="0046320F">
      <w:pPr>
        <w:pStyle w:val="PargrafodaLista"/>
        <w:widowControl w:val="0"/>
        <w:numPr>
          <w:ilvl w:val="0"/>
          <w:numId w:val="26"/>
        </w:numPr>
        <w:pBdr>
          <w:top w:val="nil"/>
          <w:left w:val="nil"/>
          <w:bottom w:val="nil"/>
          <w:right w:val="nil"/>
          <w:between w:val="nil"/>
          <w:bar w:val="nil"/>
        </w:pBdr>
        <w:suppressAutoHyphens/>
        <w:spacing w:before="120" w:after="120"/>
        <w:ind w:left="357" w:hanging="357"/>
        <w:contextualSpacing w:val="0"/>
        <w:rPr>
          <w:rFonts w:ascii="BancoDoBrasil Textos" w:eastAsia="BancoDoBrasil Textos" w:hAnsi="BancoDoBrasil Textos" w:cs="BancoDoBrasil Textos"/>
          <w:b/>
          <w:bdr w:val="nil"/>
        </w:rPr>
      </w:pPr>
      <w:r w:rsidRPr="003F5E2E">
        <w:rPr>
          <w:rFonts w:ascii="BancoDoBrasil Textos" w:eastAsia="BancoDoBrasil Textos" w:hAnsi="BancoDoBrasil Textos" w:cs="BancoDoBrasil Textos"/>
          <w:b/>
          <w:sz w:val="20"/>
          <w:szCs w:val="20"/>
          <w:lang w:eastAsia="pt-BR"/>
        </w:rPr>
        <w:t xml:space="preserve">Passivos </w:t>
      </w:r>
      <w:r>
        <w:rPr>
          <w:rFonts w:ascii="BancoDoBrasil Textos" w:eastAsia="BancoDoBrasil Textos" w:hAnsi="BancoDoBrasil Textos" w:cs="BancoDoBrasil Textos"/>
          <w:b/>
          <w:sz w:val="20"/>
          <w:szCs w:val="20"/>
          <w:lang w:eastAsia="pt-BR"/>
        </w:rPr>
        <w:t>c</w:t>
      </w:r>
      <w:r w:rsidRPr="003F5E2E">
        <w:rPr>
          <w:rFonts w:ascii="BancoDoBrasil Textos" w:eastAsia="BancoDoBrasil Textos" w:hAnsi="BancoDoBrasil Textos" w:cs="BancoDoBrasil Textos"/>
          <w:b/>
          <w:sz w:val="20"/>
          <w:szCs w:val="20"/>
          <w:lang w:eastAsia="pt-BR"/>
        </w:rPr>
        <w:t xml:space="preserve">ontingentes - </w:t>
      </w:r>
      <w:r>
        <w:rPr>
          <w:rFonts w:ascii="BancoDoBrasil Textos" w:eastAsia="BancoDoBrasil Textos" w:hAnsi="BancoDoBrasil Textos" w:cs="BancoDoBrasil Textos"/>
          <w:b/>
          <w:sz w:val="20"/>
          <w:szCs w:val="20"/>
          <w:lang w:eastAsia="pt-BR"/>
        </w:rPr>
        <w:t>p</w:t>
      </w:r>
      <w:r w:rsidRPr="003F5E2E">
        <w:rPr>
          <w:rFonts w:ascii="BancoDoBrasil Textos" w:eastAsia="BancoDoBrasil Textos" w:hAnsi="BancoDoBrasil Textos" w:cs="BancoDoBrasil Textos"/>
          <w:b/>
          <w:sz w:val="20"/>
          <w:szCs w:val="20"/>
          <w:lang w:eastAsia="pt-BR"/>
        </w:rPr>
        <w:t>ossíveis</w:t>
      </w:r>
    </w:p>
    <w:p w14:paraId="62506ECD" w14:textId="77777777" w:rsidR="004E1D1D" w:rsidRDefault="000E5AC3"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rPr>
      </w:pPr>
      <w:r w:rsidRPr="003F5E2E">
        <w:rPr>
          <w:rFonts w:ascii="BancoDoBrasil Textos" w:eastAsia="BancoDoBrasil Textos" w:hAnsi="BancoDoBrasil Textos" w:cs="BancoDoBrasil Textos"/>
          <w:szCs w:val="18"/>
        </w:rPr>
        <w:t xml:space="preserve">As demandas fiscais, cíveis e trabalhistas são classificadas como passivos contingentes possíveis quando não há elementos seguros que permitam concluir o </w:t>
      </w:r>
      <w:proofErr w:type="gramStart"/>
      <w:r w:rsidRPr="003F5E2E">
        <w:rPr>
          <w:rFonts w:ascii="BancoDoBrasil Textos" w:eastAsia="BancoDoBrasil Textos" w:hAnsi="BancoDoBrasil Textos" w:cs="BancoDoBrasil Textos"/>
          <w:szCs w:val="18"/>
        </w:rPr>
        <w:t>resultado final</w:t>
      </w:r>
      <w:proofErr w:type="gramEnd"/>
      <w:r w:rsidRPr="003F5E2E">
        <w:rPr>
          <w:rFonts w:ascii="BancoDoBrasil Textos" w:eastAsia="BancoDoBrasil Textos" w:hAnsi="BancoDoBrasil Textos" w:cs="BancoDoBrasil Textos"/>
          <w:szCs w:val="18"/>
        </w:rPr>
        <w:t xml:space="preserve"> do processo e quando a probabilidade de perda é inferior à provável e superior à remota, ficando dispensadas de constituição de provisão.</w:t>
      </w:r>
    </w:p>
    <w:p w14:paraId="6E380725" w14:textId="77777777" w:rsidR="007757D2" w:rsidRDefault="007757D2"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rPr>
      </w:pPr>
    </w:p>
    <w:p w14:paraId="4DD575EB" w14:textId="77777777" w:rsidR="007757D2" w:rsidRDefault="007757D2"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rPr>
      </w:pPr>
    </w:p>
    <w:p w14:paraId="1C86B93E" w14:textId="77777777" w:rsidR="007757D2" w:rsidRDefault="007757D2"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rPr>
      </w:pPr>
    </w:p>
    <w:p w14:paraId="18B2DD55" w14:textId="77777777" w:rsidR="007757D2" w:rsidRPr="003F5E2E" w:rsidRDefault="007757D2"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Cs w:val="18"/>
          <w:bdr w:val="nil"/>
        </w:rPr>
      </w:pPr>
    </w:p>
    <w:p w14:paraId="62506ECE" w14:textId="77777777" w:rsidR="006F03ED" w:rsidRPr="003F5E2E" w:rsidRDefault="006F03ED"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sz w:val="10"/>
          <w:szCs w:val="10"/>
          <w:bdr w:val="nil"/>
        </w:rPr>
      </w:pPr>
    </w:p>
    <w:p w14:paraId="62506ECF" w14:textId="77777777" w:rsidR="004E1D1D" w:rsidRPr="003F5E2E" w:rsidRDefault="000E5AC3" w:rsidP="001A112B">
      <w:pPr>
        <w:pStyle w:val="01-Textonormal"/>
        <w:keepNext/>
        <w:pBdr>
          <w:top w:val="nil"/>
          <w:left w:val="nil"/>
          <w:bottom w:val="nil"/>
          <w:right w:val="nil"/>
          <w:between w:val="nil"/>
          <w:bar w:val="nil"/>
        </w:pBdr>
        <w:rPr>
          <w:rFonts w:ascii="BancoDoBrasil Textos" w:eastAsia="BancoDoBrasil Textos" w:hAnsi="BancoDoBrasil Textos" w:cs="BancoDoBrasil Textos"/>
          <w:b/>
          <w:sz w:val="20"/>
          <w:bdr w:val="nil"/>
        </w:rPr>
      </w:pPr>
      <w:r w:rsidRPr="003F5E2E">
        <w:rPr>
          <w:rFonts w:ascii="BancoDoBrasil Textos" w:eastAsia="BancoDoBrasil Textos" w:hAnsi="BancoDoBrasil Textos" w:cs="BancoDoBrasil Textos"/>
          <w:b/>
          <w:sz w:val="20"/>
        </w:rPr>
        <w:lastRenderedPageBreak/>
        <w:t>Saldos dos passivos contingentes classificados como possíveis</w:t>
      </w:r>
    </w:p>
    <w:tbl>
      <w:tblPr>
        <w:tblW w:w="9675" w:type="dxa"/>
        <w:tblLayout w:type="fixed"/>
        <w:tblLook w:val="0600" w:firstRow="0" w:lastRow="0" w:firstColumn="0" w:lastColumn="0" w:noHBand="1" w:noVBand="1"/>
        <w:tblCaption w:val="PCONTINGPOSSIVEIS"/>
      </w:tblPr>
      <w:tblGrid>
        <w:gridCol w:w="8115"/>
        <w:gridCol w:w="1560"/>
      </w:tblGrid>
      <w:tr w:rsidR="00361B3F" w14:paraId="62506ED2" w14:textId="77777777">
        <w:trPr>
          <w:cantSplit/>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ED0" w14:textId="77777777" w:rsidR="00361B3F" w:rsidRDefault="00361B3F" w:rsidP="001A112B">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ED1"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E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ED3" w14:textId="77777777" w:rsidR="00361B3F" w:rsidRDefault="000E5AC3" w:rsidP="001A112B">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Demandas fiscais </w:t>
            </w:r>
            <w:r>
              <w:rPr>
                <w:rFonts w:ascii="BancoDoBrasil Textos" w:eastAsia="BancoDoBrasil Textos" w:hAnsi="BancoDoBrasil Textos" w:cs="BancoDoBrasil Textos"/>
                <w:color w:val="000000"/>
                <w:sz w:val="16"/>
                <w:szCs w:val="22"/>
                <w:vertAlign w:val="superscript"/>
                <w:lang w:eastAsia="en-US"/>
              </w:rPr>
              <w:t>(1)</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ED4"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210.542</w:t>
            </w:r>
          </w:p>
        </w:tc>
      </w:tr>
      <w:tr w:rsidR="00361B3F" w14:paraId="62506E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ED6" w14:textId="77777777" w:rsidR="00361B3F" w:rsidRDefault="000E5AC3" w:rsidP="001A112B">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Demandas cíveis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ED7"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97</w:t>
            </w:r>
          </w:p>
        </w:tc>
      </w:tr>
      <w:tr w:rsidR="00361B3F" w14:paraId="62506E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ED9" w14:textId="77777777" w:rsidR="00361B3F" w:rsidRDefault="000E5AC3" w:rsidP="001A112B">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r>
              <w:rPr>
                <w:rFonts w:ascii="BancoDoBrasil Textos" w:eastAsia="BancoDoBrasil Textos" w:hAnsi="BancoDoBrasil Textos" w:cs="BancoDoBrasil Textos"/>
                <w:b/>
                <w:color w:val="000000"/>
                <w:sz w:val="16"/>
                <w:szCs w:val="22"/>
                <w:vertAlign w:val="superscript"/>
                <w:lang w:eastAsia="en-US"/>
              </w:rPr>
              <w:t xml:space="preserve"> (2)</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EDA" w14:textId="77777777" w:rsidR="00361B3F" w:rsidRDefault="000E5AC3" w:rsidP="001A112B">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210.639</w:t>
            </w:r>
          </w:p>
        </w:tc>
      </w:tr>
    </w:tbl>
    <w:p w14:paraId="62506EDC" w14:textId="77777777" w:rsidR="000B7B5E" w:rsidRPr="003F5E2E" w:rsidRDefault="000E5AC3" w:rsidP="001A112B">
      <w:pPr>
        <w:pStyle w:val="07-Legenda"/>
        <w:keepNext/>
        <w:keepLines w:val="0"/>
        <w:numPr>
          <w:ilvl w:val="0"/>
          <w:numId w:val="27"/>
        </w:numPr>
        <w:pBdr>
          <w:top w:val="nil"/>
          <w:left w:val="nil"/>
          <w:bottom w:val="nil"/>
          <w:right w:val="nil"/>
          <w:between w:val="nil"/>
          <w:bar w:val="nil"/>
        </w:pBdr>
        <w:tabs>
          <w:tab w:val="left" w:pos="0"/>
        </w:tabs>
        <w:spacing w:before="0"/>
        <w:ind w:left="284" w:hanging="284"/>
        <w:rPr>
          <w:rFonts w:ascii="BancoDoBrasil Textos" w:eastAsia="BancoDoBrasil Textos" w:hAnsi="BancoDoBrasil Textos" w:cs="BancoDoBrasil Textos"/>
          <w:szCs w:val="20"/>
          <w:bdr w:val="nil"/>
        </w:rPr>
      </w:pPr>
      <w:r w:rsidRPr="003F5E2E">
        <w:rPr>
          <w:rFonts w:ascii="BancoDoBrasil Textos" w:eastAsia="BancoDoBrasil Textos" w:hAnsi="BancoDoBrasil Textos" w:cs="BancoDoBrasil Textos"/>
          <w:szCs w:val="20"/>
          <w:bdr w:val="none" w:sz="0" w:space="0" w:color="auto" w:frame="1"/>
        </w:rPr>
        <w:t>As principais contingências têm origem em autos de infração lavrados pela Fazenda Pública do Município do Rio de Janeiro, visando à cobrança do ISSQN, no montante de R$ 207.904 mil, sendo certo que todos os autos de infração indicados estão 'sub judice' e os respectivos juízos devidamente garantidos.</w:t>
      </w:r>
    </w:p>
    <w:p w14:paraId="62506EDD" w14:textId="77777777" w:rsidR="00C56C35" w:rsidRPr="003F5E2E" w:rsidRDefault="000E5AC3" w:rsidP="001A112B">
      <w:pPr>
        <w:pStyle w:val="07-Legenda"/>
        <w:keepNext/>
        <w:keepLines w:val="0"/>
        <w:numPr>
          <w:ilvl w:val="0"/>
          <w:numId w:val="27"/>
        </w:numPr>
        <w:pBdr>
          <w:top w:val="nil"/>
          <w:left w:val="nil"/>
          <w:bottom w:val="nil"/>
          <w:right w:val="nil"/>
          <w:between w:val="nil"/>
          <w:bar w:val="nil"/>
        </w:pBdr>
        <w:tabs>
          <w:tab w:val="left" w:pos="0"/>
        </w:tabs>
        <w:spacing w:before="0"/>
        <w:ind w:left="284" w:hanging="284"/>
        <w:rPr>
          <w:rFonts w:ascii="BancoDoBrasil Textos" w:eastAsia="BancoDoBrasil Textos" w:hAnsi="BancoDoBrasil Textos" w:cs="BancoDoBrasil Textos"/>
          <w:szCs w:val="20"/>
          <w:bdr w:val="nil"/>
        </w:rPr>
      </w:pPr>
      <w:r w:rsidRPr="003F5E2E">
        <w:rPr>
          <w:rFonts w:ascii="BancoDoBrasil Textos" w:eastAsia="BancoDoBrasil Textos" w:hAnsi="BancoDoBrasil Textos" w:cs="BancoDoBrasil Textos"/>
          <w:szCs w:val="20"/>
          <w:bdr w:val="none" w:sz="0" w:space="0" w:color="auto" w:frame="1"/>
        </w:rPr>
        <w:t>Não há demandas trabalhistas</w:t>
      </w:r>
      <w:r>
        <w:rPr>
          <w:rFonts w:ascii="BancoDoBrasil Textos" w:eastAsia="BancoDoBrasil Textos" w:hAnsi="BancoDoBrasil Textos" w:cs="BancoDoBrasil Textos"/>
          <w:szCs w:val="20"/>
          <w:bdr w:val="none" w:sz="0" w:space="0" w:color="auto" w:frame="1"/>
        </w:rPr>
        <w:t xml:space="preserve"> </w:t>
      </w:r>
      <w:r w:rsidRPr="003F5E2E">
        <w:rPr>
          <w:rFonts w:ascii="BancoDoBrasil Textos" w:eastAsia="BancoDoBrasil Textos" w:hAnsi="BancoDoBrasil Textos" w:cs="BancoDoBrasil Textos"/>
          <w:szCs w:val="20"/>
          <w:bdr w:val="none" w:sz="0" w:space="0" w:color="auto" w:frame="1"/>
        </w:rPr>
        <w:t>classificadas com</w:t>
      </w:r>
      <w:r>
        <w:rPr>
          <w:rFonts w:ascii="BancoDoBrasil Textos" w:eastAsia="BancoDoBrasil Textos" w:hAnsi="BancoDoBrasil Textos" w:cs="BancoDoBrasil Textos"/>
          <w:szCs w:val="20"/>
          <w:bdr w:val="none" w:sz="0" w:space="0" w:color="auto" w:frame="1"/>
        </w:rPr>
        <w:t>o</w:t>
      </w:r>
      <w:r w:rsidRPr="003F5E2E">
        <w:rPr>
          <w:rFonts w:ascii="BancoDoBrasil Textos" w:eastAsia="BancoDoBrasil Textos" w:hAnsi="BancoDoBrasil Textos" w:cs="BancoDoBrasil Textos"/>
          <w:szCs w:val="20"/>
          <w:bdr w:val="none" w:sz="0" w:space="0" w:color="auto" w:frame="1"/>
        </w:rPr>
        <w:t xml:space="preserve"> possíveis.</w:t>
      </w:r>
    </w:p>
    <w:p w14:paraId="62506EDE" w14:textId="77777777" w:rsidR="002C4E4C" w:rsidRPr="003F5E2E" w:rsidRDefault="002C4E4C" w:rsidP="001A112B">
      <w:pPr>
        <w:keepNext/>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lang w:eastAsia="en-US"/>
        </w:rPr>
      </w:pPr>
    </w:p>
    <w:p w14:paraId="62506EDF" w14:textId="77777777" w:rsidR="00973B79" w:rsidRPr="00DC2BE9" w:rsidRDefault="000E5AC3" w:rsidP="0046320F">
      <w:pPr>
        <w:pStyle w:val="PargrafodaLista"/>
        <w:widowControl w:val="0"/>
        <w:numPr>
          <w:ilvl w:val="0"/>
          <w:numId w:val="26"/>
        </w:numPr>
        <w:pBdr>
          <w:top w:val="nil"/>
          <w:left w:val="nil"/>
          <w:bottom w:val="nil"/>
          <w:right w:val="nil"/>
          <w:between w:val="nil"/>
          <w:bar w:val="nil"/>
        </w:pBdr>
        <w:suppressAutoHyphens/>
        <w:spacing w:before="120" w:after="120"/>
        <w:ind w:left="357" w:hanging="357"/>
        <w:contextualSpacing w:val="0"/>
        <w:rPr>
          <w:rFonts w:ascii="BancoDoBrasil Textos" w:eastAsia="BancoDoBrasil Textos" w:hAnsi="BancoDoBrasil Textos" w:cs="BancoDoBrasil Textos"/>
          <w:b/>
          <w:bdr w:val="nil"/>
        </w:rPr>
      </w:pPr>
      <w:r w:rsidRPr="003F5E2E">
        <w:rPr>
          <w:rFonts w:ascii="BancoDoBrasil Textos" w:eastAsia="BancoDoBrasil Textos" w:hAnsi="BancoDoBrasil Textos" w:cs="BancoDoBrasil Textos"/>
          <w:b/>
          <w:sz w:val="20"/>
          <w:szCs w:val="20"/>
          <w:lang w:eastAsia="pt-BR"/>
        </w:rPr>
        <w:t xml:space="preserve">Depósitos em </w:t>
      </w:r>
      <w:r>
        <w:rPr>
          <w:rFonts w:ascii="BancoDoBrasil Textos" w:eastAsia="BancoDoBrasil Textos" w:hAnsi="BancoDoBrasil Textos" w:cs="BancoDoBrasil Textos"/>
          <w:b/>
          <w:sz w:val="20"/>
          <w:szCs w:val="20"/>
          <w:lang w:eastAsia="pt-BR"/>
        </w:rPr>
        <w:t>g</w:t>
      </w:r>
      <w:r w:rsidRPr="003F5E2E">
        <w:rPr>
          <w:rFonts w:ascii="BancoDoBrasil Textos" w:eastAsia="BancoDoBrasil Textos" w:hAnsi="BancoDoBrasil Textos" w:cs="BancoDoBrasil Textos"/>
          <w:b/>
          <w:sz w:val="20"/>
          <w:szCs w:val="20"/>
          <w:lang w:eastAsia="pt-BR"/>
        </w:rPr>
        <w:t xml:space="preserve">arantia de </w:t>
      </w:r>
      <w:r>
        <w:rPr>
          <w:rFonts w:ascii="BancoDoBrasil Textos" w:eastAsia="BancoDoBrasil Textos" w:hAnsi="BancoDoBrasil Textos" w:cs="BancoDoBrasil Textos"/>
          <w:b/>
          <w:sz w:val="20"/>
          <w:szCs w:val="20"/>
          <w:lang w:eastAsia="pt-BR"/>
        </w:rPr>
        <w:t>r</w:t>
      </w:r>
      <w:r w:rsidRPr="003F5E2E">
        <w:rPr>
          <w:rFonts w:ascii="BancoDoBrasil Textos" w:eastAsia="BancoDoBrasil Textos" w:hAnsi="BancoDoBrasil Textos" w:cs="BancoDoBrasil Textos"/>
          <w:b/>
          <w:sz w:val="20"/>
          <w:szCs w:val="20"/>
          <w:lang w:eastAsia="pt-BR"/>
        </w:rPr>
        <w:t>ecursos</w:t>
      </w:r>
    </w:p>
    <w:p w14:paraId="62506EE0" w14:textId="77777777" w:rsidR="004E1D1D" w:rsidRPr="003F5E2E" w:rsidRDefault="000E5AC3" w:rsidP="0046320F">
      <w:pPr>
        <w:pStyle w:val="01-Textonormal"/>
        <w:widowControl w:val="0"/>
        <w:pBdr>
          <w:top w:val="nil"/>
          <w:left w:val="nil"/>
          <w:bottom w:val="nil"/>
          <w:right w:val="nil"/>
          <w:between w:val="nil"/>
          <w:bar w:val="nil"/>
        </w:pBdr>
        <w:rPr>
          <w:rFonts w:ascii="BancoDoBrasil Textos" w:eastAsia="BancoDoBrasil Textos" w:hAnsi="BancoDoBrasil Textos" w:cs="BancoDoBrasil Textos"/>
          <w:b/>
          <w:szCs w:val="18"/>
          <w:bdr w:val="nil"/>
        </w:rPr>
      </w:pPr>
      <w:r w:rsidRPr="003F5E2E">
        <w:rPr>
          <w:rFonts w:ascii="BancoDoBrasil Textos" w:eastAsia="BancoDoBrasil Textos" w:hAnsi="BancoDoBrasil Textos" w:cs="BancoDoBrasil Textos"/>
          <w:b/>
          <w:szCs w:val="18"/>
        </w:rPr>
        <w:t>Saldos dos depósitos em garantia constituídos para as contingências</w:t>
      </w:r>
    </w:p>
    <w:tbl>
      <w:tblPr>
        <w:tblW w:w="9675" w:type="dxa"/>
        <w:tblLayout w:type="fixed"/>
        <w:tblLook w:val="0600" w:firstRow="0" w:lastRow="0" w:firstColumn="0" w:lastColumn="0" w:noHBand="1" w:noVBand="1"/>
        <w:tblCaption w:val="PCONTINGDEPOSITOS"/>
      </w:tblPr>
      <w:tblGrid>
        <w:gridCol w:w="8115"/>
        <w:gridCol w:w="1560"/>
      </w:tblGrid>
      <w:tr w:rsidR="00361B3F" w14:paraId="62506EE3" w14:textId="77777777">
        <w:trPr>
          <w:cantSplit/>
          <w:trHeight w:hRule="exact" w:val="270"/>
        </w:trPr>
        <w:tc>
          <w:tcPr>
            <w:tcW w:w="8115" w:type="dxa"/>
            <w:tcBorders>
              <w:top w:val="single" w:sz="12" w:space="0" w:color="000000"/>
              <w:left w:val="nil"/>
              <w:bottom w:val="single" w:sz="12" w:space="0" w:color="000000"/>
              <w:right w:val="nil"/>
              <w:tl2br w:val="nil"/>
              <w:tr2bl w:val="nil"/>
            </w:tcBorders>
            <w:shd w:val="clear" w:color="FFFFFF" w:fill="FFFFFF"/>
            <w:tcMar>
              <w:left w:w="0" w:type="dxa"/>
              <w:right w:w="0" w:type="dxa"/>
            </w:tcMar>
            <w:vAlign w:val="center"/>
          </w:tcPr>
          <w:p w14:paraId="62506EE1" w14:textId="77777777" w:rsidR="00361B3F" w:rsidRDefault="00361B3F">
            <w:pPr>
              <w:keepNext/>
              <w:spacing w:before="0" w:after="0" w:line="240" w:lineRule="auto"/>
              <w:jc w:val="left"/>
              <w:rPr>
                <w:rFonts w:ascii="BancoDoBrasil Textos" w:eastAsia="BancoDoBrasil Textos" w:hAnsi="BancoDoBrasil Textos" w:cs="BancoDoBrasil Textos"/>
                <w:b/>
                <w:color w:val="000000"/>
                <w:sz w:val="16"/>
                <w:szCs w:val="22"/>
                <w:bdr w:val="nil"/>
                <w:lang w:eastAsia="en-US"/>
              </w:rPr>
            </w:pP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EE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r>
      <w:tr w:rsidR="00361B3F" w14:paraId="62506E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EE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Demandas fiscais</w:t>
            </w:r>
          </w:p>
        </w:tc>
        <w:tc>
          <w:tcPr>
            <w:tcW w:w="1560" w:type="dxa"/>
            <w:tcBorders>
              <w:top w:val="single" w:sz="12" w:space="0" w:color="000000"/>
              <w:left w:val="nil"/>
              <w:bottom w:val="nil"/>
              <w:right w:val="nil"/>
              <w:tl2br w:val="nil"/>
              <w:tr2bl w:val="nil"/>
            </w:tcBorders>
            <w:shd w:val="clear" w:color="FFFFFF" w:fill="FFFFFF"/>
            <w:tcMar>
              <w:left w:w="40" w:type="dxa"/>
              <w:right w:w="85" w:type="dxa"/>
            </w:tcMar>
            <w:vAlign w:val="center"/>
          </w:tcPr>
          <w:p w14:paraId="62506EE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24.387</w:t>
            </w:r>
          </w:p>
        </w:tc>
      </w:tr>
      <w:tr w:rsidR="00361B3F" w14:paraId="62506E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nil"/>
              <w:right w:val="nil"/>
              <w:tl2br w:val="nil"/>
              <w:tr2bl w:val="nil"/>
            </w:tcBorders>
            <w:shd w:val="clear" w:color="FFFFFF" w:fill="FFFFFF"/>
            <w:tcMar>
              <w:left w:w="40" w:type="dxa"/>
              <w:right w:w="40" w:type="dxa"/>
            </w:tcMar>
            <w:vAlign w:val="center"/>
          </w:tcPr>
          <w:p w14:paraId="62506EE7"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Demandas cíveis</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EE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169</w:t>
            </w:r>
          </w:p>
        </w:tc>
      </w:tr>
      <w:tr w:rsidR="00361B3F" w14:paraId="62506E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8115" w:type="dxa"/>
            <w:tcBorders>
              <w:top w:val="nil"/>
              <w:left w:val="nil"/>
              <w:bottom w:val="single" w:sz="12" w:space="0" w:color="C0C0C0"/>
              <w:right w:val="nil"/>
              <w:tl2br w:val="nil"/>
              <w:tr2bl w:val="nil"/>
            </w:tcBorders>
            <w:shd w:val="clear" w:color="FFFFFF" w:fill="FFFFFF"/>
            <w:tcMar>
              <w:left w:w="40" w:type="dxa"/>
              <w:right w:w="40" w:type="dxa"/>
            </w:tcMar>
            <w:vAlign w:val="center"/>
          </w:tcPr>
          <w:p w14:paraId="62506EEA"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c>
          <w:tcPr>
            <w:tcW w:w="1560" w:type="dxa"/>
            <w:tcBorders>
              <w:top w:val="nil"/>
              <w:left w:val="nil"/>
              <w:bottom w:val="single" w:sz="12" w:space="0" w:color="C0C0C0"/>
              <w:right w:val="nil"/>
              <w:tl2br w:val="nil"/>
              <w:tr2bl w:val="nil"/>
            </w:tcBorders>
            <w:shd w:val="clear" w:color="FFFFFF" w:fill="FFFFFF"/>
            <w:tcMar>
              <w:left w:w="40" w:type="dxa"/>
              <w:right w:w="100" w:type="dxa"/>
            </w:tcMar>
            <w:vAlign w:val="center"/>
          </w:tcPr>
          <w:p w14:paraId="62506EE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24.556</w:t>
            </w:r>
          </w:p>
        </w:tc>
      </w:tr>
    </w:tbl>
    <w:p w14:paraId="0D291C60" w14:textId="77777777" w:rsidR="00BB06E7" w:rsidRDefault="00BB06E7" w:rsidP="004C7D37">
      <w:pPr>
        <w:widowControl w:val="0"/>
        <w:pBdr>
          <w:top w:val="nil"/>
          <w:left w:val="nil"/>
          <w:bottom w:val="nil"/>
          <w:right w:val="nil"/>
          <w:between w:val="nil"/>
          <w:bar w:val="nil"/>
        </w:pBdr>
        <w:suppressAutoHyphens/>
        <w:spacing w:before="0" w:after="200"/>
        <w:jc w:val="left"/>
        <w:rPr>
          <w:sz w:val="22"/>
          <w:szCs w:val="22"/>
          <w:bdr w:val="nil"/>
          <w:lang w:eastAsia="en-US"/>
        </w:rPr>
      </w:pPr>
      <w:bookmarkStart w:id="56" w:name="RG_MARKER_363009"/>
      <w:bookmarkEnd w:id="56"/>
    </w:p>
    <w:p w14:paraId="62506EEF" w14:textId="63F6C67A" w:rsidR="00815F1A" w:rsidRPr="00F31090" w:rsidRDefault="000E5AC3" w:rsidP="004C7D37">
      <w:pPr>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r w:rsidRPr="00F31090">
        <w:rPr>
          <w:rFonts w:ascii="BancoDoBrasil Textos" w:eastAsia="BancoDoBrasil Textos" w:hAnsi="BancoDoBrasil Textos" w:cs="BancoDoBrasil Textos"/>
          <w:b/>
          <w:bCs/>
          <w:sz w:val="24"/>
          <w:szCs w:val="24"/>
          <w:lang w:eastAsia="en-US"/>
        </w:rPr>
        <w:t xml:space="preserve">21 </w:t>
      </w:r>
      <w:r>
        <w:rPr>
          <w:rFonts w:ascii="BancoDoBrasil Textos" w:eastAsia="BancoDoBrasil Textos" w:hAnsi="BancoDoBrasil Textos" w:cs="BancoDoBrasil Textos"/>
          <w:b/>
          <w:bCs/>
          <w:sz w:val="24"/>
          <w:szCs w:val="24"/>
          <w:lang w:eastAsia="en-US"/>
        </w:rPr>
        <w:t>-</w:t>
      </w:r>
      <w:r w:rsidRPr="00F31090">
        <w:rPr>
          <w:rFonts w:ascii="BancoDoBrasil Textos" w:eastAsia="BancoDoBrasil Textos" w:hAnsi="BancoDoBrasil Textos" w:cs="BancoDoBrasil Textos"/>
          <w:b/>
          <w:bCs/>
          <w:sz w:val="24"/>
          <w:szCs w:val="24"/>
          <w:lang w:eastAsia="en-US"/>
        </w:rPr>
        <w:t xml:space="preserve"> Resultado recorrente e não recorrente</w:t>
      </w:r>
    </w:p>
    <w:p w14:paraId="62506EF0" w14:textId="77777777" w:rsidR="006C6580" w:rsidRPr="00F31090" w:rsidRDefault="000E5AC3" w:rsidP="004C7D37">
      <w:pPr>
        <w:pStyle w:val="050-TextoPadro"/>
        <w:keepNext w:val="0"/>
        <w:keepLines w:val="0"/>
        <w:widowControl w:val="0"/>
        <w:pBdr>
          <w:top w:val="nil"/>
          <w:left w:val="nil"/>
          <w:bottom w:val="nil"/>
          <w:right w:val="nil"/>
          <w:between w:val="nil"/>
          <w:bar w:val="nil"/>
        </w:pBdr>
        <w:suppressAutoHyphens/>
        <w:rPr>
          <w:rFonts w:ascii="BancoDoBrasil Textos" w:eastAsia="BancoDoBrasil Textos" w:hAnsi="BancoDoBrasil Textos" w:cs="BancoDoBrasil Textos"/>
          <w:bdr w:val="nil"/>
        </w:rPr>
      </w:pPr>
      <w:r w:rsidRPr="00F31090">
        <w:rPr>
          <w:rFonts w:ascii="BancoDoBrasil Textos" w:eastAsia="BancoDoBrasil Textos" w:hAnsi="BancoDoBrasil Textos" w:cs="BancoDoBrasil Textos"/>
        </w:rPr>
        <w:t xml:space="preserve">Conforme definido pela Resolução BCB nº 2/2020, resultados não recorrentes são aqueles que não estão relacionados ou estão relacionados apenas de forma incidental com as atividades típicas da instituição, e não estão previstos para que ocorram com frequência em </w:t>
      </w:r>
      <w:r>
        <w:rPr>
          <w:rFonts w:ascii="BancoDoBrasil Textos" w:eastAsia="BancoDoBrasil Textos" w:hAnsi="BancoDoBrasil Textos" w:cs="BancoDoBrasil Textos"/>
        </w:rPr>
        <w:t>períodos</w:t>
      </w:r>
      <w:r w:rsidRPr="00F31090">
        <w:rPr>
          <w:rFonts w:ascii="BancoDoBrasil Textos" w:eastAsia="BancoDoBrasil Textos" w:hAnsi="BancoDoBrasil Textos" w:cs="BancoDoBrasil Textos"/>
        </w:rPr>
        <w:t xml:space="preserve"> futuros.</w:t>
      </w:r>
    </w:p>
    <w:p w14:paraId="62506EF1" w14:textId="77777777" w:rsidR="00D76804" w:rsidRPr="00F31090" w:rsidRDefault="000E5AC3" w:rsidP="004C7D37">
      <w:pPr>
        <w:pStyle w:val="050-TextoPadro"/>
        <w:keepNext w:val="0"/>
        <w:keepLines w:val="0"/>
        <w:widowControl w:val="0"/>
        <w:pBdr>
          <w:top w:val="nil"/>
          <w:left w:val="nil"/>
          <w:bottom w:val="nil"/>
          <w:right w:val="nil"/>
          <w:between w:val="nil"/>
          <w:bar w:val="nil"/>
        </w:pBdr>
        <w:suppressAutoHyphens/>
        <w:rPr>
          <w:rFonts w:ascii="BancoDoBrasil Textos" w:eastAsia="BancoDoBrasil Textos" w:hAnsi="BancoDoBrasil Textos" w:cs="BancoDoBrasil Textos"/>
          <w:bdr w:val="nil"/>
        </w:rPr>
      </w:pPr>
      <w:r w:rsidRPr="00F31090">
        <w:rPr>
          <w:rFonts w:ascii="BancoDoBrasil Textos" w:eastAsia="BancoDoBrasil Textos" w:hAnsi="BancoDoBrasil Textos" w:cs="BancoDoBrasil Textos"/>
        </w:rPr>
        <w:t xml:space="preserve">Durante o </w:t>
      </w:r>
      <w:r>
        <w:rPr>
          <w:rFonts w:ascii="BancoDoBrasil Textos" w:eastAsia="BancoDoBrasil Textos" w:hAnsi="BancoDoBrasil Textos" w:cs="BancoDoBrasil Textos"/>
        </w:rPr>
        <w:t>período</w:t>
      </w:r>
      <w:r w:rsidRPr="00F31090">
        <w:rPr>
          <w:rFonts w:ascii="BancoDoBrasil Textos" w:eastAsia="BancoDoBrasil Textos" w:hAnsi="BancoDoBrasil Textos" w:cs="BancoDoBrasil Textos"/>
        </w:rPr>
        <w:t xml:space="preserve"> de divulgação, não foram identificados eventos considerados “</w:t>
      </w:r>
      <w:r>
        <w:rPr>
          <w:rFonts w:ascii="BancoDoBrasil Textos" w:eastAsia="BancoDoBrasil Textos" w:hAnsi="BancoDoBrasil Textos" w:cs="BancoDoBrasil Textos"/>
        </w:rPr>
        <w:t>i</w:t>
      </w:r>
      <w:r w:rsidRPr="00F31090">
        <w:rPr>
          <w:rFonts w:ascii="BancoDoBrasil Textos" w:eastAsia="BancoDoBrasil Textos" w:hAnsi="BancoDoBrasil Textos" w:cs="BancoDoBrasil Textos"/>
        </w:rPr>
        <w:t>tens não recorrentes”</w:t>
      </w:r>
      <w:r w:rsidRPr="00F31090">
        <w:rPr>
          <w:rFonts w:ascii="BancoDoBrasil Textos" w:eastAsia="BancoDoBrasil Textos" w:hAnsi="BancoDoBrasil Textos" w:cs="BancoDoBrasil Textos"/>
          <w:bdr w:val="none" w:sz="0" w:space="0" w:color="auto" w:frame="1"/>
        </w:rPr>
        <w:t>.</w:t>
      </w:r>
    </w:p>
    <w:p w14:paraId="62506EF2" w14:textId="77777777" w:rsidR="00361B3F" w:rsidRDefault="00361B3F">
      <w:pPr>
        <w:pBdr>
          <w:top w:val="nil"/>
          <w:left w:val="nil"/>
          <w:bottom w:val="nil"/>
          <w:right w:val="nil"/>
          <w:between w:val="nil"/>
          <w:bar w:val="nil"/>
        </w:pBdr>
        <w:spacing w:before="0" w:after="200"/>
        <w:jc w:val="left"/>
        <w:rPr>
          <w:sz w:val="22"/>
          <w:szCs w:val="22"/>
          <w:bdr w:val="nil"/>
          <w:lang w:eastAsia="en-US"/>
        </w:rPr>
      </w:pPr>
    </w:p>
    <w:p w14:paraId="62506EF3" w14:textId="77777777" w:rsidR="005612E8" w:rsidRDefault="000E5AC3" w:rsidP="00B206B4">
      <w:pPr>
        <w:keepNext/>
        <w:widowControl w:val="0"/>
        <w:pBdr>
          <w:top w:val="nil"/>
          <w:left w:val="nil"/>
          <w:bottom w:val="nil"/>
          <w:right w:val="nil"/>
          <w:between w:val="nil"/>
          <w:bar w:val="nil"/>
        </w:pBdr>
        <w:suppressAutoHyphens/>
        <w:spacing w:before="0" w:after="200"/>
        <w:jc w:val="left"/>
        <w:rPr>
          <w:rFonts w:ascii="BancoDoBrasil Textos" w:eastAsia="BancoDoBrasil Textos" w:hAnsi="BancoDoBrasil Textos" w:cs="BancoDoBrasil Textos"/>
          <w:b/>
          <w:bCs/>
          <w:sz w:val="24"/>
          <w:szCs w:val="24"/>
          <w:bdr w:val="nil"/>
          <w:lang w:eastAsia="en-US"/>
        </w:rPr>
      </w:pPr>
      <w:bookmarkStart w:id="57" w:name="RG_MARKER_362975"/>
      <w:bookmarkStart w:id="58" w:name="RG_MARKER_362918"/>
      <w:r w:rsidRPr="00540A8C">
        <w:rPr>
          <w:rFonts w:ascii="BancoDoBrasil Textos" w:eastAsia="BancoDoBrasil Textos" w:hAnsi="BancoDoBrasil Textos" w:cs="BancoDoBrasil Textos"/>
          <w:b/>
          <w:bCs/>
          <w:sz w:val="24"/>
          <w:szCs w:val="24"/>
          <w:lang w:eastAsia="en-US"/>
        </w:rPr>
        <w:lastRenderedPageBreak/>
        <w:t>22</w:t>
      </w:r>
      <w:bookmarkEnd w:id="57"/>
      <w:bookmarkEnd w:id="58"/>
      <w:r w:rsidRPr="00540A8C">
        <w:rPr>
          <w:rFonts w:ascii="BancoDoBrasil Textos" w:eastAsia="BancoDoBrasil Textos" w:hAnsi="BancoDoBrasil Textos" w:cs="BancoDoBrasil Textos"/>
          <w:b/>
          <w:bCs/>
          <w:sz w:val="24"/>
          <w:szCs w:val="24"/>
          <w:lang w:eastAsia="en-US"/>
        </w:rPr>
        <w:t xml:space="preserve"> </w:t>
      </w:r>
      <w:r>
        <w:rPr>
          <w:rFonts w:ascii="BancoDoBrasil Textos" w:eastAsia="BancoDoBrasil Textos" w:hAnsi="BancoDoBrasil Textos" w:cs="BancoDoBrasil Textos"/>
          <w:b/>
          <w:bCs/>
          <w:sz w:val="24"/>
          <w:szCs w:val="24"/>
          <w:lang w:eastAsia="en-US"/>
        </w:rPr>
        <w:t>–</w:t>
      </w:r>
      <w:r w:rsidRPr="00540A8C">
        <w:rPr>
          <w:rFonts w:ascii="BancoDoBrasil Textos" w:eastAsia="BancoDoBrasil Textos" w:hAnsi="BancoDoBrasil Textos" w:cs="BancoDoBrasil Textos"/>
          <w:b/>
          <w:bCs/>
          <w:sz w:val="24"/>
          <w:szCs w:val="24"/>
          <w:lang w:eastAsia="en-US"/>
        </w:rPr>
        <w:t xml:space="preserve"> </w:t>
      </w:r>
      <w:r>
        <w:rPr>
          <w:rFonts w:ascii="BancoDoBrasil Textos" w:eastAsia="BancoDoBrasil Textos" w:hAnsi="BancoDoBrasil Textos" w:cs="BancoDoBrasil Textos"/>
          <w:b/>
          <w:bCs/>
          <w:sz w:val="24"/>
          <w:szCs w:val="24"/>
          <w:lang w:eastAsia="en-US"/>
        </w:rPr>
        <w:t>Ativos e passivos circulantes e não circulantes</w:t>
      </w:r>
    </w:p>
    <w:tbl>
      <w:tblPr>
        <w:tblW w:w="9705" w:type="dxa"/>
        <w:tblLayout w:type="fixed"/>
        <w:tblLook w:val="0600" w:firstRow="0" w:lastRow="0" w:firstColumn="0" w:lastColumn="0" w:noHBand="1" w:noVBand="1"/>
        <w:tblCaption w:val="NEATVEPASSCENC"/>
      </w:tblPr>
      <w:tblGrid>
        <w:gridCol w:w="4995"/>
        <w:gridCol w:w="1575"/>
        <w:gridCol w:w="1575"/>
        <w:gridCol w:w="1560"/>
      </w:tblGrid>
      <w:tr w:rsidR="00361B3F" w14:paraId="62506EF8" w14:textId="77777777">
        <w:trPr>
          <w:cantSplit/>
          <w:trHeight w:hRule="exact" w:val="270"/>
        </w:trPr>
        <w:tc>
          <w:tcPr>
            <w:tcW w:w="499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EF4"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30/06/2025</w:t>
            </w:r>
          </w:p>
        </w:tc>
        <w:tc>
          <w:tcPr>
            <w:tcW w:w="157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EF5"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Até 1 ano</w:t>
            </w:r>
          </w:p>
        </w:tc>
        <w:tc>
          <w:tcPr>
            <w:tcW w:w="1575"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EF6"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Após 1 ano</w:t>
            </w:r>
          </w:p>
        </w:tc>
        <w:tc>
          <w:tcPr>
            <w:tcW w:w="1560" w:type="dxa"/>
            <w:tcBorders>
              <w:top w:val="single" w:sz="12" w:space="0" w:color="000000"/>
              <w:left w:val="nil"/>
              <w:bottom w:val="single" w:sz="12" w:space="0" w:color="000000"/>
              <w:right w:val="nil"/>
              <w:tl2br w:val="nil"/>
              <w:tr2bl w:val="nil"/>
            </w:tcBorders>
            <w:shd w:val="clear" w:color="FFFFFF" w:fill="FFFFFF"/>
            <w:tcMar>
              <w:left w:w="40" w:type="dxa"/>
              <w:right w:w="40" w:type="dxa"/>
            </w:tcMar>
            <w:vAlign w:val="center"/>
          </w:tcPr>
          <w:p w14:paraId="62506EF7" w14:textId="77777777" w:rsidR="00361B3F" w:rsidRDefault="000E5AC3">
            <w:pPr>
              <w:keepNext/>
              <w:pBdr>
                <w:top w:val="nil"/>
                <w:left w:val="nil"/>
                <w:bottom w:val="nil"/>
                <w:right w:val="nil"/>
                <w:between w:val="nil"/>
                <w:bar w:val="nil"/>
              </w:pBdr>
              <w:spacing w:before="0" w:after="0" w:line="240" w:lineRule="auto"/>
              <w:jc w:val="center"/>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w:t>
            </w:r>
          </w:p>
        </w:tc>
      </w:tr>
      <w:tr w:rsidR="00361B3F" w14:paraId="62506E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single" w:sz="12" w:space="0" w:color="000000"/>
              <w:left w:val="nil"/>
              <w:bottom w:val="nil"/>
              <w:right w:val="nil"/>
              <w:tl2br w:val="nil"/>
              <w:tr2bl w:val="nil"/>
            </w:tcBorders>
            <w:shd w:val="clear" w:color="FFFFFF" w:fill="FFFFFF"/>
            <w:tcMar>
              <w:left w:w="40" w:type="dxa"/>
              <w:right w:w="40" w:type="dxa"/>
            </w:tcMar>
            <w:vAlign w:val="center"/>
          </w:tcPr>
          <w:p w14:paraId="62506EF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Ativo</w:t>
            </w:r>
          </w:p>
        </w:tc>
        <w:tc>
          <w:tcPr>
            <w:tcW w:w="15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EFA"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75"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EFB"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60" w:type="dxa"/>
            <w:tcBorders>
              <w:top w:val="single" w:sz="12" w:space="0" w:color="000000"/>
              <w:left w:val="nil"/>
              <w:bottom w:val="nil"/>
              <w:right w:val="nil"/>
              <w:tl2br w:val="nil"/>
              <w:tr2bl w:val="nil"/>
            </w:tcBorders>
            <w:shd w:val="clear" w:color="FFFFFF" w:fill="FFFFFF"/>
            <w:tcMar>
              <w:left w:w="0" w:type="dxa"/>
              <w:right w:w="0" w:type="dxa"/>
            </w:tcMar>
            <w:vAlign w:val="center"/>
          </w:tcPr>
          <w:p w14:paraId="62506EFC"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F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tcMar>
              <w:left w:w="40" w:type="dxa"/>
              <w:right w:w="40" w:type="dxa"/>
            </w:tcMar>
            <w:vAlign w:val="center"/>
          </w:tcPr>
          <w:p w14:paraId="62506EF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Disponibilidades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EF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2.610</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0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F0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2.610</w:t>
            </w:r>
          </w:p>
        </w:tc>
      </w:tr>
      <w:tr w:rsidR="00361B3F" w14:paraId="62506F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tcMar>
              <w:left w:w="40" w:type="dxa"/>
              <w:right w:w="40" w:type="dxa"/>
            </w:tcMar>
            <w:vAlign w:val="center"/>
          </w:tcPr>
          <w:p w14:paraId="62506F0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Ativos financeiros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0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2.905.627</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0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552.583</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F0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3.458.210</w:t>
            </w:r>
          </w:p>
        </w:tc>
      </w:tr>
      <w:tr w:rsidR="00361B3F" w14:paraId="62506F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0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Aplicações interfinanceiras de liquidez</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0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2.612.775</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0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0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2.612.775</w:t>
            </w:r>
          </w:p>
        </w:tc>
      </w:tr>
      <w:tr w:rsidR="00361B3F" w14:paraId="62506F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0D"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Títulos e valores mobiliários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0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6.525</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0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528.027</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1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534.552</w:t>
            </w:r>
          </w:p>
        </w:tc>
      </w:tr>
      <w:tr w:rsidR="00361B3F" w14:paraId="62506F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1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Rendas a receber</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1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48.917</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1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1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48.917</w:t>
            </w:r>
          </w:p>
        </w:tc>
      </w:tr>
      <w:tr w:rsidR="00361B3F" w14:paraId="62506F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17"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Negociação e intermediação de valores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1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237.410</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1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1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237.410</w:t>
            </w:r>
          </w:p>
        </w:tc>
      </w:tr>
      <w:tr w:rsidR="00361B3F" w14:paraId="62506F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1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Outros ativos financeiros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1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1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24.556</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1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24.556</w:t>
            </w:r>
          </w:p>
        </w:tc>
      </w:tr>
      <w:tr w:rsidR="00361B3F" w14:paraId="62506F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tcMar>
              <w:left w:w="40" w:type="dxa"/>
              <w:right w:w="40" w:type="dxa"/>
            </w:tcMar>
            <w:vAlign w:val="center"/>
          </w:tcPr>
          <w:p w14:paraId="62506F21"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Ativos fiscais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2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195.265</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2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10.438</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F2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205.703</w:t>
            </w:r>
          </w:p>
        </w:tc>
      </w:tr>
      <w:tr w:rsidR="00361B3F" w14:paraId="62506F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2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Correntes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2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195.265</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2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2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195.265</w:t>
            </w:r>
          </w:p>
        </w:tc>
      </w:tr>
      <w:tr w:rsidR="00361B3F" w14:paraId="62506F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2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Diferidos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2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2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10.438</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2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10.438</w:t>
            </w:r>
          </w:p>
        </w:tc>
      </w:tr>
      <w:tr w:rsidR="00361B3F" w14:paraId="62506F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tcMar>
              <w:left w:w="40" w:type="dxa"/>
              <w:right w:w="40" w:type="dxa"/>
            </w:tcMar>
            <w:vAlign w:val="center"/>
          </w:tcPr>
          <w:p w14:paraId="62506F3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Outros ativos não financeiros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3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7.846</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3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2.750</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F3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10.596</w:t>
            </w:r>
          </w:p>
        </w:tc>
      </w:tr>
      <w:tr w:rsidR="00361B3F" w14:paraId="62506F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tcMar>
              <w:left w:w="40" w:type="dxa"/>
              <w:right w:w="40" w:type="dxa"/>
            </w:tcMar>
            <w:vAlign w:val="center"/>
          </w:tcPr>
          <w:p w14:paraId="62506F35"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 do ativo</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3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3.111.348</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3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565.771</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F3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3.677.119</w:t>
            </w:r>
          </w:p>
        </w:tc>
      </w:tr>
      <w:tr w:rsidR="00361B3F" w14:paraId="62506F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0" w:type="dxa"/>
              <w:right w:w="0" w:type="dxa"/>
            </w:tcMar>
            <w:vAlign w:val="center"/>
          </w:tcPr>
          <w:p w14:paraId="62506F3A" w14:textId="77777777" w:rsidR="00361B3F" w:rsidRDefault="00361B3F">
            <w:pPr>
              <w:keepNext/>
              <w:spacing w:before="0" w:after="0" w:line="240" w:lineRule="auto"/>
              <w:jc w:val="left"/>
              <w:rPr>
                <w:rFonts w:ascii="BancoDoBrasil Textos" w:eastAsia="BancoDoBrasil Textos" w:hAnsi="BancoDoBrasil Textos" w:cs="BancoDoBrasil Textos"/>
                <w:color w:val="000000"/>
                <w:sz w:val="16"/>
                <w:szCs w:val="22"/>
                <w:bdr w:val="nil"/>
                <w:lang w:eastAsia="en-US"/>
              </w:rPr>
            </w:pPr>
          </w:p>
        </w:tc>
        <w:tc>
          <w:tcPr>
            <w:tcW w:w="1575" w:type="dxa"/>
            <w:tcBorders>
              <w:top w:val="nil"/>
              <w:left w:val="nil"/>
              <w:bottom w:val="nil"/>
              <w:right w:val="nil"/>
              <w:tl2br w:val="nil"/>
              <w:tr2bl w:val="nil"/>
            </w:tcBorders>
            <w:shd w:val="clear" w:color="FFFFFF" w:fill="FFFFFF"/>
            <w:tcMar>
              <w:left w:w="0" w:type="dxa"/>
              <w:right w:w="0" w:type="dxa"/>
            </w:tcMar>
            <w:vAlign w:val="center"/>
          </w:tcPr>
          <w:p w14:paraId="62506F3B"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75" w:type="dxa"/>
            <w:tcBorders>
              <w:top w:val="nil"/>
              <w:left w:val="nil"/>
              <w:bottom w:val="nil"/>
              <w:right w:val="nil"/>
              <w:tl2br w:val="nil"/>
              <w:tr2bl w:val="nil"/>
            </w:tcBorders>
            <w:shd w:val="clear" w:color="FFFFFF" w:fill="FFFFFF"/>
            <w:tcMar>
              <w:left w:w="0" w:type="dxa"/>
              <w:right w:w="0" w:type="dxa"/>
            </w:tcMar>
            <w:vAlign w:val="center"/>
          </w:tcPr>
          <w:p w14:paraId="62506F3C"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nil"/>
              <w:right w:val="nil"/>
              <w:tl2br w:val="nil"/>
              <w:tr2bl w:val="nil"/>
            </w:tcBorders>
            <w:shd w:val="clear" w:color="FFFFFF" w:fill="FFFFFF"/>
            <w:tcMar>
              <w:left w:w="0" w:type="dxa"/>
              <w:right w:w="0" w:type="dxa"/>
            </w:tcMar>
            <w:vAlign w:val="center"/>
          </w:tcPr>
          <w:p w14:paraId="62506F3D"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F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3F"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Passivo</w:t>
            </w:r>
          </w:p>
        </w:tc>
        <w:tc>
          <w:tcPr>
            <w:tcW w:w="1575" w:type="dxa"/>
            <w:tcBorders>
              <w:top w:val="nil"/>
              <w:left w:val="nil"/>
              <w:bottom w:val="nil"/>
              <w:right w:val="nil"/>
              <w:tl2br w:val="nil"/>
              <w:tr2bl w:val="nil"/>
            </w:tcBorders>
            <w:shd w:val="clear" w:color="FFFFFF" w:fill="FFFFFF"/>
            <w:tcMar>
              <w:left w:w="0" w:type="dxa"/>
              <w:right w:w="0" w:type="dxa"/>
            </w:tcMar>
            <w:vAlign w:val="center"/>
          </w:tcPr>
          <w:p w14:paraId="62506F40"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75" w:type="dxa"/>
            <w:tcBorders>
              <w:top w:val="nil"/>
              <w:left w:val="nil"/>
              <w:bottom w:val="nil"/>
              <w:right w:val="nil"/>
              <w:tl2br w:val="nil"/>
              <w:tr2bl w:val="nil"/>
            </w:tcBorders>
            <w:shd w:val="clear" w:color="FFFFFF" w:fill="FFFFFF"/>
            <w:tcMar>
              <w:left w:w="0" w:type="dxa"/>
              <w:right w:w="0" w:type="dxa"/>
            </w:tcMar>
            <w:vAlign w:val="center"/>
          </w:tcPr>
          <w:p w14:paraId="62506F41"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c>
          <w:tcPr>
            <w:tcW w:w="1560" w:type="dxa"/>
            <w:tcBorders>
              <w:top w:val="nil"/>
              <w:left w:val="nil"/>
              <w:bottom w:val="nil"/>
              <w:right w:val="nil"/>
              <w:tl2br w:val="nil"/>
              <w:tr2bl w:val="nil"/>
            </w:tcBorders>
            <w:shd w:val="clear" w:color="FFFFFF" w:fill="FFFFFF"/>
            <w:tcMar>
              <w:left w:w="0" w:type="dxa"/>
              <w:right w:w="0" w:type="dxa"/>
            </w:tcMar>
            <w:vAlign w:val="center"/>
          </w:tcPr>
          <w:p w14:paraId="62506F42" w14:textId="77777777" w:rsidR="00361B3F" w:rsidRDefault="00361B3F">
            <w:pPr>
              <w:keepNext/>
              <w:spacing w:before="0" w:after="0" w:line="240" w:lineRule="auto"/>
              <w:jc w:val="right"/>
              <w:rPr>
                <w:rFonts w:ascii="BancoDoBrasil Textos" w:eastAsia="BancoDoBrasil Textos" w:hAnsi="BancoDoBrasil Textos" w:cs="BancoDoBrasil Textos"/>
                <w:color w:val="000000"/>
                <w:sz w:val="16"/>
                <w:szCs w:val="22"/>
                <w:bdr w:val="nil"/>
                <w:lang w:eastAsia="en-US"/>
              </w:rPr>
            </w:pPr>
          </w:p>
        </w:tc>
      </w:tr>
      <w:tr w:rsidR="00361B3F" w14:paraId="62506F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44"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 xml:space="preserve">Passivos financeiros </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4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1.362.953</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4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F4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1.362.953</w:t>
            </w:r>
          </w:p>
        </w:tc>
      </w:tr>
      <w:tr w:rsidR="00361B3F" w14:paraId="62506F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49"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Negociação e intermediação de valores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4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222.818</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4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4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222.818</w:t>
            </w:r>
          </w:p>
        </w:tc>
      </w:tr>
      <w:tr w:rsidR="00361B3F" w14:paraId="62506F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4E"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Dividendos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4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1.119.663</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5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5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1.119.663</w:t>
            </w:r>
          </w:p>
        </w:tc>
      </w:tr>
      <w:tr w:rsidR="00361B3F" w14:paraId="62506F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53"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 xml:space="preserve">Valores a pagar </w:t>
            </w:r>
            <w:proofErr w:type="gramStart"/>
            <w:r>
              <w:rPr>
                <w:rFonts w:ascii="BancoDoBrasil Textos" w:eastAsia="BancoDoBrasil Textos" w:hAnsi="BancoDoBrasil Textos" w:cs="BancoDoBrasil Textos"/>
                <w:color w:val="000000"/>
                <w:sz w:val="16"/>
                <w:szCs w:val="22"/>
                <w:lang w:eastAsia="en-US"/>
              </w:rPr>
              <w:t>à</w:t>
            </w:r>
            <w:proofErr w:type="gramEnd"/>
            <w:r>
              <w:rPr>
                <w:rFonts w:ascii="BancoDoBrasil Textos" w:eastAsia="BancoDoBrasil Textos" w:hAnsi="BancoDoBrasil Textos" w:cs="BancoDoBrasil Textos"/>
                <w:color w:val="000000"/>
                <w:sz w:val="16"/>
                <w:szCs w:val="22"/>
                <w:lang w:eastAsia="en-US"/>
              </w:rPr>
              <w:t xml:space="preserve"> sociedades ligadas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5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20.472</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5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56"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20.472</w:t>
            </w:r>
          </w:p>
        </w:tc>
      </w:tr>
      <w:tr w:rsidR="00361B3F" w14:paraId="62506F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58"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Provisões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5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12.487</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5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23.768</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F5B"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36.255</w:t>
            </w:r>
          </w:p>
        </w:tc>
      </w:tr>
      <w:tr w:rsidR="00361B3F" w14:paraId="62506F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5D"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Fiscais, cíveis e trabalhistas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5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5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23.768</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60"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23.768</w:t>
            </w:r>
          </w:p>
        </w:tc>
      </w:tr>
      <w:tr w:rsidR="00361B3F" w14:paraId="62506F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62"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Outras provisões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6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12.487</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6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65"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12.487</w:t>
            </w:r>
          </w:p>
        </w:tc>
      </w:tr>
      <w:tr w:rsidR="00361B3F" w14:paraId="62506F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67"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Passivos fiscais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6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846.983</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6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864</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F6A"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847.847</w:t>
            </w:r>
          </w:p>
        </w:tc>
      </w:tr>
      <w:tr w:rsidR="00361B3F" w14:paraId="62506F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6C"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Correntes</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6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846.983</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6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6F"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846.983</w:t>
            </w:r>
          </w:p>
        </w:tc>
      </w:tr>
      <w:tr w:rsidR="00361B3F" w14:paraId="62506F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71"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Diferidos</w:t>
            </w:r>
          </w:p>
        </w:tc>
        <w:tc>
          <w:tcPr>
            <w:tcW w:w="1575" w:type="dxa"/>
            <w:tcBorders>
              <w:top w:val="nil"/>
              <w:left w:val="nil"/>
              <w:bottom w:val="nil"/>
              <w:right w:val="nil"/>
              <w:tl2br w:val="nil"/>
              <w:tr2bl w:val="nil"/>
            </w:tcBorders>
            <w:shd w:val="clear" w:color="FFFFFF" w:fill="FFFFFF"/>
            <w:noWrap/>
            <w:tcMar>
              <w:left w:w="40" w:type="dxa"/>
              <w:right w:w="85" w:type="dxa"/>
            </w:tcMar>
            <w:vAlign w:val="center"/>
          </w:tcPr>
          <w:p w14:paraId="62506F7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2"/>
                <w:szCs w:val="22"/>
                <w:bdr w:val="nil"/>
                <w:lang w:eastAsia="en-US"/>
              </w:rPr>
            </w:pPr>
            <w:r>
              <w:rPr>
                <w:rFonts w:ascii="BancoDoBrasil Textos" w:eastAsia="BancoDoBrasil Textos" w:hAnsi="BancoDoBrasil Textos" w:cs="BancoDoBrasil Textos"/>
                <w:color w:val="000000"/>
                <w:sz w:val="12"/>
                <w:szCs w:val="22"/>
                <w:lang w:eastAsia="en-US"/>
              </w:rPr>
              <w:t>--</w:t>
            </w:r>
          </w:p>
        </w:tc>
        <w:tc>
          <w:tcPr>
            <w:tcW w:w="1575" w:type="dxa"/>
            <w:tcBorders>
              <w:top w:val="nil"/>
              <w:left w:val="nil"/>
              <w:bottom w:val="nil"/>
              <w:right w:val="nil"/>
              <w:tl2br w:val="nil"/>
              <w:tr2bl w:val="nil"/>
            </w:tcBorders>
            <w:shd w:val="clear" w:color="FFFFFF" w:fill="FFFFFF"/>
            <w:tcMar>
              <w:left w:w="40" w:type="dxa"/>
              <w:right w:w="85" w:type="dxa"/>
            </w:tcMar>
            <w:vAlign w:val="center"/>
          </w:tcPr>
          <w:p w14:paraId="62506F7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864</w:t>
            </w:r>
          </w:p>
        </w:tc>
        <w:tc>
          <w:tcPr>
            <w:tcW w:w="1560" w:type="dxa"/>
            <w:tcBorders>
              <w:top w:val="nil"/>
              <w:left w:val="nil"/>
              <w:bottom w:val="nil"/>
              <w:right w:val="nil"/>
              <w:tl2br w:val="nil"/>
              <w:tr2bl w:val="nil"/>
            </w:tcBorders>
            <w:shd w:val="clear" w:color="FFFFFF" w:fill="FFFFFF"/>
            <w:tcMar>
              <w:left w:w="40" w:type="dxa"/>
              <w:right w:w="85" w:type="dxa"/>
            </w:tcMar>
            <w:vAlign w:val="center"/>
          </w:tcPr>
          <w:p w14:paraId="62506F74"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color w:val="000000"/>
                <w:sz w:val="16"/>
                <w:szCs w:val="22"/>
                <w:bdr w:val="nil"/>
                <w:lang w:eastAsia="en-US"/>
              </w:rPr>
            </w:pPr>
            <w:r>
              <w:rPr>
                <w:rFonts w:ascii="BancoDoBrasil Textos" w:eastAsia="BancoDoBrasil Textos" w:hAnsi="BancoDoBrasil Textos" w:cs="BancoDoBrasil Textos"/>
                <w:color w:val="000000"/>
                <w:sz w:val="16"/>
                <w:szCs w:val="22"/>
                <w:lang w:eastAsia="en-US"/>
              </w:rPr>
              <w:t>864</w:t>
            </w:r>
          </w:p>
        </w:tc>
      </w:tr>
      <w:tr w:rsidR="00361B3F" w14:paraId="62506F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76"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Outros passivos não financeiros</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77"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436</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78"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F79"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436</w:t>
            </w:r>
          </w:p>
        </w:tc>
      </w:tr>
      <w:tr w:rsidR="00361B3F" w14:paraId="62506F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nil"/>
              <w:right w:val="nil"/>
              <w:tl2br w:val="nil"/>
              <w:tr2bl w:val="nil"/>
            </w:tcBorders>
            <w:shd w:val="clear" w:color="FFFFFF" w:fill="FFFFFF"/>
            <w:noWrap/>
            <w:tcMar>
              <w:left w:w="40" w:type="dxa"/>
              <w:right w:w="40" w:type="dxa"/>
            </w:tcMar>
            <w:vAlign w:val="center"/>
          </w:tcPr>
          <w:p w14:paraId="62506F7B"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Patrimônio líquido</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7C"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w:t>
            </w:r>
          </w:p>
        </w:tc>
        <w:tc>
          <w:tcPr>
            <w:tcW w:w="1575" w:type="dxa"/>
            <w:tcBorders>
              <w:top w:val="nil"/>
              <w:left w:val="nil"/>
              <w:bottom w:val="nil"/>
              <w:right w:val="nil"/>
              <w:tl2br w:val="nil"/>
              <w:tr2bl w:val="nil"/>
            </w:tcBorders>
            <w:shd w:val="clear" w:color="FFFFFF" w:fill="FFFFFF"/>
            <w:tcMar>
              <w:left w:w="40" w:type="dxa"/>
              <w:right w:w="100" w:type="dxa"/>
            </w:tcMar>
            <w:vAlign w:val="center"/>
          </w:tcPr>
          <w:p w14:paraId="62506F7D"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1.429.628</w:t>
            </w:r>
          </w:p>
        </w:tc>
        <w:tc>
          <w:tcPr>
            <w:tcW w:w="1560" w:type="dxa"/>
            <w:tcBorders>
              <w:top w:val="nil"/>
              <w:left w:val="nil"/>
              <w:bottom w:val="nil"/>
              <w:right w:val="nil"/>
              <w:tl2br w:val="nil"/>
              <w:tr2bl w:val="nil"/>
            </w:tcBorders>
            <w:shd w:val="clear" w:color="FFFFFF" w:fill="FFFFFF"/>
            <w:tcMar>
              <w:left w:w="40" w:type="dxa"/>
              <w:right w:w="100" w:type="dxa"/>
            </w:tcMar>
            <w:vAlign w:val="center"/>
          </w:tcPr>
          <w:p w14:paraId="62506F7E"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1.429.628</w:t>
            </w:r>
          </w:p>
        </w:tc>
      </w:tr>
      <w:tr w:rsidR="00361B3F" w14:paraId="62506F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995" w:type="dxa"/>
            <w:tcBorders>
              <w:top w:val="nil"/>
              <w:left w:val="nil"/>
              <w:bottom w:val="single" w:sz="12" w:space="0" w:color="D9D9D9"/>
              <w:right w:val="nil"/>
              <w:tl2br w:val="nil"/>
              <w:tr2bl w:val="nil"/>
            </w:tcBorders>
            <w:shd w:val="clear" w:color="FFFFFF" w:fill="FFFFFF"/>
            <w:noWrap/>
            <w:tcMar>
              <w:left w:w="40" w:type="dxa"/>
              <w:right w:w="40" w:type="dxa"/>
            </w:tcMar>
            <w:vAlign w:val="center"/>
          </w:tcPr>
          <w:p w14:paraId="62506F80" w14:textId="77777777" w:rsidR="00361B3F" w:rsidRDefault="000E5AC3">
            <w:pPr>
              <w:keepNext/>
              <w:pBdr>
                <w:top w:val="nil"/>
                <w:left w:val="nil"/>
                <w:bottom w:val="nil"/>
                <w:right w:val="nil"/>
                <w:between w:val="nil"/>
                <w:bar w:val="nil"/>
              </w:pBdr>
              <w:spacing w:before="0" w:after="0" w:line="240" w:lineRule="auto"/>
              <w:jc w:val="lef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Total do passivo e patrimônio líquido</w:t>
            </w:r>
          </w:p>
        </w:tc>
        <w:tc>
          <w:tcPr>
            <w:tcW w:w="1575" w:type="dxa"/>
            <w:tcBorders>
              <w:top w:val="nil"/>
              <w:left w:val="nil"/>
              <w:bottom w:val="single" w:sz="12" w:space="0" w:color="D9D9D9"/>
              <w:right w:val="nil"/>
              <w:tl2br w:val="nil"/>
              <w:tr2bl w:val="nil"/>
            </w:tcBorders>
            <w:shd w:val="clear" w:color="FFFFFF" w:fill="FFFFFF"/>
            <w:tcMar>
              <w:left w:w="40" w:type="dxa"/>
              <w:right w:w="100" w:type="dxa"/>
            </w:tcMar>
            <w:vAlign w:val="center"/>
          </w:tcPr>
          <w:p w14:paraId="62506F81"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2.222.859</w:t>
            </w:r>
          </w:p>
        </w:tc>
        <w:tc>
          <w:tcPr>
            <w:tcW w:w="1575" w:type="dxa"/>
            <w:tcBorders>
              <w:top w:val="nil"/>
              <w:left w:val="nil"/>
              <w:bottom w:val="single" w:sz="12" w:space="0" w:color="D9D9D9"/>
              <w:right w:val="nil"/>
              <w:tl2br w:val="nil"/>
              <w:tr2bl w:val="nil"/>
            </w:tcBorders>
            <w:shd w:val="clear" w:color="FFFFFF" w:fill="FFFFFF"/>
            <w:tcMar>
              <w:left w:w="40" w:type="dxa"/>
              <w:right w:w="100" w:type="dxa"/>
            </w:tcMar>
            <w:vAlign w:val="center"/>
          </w:tcPr>
          <w:p w14:paraId="62506F82"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1.454.260</w:t>
            </w:r>
          </w:p>
        </w:tc>
        <w:tc>
          <w:tcPr>
            <w:tcW w:w="1560" w:type="dxa"/>
            <w:tcBorders>
              <w:top w:val="nil"/>
              <w:left w:val="nil"/>
              <w:bottom w:val="single" w:sz="12" w:space="0" w:color="D9D9D9"/>
              <w:right w:val="nil"/>
              <w:tl2br w:val="nil"/>
              <w:tr2bl w:val="nil"/>
            </w:tcBorders>
            <w:shd w:val="clear" w:color="FFFFFF" w:fill="FFFFFF"/>
            <w:tcMar>
              <w:left w:w="40" w:type="dxa"/>
              <w:right w:w="100" w:type="dxa"/>
            </w:tcMar>
            <w:vAlign w:val="center"/>
          </w:tcPr>
          <w:p w14:paraId="62506F83" w14:textId="77777777" w:rsidR="00361B3F" w:rsidRDefault="000E5AC3">
            <w:pPr>
              <w:keepNext/>
              <w:pBdr>
                <w:top w:val="nil"/>
                <w:left w:val="nil"/>
                <w:bottom w:val="nil"/>
                <w:right w:val="nil"/>
                <w:between w:val="nil"/>
                <w:bar w:val="nil"/>
              </w:pBdr>
              <w:spacing w:before="0" w:after="0" w:line="240" w:lineRule="auto"/>
              <w:jc w:val="right"/>
              <w:rPr>
                <w:rFonts w:ascii="BancoDoBrasil Textos" w:eastAsia="BancoDoBrasil Textos" w:hAnsi="BancoDoBrasil Textos" w:cs="BancoDoBrasil Textos"/>
                <w:b/>
                <w:color w:val="000000"/>
                <w:sz w:val="16"/>
                <w:szCs w:val="22"/>
                <w:bdr w:val="nil"/>
                <w:lang w:eastAsia="en-US"/>
              </w:rPr>
            </w:pPr>
            <w:r>
              <w:rPr>
                <w:rFonts w:ascii="BancoDoBrasil Textos" w:eastAsia="BancoDoBrasil Textos" w:hAnsi="BancoDoBrasil Textos" w:cs="BancoDoBrasil Textos"/>
                <w:b/>
                <w:color w:val="000000"/>
                <w:sz w:val="16"/>
                <w:szCs w:val="22"/>
                <w:lang w:eastAsia="en-US"/>
              </w:rPr>
              <w:t>3.677.119</w:t>
            </w:r>
          </w:p>
        </w:tc>
      </w:tr>
    </w:tbl>
    <w:p w14:paraId="62506F86" w14:textId="77777777" w:rsidR="005D051A" w:rsidRDefault="005D051A" w:rsidP="005D051A">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dr w:val="nil"/>
        </w:rPr>
      </w:pPr>
      <w:bookmarkStart w:id="59" w:name="RG_MARKER_363007"/>
      <w:bookmarkStart w:id="60" w:name="RG_MARKER_337104"/>
      <w:bookmarkEnd w:id="59"/>
    </w:p>
    <w:bookmarkEnd w:id="60"/>
    <w:p w14:paraId="62506F87" w14:textId="77777777" w:rsidR="00F43BF0" w:rsidRPr="00BA024D" w:rsidRDefault="000E5AC3" w:rsidP="005D051A">
      <w:pPr>
        <w:widowControl w:val="0"/>
        <w:pBdr>
          <w:top w:val="nil"/>
          <w:left w:val="nil"/>
          <w:bottom w:val="nil"/>
          <w:right w:val="nil"/>
          <w:between w:val="nil"/>
          <w:bar w:val="nil"/>
        </w:pBdr>
        <w:suppressAutoHyphens/>
        <w:jc w:val="left"/>
        <w:rPr>
          <w:rFonts w:ascii="BancoDoBrasil Textos" w:eastAsia="BancoDoBrasil Textos" w:hAnsi="BancoDoBrasil Textos" w:cs="BancoDoBrasil Textos"/>
          <w:b/>
          <w:bCs/>
          <w:sz w:val="24"/>
          <w:szCs w:val="24"/>
          <w:bdr w:val="nil"/>
          <w:lang w:eastAsia="en-US"/>
        </w:rPr>
      </w:pPr>
      <w:r w:rsidRPr="0064517B">
        <w:rPr>
          <w:rFonts w:ascii="BancoDoBrasil Textos" w:eastAsia="BancoDoBrasil Textos" w:hAnsi="BancoDoBrasil Textos" w:cs="BancoDoBrasil Textos"/>
          <w:b/>
          <w:bCs/>
          <w:sz w:val="24"/>
          <w:szCs w:val="24"/>
          <w:lang w:eastAsia="en-US"/>
        </w:rPr>
        <w:t>23</w:t>
      </w:r>
      <w:r>
        <w:rPr>
          <w:rFonts w:ascii="BancoDoBrasil Textos" w:eastAsia="BancoDoBrasil Textos" w:hAnsi="BancoDoBrasil Textos" w:cs="BancoDoBrasil Textos"/>
          <w:b/>
          <w:bCs/>
          <w:sz w:val="24"/>
          <w:szCs w:val="24"/>
          <w:lang w:eastAsia="en-US"/>
        </w:rPr>
        <w:t xml:space="preserve"> </w:t>
      </w:r>
      <w:r w:rsidRPr="00BA024D">
        <w:rPr>
          <w:rFonts w:ascii="BancoDoBrasil Textos" w:eastAsia="BancoDoBrasil Textos" w:hAnsi="BancoDoBrasil Textos" w:cs="BancoDoBrasil Textos"/>
          <w:b/>
          <w:bCs/>
          <w:sz w:val="24"/>
          <w:szCs w:val="24"/>
          <w:lang w:eastAsia="en-US"/>
        </w:rPr>
        <w:t>- Gerenciamento de riscos e capital</w:t>
      </w:r>
    </w:p>
    <w:p w14:paraId="62506F88" w14:textId="77777777" w:rsidR="00F43BF0" w:rsidRPr="00BA024D" w:rsidRDefault="000E5AC3" w:rsidP="005D051A">
      <w:pPr>
        <w:pStyle w:val="PargrafodaLista"/>
        <w:widowControl w:val="0"/>
        <w:numPr>
          <w:ilvl w:val="0"/>
          <w:numId w:val="28"/>
        </w:numPr>
        <w:pBdr>
          <w:top w:val="nil"/>
          <w:left w:val="nil"/>
          <w:bottom w:val="nil"/>
          <w:right w:val="nil"/>
          <w:between w:val="nil"/>
          <w:bar w:val="nil"/>
        </w:pBdr>
        <w:suppressAutoHyphens/>
        <w:spacing w:before="120" w:after="120"/>
        <w:jc w:val="both"/>
        <w:rPr>
          <w:rFonts w:ascii="BancoDoBrasil Textos" w:eastAsia="BancoDoBrasil Textos" w:hAnsi="BancoDoBrasil Textos" w:cs="BancoDoBrasil Textos"/>
          <w:b/>
          <w:sz w:val="20"/>
          <w:szCs w:val="20"/>
          <w:bdr w:val="nil"/>
          <w:lang w:eastAsia="pt-BR"/>
        </w:rPr>
      </w:pPr>
      <w:r w:rsidRPr="00BA024D">
        <w:rPr>
          <w:rFonts w:ascii="BancoDoBrasil Textos" w:eastAsia="BancoDoBrasil Textos" w:hAnsi="BancoDoBrasil Textos" w:cs="BancoDoBrasil Textos"/>
          <w:b/>
          <w:sz w:val="20"/>
          <w:szCs w:val="20"/>
          <w:lang w:eastAsia="pt-BR"/>
        </w:rPr>
        <w:t>Processo de Gestão de Riscos</w:t>
      </w:r>
    </w:p>
    <w:p w14:paraId="62506F89"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A BB Asset considera o gerenciamento de riscos como um dos vetores principais para o processo de tomada de decisão.</w:t>
      </w:r>
    </w:p>
    <w:p w14:paraId="62506F8A"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A Gestora adota estrutura de governança e gestão do risco compatível com seu porte, natureza do negócio, complexidade de seus produtos e serviços e com as relações estabelecidas com os diversos públicos de interesse.</w:t>
      </w:r>
    </w:p>
    <w:p w14:paraId="62506F8B"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A Gerência Executiva Gestão de Riscos conta com recursos humanos com conhecimento e experiência necessários ao desempenho de suas funções, processos adequados à implantação das políticas e estratégias aprovadas e observância das exigências legais e de órgãos de supervisão. Cabe destacar ainda sua subordinação direta ao Diretor Presidente, de forma a exercer suas funções com independência das áreas de administração de carteiras de valores mobiliários, gestão de ativos e comercial.</w:t>
      </w:r>
    </w:p>
    <w:p w14:paraId="62506F8C"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A BB Asset estabeleceu o Modelo Referencial de Linhas de Defesa para gerenciamento de riscos e controles internos. Essa estrutura de gerenciamento de riscos prevê políticas, estratégias, papéis e responsabilidades para o gerenciamento de riscos, claramente documentadas.</w:t>
      </w:r>
    </w:p>
    <w:p w14:paraId="62506F8D"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 xml:space="preserve">O processo de gestão dos riscos na Gestora se inicia por meio de estudo periódico de identificação e classificação da relevância dos riscos para a Empresa, e pela elaboração de </w:t>
      </w:r>
      <w:r w:rsidRPr="00F21493">
        <w:rPr>
          <w:rFonts w:ascii="BancoDoBrasil Textos" w:eastAsia="BancoDoBrasil Textos" w:hAnsi="BancoDoBrasil Textos" w:cs="BancoDoBrasil Textos"/>
          <w:i/>
          <w:iCs/>
          <w:lang w:eastAsia="en-US"/>
        </w:rPr>
        <w:t>framework</w:t>
      </w:r>
      <w:r w:rsidRPr="00F21493">
        <w:rPr>
          <w:rFonts w:ascii="BancoDoBrasil Textos" w:eastAsia="BancoDoBrasil Textos" w:hAnsi="BancoDoBrasil Textos" w:cs="BancoDoBrasil Textos"/>
          <w:lang w:eastAsia="en-US"/>
        </w:rPr>
        <w:t xml:space="preserve"> onde estão definidas as atividades de </w:t>
      </w:r>
      <w:r w:rsidRPr="00F21493">
        <w:rPr>
          <w:rFonts w:ascii="BancoDoBrasil Textos" w:eastAsia="BancoDoBrasil Textos" w:hAnsi="BancoDoBrasil Textos" w:cs="BancoDoBrasil Textos"/>
          <w:lang w:eastAsia="en-US"/>
        </w:rPr>
        <w:lastRenderedPageBreak/>
        <w:t xml:space="preserve">gerenciamento de cada risco sob responsabilidade do Gestor Específico do Risco, do Gestor Corporativo do Risco e do Tomador de cada Risco.   </w:t>
      </w:r>
    </w:p>
    <w:p w14:paraId="62506F8E"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A relevância dos riscos é avaliada com base em critérios quantitativos e qualitativos. A estrutura de gestão dos riscos avaliados como relevantes observa os oito verbos da Gestão Integrada de Riscos, e para os demais riscos, classificados como de média ou baixa relevância, são observados os verbos mitigar, monitorar, controlar e reportar. São acompanhados os seguintes riscos da BB Asset:</w:t>
      </w:r>
    </w:p>
    <w:p w14:paraId="62506F8F"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Operacional;</w:t>
      </w:r>
    </w:p>
    <w:p w14:paraId="62506F90"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Legal;</w:t>
      </w:r>
    </w:p>
    <w:p w14:paraId="62506F91"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de TI;</w:t>
      </w:r>
    </w:p>
    <w:p w14:paraId="62506F92"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 xml:space="preserve">Risco Cibernético; </w:t>
      </w:r>
    </w:p>
    <w:p w14:paraId="62506F93"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de Conformidade;</w:t>
      </w:r>
    </w:p>
    <w:p w14:paraId="62506F94"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de Conduta;</w:t>
      </w:r>
    </w:p>
    <w:p w14:paraId="62506F95"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de Modelo;</w:t>
      </w:r>
    </w:p>
    <w:p w14:paraId="62506F96"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de Segurança;</w:t>
      </w:r>
    </w:p>
    <w:p w14:paraId="62506F97"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de Terceiros/Fornecedor;</w:t>
      </w:r>
    </w:p>
    <w:p w14:paraId="62506F98"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de Reputação;</w:t>
      </w:r>
    </w:p>
    <w:p w14:paraId="62506F99"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de Estratégia;</w:t>
      </w:r>
    </w:p>
    <w:p w14:paraId="62506F9A"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Socioambiental e Climático;</w:t>
      </w:r>
    </w:p>
    <w:p w14:paraId="62506F9B"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de Liquidez;</w:t>
      </w:r>
    </w:p>
    <w:p w14:paraId="62506F9C"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de Mercado; e</w:t>
      </w:r>
    </w:p>
    <w:p w14:paraId="62506F9D" w14:textId="77777777" w:rsidR="00F43BF0" w:rsidRPr="00BA024D" w:rsidRDefault="000E5AC3" w:rsidP="005D051A">
      <w:pPr>
        <w:pStyle w:val="PargrafodaLista"/>
        <w:widowControl w:val="0"/>
        <w:numPr>
          <w:ilvl w:val="0"/>
          <w:numId w:val="29"/>
        </w:numPr>
        <w:pBdr>
          <w:top w:val="nil"/>
          <w:left w:val="nil"/>
          <w:bottom w:val="nil"/>
          <w:right w:val="nil"/>
          <w:between w:val="nil"/>
          <w:bar w:val="nil"/>
        </w:pBdr>
        <w:suppressAutoHyphens/>
        <w:spacing w:before="120" w:after="120"/>
        <w:ind w:left="714" w:hanging="357"/>
        <w:jc w:val="both"/>
        <w:rPr>
          <w:rFonts w:ascii="BancoDoBrasil Textos" w:eastAsia="BancoDoBrasil Textos" w:hAnsi="BancoDoBrasil Textos" w:cs="BancoDoBrasil Textos"/>
          <w:sz w:val="18"/>
          <w:szCs w:val="18"/>
          <w:bdr w:val="nil"/>
          <w:lang w:eastAsia="pt-BR"/>
        </w:rPr>
      </w:pPr>
      <w:r w:rsidRPr="00BA024D">
        <w:rPr>
          <w:rFonts w:ascii="BancoDoBrasil Textos" w:eastAsia="BancoDoBrasil Textos" w:hAnsi="BancoDoBrasil Textos" w:cs="BancoDoBrasil Textos"/>
          <w:sz w:val="18"/>
          <w:szCs w:val="18"/>
          <w:lang w:eastAsia="pt-BR"/>
        </w:rPr>
        <w:t>Risco de Crédito.</w:t>
      </w:r>
    </w:p>
    <w:p w14:paraId="62506F9E"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 xml:space="preserve">Na BB Asset, o gerenciamento de riscos dos recursos da carteira própria é realizado de forma segregada das atividades de negócios e de auditoria interna. </w:t>
      </w:r>
    </w:p>
    <w:p w14:paraId="62506F9F"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O processo de gerenciamento de riscos dos instrumentos financeiros que compõem a carteira própria é realizado a partir de análise em condições de normalidade e estresse, incluindo acompanhamento de descasamento entre ativo e passivo em relação à exposição em diferentes indexadores.</w:t>
      </w:r>
    </w:p>
    <w:p w14:paraId="62506FA0"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A exposição aos riscos de mercado e liquidez é gerenciada considerando-se limites, procedimentos e metodologias aprovados no Comitê Superior de Gestão de Riscos, Controles Internos e Compliance (CSGRCIC).</w:t>
      </w:r>
    </w:p>
    <w:p w14:paraId="62506FA1"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 xml:space="preserve">É utilizada, quando aplicável, a metodologia de </w:t>
      </w:r>
      <w:proofErr w:type="spellStart"/>
      <w:r w:rsidRPr="00F21493">
        <w:rPr>
          <w:rFonts w:ascii="BancoDoBrasil Textos" w:eastAsia="BancoDoBrasil Textos" w:hAnsi="BancoDoBrasil Textos" w:cs="BancoDoBrasil Textos"/>
          <w:i/>
          <w:iCs/>
          <w:lang w:eastAsia="en-US"/>
        </w:rPr>
        <w:t>Value</w:t>
      </w:r>
      <w:proofErr w:type="spellEnd"/>
      <w:r w:rsidRPr="00F21493">
        <w:rPr>
          <w:rFonts w:ascii="BancoDoBrasil Textos" w:eastAsia="BancoDoBrasil Textos" w:hAnsi="BancoDoBrasil Textos" w:cs="BancoDoBrasil Textos"/>
          <w:i/>
          <w:iCs/>
          <w:lang w:eastAsia="en-US"/>
        </w:rPr>
        <w:t>-</w:t>
      </w:r>
      <w:proofErr w:type="spellStart"/>
      <w:r w:rsidRPr="00F21493">
        <w:rPr>
          <w:rFonts w:ascii="BancoDoBrasil Textos" w:eastAsia="BancoDoBrasil Textos" w:hAnsi="BancoDoBrasil Textos" w:cs="BancoDoBrasil Textos"/>
          <w:i/>
          <w:iCs/>
          <w:lang w:eastAsia="en-US"/>
        </w:rPr>
        <w:t>at-Risk</w:t>
      </w:r>
      <w:proofErr w:type="spellEnd"/>
      <w:r w:rsidRPr="00F21493">
        <w:rPr>
          <w:rFonts w:ascii="BancoDoBrasil Textos" w:eastAsia="BancoDoBrasil Textos" w:hAnsi="BancoDoBrasil Textos" w:cs="BancoDoBrasil Textos"/>
          <w:lang w:eastAsia="en-US"/>
        </w:rPr>
        <w:t xml:space="preserve"> (</w:t>
      </w:r>
      <w:proofErr w:type="spellStart"/>
      <w:r w:rsidRPr="00F21493">
        <w:rPr>
          <w:rFonts w:ascii="BancoDoBrasil Textos" w:eastAsia="BancoDoBrasil Textos" w:hAnsi="BancoDoBrasil Textos" w:cs="BancoDoBrasil Textos"/>
          <w:lang w:eastAsia="en-US"/>
        </w:rPr>
        <w:t>VaR</w:t>
      </w:r>
      <w:proofErr w:type="spellEnd"/>
      <w:r w:rsidRPr="00F21493">
        <w:rPr>
          <w:rFonts w:ascii="BancoDoBrasil Textos" w:eastAsia="BancoDoBrasil Textos" w:hAnsi="BancoDoBrasil Textos" w:cs="BancoDoBrasil Textos"/>
          <w:lang w:eastAsia="en-US"/>
        </w:rPr>
        <w:t>) para o gerenciamento do risco de mercado da carteira própria, mediante a estimação da perda potencial máxima esperada em determinado horizonte temporal com intervalo de confiança estabelecido.</w:t>
      </w:r>
    </w:p>
    <w:p w14:paraId="62506FA2"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Nível mínimo de ativos líquidos de alta qualidade, com alto grau de conversão em espécie, é mantido para a cobertura da exposição ao risco de liquidez, além de um Plano de Contingência de Liquidez com o objetivo de identificar, controlar e reportar estado de estresse.</w:t>
      </w:r>
    </w:p>
    <w:p w14:paraId="62506FA3"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 xml:space="preserve">A BB Asset compartilha da infraestrutura de TI e da segurança cibernética provida pelo Controlador e entende a relevância dos temas dado o elevado potencial de impacto no cenário atual. </w:t>
      </w:r>
    </w:p>
    <w:p w14:paraId="62506FA4"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A gestão do risco socioambiental e climático é balizada pela Política de Responsabilidade Social, Ambiental e Climática (PRSAC) e Política Específica de Relacionamento do BB com terceiros, ambas do Conglomerado Prudencial. </w:t>
      </w:r>
    </w:p>
    <w:p w14:paraId="62506FA5"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As diretrizes dessas políticas, ao incorporarem fatores socioambientais (situações e/ou circunstâncias que podem levar ao aumento da probabilidade de ocorrência de risco) nas decisões de investimento e práticas de seleção de ativos, buscam mitigar os riscos, ampliar o retorno financeiro e atender às expectativas dos </w:t>
      </w:r>
      <w:proofErr w:type="spellStart"/>
      <w:r w:rsidRPr="00F21493">
        <w:rPr>
          <w:rFonts w:ascii="BancoDoBrasil Textos" w:eastAsia="BancoDoBrasil Textos" w:hAnsi="BancoDoBrasil Textos" w:cs="BancoDoBrasil Textos"/>
          <w:i/>
          <w:iCs/>
          <w:lang w:eastAsia="en-US"/>
        </w:rPr>
        <w:t>stakehoIders</w:t>
      </w:r>
      <w:proofErr w:type="spellEnd"/>
      <w:r w:rsidRPr="00F21493">
        <w:rPr>
          <w:rFonts w:ascii="BancoDoBrasil Textos" w:eastAsia="BancoDoBrasil Textos" w:hAnsi="BancoDoBrasil Textos" w:cs="BancoDoBrasil Textos"/>
          <w:lang w:eastAsia="en-US"/>
        </w:rPr>
        <w:t xml:space="preserve">. </w:t>
      </w:r>
    </w:p>
    <w:p w14:paraId="62506FA6"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 xml:space="preserve">As políticas de gestão de riscos próprias da Asset são analisadas pela Diretoria Executiva, pelas respectivas Diretorias do BB e aprovadas pelo Conselho de Administração da Empresa.  </w:t>
      </w:r>
    </w:p>
    <w:p w14:paraId="62506FA7"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Acompanhamentos específicos para os riscos relacionados são realizados em reuniões ordinárias do Comitê Superior de Gestão de Riscos, Controles Internos e Compliance (CSGRCIC) e do Conselho de Administração.</w:t>
      </w:r>
    </w:p>
    <w:p w14:paraId="62506FA8" w14:textId="77777777" w:rsidR="00F21493" w:rsidRPr="00F21493"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 xml:space="preserve">O Controlador, por meio das Diretorias Gestão de Riscos, Controles Internos, Unidade de Segurança Institucional, Governança das Entidades Ligadas e da Unidade Segurança Digital e da Informação, realiza a supervisão da governança e da gestão de riscos, controles internos e segurança institucional da BB Asset. Esse processo, denominado Ciclo de Supervisão, tem como principais objetivos conhecer, avaliar, orientar e acompanhar continuamente as entidades ligadas com intuito de estimular a implementação das boas práticas para o </w:t>
      </w:r>
      <w:r w:rsidRPr="00F21493">
        <w:rPr>
          <w:rFonts w:ascii="BancoDoBrasil Textos" w:eastAsia="BancoDoBrasil Textos" w:hAnsi="BancoDoBrasil Textos" w:cs="BancoDoBrasil Textos"/>
          <w:lang w:eastAsia="en-US"/>
        </w:rPr>
        <w:lastRenderedPageBreak/>
        <w:t xml:space="preserve">aperfeiçoamento dos seus processos e controles corporativos. </w:t>
      </w:r>
    </w:p>
    <w:p w14:paraId="62506FA9" w14:textId="77777777" w:rsidR="00F43BF0" w:rsidRPr="00205234" w:rsidRDefault="000E5AC3" w:rsidP="00F21493">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r w:rsidRPr="00F21493">
        <w:rPr>
          <w:rFonts w:ascii="BancoDoBrasil Textos" w:eastAsia="BancoDoBrasil Textos" w:hAnsi="BancoDoBrasil Textos" w:cs="BancoDoBrasil Textos"/>
          <w:lang w:eastAsia="en-US"/>
        </w:rPr>
        <w:t>O gerenciamento de riscos da BB Asset é avaliado ainda pela Auditoria interna do Controlador.</w:t>
      </w:r>
      <w:r w:rsidR="00654DE1" w:rsidRPr="00205234">
        <w:rPr>
          <w:rFonts w:ascii="BancoDoBrasil Textos" w:eastAsia="BancoDoBrasil Textos" w:hAnsi="BancoDoBrasil Textos" w:cs="BancoDoBrasil Textos"/>
          <w:lang w:eastAsia="en-US"/>
        </w:rPr>
        <w:t xml:space="preserve"> </w:t>
      </w:r>
    </w:p>
    <w:p w14:paraId="62506FAA" w14:textId="77777777" w:rsidR="00F43BF0" w:rsidRPr="00BA024D" w:rsidRDefault="000E5AC3" w:rsidP="005D051A">
      <w:pPr>
        <w:pStyle w:val="PargrafodaLista"/>
        <w:widowControl w:val="0"/>
        <w:numPr>
          <w:ilvl w:val="0"/>
          <w:numId w:val="28"/>
        </w:numPr>
        <w:pBdr>
          <w:top w:val="nil"/>
          <w:left w:val="nil"/>
          <w:bottom w:val="nil"/>
          <w:right w:val="nil"/>
          <w:between w:val="nil"/>
          <w:bar w:val="nil"/>
        </w:pBdr>
        <w:suppressAutoHyphens/>
        <w:spacing w:before="120" w:after="120"/>
        <w:jc w:val="both"/>
        <w:rPr>
          <w:rFonts w:ascii="BancoDoBrasil Textos" w:eastAsia="BancoDoBrasil Textos" w:hAnsi="BancoDoBrasil Textos" w:cs="BancoDoBrasil Textos"/>
          <w:b/>
          <w:sz w:val="20"/>
          <w:szCs w:val="20"/>
          <w:bdr w:val="nil"/>
          <w:lang w:eastAsia="pt-BR"/>
        </w:rPr>
      </w:pPr>
      <w:r w:rsidRPr="00BA024D">
        <w:rPr>
          <w:rFonts w:ascii="BancoDoBrasil Textos" w:eastAsia="BancoDoBrasil Textos" w:hAnsi="BancoDoBrasil Textos" w:cs="BancoDoBrasil Textos"/>
          <w:b/>
          <w:sz w:val="20"/>
          <w:szCs w:val="20"/>
          <w:lang w:eastAsia="pt-BR"/>
        </w:rPr>
        <w:t>Gerenciamento de Capital</w:t>
      </w:r>
    </w:p>
    <w:p w14:paraId="5D6623E5" w14:textId="5A60C79D" w:rsidR="003B66EC" w:rsidRDefault="000E5AC3" w:rsidP="003B66EC">
      <w:pPr>
        <w:widowControl w:val="0"/>
        <w:pBdr>
          <w:top w:val="nil"/>
          <w:left w:val="nil"/>
          <w:bottom w:val="nil"/>
          <w:right w:val="nil"/>
          <w:between w:val="nil"/>
          <w:bar w:val="nil"/>
        </w:pBdr>
        <w:suppressAutoHyphens/>
        <w:rPr>
          <w:rFonts w:ascii="BancoDoBrasil Textos" w:eastAsia="BancoDoBrasil Textos" w:hAnsi="BancoDoBrasil Textos" w:cs="BancoDoBrasil Textos"/>
          <w:lang w:eastAsia="en-US"/>
        </w:rPr>
      </w:pPr>
      <w:r w:rsidRPr="00BA024D">
        <w:rPr>
          <w:rFonts w:ascii="BancoDoBrasil Textos" w:eastAsia="BancoDoBrasil Textos" w:hAnsi="BancoDoBrasil Textos" w:cs="BancoDoBrasil Textos"/>
          <w:lang w:eastAsia="en-US"/>
        </w:rPr>
        <w:t>É de responsabilidade do Controlador o gerenciamento de capital do conglomerado prudencial, no qual a BB Asset está incluída, conforme Resolução CMN nº 4.557/2017.</w:t>
      </w:r>
    </w:p>
    <w:p w14:paraId="702D3851" w14:textId="77777777" w:rsidR="00C00F6F" w:rsidRDefault="00C00F6F" w:rsidP="003B66EC">
      <w:pPr>
        <w:widowControl w:val="0"/>
        <w:pBdr>
          <w:top w:val="nil"/>
          <w:left w:val="nil"/>
          <w:bottom w:val="nil"/>
          <w:right w:val="nil"/>
          <w:between w:val="nil"/>
          <w:bar w:val="nil"/>
        </w:pBdr>
        <w:suppressAutoHyphens/>
        <w:rPr>
          <w:rFonts w:ascii="BancoDoBrasil Textos" w:eastAsia="BancoDoBrasil Textos" w:hAnsi="BancoDoBrasil Textos" w:cs="BancoDoBrasil Textos"/>
          <w:lang w:eastAsia="en-US"/>
        </w:rPr>
        <w:sectPr w:rsidR="00C00F6F" w:rsidSect="00990794">
          <w:headerReference w:type="even" r:id="rId60"/>
          <w:headerReference w:type="default" r:id="rId61"/>
          <w:footerReference w:type="even" r:id="rId62"/>
          <w:footerReference w:type="default" r:id="rId63"/>
          <w:headerReference w:type="first" r:id="rId64"/>
          <w:footerReference w:type="first" r:id="rId65"/>
          <w:type w:val="continuous"/>
          <w:pgSz w:w="11906" w:h="16838"/>
          <w:pgMar w:top="1134" w:right="1134" w:bottom="1134" w:left="1134" w:header="284" w:footer="425" w:gutter="0"/>
          <w:pgBorders>
            <w:top w:val="nil"/>
            <w:left w:val="nil"/>
            <w:bottom w:val="nil"/>
            <w:right w:val="nil"/>
          </w:pgBorders>
          <w:cols w:space="720"/>
          <w:docGrid w:linePitch="360"/>
        </w:sectPr>
      </w:pPr>
    </w:p>
    <w:p w14:paraId="01C1502B" w14:textId="6F39B11C" w:rsidR="00C00F6F" w:rsidRDefault="00C00F6F" w:rsidP="003B66EC">
      <w:pPr>
        <w:widowControl w:val="0"/>
        <w:pBdr>
          <w:top w:val="nil"/>
          <w:left w:val="nil"/>
          <w:bottom w:val="nil"/>
          <w:right w:val="nil"/>
          <w:between w:val="nil"/>
          <w:bar w:val="nil"/>
        </w:pBdr>
        <w:suppressAutoHyphens/>
        <w:rPr>
          <w:rFonts w:ascii="BancoDoBrasil Textos" w:eastAsia="BancoDoBrasil Textos" w:hAnsi="BancoDoBrasil Textos" w:cs="BancoDoBrasil Textos"/>
          <w:lang w:eastAsia="en-US"/>
        </w:rPr>
      </w:pPr>
    </w:p>
    <w:p w14:paraId="74563E65" w14:textId="77777777" w:rsidR="00C00F6F" w:rsidRPr="001B7836" w:rsidRDefault="00C00F6F" w:rsidP="001B7836">
      <w:pPr>
        <w:pStyle w:val="01-Textonormal"/>
        <w:spacing w:before="2" w:after="0"/>
        <w:ind w:left="215"/>
        <w:jc w:val="left"/>
        <w:rPr>
          <w:rFonts w:cs="Arial"/>
          <w:sz w:val="20"/>
        </w:rPr>
      </w:pPr>
      <w:r w:rsidRPr="001B7836">
        <w:rPr>
          <w:rFonts w:cs="Arial"/>
          <w:sz w:val="20"/>
        </w:rPr>
        <w:t>KPMG Auditores Independentes Ltda.</w:t>
      </w:r>
    </w:p>
    <w:p w14:paraId="64555D04" w14:textId="77777777" w:rsidR="001B7836" w:rsidRDefault="00C00F6F" w:rsidP="001B7836">
      <w:pPr>
        <w:pStyle w:val="01-Textonormal"/>
        <w:spacing w:before="2" w:after="0"/>
        <w:ind w:left="215"/>
        <w:jc w:val="left"/>
        <w:rPr>
          <w:rFonts w:cs="Arial"/>
          <w:sz w:val="20"/>
        </w:rPr>
      </w:pPr>
      <w:r w:rsidRPr="001B7836">
        <w:rPr>
          <w:rFonts w:cs="Arial"/>
          <w:sz w:val="20"/>
        </w:rPr>
        <w:t xml:space="preserve">SAI/SO, Área 6580 - Bloco 02, 3º andar, sala 302 - Torre Norte </w:t>
      </w:r>
    </w:p>
    <w:p w14:paraId="2BA491D1" w14:textId="7DD15FCE" w:rsidR="00C00F6F" w:rsidRPr="001B7836" w:rsidRDefault="00C00F6F" w:rsidP="001B7836">
      <w:pPr>
        <w:pStyle w:val="01-Textonormal"/>
        <w:spacing w:before="2" w:after="0"/>
        <w:ind w:left="215"/>
        <w:jc w:val="left"/>
        <w:rPr>
          <w:rFonts w:cs="Arial"/>
          <w:sz w:val="20"/>
        </w:rPr>
      </w:pPr>
      <w:r w:rsidRPr="001B7836">
        <w:rPr>
          <w:rFonts w:cs="Arial"/>
          <w:sz w:val="20"/>
        </w:rPr>
        <w:t>ParkShopping - Zona Industrial (Guará)</w:t>
      </w:r>
    </w:p>
    <w:p w14:paraId="2148320E" w14:textId="77777777" w:rsidR="001B7836" w:rsidRDefault="00C00F6F" w:rsidP="001B7836">
      <w:pPr>
        <w:pStyle w:val="01-Textonormal"/>
        <w:spacing w:before="2" w:after="0"/>
        <w:ind w:left="215"/>
        <w:jc w:val="left"/>
        <w:rPr>
          <w:rFonts w:cs="Arial"/>
          <w:sz w:val="20"/>
        </w:rPr>
      </w:pPr>
      <w:r w:rsidRPr="001B7836">
        <w:rPr>
          <w:rFonts w:cs="Arial"/>
          <w:sz w:val="20"/>
        </w:rPr>
        <w:t xml:space="preserve">Caixa Postal 11619 - CEP: 71219-900 - Brasília/DF - Brasil </w:t>
      </w:r>
    </w:p>
    <w:p w14:paraId="637AD2C5" w14:textId="39DE53F8" w:rsidR="00C00F6F" w:rsidRPr="001B7836" w:rsidRDefault="00C00F6F" w:rsidP="001B7836">
      <w:pPr>
        <w:pStyle w:val="01-Textonormal"/>
        <w:spacing w:before="2" w:after="0"/>
        <w:ind w:left="215"/>
        <w:jc w:val="left"/>
        <w:rPr>
          <w:rFonts w:cs="Arial"/>
          <w:sz w:val="20"/>
        </w:rPr>
      </w:pPr>
      <w:r w:rsidRPr="001B7836">
        <w:rPr>
          <w:rFonts w:cs="Arial"/>
          <w:sz w:val="20"/>
        </w:rPr>
        <w:t>Telefone +55 (61) 3362 3700</w:t>
      </w:r>
    </w:p>
    <w:p w14:paraId="79F4B338" w14:textId="77777777" w:rsidR="00C00F6F" w:rsidRDefault="00C00F6F" w:rsidP="001B7836">
      <w:pPr>
        <w:pStyle w:val="01-Textonormal"/>
        <w:spacing w:before="2" w:after="0"/>
        <w:ind w:left="215"/>
        <w:jc w:val="left"/>
        <w:rPr>
          <w:rFonts w:cs="Arial"/>
          <w:sz w:val="20"/>
        </w:rPr>
      </w:pPr>
      <w:r w:rsidRPr="001B7836">
        <w:rPr>
          <w:rFonts w:cs="Arial"/>
          <w:sz w:val="20"/>
        </w:rPr>
        <w:t>kpmg.com.br</w:t>
      </w:r>
    </w:p>
    <w:p w14:paraId="3FE3D185" w14:textId="77777777" w:rsidR="001B7836" w:rsidRDefault="001B7836" w:rsidP="001B7836">
      <w:pPr>
        <w:pStyle w:val="01-Textonormal"/>
        <w:spacing w:before="2" w:after="0"/>
        <w:ind w:left="215"/>
        <w:jc w:val="left"/>
        <w:rPr>
          <w:rFonts w:cs="Arial"/>
          <w:sz w:val="20"/>
        </w:rPr>
      </w:pPr>
    </w:p>
    <w:p w14:paraId="501FCEE9" w14:textId="6A2990CA" w:rsidR="001B7836" w:rsidRDefault="001B7836" w:rsidP="00FF236F">
      <w:pPr>
        <w:spacing w:before="52" w:line="720" w:lineRule="exact"/>
        <w:ind w:left="2552" w:right="849" w:firstLine="10"/>
        <w:jc w:val="left"/>
        <w:rPr>
          <w:rFonts w:ascii="KPMG Extralight" w:hAnsi="KPMG Extralight"/>
          <w:color w:val="004E97"/>
          <w:spacing w:val="-3"/>
          <w:sz w:val="60"/>
        </w:rPr>
      </w:pPr>
      <w:r>
        <w:rPr>
          <w:rFonts w:ascii="KPMG Extralight" w:hAnsi="KPMG Extralight"/>
          <w:color w:val="004E97"/>
          <w:sz w:val="60"/>
        </w:rPr>
        <w:t>Relatório</w:t>
      </w:r>
      <w:r>
        <w:rPr>
          <w:rFonts w:ascii="KPMG Extralight" w:hAnsi="KPMG Extralight"/>
          <w:color w:val="004E97"/>
          <w:spacing w:val="-29"/>
          <w:sz w:val="60"/>
        </w:rPr>
        <w:t xml:space="preserve"> </w:t>
      </w:r>
      <w:r>
        <w:rPr>
          <w:rFonts w:ascii="KPMG Extralight" w:hAnsi="KPMG Extralight"/>
          <w:color w:val="004E97"/>
          <w:sz w:val="60"/>
        </w:rPr>
        <w:t>do</w:t>
      </w:r>
      <w:r>
        <w:rPr>
          <w:rFonts w:ascii="KPMG Extralight" w:hAnsi="KPMG Extralight"/>
          <w:color w:val="004E97"/>
          <w:spacing w:val="-29"/>
          <w:sz w:val="60"/>
        </w:rPr>
        <w:t xml:space="preserve"> </w:t>
      </w:r>
      <w:r>
        <w:rPr>
          <w:rFonts w:ascii="KPMG Extralight" w:hAnsi="KPMG Extralight"/>
          <w:color w:val="004E97"/>
          <w:sz w:val="60"/>
        </w:rPr>
        <w:t>auditor</w:t>
      </w:r>
      <w:r>
        <w:rPr>
          <w:rFonts w:ascii="KPMG Extralight" w:hAnsi="KPMG Extralight"/>
          <w:color w:val="004E97"/>
          <w:spacing w:val="-29"/>
          <w:sz w:val="60"/>
        </w:rPr>
        <w:t xml:space="preserve"> </w:t>
      </w:r>
      <w:r>
        <w:rPr>
          <w:rFonts w:ascii="KPMG Extralight" w:hAnsi="KPMG Extralight"/>
          <w:color w:val="004E97"/>
          <w:sz w:val="60"/>
        </w:rPr>
        <w:t>independente</w:t>
      </w:r>
      <w:r>
        <w:rPr>
          <w:rFonts w:ascii="KPMG Extralight" w:hAnsi="KPMG Extralight"/>
          <w:color w:val="004E97"/>
          <w:spacing w:val="-29"/>
          <w:sz w:val="60"/>
        </w:rPr>
        <w:t xml:space="preserve"> </w:t>
      </w:r>
      <w:r>
        <w:rPr>
          <w:rFonts w:ascii="KPMG Extralight" w:hAnsi="KPMG Extralight"/>
          <w:color w:val="004E97"/>
          <w:sz w:val="60"/>
        </w:rPr>
        <w:t>sobre</w:t>
      </w:r>
      <w:r>
        <w:rPr>
          <w:rFonts w:ascii="KPMG Extralight" w:hAnsi="KPMG Extralight"/>
          <w:color w:val="004E97"/>
          <w:spacing w:val="-28"/>
          <w:sz w:val="60"/>
        </w:rPr>
        <w:t xml:space="preserve"> </w:t>
      </w:r>
      <w:r>
        <w:rPr>
          <w:rFonts w:ascii="KPMG Extralight" w:hAnsi="KPMG Extralight"/>
          <w:color w:val="004E97"/>
          <w:spacing w:val="-7"/>
          <w:sz w:val="60"/>
        </w:rPr>
        <w:t xml:space="preserve">as </w:t>
      </w:r>
      <w:r>
        <w:rPr>
          <w:rFonts w:ascii="KPMG Extralight" w:hAnsi="KPMG Extralight"/>
          <w:color w:val="004E97"/>
          <w:sz w:val="60"/>
        </w:rPr>
        <w:t>demonstrações</w:t>
      </w:r>
      <w:r>
        <w:rPr>
          <w:rFonts w:ascii="KPMG Extralight" w:hAnsi="KPMG Extralight"/>
          <w:color w:val="004E97"/>
          <w:spacing w:val="-49"/>
          <w:sz w:val="60"/>
        </w:rPr>
        <w:t xml:space="preserve"> </w:t>
      </w:r>
      <w:r>
        <w:rPr>
          <w:rFonts w:ascii="KPMG Extralight" w:hAnsi="KPMG Extralight"/>
          <w:color w:val="004E97"/>
          <w:sz w:val="60"/>
        </w:rPr>
        <w:t>contábeis</w:t>
      </w:r>
      <w:r>
        <w:rPr>
          <w:rFonts w:ascii="KPMG Extralight" w:hAnsi="KPMG Extralight"/>
          <w:color w:val="004E97"/>
          <w:spacing w:val="-49"/>
          <w:sz w:val="60"/>
        </w:rPr>
        <w:t xml:space="preserve"> </w:t>
      </w:r>
      <w:r>
        <w:rPr>
          <w:rFonts w:ascii="KPMG Extralight" w:hAnsi="KPMG Extralight"/>
          <w:color w:val="004E97"/>
          <w:spacing w:val="-3"/>
          <w:sz w:val="60"/>
        </w:rPr>
        <w:t>individuais</w:t>
      </w:r>
    </w:p>
    <w:p w14:paraId="1727355F" w14:textId="77777777" w:rsidR="001B7836" w:rsidRPr="001B7836" w:rsidRDefault="001B7836" w:rsidP="001B7836">
      <w:pPr>
        <w:pStyle w:val="Ttulo1"/>
        <w:spacing w:before="325"/>
        <w:ind w:left="215"/>
        <w:rPr>
          <w:rFonts w:ascii="Arial" w:hAnsi="Arial" w:cs="Arial"/>
          <w:sz w:val="24"/>
          <w:szCs w:val="24"/>
        </w:rPr>
      </w:pPr>
      <w:r w:rsidRPr="001B7836">
        <w:rPr>
          <w:rFonts w:ascii="Arial" w:hAnsi="Arial" w:cs="Arial"/>
          <w:color w:val="004E97"/>
          <w:sz w:val="24"/>
          <w:szCs w:val="24"/>
        </w:rPr>
        <w:t>Aos Acionistas, Conselheiros e Administradores do</w:t>
      </w:r>
    </w:p>
    <w:p w14:paraId="56374345" w14:textId="1F846CDA" w:rsidR="001B7836" w:rsidRDefault="001B7836" w:rsidP="001B7836">
      <w:pPr>
        <w:spacing w:before="70" w:line="355" w:lineRule="auto"/>
        <w:ind w:left="215" w:right="893"/>
        <w:rPr>
          <w:rFonts w:cs="Arial"/>
          <w:color w:val="004E97"/>
          <w:sz w:val="24"/>
          <w:szCs w:val="24"/>
        </w:rPr>
      </w:pPr>
      <w:r>
        <w:rPr>
          <w:rFonts w:ascii="KPMG Extralight" w:hAnsi="KPMG Extralight"/>
          <w:noProof/>
          <w:sz w:val="60"/>
        </w:rPr>
        <mc:AlternateContent>
          <mc:Choice Requires="wps">
            <w:drawing>
              <wp:anchor distT="0" distB="0" distL="0" distR="0" simplePos="0" relativeHeight="251673600" behindDoc="1" locked="0" layoutInCell="1" allowOverlap="1" wp14:anchorId="3B72DBB1" wp14:editId="1E1EA712">
                <wp:simplePos x="0" y="0"/>
                <wp:positionH relativeFrom="page">
                  <wp:posOffset>796735</wp:posOffset>
                </wp:positionH>
                <wp:positionV relativeFrom="paragraph">
                  <wp:posOffset>708025</wp:posOffset>
                </wp:positionV>
                <wp:extent cx="5732780" cy="295910"/>
                <wp:effectExtent l="0" t="0" r="1270" b="8890"/>
                <wp:wrapTopAndBottom/>
                <wp:docPr id="1981303839"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95910"/>
                        </a:xfrm>
                        <a:prstGeom prst="rect">
                          <a:avLst/>
                        </a:prstGeom>
                        <a:solidFill>
                          <a:srgbClr val="004E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ECE9B" w14:textId="77777777" w:rsidR="001B7836" w:rsidRPr="001B7836" w:rsidRDefault="001B7836" w:rsidP="00CC3ED4">
                            <w:pPr>
                              <w:pStyle w:val="Corpodetexto"/>
                              <w:spacing w:before="129"/>
                              <w:ind w:left="215"/>
                              <w:rPr>
                                <w:rFonts w:ascii="Arial" w:hAnsi="Arial" w:cs="Arial"/>
                                <w:sz w:val="19"/>
                                <w:szCs w:val="19"/>
                              </w:rPr>
                            </w:pPr>
                            <w:r w:rsidRPr="001B7836">
                              <w:rPr>
                                <w:rFonts w:ascii="Arial" w:hAnsi="Arial" w:cs="Arial"/>
                                <w:color w:val="FFFFFF"/>
                                <w:sz w:val="19"/>
                                <w:szCs w:val="19"/>
                              </w:rPr>
                              <w:t>Opinião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2DBB1" id="Caixa de Texto 1" o:spid="_x0000_s1040" type="#_x0000_t202" style="position:absolute;left:0;text-align:left;margin-left:62.75pt;margin-top:55.75pt;width:451.4pt;height:23.3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" fillcolor="#004e97" stroked="f">
                <v:textbox inset="0,0,0,0">
                  <w:txbxContent>
                    <w:p w14:paraId="67EECE9B" w14:textId="77777777" w:rsidR="001B7836" w:rsidRPr="001B7836" w:rsidRDefault="001B7836" w:rsidP="00CC3ED4">
                      <w:pPr>
                        <w:pStyle w:val="Corpodetexto"/>
                        <w:spacing w:before="129"/>
                        <w:ind w:left="215"/>
                        <w:rPr>
                          <w:rFonts w:ascii="Arial" w:hAnsi="Arial" w:cs="Arial"/>
                          <w:sz w:val="19"/>
                          <w:szCs w:val="19"/>
                        </w:rPr>
                      </w:pPr>
                      <w:r w:rsidRPr="001B7836">
                        <w:rPr>
                          <w:rFonts w:ascii="Arial" w:hAnsi="Arial" w:cs="Arial"/>
                          <w:color w:val="FFFFFF"/>
                          <w:sz w:val="19"/>
                          <w:szCs w:val="19"/>
                        </w:rPr>
                        <w:t>Opinião</w:t>
                      </w:r>
                    </w:p>
                  </w:txbxContent>
                </v:textbox>
                <w10:wrap type="topAndBottom" anchorx="page"/>
              </v:shape>
            </w:pict>
          </mc:Fallback>
        </mc:AlternateContent>
      </w:r>
      <w:r w:rsidRPr="001B7836">
        <w:rPr>
          <w:rFonts w:cs="Arial"/>
          <w:color w:val="004E97"/>
          <w:sz w:val="24"/>
          <w:szCs w:val="24"/>
        </w:rPr>
        <w:t>BB Gestão de Recursos – Distribuidora de Títulos e Valores Mobiliários S.A. Brasília – DF</w:t>
      </w:r>
    </w:p>
    <w:p w14:paraId="13BD0613" w14:textId="2167EC2A" w:rsidR="001B7836" w:rsidRPr="001B7836" w:rsidRDefault="001B7836" w:rsidP="00CC3ED4">
      <w:pPr>
        <w:pStyle w:val="Corpodetexto"/>
        <w:spacing w:before="240" w:line="264" w:lineRule="auto"/>
        <w:ind w:left="215" w:right="566"/>
        <w:rPr>
          <w:rFonts w:ascii="Arial" w:hAnsi="Arial" w:cs="Arial"/>
          <w:sz w:val="19"/>
          <w:szCs w:val="19"/>
        </w:rPr>
      </w:pPr>
      <w:r w:rsidRPr="001B7836">
        <w:rPr>
          <w:rFonts w:ascii="Arial" w:hAnsi="Arial" w:cs="Arial"/>
          <w:sz w:val="19"/>
          <w:szCs w:val="19"/>
        </w:rPr>
        <w:t>Examinamos as demonstrações contábeis individuais da BB Gestão de Recursos – Distribuidora de Títulos e Valores Mobiliários S.A. (“Entidade”, “BB Asset Management” ou “BB Asset”), que compreendem o balanço patrimonial em 30 de junho de 2025 e as respectivas demonstrações do resultado, do resultado abrangente, das mutações do patrimônio líquido e dos fluxos de caixa para o semestre findo nessa data, bem como as correspondentes notas explicativas, incluindo o resumo das principais políticas contábeis.</w:t>
      </w:r>
    </w:p>
    <w:p w14:paraId="3F0C8AA7" w14:textId="77777777" w:rsidR="00CC3ED4" w:rsidRDefault="00CC3ED4" w:rsidP="00CC3ED4">
      <w:pPr>
        <w:pStyle w:val="Corpodetexto"/>
        <w:spacing w:before="118" w:line="264" w:lineRule="auto"/>
        <w:ind w:left="215" w:right="707"/>
        <w:rPr>
          <w:rFonts w:ascii="Arial" w:hAnsi="Arial" w:cs="Arial"/>
          <w:sz w:val="19"/>
          <w:szCs w:val="19"/>
        </w:rPr>
      </w:pPr>
      <w:r>
        <w:rPr>
          <w:rFonts w:ascii="Arial" w:hAnsi="Arial" w:cs="Arial"/>
          <w:noProof/>
          <w:sz w:val="19"/>
          <w:szCs w:val="19"/>
        </w:rPr>
        <mc:AlternateContent>
          <mc:Choice Requires="wps">
            <w:drawing>
              <wp:anchor distT="0" distB="0" distL="0" distR="0" simplePos="0" relativeHeight="251674624" behindDoc="1" locked="0" layoutInCell="1" allowOverlap="1" wp14:anchorId="4062E241" wp14:editId="616EA22C">
                <wp:simplePos x="0" y="0"/>
                <wp:positionH relativeFrom="page">
                  <wp:posOffset>793560</wp:posOffset>
                </wp:positionH>
                <wp:positionV relativeFrom="paragraph">
                  <wp:posOffset>704850</wp:posOffset>
                </wp:positionV>
                <wp:extent cx="5732780" cy="295910"/>
                <wp:effectExtent l="0" t="0" r="1270" b="8890"/>
                <wp:wrapTopAndBottom/>
                <wp:docPr id="20835537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95910"/>
                        </a:xfrm>
                        <a:prstGeom prst="rect">
                          <a:avLst/>
                        </a:prstGeom>
                        <a:solidFill>
                          <a:srgbClr val="004E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CD840" w14:textId="77777777" w:rsidR="00CC3ED4" w:rsidRPr="00CC3ED4" w:rsidRDefault="00CC3ED4" w:rsidP="00CC3ED4">
                            <w:pPr>
                              <w:pStyle w:val="Corpodetexto"/>
                              <w:spacing w:before="129"/>
                              <w:ind w:left="215"/>
                              <w:rPr>
                                <w:rFonts w:ascii="Arial" w:hAnsi="Arial" w:cs="Arial"/>
                                <w:sz w:val="19"/>
                                <w:szCs w:val="19"/>
                              </w:rPr>
                            </w:pPr>
                            <w:r w:rsidRPr="00CC3ED4">
                              <w:rPr>
                                <w:rFonts w:ascii="Arial" w:hAnsi="Arial" w:cs="Arial"/>
                                <w:color w:val="FFFFFF"/>
                                <w:sz w:val="19"/>
                                <w:szCs w:val="19"/>
                              </w:rPr>
                              <w:t>Base para opinião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2E241" id="Caixa de Texto 2" o:spid="_x0000_s1041" type="#_x0000_t202" style="position:absolute;left:0;text-align:left;margin-left:62.5pt;margin-top:55.5pt;width:451.4pt;height:23.3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" fillcolor="#004e97" stroked="f">
                <v:textbox inset="0,0,0,0">
                  <w:txbxContent>
                    <w:p w14:paraId="71BCD840" w14:textId="77777777" w:rsidR="00CC3ED4" w:rsidRPr="00CC3ED4" w:rsidRDefault="00CC3ED4" w:rsidP="00CC3ED4">
                      <w:pPr>
                        <w:pStyle w:val="Corpodetexto"/>
                        <w:spacing w:before="129"/>
                        <w:ind w:left="215"/>
                        <w:rPr>
                          <w:rFonts w:ascii="Arial" w:hAnsi="Arial" w:cs="Arial"/>
                          <w:sz w:val="19"/>
                          <w:szCs w:val="19"/>
                        </w:rPr>
                      </w:pPr>
                      <w:r w:rsidRPr="00CC3ED4">
                        <w:rPr>
                          <w:rFonts w:ascii="Arial" w:hAnsi="Arial" w:cs="Arial"/>
                          <w:color w:val="FFFFFF"/>
                          <w:sz w:val="19"/>
                          <w:szCs w:val="19"/>
                        </w:rPr>
                        <w:t>Base para opinião</w:t>
                      </w:r>
                    </w:p>
                  </w:txbxContent>
                </v:textbox>
                <w10:wrap type="topAndBottom" anchorx="page"/>
              </v:shape>
            </w:pict>
          </mc:Fallback>
        </mc:AlternateContent>
      </w:r>
      <w:r w:rsidR="001B7836" w:rsidRPr="001B7836">
        <w:rPr>
          <w:rFonts w:ascii="Arial" w:hAnsi="Arial" w:cs="Arial"/>
          <w:sz w:val="19"/>
          <w:szCs w:val="19"/>
        </w:rPr>
        <w:t>Em nossa opinião, as demonstrações contábeis individuais da BB Asset Management, em 30 de junho de 2025, foram elaboradas, em todos os aspectos relevantes, de acordo com as práticas contábeis adotadas</w:t>
      </w:r>
      <w:r w:rsidR="001B7836" w:rsidRPr="001B7836">
        <w:rPr>
          <w:rFonts w:ascii="Arial" w:hAnsi="Arial" w:cs="Arial"/>
          <w:spacing w:val="-13"/>
          <w:sz w:val="19"/>
          <w:szCs w:val="19"/>
        </w:rPr>
        <w:t xml:space="preserve"> </w:t>
      </w:r>
      <w:r w:rsidR="001B7836" w:rsidRPr="001B7836">
        <w:rPr>
          <w:rFonts w:ascii="Arial" w:hAnsi="Arial" w:cs="Arial"/>
          <w:sz w:val="19"/>
          <w:szCs w:val="19"/>
        </w:rPr>
        <w:t>no</w:t>
      </w:r>
      <w:r w:rsidR="001B7836" w:rsidRPr="001B7836">
        <w:rPr>
          <w:rFonts w:ascii="Arial" w:hAnsi="Arial" w:cs="Arial"/>
          <w:spacing w:val="-14"/>
          <w:sz w:val="19"/>
          <w:szCs w:val="19"/>
        </w:rPr>
        <w:t xml:space="preserve"> </w:t>
      </w:r>
      <w:r w:rsidR="001B7836" w:rsidRPr="001B7836">
        <w:rPr>
          <w:rFonts w:ascii="Arial" w:hAnsi="Arial" w:cs="Arial"/>
          <w:sz w:val="19"/>
          <w:szCs w:val="19"/>
        </w:rPr>
        <w:t>Brasil,</w:t>
      </w:r>
      <w:r w:rsidR="001B7836" w:rsidRPr="001B7836">
        <w:rPr>
          <w:rFonts w:ascii="Arial" w:hAnsi="Arial" w:cs="Arial"/>
          <w:spacing w:val="-14"/>
          <w:sz w:val="19"/>
          <w:szCs w:val="19"/>
        </w:rPr>
        <w:t xml:space="preserve"> </w:t>
      </w:r>
      <w:r w:rsidR="001B7836" w:rsidRPr="001B7836">
        <w:rPr>
          <w:rFonts w:ascii="Arial" w:hAnsi="Arial" w:cs="Arial"/>
          <w:sz w:val="19"/>
          <w:szCs w:val="19"/>
        </w:rPr>
        <w:t>aplicáveis</w:t>
      </w:r>
      <w:r w:rsidR="001B7836" w:rsidRPr="001B7836">
        <w:rPr>
          <w:rFonts w:ascii="Arial" w:hAnsi="Arial" w:cs="Arial"/>
          <w:spacing w:val="-13"/>
          <w:sz w:val="19"/>
          <w:szCs w:val="19"/>
        </w:rPr>
        <w:t xml:space="preserve"> </w:t>
      </w:r>
      <w:r w:rsidR="001B7836" w:rsidRPr="001B7836">
        <w:rPr>
          <w:rFonts w:ascii="Arial" w:hAnsi="Arial" w:cs="Arial"/>
          <w:sz w:val="19"/>
          <w:szCs w:val="19"/>
        </w:rPr>
        <w:t>às</w:t>
      </w:r>
      <w:r w:rsidR="001B7836" w:rsidRPr="001B7836">
        <w:rPr>
          <w:rFonts w:ascii="Arial" w:hAnsi="Arial" w:cs="Arial"/>
          <w:spacing w:val="-14"/>
          <w:sz w:val="19"/>
          <w:szCs w:val="19"/>
        </w:rPr>
        <w:t xml:space="preserve"> </w:t>
      </w:r>
      <w:r w:rsidR="001B7836" w:rsidRPr="001B7836">
        <w:rPr>
          <w:rFonts w:ascii="Arial" w:hAnsi="Arial" w:cs="Arial"/>
          <w:sz w:val="19"/>
          <w:szCs w:val="19"/>
        </w:rPr>
        <w:t>instituições</w:t>
      </w:r>
      <w:r w:rsidR="001B7836" w:rsidRPr="001B7836">
        <w:rPr>
          <w:rFonts w:ascii="Arial" w:hAnsi="Arial" w:cs="Arial"/>
          <w:spacing w:val="-9"/>
          <w:sz w:val="19"/>
          <w:szCs w:val="19"/>
        </w:rPr>
        <w:t xml:space="preserve"> </w:t>
      </w:r>
      <w:r w:rsidR="001B7836" w:rsidRPr="001B7836">
        <w:rPr>
          <w:rFonts w:ascii="Arial" w:hAnsi="Arial" w:cs="Arial"/>
          <w:sz w:val="19"/>
          <w:szCs w:val="19"/>
        </w:rPr>
        <w:t>autorizadas</w:t>
      </w:r>
      <w:r w:rsidR="001B7836" w:rsidRPr="001B7836">
        <w:rPr>
          <w:rFonts w:ascii="Arial" w:hAnsi="Arial" w:cs="Arial"/>
          <w:spacing w:val="-14"/>
          <w:sz w:val="19"/>
          <w:szCs w:val="19"/>
        </w:rPr>
        <w:t xml:space="preserve"> </w:t>
      </w:r>
      <w:r w:rsidR="001B7836" w:rsidRPr="001B7836">
        <w:rPr>
          <w:rFonts w:ascii="Arial" w:hAnsi="Arial" w:cs="Arial"/>
          <w:sz w:val="19"/>
          <w:szCs w:val="19"/>
        </w:rPr>
        <w:t>a</w:t>
      </w:r>
      <w:r w:rsidR="001B7836" w:rsidRPr="001B7836">
        <w:rPr>
          <w:rFonts w:ascii="Arial" w:hAnsi="Arial" w:cs="Arial"/>
          <w:spacing w:val="-13"/>
          <w:sz w:val="19"/>
          <w:szCs w:val="19"/>
        </w:rPr>
        <w:t xml:space="preserve"> </w:t>
      </w:r>
      <w:r w:rsidR="001B7836" w:rsidRPr="001B7836">
        <w:rPr>
          <w:rFonts w:ascii="Arial" w:hAnsi="Arial" w:cs="Arial"/>
          <w:sz w:val="19"/>
          <w:szCs w:val="19"/>
        </w:rPr>
        <w:t>funcionar</w:t>
      </w:r>
      <w:r w:rsidR="001B7836" w:rsidRPr="001B7836">
        <w:rPr>
          <w:rFonts w:ascii="Arial" w:hAnsi="Arial" w:cs="Arial"/>
          <w:spacing w:val="-14"/>
          <w:sz w:val="19"/>
          <w:szCs w:val="19"/>
        </w:rPr>
        <w:t xml:space="preserve"> </w:t>
      </w:r>
      <w:r w:rsidR="001B7836" w:rsidRPr="001B7836">
        <w:rPr>
          <w:rFonts w:ascii="Arial" w:hAnsi="Arial" w:cs="Arial"/>
          <w:sz w:val="19"/>
          <w:szCs w:val="19"/>
        </w:rPr>
        <w:t>pelo</w:t>
      </w:r>
      <w:r w:rsidR="001B7836" w:rsidRPr="001B7836">
        <w:rPr>
          <w:rFonts w:ascii="Arial" w:hAnsi="Arial" w:cs="Arial"/>
          <w:spacing w:val="-14"/>
          <w:sz w:val="19"/>
          <w:szCs w:val="19"/>
        </w:rPr>
        <w:t xml:space="preserve"> </w:t>
      </w:r>
      <w:r w:rsidR="001B7836" w:rsidRPr="001B7836">
        <w:rPr>
          <w:rFonts w:ascii="Arial" w:hAnsi="Arial" w:cs="Arial"/>
          <w:sz w:val="19"/>
          <w:szCs w:val="19"/>
        </w:rPr>
        <w:t>Banco</w:t>
      </w:r>
      <w:r w:rsidR="001B7836" w:rsidRPr="001B7836">
        <w:rPr>
          <w:rFonts w:ascii="Arial" w:hAnsi="Arial" w:cs="Arial"/>
          <w:spacing w:val="-13"/>
          <w:sz w:val="19"/>
          <w:szCs w:val="19"/>
        </w:rPr>
        <w:t xml:space="preserve"> </w:t>
      </w:r>
      <w:r w:rsidR="001B7836" w:rsidRPr="001B7836">
        <w:rPr>
          <w:rFonts w:ascii="Arial" w:hAnsi="Arial" w:cs="Arial"/>
          <w:sz w:val="19"/>
          <w:szCs w:val="19"/>
        </w:rPr>
        <w:t>Central</w:t>
      </w:r>
      <w:r w:rsidR="001B7836" w:rsidRPr="001B7836">
        <w:rPr>
          <w:rFonts w:ascii="Arial" w:hAnsi="Arial" w:cs="Arial"/>
          <w:spacing w:val="-13"/>
          <w:sz w:val="19"/>
          <w:szCs w:val="19"/>
        </w:rPr>
        <w:t xml:space="preserve"> </w:t>
      </w:r>
      <w:r w:rsidR="001B7836" w:rsidRPr="001B7836">
        <w:rPr>
          <w:rFonts w:ascii="Arial" w:hAnsi="Arial" w:cs="Arial"/>
          <w:sz w:val="19"/>
          <w:szCs w:val="19"/>
        </w:rPr>
        <w:t>do</w:t>
      </w:r>
      <w:r w:rsidR="001B7836" w:rsidRPr="001B7836">
        <w:rPr>
          <w:rFonts w:ascii="Arial" w:hAnsi="Arial" w:cs="Arial"/>
          <w:spacing w:val="-14"/>
          <w:sz w:val="19"/>
          <w:szCs w:val="19"/>
        </w:rPr>
        <w:t xml:space="preserve"> </w:t>
      </w:r>
      <w:r w:rsidR="001B7836" w:rsidRPr="001B7836">
        <w:rPr>
          <w:rFonts w:ascii="Arial" w:hAnsi="Arial" w:cs="Arial"/>
          <w:sz w:val="19"/>
          <w:szCs w:val="19"/>
        </w:rPr>
        <w:t>Brasil</w:t>
      </w:r>
      <w:r w:rsidR="001B7836" w:rsidRPr="001B7836">
        <w:rPr>
          <w:rFonts w:ascii="Arial" w:hAnsi="Arial" w:cs="Arial"/>
          <w:spacing w:val="-13"/>
          <w:sz w:val="19"/>
          <w:szCs w:val="19"/>
        </w:rPr>
        <w:t xml:space="preserve"> </w:t>
      </w:r>
      <w:r w:rsidR="001B7836" w:rsidRPr="001B7836">
        <w:rPr>
          <w:rFonts w:ascii="Arial" w:hAnsi="Arial" w:cs="Arial"/>
          <w:sz w:val="19"/>
          <w:szCs w:val="19"/>
        </w:rPr>
        <w:t>(BCB).</w:t>
      </w:r>
    </w:p>
    <w:p w14:paraId="7701EFF2" w14:textId="6312E406" w:rsidR="00CC3ED4" w:rsidRDefault="00CC3ED4" w:rsidP="00CC3ED4">
      <w:pPr>
        <w:pStyle w:val="Corpodetexto"/>
        <w:spacing w:before="118" w:line="264" w:lineRule="auto"/>
        <w:ind w:left="215" w:right="566"/>
        <w:rPr>
          <w:rFonts w:ascii="Arial" w:hAnsi="Arial" w:cs="Arial"/>
          <w:sz w:val="19"/>
          <w:szCs w:val="19"/>
        </w:rPr>
      </w:pPr>
      <w:r>
        <w:rPr>
          <w:rFonts w:ascii="Arial" w:hAnsi="Arial" w:cs="Arial"/>
          <w:noProof/>
          <w:sz w:val="19"/>
          <w:szCs w:val="19"/>
        </w:rPr>
        <mc:AlternateContent>
          <mc:Choice Requires="wps">
            <w:drawing>
              <wp:anchor distT="0" distB="0" distL="0" distR="0" simplePos="0" relativeHeight="251675648" behindDoc="1" locked="0" layoutInCell="1" allowOverlap="1" wp14:anchorId="2C8E9FFF" wp14:editId="3F0DD253">
                <wp:simplePos x="0" y="0"/>
                <wp:positionH relativeFrom="page">
                  <wp:posOffset>795020</wp:posOffset>
                </wp:positionH>
                <wp:positionV relativeFrom="paragraph">
                  <wp:posOffset>2086420</wp:posOffset>
                </wp:positionV>
                <wp:extent cx="5732780" cy="295910"/>
                <wp:effectExtent l="0" t="0" r="1270" b="8890"/>
                <wp:wrapTopAndBottom/>
                <wp:docPr id="2121243351"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95910"/>
                        </a:xfrm>
                        <a:prstGeom prst="rect">
                          <a:avLst/>
                        </a:prstGeom>
                        <a:solidFill>
                          <a:srgbClr val="004E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709F6" w14:textId="77777777" w:rsidR="00CC3ED4" w:rsidRPr="00CC3ED4" w:rsidRDefault="00CC3ED4" w:rsidP="00CC3ED4">
                            <w:pPr>
                              <w:pStyle w:val="Corpodetexto"/>
                              <w:spacing w:before="129"/>
                              <w:ind w:left="215"/>
                              <w:rPr>
                                <w:rFonts w:ascii="Arial" w:hAnsi="Arial" w:cs="Arial"/>
                                <w:sz w:val="19"/>
                                <w:szCs w:val="19"/>
                              </w:rPr>
                            </w:pPr>
                            <w:r w:rsidRPr="00CC3ED4">
                              <w:rPr>
                                <w:rFonts w:ascii="Arial" w:hAnsi="Arial" w:cs="Arial"/>
                                <w:color w:val="FFFFFF"/>
                                <w:sz w:val="19"/>
                                <w:szCs w:val="19"/>
                              </w:rPr>
                              <w:t>Ênfase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E9FFF" id="Caixa de Texto 3" o:spid="_x0000_s1042" type="#_x0000_t202" style="position:absolute;left:0;text-align:left;margin-left:62.6pt;margin-top:164.3pt;width:451.4pt;height:23.3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" fillcolor="#004e97" stroked="f">
                <v:textbox inset="0,0,0,0">
                  <w:txbxContent>
                    <w:p w14:paraId="1A4709F6" w14:textId="77777777" w:rsidR="00CC3ED4" w:rsidRPr="00CC3ED4" w:rsidRDefault="00CC3ED4" w:rsidP="00CC3ED4">
                      <w:pPr>
                        <w:pStyle w:val="Corpodetexto"/>
                        <w:spacing w:before="129"/>
                        <w:ind w:left="215"/>
                        <w:rPr>
                          <w:rFonts w:ascii="Arial" w:hAnsi="Arial" w:cs="Arial"/>
                          <w:sz w:val="19"/>
                          <w:szCs w:val="19"/>
                        </w:rPr>
                      </w:pPr>
                      <w:r w:rsidRPr="00CC3ED4">
                        <w:rPr>
                          <w:rFonts w:ascii="Arial" w:hAnsi="Arial" w:cs="Arial"/>
                          <w:color w:val="FFFFFF"/>
                          <w:sz w:val="19"/>
                          <w:szCs w:val="19"/>
                        </w:rPr>
                        <w:t>Ênfase</w:t>
                      </w:r>
                    </w:p>
                  </w:txbxContent>
                </v:textbox>
                <w10:wrap type="topAndBottom" anchorx="page"/>
              </v:shape>
            </w:pict>
          </mc:Fallback>
        </mc:AlternateContent>
      </w:r>
      <w:r w:rsidRPr="00CC3ED4">
        <w:rPr>
          <w:rFonts w:ascii="Arial" w:hAnsi="Arial" w:cs="Arial"/>
          <w:sz w:val="19"/>
          <w:szCs w:val="19"/>
        </w:rPr>
        <w:t>Nossa auditoria foi conduzida de acordo com as normas brasileiras e internacionais de auditoria. Nossas responsabilidades, em conformidade com tais normas, estão descritas na seção a seguir, intitulada “Responsabilidades do auditor pela auditoria das demonstrações contábeis individuais”. Somos independentes em relação à Entidade, de acordo com os princípios éticos relevantes previstos no Código de Ética Profissional do Contador e as normas profissionais emitidas pelo Conselho Federal de Contabilidade, aplicáveis a auditorias de demonstrações contábeis de entidades de interesse público no Brasil. Nós também cumprimos com as demais responsabilidades éticas, de acordo com essas normas. Acreditamos que a evidência de auditoria obtida é suficiente e apropriada para fundamentar nossa opinião.</w:t>
      </w:r>
    </w:p>
    <w:p w14:paraId="74C51613" w14:textId="77777777" w:rsidR="00CC3ED4" w:rsidRDefault="00CC3ED4" w:rsidP="00CC3ED4">
      <w:pPr>
        <w:pStyle w:val="Corpodetexto"/>
        <w:spacing w:line="264" w:lineRule="auto"/>
        <w:ind w:left="215" w:right="566"/>
        <w:rPr>
          <w:rFonts w:ascii="Arial" w:hAnsi="Arial" w:cs="Arial"/>
          <w:sz w:val="19"/>
          <w:szCs w:val="19"/>
        </w:rPr>
      </w:pPr>
    </w:p>
    <w:p w14:paraId="48BB6C73" w14:textId="77777777" w:rsidR="00CC3ED4" w:rsidRDefault="00CC3ED4" w:rsidP="00CC3ED4">
      <w:pPr>
        <w:pStyle w:val="Corpodetexto"/>
        <w:spacing w:before="125" w:line="264" w:lineRule="auto"/>
        <w:ind w:left="215" w:right="567"/>
        <w:rPr>
          <w:rFonts w:ascii="Arial" w:hAnsi="Arial" w:cs="Arial"/>
          <w:sz w:val="19"/>
          <w:szCs w:val="19"/>
        </w:rPr>
        <w:sectPr w:rsidR="00CC3ED4" w:rsidSect="00C00F6F">
          <w:headerReference w:type="default" r:id="rId66"/>
          <w:footerReference w:type="default" r:id="rId67"/>
          <w:pgSz w:w="11906" w:h="16838"/>
          <w:pgMar w:top="1134" w:right="1134" w:bottom="1134" w:left="1134" w:header="624" w:footer="425" w:gutter="0"/>
          <w:pgBorders>
            <w:top w:val="nil"/>
            <w:left w:val="nil"/>
            <w:bottom w:val="nil"/>
            <w:right w:val="nil"/>
          </w:pgBorders>
          <w:cols w:space="720"/>
          <w:docGrid w:linePitch="360"/>
        </w:sectPr>
      </w:pPr>
      <w:r w:rsidRPr="00CC3ED4">
        <w:rPr>
          <w:rFonts w:ascii="Arial" w:hAnsi="Arial" w:cs="Arial"/>
          <w:sz w:val="19"/>
          <w:szCs w:val="19"/>
        </w:rPr>
        <w:t xml:space="preserve">Chamamos a atenção para a Nota explicativa nº 2 às demonstrações contábeis individuais que descreve que as referidas demonstrações foram elaboradas de acordo com as práticas contábeis adotadas no </w:t>
      </w:r>
    </w:p>
    <w:p w14:paraId="3A721329" w14:textId="69E9C7F8" w:rsidR="00CC3ED4" w:rsidRPr="001B7836" w:rsidRDefault="00CC3ED4" w:rsidP="00FF236F">
      <w:pPr>
        <w:pStyle w:val="Corpodetexto"/>
        <w:spacing w:before="125" w:line="264" w:lineRule="auto"/>
        <w:ind w:left="215" w:right="567"/>
        <w:rPr>
          <w:rFonts w:ascii="Arial" w:hAnsi="Arial" w:cs="Arial"/>
          <w:sz w:val="19"/>
          <w:szCs w:val="19"/>
        </w:rPr>
      </w:pPr>
      <w:r w:rsidRPr="00CC3ED4">
        <w:rPr>
          <w:rFonts w:ascii="Arial" w:hAnsi="Arial" w:cs="Arial"/>
          <w:sz w:val="19"/>
          <w:szCs w:val="19"/>
        </w:rPr>
        <w:lastRenderedPageBreak/>
        <w:t>Brasil, aplicáveis às instituições autorizadas a funcionar pelo Banco Central do Brasil, considerando a dispensa da apresentação, nas demonstrações contábeis individuais referentes aos períodos do ano de 2025, dos valores comparativos relativos aos períodos anteriores, conforme previsto na Resolução nº 352 do Banco Central do Brasil. Nossa opinião não contém ressalva relacionada a esse assunto.</w:t>
      </w:r>
      <w:r w:rsidR="00657028">
        <w:rPr>
          <w:rFonts w:ascii="Arial" w:hAnsi="Arial" w:cs="Arial"/>
          <w:sz w:val="19"/>
          <w:szCs w:val="19"/>
        </w:rPr>
        <w:br/>
      </w:r>
      <w:r w:rsidR="00657028">
        <w:rPr>
          <w:rFonts w:ascii="Arial" w:hAnsi="Arial" w:cs="Arial"/>
          <w:sz w:val="19"/>
          <w:szCs w:val="19"/>
        </w:rPr>
        <w:br/>
      </w:r>
      <w:r>
        <w:rPr>
          <w:noProof/>
        </w:rPr>
        <mc:AlternateContent>
          <mc:Choice Requires="wps">
            <w:drawing>
              <wp:inline distT="0" distB="0" distL="0" distR="0" wp14:anchorId="669922FD" wp14:editId="2211347D">
                <wp:extent cx="5732780" cy="295200"/>
                <wp:effectExtent l="0" t="0" r="1270" b="0"/>
                <wp:docPr id="129538140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95200"/>
                        </a:xfrm>
                        <a:prstGeom prst="rect">
                          <a:avLst/>
                        </a:prstGeom>
                        <a:solidFill>
                          <a:srgbClr val="004E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E673C" w14:textId="77777777" w:rsidR="00CC3ED4" w:rsidRPr="00CC3ED4" w:rsidRDefault="00CC3ED4" w:rsidP="00CC3ED4">
                            <w:pPr>
                              <w:pStyle w:val="Corpodetexto"/>
                              <w:spacing w:before="129"/>
                              <w:ind w:left="215"/>
                              <w:rPr>
                                <w:rFonts w:ascii="Arial" w:hAnsi="Arial" w:cs="Arial"/>
                                <w:sz w:val="19"/>
                                <w:szCs w:val="19"/>
                              </w:rPr>
                            </w:pPr>
                            <w:r w:rsidRPr="00CC3ED4">
                              <w:rPr>
                                <w:rFonts w:ascii="Arial" w:hAnsi="Arial" w:cs="Arial"/>
                                <w:color w:val="FFFFFF"/>
                                <w:sz w:val="19"/>
                                <w:szCs w:val="19"/>
                              </w:rPr>
                              <w:t>Outros assuntos</w:t>
                            </w:r>
                          </w:p>
                        </w:txbxContent>
                      </wps:txbx>
                      <wps:bodyPr rot="0" vert="horz" wrap="square" lIns="0" tIns="0" rIns="0" bIns="0" anchor="t" anchorCtr="0" upright="1">
                        <a:noAutofit/>
                      </wps:bodyPr>
                    </wps:wsp>
                  </a:graphicData>
                </a:graphic>
              </wp:inline>
            </w:drawing>
          </mc:Choice>
          <mc:Fallback>
            <w:pict>
              <v:shape w14:anchorId="669922FD" id="Caixa de Texto 7" o:spid="_x0000_s1043" type="#_x0000_t202" style="width:451.4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" fillcolor="#004e97" stroked="f">
                <v:textbox inset="0,0,0,0">
                  <w:txbxContent>
                    <w:p w14:paraId="193E673C" w14:textId="77777777" w:rsidR="00CC3ED4" w:rsidRPr="00CC3ED4" w:rsidRDefault="00CC3ED4" w:rsidP="00CC3ED4">
                      <w:pPr>
                        <w:pStyle w:val="Corpodetexto"/>
                        <w:spacing w:before="129"/>
                        <w:ind w:left="215"/>
                        <w:rPr>
                          <w:rFonts w:ascii="Arial" w:hAnsi="Arial" w:cs="Arial"/>
                          <w:sz w:val="19"/>
                          <w:szCs w:val="19"/>
                        </w:rPr>
                      </w:pPr>
                      <w:r w:rsidRPr="00CC3ED4">
                        <w:rPr>
                          <w:rFonts w:ascii="Arial" w:hAnsi="Arial" w:cs="Arial"/>
                          <w:color w:val="FFFFFF"/>
                          <w:sz w:val="19"/>
                          <w:szCs w:val="19"/>
                        </w:rPr>
                        <w:t>Outros assuntos</w:t>
                      </w:r>
                    </w:p>
                  </w:txbxContent>
                </v:textbox>
                <w10:anchorlock/>
              </v:shape>
            </w:pict>
          </mc:Fallback>
        </mc:AlternateContent>
      </w:r>
    </w:p>
    <w:p w14:paraId="2E1AFE26" w14:textId="580E3CED" w:rsidR="00CC3ED4" w:rsidRPr="00CC3ED4" w:rsidRDefault="00CC3ED4" w:rsidP="00CC3ED4">
      <w:pPr>
        <w:pStyle w:val="Corpodetexto"/>
        <w:spacing w:before="125" w:line="264" w:lineRule="auto"/>
        <w:ind w:left="215" w:right="567"/>
        <w:rPr>
          <w:rFonts w:ascii="Arial" w:hAnsi="Arial" w:cs="Arial"/>
          <w:sz w:val="19"/>
          <w:szCs w:val="19"/>
        </w:rPr>
      </w:pPr>
      <w:r w:rsidRPr="00CC3ED4">
        <w:rPr>
          <w:rFonts w:ascii="Arial" w:hAnsi="Arial" w:cs="Arial"/>
          <w:sz w:val="19"/>
          <w:szCs w:val="19"/>
        </w:rPr>
        <w:t>Demonstrações do valor adicionado</w:t>
      </w:r>
    </w:p>
    <w:p w14:paraId="5C94B385" w14:textId="27BAF45A" w:rsidR="00CC3ED4" w:rsidRDefault="00657028" w:rsidP="00CC3ED4">
      <w:pPr>
        <w:pStyle w:val="Corpodetexto"/>
        <w:spacing w:before="125" w:line="264" w:lineRule="auto"/>
        <w:ind w:left="215" w:right="567"/>
        <w:rPr>
          <w:rFonts w:ascii="Arial" w:hAnsi="Arial" w:cs="Arial"/>
          <w:sz w:val="19"/>
          <w:szCs w:val="19"/>
        </w:rPr>
      </w:pPr>
      <w:r>
        <w:rPr>
          <w:rFonts w:ascii="Arial" w:hAnsi="Arial" w:cs="Arial"/>
          <w:noProof/>
          <w:sz w:val="19"/>
          <w:szCs w:val="19"/>
        </w:rPr>
        <mc:AlternateContent>
          <mc:Choice Requires="wps">
            <w:drawing>
              <wp:anchor distT="0" distB="0" distL="0" distR="0" simplePos="0" relativeHeight="251676672" behindDoc="1" locked="0" layoutInCell="1" allowOverlap="1" wp14:anchorId="61C0539F" wp14:editId="1E81412C">
                <wp:simplePos x="0" y="0"/>
                <wp:positionH relativeFrom="page">
                  <wp:posOffset>805218</wp:posOffset>
                </wp:positionH>
                <wp:positionV relativeFrom="paragraph">
                  <wp:posOffset>1866397</wp:posOffset>
                </wp:positionV>
                <wp:extent cx="5732780" cy="295200"/>
                <wp:effectExtent l="0" t="0" r="1270" b="0"/>
                <wp:wrapTopAndBottom/>
                <wp:docPr id="939249687"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95200"/>
                        </a:xfrm>
                        <a:prstGeom prst="rect">
                          <a:avLst/>
                        </a:prstGeom>
                        <a:solidFill>
                          <a:srgbClr val="004E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09B98" w14:textId="77777777" w:rsidR="00657028" w:rsidRPr="00657028" w:rsidRDefault="00657028" w:rsidP="00657028">
                            <w:pPr>
                              <w:pStyle w:val="Corpodetexto"/>
                              <w:spacing w:before="129"/>
                              <w:ind w:left="112"/>
                              <w:rPr>
                                <w:rFonts w:ascii="Arial" w:hAnsi="Arial" w:cs="Arial"/>
                                <w:sz w:val="19"/>
                                <w:szCs w:val="19"/>
                              </w:rPr>
                            </w:pPr>
                            <w:r w:rsidRPr="00657028">
                              <w:rPr>
                                <w:rFonts w:ascii="Arial" w:hAnsi="Arial" w:cs="Arial"/>
                                <w:color w:val="FFFFFF"/>
                                <w:sz w:val="19"/>
                                <w:szCs w:val="19"/>
                              </w:rPr>
                              <w:t>Outras informações que acompanham as demonstrações contábeis individuais e o relatório do auditor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539F" id="Caixa de Texto 8" o:spid="_x0000_s1044" type="#_x0000_t202" style="position:absolute;left:0;text-align:left;margin-left:63.4pt;margin-top:146.95pt;width:451.4pt;height:23.2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" fillcolor="#004e97" stroked="f">
                <v:textbox inset="0,0,0,0">
                  <w:txbxContent>
                    <w:p w14:paraId="76709B98" w14:textId="77777777" w:rsidR="00657028" w:rsidRPr="00657028" w:rsidRDefault="00657028" w:rsidP="00657028">
                      <w:pPr>
                        <w:pStyle w:val="Corpodetexto"/>
                        <w:spacing w:before="129"/>
                        <w:ind w:left="112"/>
                        <w:rPr>
                          <w:rFonts w:ascii="Arial" w:hAnsi="Arial" w:cs="Arial"/>
                          <w:sz w:val="19"/>
                          <w:szCs w:val="19"/>
                        </w:rPr>
                      </w:pPr>
                      <w:r w:rsidRPr="00657028">
                        <w:rPr>
                          <w:rFonts w:ascii="Arial" w:hAnsi="Arial" w:cs="Arial"/>
                          <w:color w:val="FFFFFF"/>
                          <w:sz w:val="19"/>
                          <w:szCs w:val="19"/>
                        </w:rPr>
                        <w:t>Outras informações que acompanham as demonstrações contábeis individuais e o relatório do auditor</w:t>
                      </w:r>
                    </w:p>
                  </w:txbxContent>
                </v:textbox>
                <w10:wrap type="topAndBottom" anchorx="page"/>
              </v:shape>
            </w:pict>
          </mc:Fallback>
        </mc:AlternateContent>
      </w:r>
      <w:r w:rsidR="00CC3ED4" w:rsidRPr="00CC3ED4">
        <w:rPr>
          <w:rFonts w:ascii="Arial" w:hAnsi="Arial" w:cs="Arial"/>
          <w:sz w:val="19"/>
          <w:szCs w:val="19"/>
        </w:rPr>
        <w:t>A demonstração do valor adicionado (DVA) referente ao semestre findo em 30 de junho de 2025, elaborada sob a responsabilidade da Administração da BB Asset, e apresentada como informação suplementar em relação às práticas contábeis adotadas no Brasil aplicáveis às instituições financeiras autorizadas a funcionar pelo Banco Central do Brasil, foi submetida a procedimentos de auditoria executados em conjunto com a auditoria das demonstrações contábeis individuais da BB Asset. Para a formação de nossa opinião, avaliamos se essa demonstração está conciliada com as demonstrações contábeis individuais e registros contábeis, conforme aplicável, e se a sua forma e conteúdo estão de acordo com os critérios definidos no Pronunciamento Técnico CPC 09 - Demonstração do Valor Adicionado. Em nossa opinião, essa DVA foi adequadamente elaborada, em todos os aspectos relevantes, segundo os critérios definidos nesse Pronunciamento Técnico e é consistente em relação às demonstrações contábeis individuais tomadas em conjunto.</w:t>
      </w:r>
    </w:p>
    <w:p w14:paraId="2B6A7211" w14:textId="18B22A41" w:rsidR="00657028" w:rsidRPr="00657028" w:rsidRDefault="00657028" w:rsidP="00657028">
      <w:pPr>
        <w:pStyle w:val="Corpodetexto"/>
        <w:spacing w:before="240" w:line="264" w:lineRule="auto"/>
        <w:ind w:left="215" w:right="567"/>
        <w:rPr>
          <w:rFonts w:ascii="Arial" w:hAnsi="Arial" w:cs="Arial"/>
          <w:sz w:val="19"/>
          <w:szCs w:val="19"/>
        </w:rPr>
      </w:pPr>
      <w:r w:rsidRPr="00657028">
        <w:rPr>
          <w:rFonts w:ascii="Arial" w:hAnsi="Arial" w:cs="Arial"/>
          <w:sz w:val="19"/>
          <w:szCs w:val="19"/>
        </w:rPr>
        <w:t>A administração da Entidade é responsável por essas outras informações que compreendem o Relatório da Administração.</w:t>
      </w:r>
    </w:p>
    <w:p w14:paraId="2DA6C7B3" w14:textId="55303DC2" w:rsidR="00657028" w:rsidRPr="00657028" w:rsidRDefault="00657028" w:rsidP="00657028">
      <w:pPr>
        <w:pStyle w:val="Corpodetexto"/>
        <w:spacing w:before="125" w:line="264" w:lineRule="auto"/>
        <w:ind w:left="215" w:right="567"/>
        <w:rPr>
          <w:rFonts w:ascii="Arial" w:hAnsi="Arial" w:cs="Arial"/>
          <w:sz w:val="19"/>
          <w:szCs w:val="19"/>
        </w:rPr>
      </w:pPr>
      <w:r w:rsidRPr="00657028">
        <w:rPr>
          <w:rFonts w:ascii="Arial" w:hAnsi="Arial" w:cs="Arial"/>
          <w:sz w:val="19"/>
          <w:szCs w:val="19"/>
        </w:rPr>
        <w:t>Nossa opinião sobre as demonstrações contábeis individuais não abrange o Relatório da Administração e não expressamos qualquer forma de conclusão de auditoria sobre esse relatório.</w:t>
      </w:r>
    </w:p>
    <w:p w14:paraId="7247E97A" w14:textId="29B984F6" w:rsidR="00657028" w:rsidRDefault="00657028" w:rsidP="00657028">
      <w:pPr>
        <w:pStyle w:val="Corpodetexto"/>
        <w:spacing w:before="125" w:line="264" w:lineRule="auto"/>
        <w:ind w:left="215" w:right="424"/>
        <w:rPr>
          <w:rFonts w:ascii="Arial" w:hAnsi="Arial" w:cs="Arial"/>
          <w:sz w:val="19"/>
          <w:szCs w:val="19"/>
        </w:rPr>
      </w:pPr>
      <w:r>
        <w:rPr>
          <w:rFonts w:ascii="Arial" w:hAnsi="Arial" w:cs="Arial"/>
          <w:noProof/>
          <w:sz w:val="19"/>
          <w:szCs w:val="19"/>
        </w:rPr>
        <mc:AlternateContent>
          <mc:Choice Requires="wps">
            <w:drawing>
              <wp:anchor distT="0" distB="0" distL="0" distR="0" simplePos="0" relativeHeight="251677696" behindDoc="1" locked="0" layoutInCell="1" allowOverlap="1" wp14:anchorId="2A54D580" wp14:editId="0F5D051B">
                <wp:simplePos x="0" y="0"/>
                <wp:positionH relativeFrom="page">
                  <wp:posOffset>805180</wp:posOffset>
                </wp:positionH>
                <wp:positionV relativeFrom="paragraph">
                  <wp:posOffset>1119315</wp:posOffset>
                </wp:positionV>
                <wp:extent cx="5732780" cy="295910"/>
                <wp:effectExtent l="0" t="0" r="1270" b="8890"/>
                <wp:wrapTopAndBottom/>
                <wp:docPr id="130491710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95910"/>
                        </a:xfrm>
                        <a:prstGeom prst="rect">
                          <a:avLst/>
                        </a:prstGeom>
                        <a:solidFill>
                          <a:srgbClr val="004E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20450" w14:textId="77777777" w:rsidR="00657028" w:rsidRPr="00657028" w:rsidRDefault="00657028" w:rsidP="00657028">
                            <w:pPr>
                              <w:pStyle w:val="Corpodetexto"/>
                              <w:spacing w:before="129"/>
                              <w:ind w:left="112"/>
                              <w:rPr>
                                <w:rFonts w:ascii="Arial" w:hAnsi="Arial" w:cs="Arial"/>
                                <w:sz w:val="19"/>
                                <w:szCs w:val="19"/>
                              </w:rPr>
                            </w:pPr>
                            <w:r w:rsidRPr="00657028">
                              <w:rPr>
                                <w:rFonts w:ascii="Arial" w:hAnsi="Arial" w:cs="Arial"/>
                                <w:color w:val="FFFFFF"/>
                                <w:sz w:val="19"/>
                                <w:szCs w:val="19"/>
                              </w:rPr>
                              <w:t>Responsabilidade da administração e da governança pelas demonstrações contábeis individuais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4D580" id="Caixa de Texto 9" o:spid="_x0000_s1045" type="#_x0000_t202" style="position:absolute;left:0;text-align:left;margin-left:63.4pt;margin-top:88.15pt;width:451.4pt;height:23.3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" fillcolor="#004e97" stroked="f">
                <v:textbox inset="0,0,0,0">
                  <w:txbxContent>
                    <w:p w14:paraId="15E20450" w14:textId="77777777" w:rsidR="00657028" w:rsidRPr="00657028" w:rsidRDefault="00657028" w:rsidP="00657028">
                      <w:pPr>
                        <w:pStyle w:val="Corpodetexto"/>
                        <w:spacing w:before="129"/>
                        <w:ind w:left="112"/>
                        <w:rPr>
                          <w:rFonts w:ascii="Arial" w:hAnsi="Arial" w:cs="Arial"/>
                          <w:sz w:val="19"/>
                          <w:szCs w:val="19"/>
                        </w:rPr>
                      </w:pPr>
                      <w:r w:rsidRPr="00657028">
                        <w:rPr>
                          <w:rFonts w:ascii="Arial" w:hAnsi="Arial" w:cs="Arial"/>
                          <w:color w:val="FFFFFF"/>
                          <w:sz w:val="19"/>
                          <w:szCs w:val="19"/>
                        </w:rPr>
                        <w:t>Responsabilidade da administração e da governança pelas demonstrações contábeis individuais</w:t>
                      </w:r>
                    </w:p>
                  </w:txbxContent>
                </v:textbox>
                <w10:wrap type="topAndBottom" anchorx="page"/>
              </v:shape>
            </w:pict>
          </mc:Fallback>
        </mc:AlternateContent>
      </w:r>
      <w:r w:rsidRPr="00657028">
        <w:rPr>
          <w:rFonts w:ascii="Arial" w:hAnsi="Arial" w:cs="Arial"/>
          <w:sz w:val="19"/>
          <w:szCs w:val="19"/>
        </w:rPr>
        <w:t>Em conexão com a auditoria das demonstrações contábeis individuais, nossa responsabilidade é a de ler o Relatório da Administração e, ao fazê-lo, considerar se esse relatório está, de forma relevante, inconsistente com as demonstrações contábeis individuais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37203A7B" w14:textId="2B7856C4" w:rsidR="00657028" w:rsidRPr="00657028" w:rsidRDefault="00657028" w:rsidP="00657028">
      <w:pPr>
        <w:pStyle w:val="Corpodetexto"/>
        <w:spacing w:before="240" w:line="264" w:lineRule="auto"/>
        <w:ind w:left="215" w:right="567"/>
        <w:rPr>
          <w:rFonts w:ascii="Arial" w:hAnsi="Arial" w:cs="Arial"/>
          <w:sz w:val="19"/>
          <w:szCs w:val="19"/>
        </w:rPr>
      </w:pPr>
      <w:r w:rsidRPr="00657028">
        <w:rPr>
          <w:rFonts w:ascii="Arial" w:hAnsi="Arial" w:cs="Arial"/>
          <w:sz w:val="19"/>
          <w:szCs w:val="19"/>
        </w:rPr>
        <w:t>A administração é responsável pela elaboração das demonstrações contábeis individuais de acordo com as práticas contábeis adotadas no Brasil, aplicáveis às instituições autorizadas a funcionar pelo Banco Central do Brasil, e pelos controles internos que ela determinou como necessários para permitir a elaboração de demonstrações contábeis individuais livres de distorção relevante, independentemente se causada por fraude ou erro.</w:t>
      </w:r>
    </w:p>
    <w:p w14:paraId="6A7040E5" w14:textId="4D9ECF86" w:rsidR="00657028" w:rsidRPr="00657028" w:rsidRDefault="00657028" w:rsidP="00657028">
      <w:pPr>
        <w:pStyle w:val="Corpodetexto"/>
        <w:spacing w:before="240" w:line="264" w:lineRule="auto"/>
        <w:ind w:left="215" w:right="567"/>
        <w:rPr>
          <w:rFonts w:ascii="Arial" w:hAnsi="Arial" w:cs="Arial"/>
          <w:sz w:val="19"/>
          <w:szCs w:val="19"/>
        </w:rPr>
      </w:pPr>
      <w:r w:rsidRPr="00657028">
        <w:rPr>
          <w:rFonts w:ascii="Arial" w:hAnsi="Arial" w:cs="Arial"/>
          <w:sz w:val="19"/>
          <w:szCs w:val="19"/>
        </w:rPr>
        <w:t>Na elaboração das demonstrações contábeis individuais, a administração é responsável pela avaliação da capacidade de a BB Asset Management continuar operando, divulgando, quando aplicável, os assuntos relacionados com a sua continuidade operacional e o uso dessa base contábil na elaboração das demonstrações contábeis individuais, a não ser que a administração pretenda liquidar a Entidade ou cessar suas operações, ou não tenha nenhuma alternativa realista para evitar o encerramento das operações.</w:t>
      </w:r>
    </w:p>
    <w:p w14:paraId="78E96EF9" w14:textId="6ECBE6ED" w:rsidR="00657028" w:rsidRDefault="00657028" w:rsidP="00657028">
      <w:pPr>
        <w:pStyle w:val="Corpodetexto"/>
        <w:spacing w:before="240" w:line="264" w:lineRule="auto"/>
        <w:ind w:left="215" w:right="567"/>
        <w:rPr>
          <w:rFonts w:ascii="Arial" w:hAnsi="Arial" w:cs="Arial"/>
          <w:sz w:val="19"/>
          <w:szCs w:val="19"/>
        </w:rPr>
      </w:pPr>
      <w:r>
        <w:rPr>
          <w:rFonts w:ascii="Arial" w:hAnsi="Arial" w:cs="Arial"/>
          <w:noProof/>
          <w:sz w:val="19"/>
          <w:szCs w:val="19"/>
        </w:rPr>
        <mc:AlternateContent>
          <mc:Choice Requires="wps">
            <w:drawing>
              <wp:anchor distT="0" distB="0" distL="0" distR="0" simplePos="0" relativeHeight="251678720" behindDoc="1" locked="0" layoutInCell="1" allowOverlap="1" wp14:anchorId="138F6811" wp14:editId="68364617">
                <wp:simplePos x="0" y="0"/>
                <wp:positionH relativeFrom="page">
                  <wp:posOffset>807085</wp:posOffset>
                </wp:positionH>
                <wp:positionV relativeFrom="paragraph">
                  <wp:posOffset>578675</wp:posOffset>
                </wp:positionV>
                <wp:extent cx="5732780" cy="295910"/>
                <wp:effectExtent l="0" t="0" r="1270" b="8890"/>
                <wp:wrapTopAndBottom/>
                <wp:docPr id="820375475"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95910"/>
                        </a:xfrm>
                        <a:prstGeom prst="rect">
                          <a:avLst/>
                        </a:prstGeom>
                        <a:solidFill>
                          <a:srgbClr val="004E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2E5F4" w14:textId="77777777" w:rsidR="00657028" w:rsidRPr="00657028" w:rsidRDefault="00657028" w:rsidP="00657028">
                            <w:pPr>
                              <w:pStyle w:val="Corpodetexto"/>
                              <w:spacing w:before="129"/>
                              <w:ind w:left="112"/>
                              <w:rPr>
                                <w:rFonts w:ascii="Arial" w:hAnsi="Arial" w:cs="Arial"/>
                                <w:sz w:val="19"/>
                                <w:szCs w:val="19"/>
                              </w:rPr>
                            </w:pPr>
                            <w:r w:rsidRPr="00657028">
                              <w:rPr>
                                <w:rFonts w:ascii="Arial" w:hAnsi="Arial" w:cs="Arial"/>
                                <w:color w:val="FFFFFF"/>
                                <w:sz w:val="19"/>
                                <w:szCs w:val="19"/>
                              </w:rPr>
                              <w:t>Responsabilidades do auditor pela auditoria das demonstrações contábeis individuais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F6811" id="Caixa de Texto 10" o:spid="_x0000_s1046" type="#_x0000_t202" style="position:absolute;left:0;text-align:left;margin-left:63.55pt;margin-top:45.55pt;width:451.4pt;height:23.3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" fillcolor="#004e97" stroked="f">
                <v:textbox inset="0,0,0,0">
                  <w:txbxContent>
                    <w:p w14:paraId="1512E5F4" w14:textId="77777777" w:rsidR="00657028" w:rsidRPr="00657028" w:rsidRDefault="00657028" w:rsidP="00657028">
                      <w:pPr>
                        <w:pStyle w:val="Corpodetexto"/>
                        <w:spacing w:before="129"/>
                        <w:ind w:left="112"/>
                        <w:rPr>
                          <w:rFonts w:ascii="Arial" w:hAnsi="Arial" w:cs="Arial"/>
                          <w:sz w:val="19"/>
                          <w:szCs w:val="19"/>
                        </w:rPr>
                      </w:pPr>
                      <w:r w:rsidRPr="00657028">
                        <w:rPr>
                          <w:rFonts w:ascii="Arial" w:hAnsi="Arial" w:cs="Arial"/>
                          <w:color w:val="FFFFFF"/>
                          <w:sz w:val="19"/>
                          <w:szCs w:val="19"/>
                        </w:rPr>
                        <w:t>Responsabilidades do auditor pela auditoria das demonstrações contábeis individuais</w:t>
                      </w:r>
                    </w:p>
                  </w:txbxContent>
                </v:textbox>
                <w10:wrap type="topAndBottom" anchorx="page"/>
              </v:shape>
            </w:pict>
          </mc:Fallback>
        </mc:AlternateContent>
      </w:r>
      <w:r w:rsidRPr="00657028">
        <w:rPr>
          <w:rFonts w:ascii="Arial" w:hAnsi="Arial" w:cs="Arial"/>
          <w:sz w:val="19"/>
          <w:szCs w:val="19"/>
        </w:rPr>
        <w:t>Os responsáveis pela governança da BB Asset são aqueles com responsabilidade pela supervisão do processo de elaboração das demonstrações contábeis individuais.</w:t>
      </w:r>
    </w:p>
    <w:p w14:paraId="4BAAF860" w14:textId="77777777" w:rsidR="00657028" w:rsidRDefault="00657028" w:rsidP="00657028">
      <w:pPr>
        <w:pStyle w:val="Corpodetexto"/>
        <w:spacing w:before="114" w:line="264" w:lineRule="auto"/>
        <w:ind w:left="215" w:right="707"/>
        <w:rPr>
          <w:rFonts w:ascii="Arial" w:hAnsi="Arial" w:cs="Arial"/>
          <w:sz w:val="19"/>
          <w:szCs w:val="19"/>
        </w:rPr>
      </w:pPr>
      <w:r w:rsidRPr="00657028">
        <w:rPr>
          <w:rFonts w:ascii="Arial" w:hAnsi="Arial" w:cs="Arial"/>
          <w:sz w:val="19"/>
          <w:szCs w:val="19"/>
        </w:rPr>
        <w:t xml:space="preserve">Nossos objetivos são obter segurança razoável de que as demonstrações contábeis individuais, tomadas em conjunto, estão livres de distorção relevante, independentemente se causada por fraude ou erro, e emitir relatório de auditoria contendo nossa opinião. Segurança razoável é um alto nível de </w:t>
      </w:r>
      <w:r w:rsidRPr="00657028">
        <w:rPr>
          <w:rFonts w:ascii="Arial" w:hAnsi="Arial" w:cs="Arial"/>
          <w:sz w:val="19"/>
          <w:szCs w:val="19"/>
        </w:rPr>
        <w:lastRenderedPageBreak/>
        <w:t>segurança, mas não uma garantia de que a auditoria realizada de acordo com as normas brasileiras e internacionais de auditoria sempre detecta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 individuais.</w:t>
      </w:r>
    </w:p>
    <w:p w14:paraId="34AF246F" w14:textId="77777777" w:rsidR="00657028" w:rsidRPr="00657028" w:rsidRDefault="00657028" w:rsidP="00657028">
      <w:pPr>
        <w:pStyle w:val="Corpodetexto"/>
        <w:spacing w:before="31" w:line="264" w:lineRule="auto"/>
        <w:ind w:left="215" w:right="707"/>
        <w:rPr>
          <w:rFonts w:ascii="Arial" w:hAnsi="Arial" w:cs="Arial"/>
          <w:sz w:val="19"/>
          <w:szCs w:val="19"/>
        </w:rPr>
      </w:pPr>
      <w:r w:rsidRPr="00657028">
        <w:rPr>
          <w:rFonts w:ascii="Arial" w:hAnsi="Arial" w:cs="Arial"/>
          <w:sz w:val="19"/>
          <w:szCs w:val="19"/>
        </w:rPr>
        <w:t>Como</w:t>
      </w:r>
      <w:r w:rsidRPr="00657028">
        <w:rPr>
          <w:rFonts w:ascii="Arial" w:hAnsi="Arial" w:cs="Arial"/>
          <w:spacing w:val="-12"/>
          <w:sz w:val="19"/>
          <w:szCs w:val="19"/>
        </w:rPr>
        <w:t xml:space="preserve"> </w:t>
      </w:r>
      <w:r w:rsidRPr="00657028">
        <w:rPr>
          <w:rFonts w:ascii="Arial" w:hAnsi="Arial" w:cs="Arial"/>
          <w:sz w:val="19"/>
          <w:szCs w:val="19"/>
        </w:rPr>
        <w:t>parte</w:t>
      </w:r>
      <w:r w:rsidRPr="00657028">
        <w:rPr>
          <w:rFonts w:ascii="Arial" w:hAnsi="Arial" w:cs="Arial"/>
          <w:spacing w:val="-11"/>
          <w:sz w:val="19"/>
          <w:szCs w:val="19"/>
        </w:rPr>
        <w:t xml:space="preserve"> </w:t>
      </w:r>
      <w:r w:rsidRPr="00657028">
        <w:rPr>
          <w:rFonts w:ascii="Arial" w:hAnsi="Arial" w:cs="Arial"/>
          <w:sz w:val="19"/>
          <w:szCs w:val="19"/>
        </w:rPr>
        <w:t>da</w:t>
      </w:r>
      <w:r w:rsidRPr="00657028">
        <w:rPr>
          <w:rFonts w:ascii="Arial" w:hAnsi="Arial" w:cs="Arial"/>
          <w:spacing w:val="-9"/>
          <w:sz w:val="19"/>
          <w:szCs w:val="19"/>
        </w:rPr>
        <w:t xml:space="preserve"> </w:t>
      </w:r>
      <w:r w:rsidRPr="00657028">
        <w:rPr>
          <w:rFonts w:ascii="Arial" w:hAnsi="Arial" w:cs="Arial"/>
          <w:sz w:val="19"/>
          <w:szCs w:val="19"/>
        </w:rPr>
        <w:t>auditoria</w:t>
      </w:r>
      <w:r w:rsidRPr="00657028">
        <w:rPr>
          <w:rFonts w:ascii="Arial" w:hAnsi="Arial" w:cs="Arial"/>
          <w:spacing w:val="-10"/>
          <w:sz w:val="19"/>
          <w:szCs w:val="19"/>
        </w:rPr>
        <w:t xml:space="preserve"> </w:t>
      </w:r>
      <w:r w:rsidRPr="00657028">
        <w:rPr>
          <w:rFonts w:ascii="Arial" w:hAnsi="Arial" w:cs="Arial"/>
          <w:sz w:val="19"/>
          <w:szCs w:val="19"/>
        </w:rPr>
        <w:t>realizada</w:t>
      </w:r>
      <w:r w:rsidRPr="00657028">
        <w:rPr>
          <w:rFonts w:ascii="Arial" w:hAnsi="Arial" w:cs="Arial"/>
          <w:spacing w:val="-9"/>
          <w:sz w:val="19"/>
          <w:szCs w:val="19"/>
        </w:rPr>
        <w:t xml:space="preserve"> </w:t>
      </w:r>
      <w:r w:rsidRPr="00657028">
        <w:rPr>
          <w:rFonts w:ascii="Arial" w:hAnsi="Arial" w:cs="Arial"/>
          <w:sz w:val="19"/>
          <w:szCs w:val="19"/>
        </w:rPr>
        <w:t>de</w:t>
      </w:r>
      <w:r w:rsidRPr="00657028">
        <w:rPr>
          <w:rFonts w:ascii="Arial" w:hAnsi="Arial" w:cs="Arial"/>
          <w:spacing w:val="-11"/>
          <w:sz w:val="19"/>
          <w:szCs w:val="19"/>
        </w:rPr>
        <w:t xml:space="preserve"> </w:t>
      </w:r>
      <w:r w:rsidRPr="00657028">
        <w:rPr>
          <w:rFonts w:ascii="Arial" w:hAnsi="Arial" w:cs="Arial"/>
          <w:sz w:val="19"/>
          <w:szCs w:val="19"/>
        </w:rPr>
        <w:t>acordo</w:t>
      </w:r>
      <w:r w:rsidRPr="00657028">
        <w:rPr>
          <w:rFonts w:ascii="Arial" w:hAnsi="Arial" w:cs="Arial"/>
          <w:spacing w:val="-11"/>
          <w:sz w:val="19"/>
          <w:szCs w:val="19"/>
        </w:rPr>
        <w:t xml:space="preserve"> </w:t>
      </w:r>
      <w:r w:rsidRPr="00657028">
        <w:rPr>
          <w:rFonts w:ascii="Arial" w:hAnsi="Arial" w:cs="Arial"/>
          <w:sz w:val="19"/>
          <w:szCs w:val="19"/>
        </w:rPr>
        <w:t>com</w:t>
      </w:r>
      <w:r w:rsidRPr="00657028">
        <w:rPr>
          <w:rFonts w:ascii="Arial" w:hAnsi="Arial" w:cs="Arial"/>
          <w:spacing w:val="-11"/>
          <w:sz w:val="19"/>
          <w:szCs w:val="19"/>
        </w:rPr>
        <w:t xml:space="preserve"> </w:t>
      </w:r>
      <w:r w:rsidRPr="00657028">
        <w:rPr>
          <w:rFonts w:ascii="Arial" w:hAnsi="Arial" w:cs="Arial"/>
          <w:sz w:val="19"/>
          <w:szCs w:val="19"/>
        </w:rPr>
        <w:t>as</w:t>
      </w:r>
      <w:r w:rsidRPr="00657028">
        <w:rPr>
          <w:rFonts w:ascii="Arial" w:hAnsi="Arial" w:cs="Arial"/>
          <w:spacing w:val="-11"/>
          <w:sz w:val="19"/>
          <w:szCs w:val="19"/>
        </w:rPr>
        <w:t xml:space="preserve"> </w:t>
      </w:r>
      <w:r w:rsidRPr="00657028">
        <w:rPr>
          <w:rFonts w:ascii="Arial" w:hAnsi="Arial" w:cs="Arial"/>
          <w:sz w:val="19"/>
          <w:szCs w:val="19"/>
        </w:rPr>
        <w:t>normas</w:t>
      </w:r>
      <w:r w:rsidRPr="00657028">
        <w:rPr>
          <w:rFonts w:ascii="Arial" w:hAnsi="Arial" w:cs="Arial"/>
          <w:spacing w:val="-10"/>
          <w:sz w:val="19"/>
          <w:szCs w:val="19"/>
        </w:rPr>
        <w:t xml:space="preserve"> </w:t>
      </w:r>
      <w:r w:rsidRPr="00657028">
        <w:rPr>
          <w:rFonts w:ascii="Arial" w:hAnsi="Arial" w:cs="Arial"/>
          <w:sz w:val="19"/>
          <w:szCs w:val="19"/>
        </w:rPr>
        <w:t>brasileiras</w:t>
      </w:r>
      <w:r w:rsidRPr="00657028">
        <w:rPr>
          <w:rFonts w:ascii="Arial" w:hAnsi="Arial" w:cs="Arial"/>
          <w:spacing w:val="-10"/>
          <w:sz w:val="19"/>
          <w:szCs w:val="19"/>
        </w:rPr>
        <w:t xml:space="preserve"> </w:t>
      </w:r>
      <w:r w:rsidRPr="00657028">
        <w:rPr>
          <w:rFonts w:ascii="Arial" w:hAnsi="Arial" w:cs="Arial"/>
          <w:sz w:val="19"/>
          <w:szCs w:val="19"/>
        </w:rPr>
        <w:t>e</w:t>
      </w:r>
      <w:r w:rsidRPr="00657028">
        <w:rPr>
          <w:rFonts w:ascii="Arial" w:hAnsi="Arial" w:cs="Arial"/>
          <w:spacing w:val="-11"/>
          <w:sz w:val="19"/>
          <w:szCs w:val="19"/>
        </w:rPr>
        <w:t xml:space="preserve"> </w:t>
      </w:r>
      <w:r w:rsidRPr="00657028">
        <w:rPr>
          <w:rFonts w:ascii="Arial" w:hAnsi="Arial" w:cs="Arial"/>
          <w:sz w:val="19"/>
          <w:szCs w:val="19"/>
        </w:rPr>
        <w:t>internacionais</w:t>
      </w:r>
      <w:r w:rsidRPr="00657028">
        <w:rPr>
          <w:rFonts w:ascii="Arial" w:hAnsi="Arial" w:cs="Arial"/>
          <w:spacing w:val="-10"/>
          <w:sz w:val="19"/>
          <w:szCs w:val="19"/>
        </w:rPr>
        <w:t xml:space="preserve"> </w:t>
      </w:r>
      <w:r w:rsidRPr="00657028">
        <w:rPr>
          <w:rFonts w:ascii="Arial" w:hAnsi="Arial" w:cs="Arial"/>
          <w:sz w:val="19"/>
          <w:szCs w:val="19"/>
        </w:rPr>
        <w:t>de</w:t>
      </w:r>
      <w:r w:rsidRPr="00657028">
        <w:rPr>
          <w:rFonts w:ascii="Arial" w:hAnsi="Arial" w:cs="Arial"/>
          <w:spacing w:val="-11"/>
          <w:sz w:val="19"/>
          <w:szCs w:val="19"/>
        </w:rPr>
        <w:t xml:space="preserve"> </w:t>
      </w:r>
      <w:r w:rsidRPr="00657028">
        <w:rPr>
          <w:rFonts w:ascii="Arial" w:hAnsi="Arial" w:cs="Arial"/>
          <w:sz w:val="19"/>
          <w:szCs w:val="19"/>
        </w:rPr>
        <w:t>auditoria, exercemos julgamento profissional e mantemos ceticismo profissional ao longo da auditoria. Além disso:</w:t>
      </w:r>
    </w:p>
    <w:p w14:paraId="3E15812E" w14:textId="77777777" w:rsidR="00657028" w:rsidRPr="00657028" w:rsidRDefault="00657028" w:rsidP="00657028">
      <w:pPr>
        <w:pStyle w:val="PargrafodaLista"/>
        <w:widowControl w:val="0"/>
        <w:numPr>
          <w:ilvl w:val="0"/>
          <w:numId w:val="36"/>
        </w:numPr>
        <w:tabs>
          <w:tab w:val="left" w:pos="573"/>
          <w:tab w:val="left" w:pos="574"/>
        </w:tabs>
        <w:autoSpaceDE w:val="0"/>
        <w:autoSpaceDN w:val="0"/>
        <w:spacing w:before="115" w:after="0" w:line="261" w:lineRule="auto"/>
        <w:ind w:left="572" w:right="709" w:hanging="357"/>
        <w:contextualSpacing w:val="0"/>
        <w:rPr>
          <w:rFonts w:ascii="Arial" w:hAnsi="Arial" w:cs="Arial"/>
          <w:sz w:val="19"/>
          <w:szCs w:val="19"/>
        </w:rPr>
      </w:pPr>
      <w:r w:rsidRPr="00657028">
        <w:rPr>
          <w:rFonts w:ascii="Arial" w:hAnsi="Arial" w:cs="Arial"/>
          <w:position w:val="1"/>
          <w:sz w:val="19"/>
          <w:szCs w:val="19"/>
        </w:rPr>
        <w:t>Identificamos e avaliamos os riscos de distorção relevante nas demonstrações contábeis</w:t>
      </w:r>
      <w:r w:rsidRPr="00657028">
        <w:rPr>
          <w:rFonts w:ascii="Arial" w:hAnsi="Arial" w:cs="Arial"/>
          <w:sz w:val="19"/>
          <w:szCs w:val="19"/>
        </w:rPr>
        <w:t xml:space="preserve"> individuais,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w:t>
      </w:r>
      <w:r w:rsidRPr="00657028">
        <w:rPr>
          <w:rFonts w:ascii="Arial" w:hAnsi="Arial" w:cs="Arial"/>
          <w:spacing w:val="-27"/>
          <w:sz w:val="19"/>
          <w:szCs w:val="19"/>
        </w:rPr>
        <w:t xml:space="preserve"> </w:t>
      </w:r>
      <w:r w:rsidRPr="00657028">
        <w:rPr>
          <w:rFonts w:ascii="Arial" w:hAnsi="Arial" w:cs="Arial"/>
          <w:sz w:val="19"/>
          <w:szCs w:val="19"/>
        </w:rPr>
        <w:t>envolver o ato de burlar os controles internos, conluio, falsificação, omissão ou representações falsas intencionais.</w:t>
      </w:r>
    </w:p>
    <w:p w14:paraId="5A0986CB" w14:textId="77777777" w:rsidR="00657028" w:rsidRPr="00657028" w:rsidRDefault="00657028" w:rsidP="00657028">
      <w:pPr>
        <w:pStyle w:val="PargrafodaLista"/>
        <w:widowControl w:val="0"/>
        <w:numPr>
          <w:ilvl w:val="0"/>
          <w:numId w:val="36"/>
        </w:numPr>
        <w:tabs>
          <w:tab w:val="left" w:pos="573"/>
          <w:tab w:val="left" w:pos="574"/>
        </w:tabs>
        <w:autoSpaceDE w:val="0"/>
        <w:autoSpaceDN w:val="0"/>
        <w:spacing w:before="118" w:after="0" w:line="256" w:lineRule="auto"/>
        <w:ind w:left="572" w:right="709" w:hanging="357"/>
        <w:contextualSpacing w:val="0"/>
        <w:rPr>
          <w:rFonts w:ascii="Arial" w:hAnsi="Arial" w:cs="Arial"/>
          <w:sz w:val="19"/>
          <w:szCs w:val="19"/>
        </w:rPr>
      </w:pPr>
      <w:r w:rsidRPr="00657028">
        <w:rPr>
          <w:rFonts w:ascii="Arial" w:hAnsi="Arial" w:cs="Arial"/>
          <w:position w:val="1"/>
          <w:sz w:val="19"/>
          <w:szCs w:val="19"/>
        </w:rPr>
        <w:t>Obtemos entendimento dos controles internos relevantes para a auditoria para</w:t>
      </w:r>
      <w:r w:rsidRPr="00657028">
        <w:rPr>
          <w:rFonts w:ascii="Arial" w:hAnsi="Arial" w:cs="Arial"/>
          <w:spacing w:val="-24"/>
          <w:position w:val="1"/>
          <w:sz w:val="19"/>
          <w:szCs w:val="19"/>
        </w:rPr>
        <w:t xml:space="preserve"> </w:t>
      </w:r>
      <w:r w:rsidRPr="00657028">
        <w:rPr>
          <w:rFonts w:ascii="Arial" w:hAnsi="Arial" w:cs="Arial"/>
          <w:position w:val="1"/>
          <w:sz w:val="19"/>
          <w:szCs w:val="19"/>
        </w:rPr>
        <w:t>planejarmos</w:t>
      </w:r>
      <w:r w:rsidRPr="00657028">
        <w:rPr>
          <w:rFonts w:ascii="Arial" w:hAnsi="Arial" w:cs="Arial"/>
          <w:sz w:val="19"/>
          <w:szCs w:val="19"/>
        </w:rPr>
        <w:t xml:space="preserve"> procedimentos de auditoria apropriados às circunstâncias, mas, não, com o objetivo de expressarmos opinião sobre a eficácia dos controles internos da</w:t>
      </w:r>
      <w:r w:rsidRPr="00657028">
        <w:rPr>
          <w:rFonts w:ascii="Arial" w:hAnsi="Arial" w:cs="Arial"/>
          <w:spacing w:val="-12"/>
          <w:sz w:val="19"/>
          <w:szCs w:val="19"/>
        </w:rPr>
        <w:t xml:space="preserve"> </w:t>
      </w:r>
      <w:r w:rsidRPr="00657028">
        <w:rPr>
          <w:rFonts w:ascii="Arial" w:hAnsi="Arial" w:cs="Arial"/>
          <w:sz w:val="19"/>
          <w:szCs w:val="19"/>
        </w:rPr>
        <w:t>Entidade.</w:t>
      </w:r>
    </w:p>
    <w:p w14:paraId="3A8505B8" w14:textId="28DA7F57" w:rsidR="00657028" w:rsidRPr="00657028" w:rsidRDefault="00657028" w:rsidP="00657028">
      <w:pPr>
        <w:pStyle w:val="PargrafodaLista"/>
        <w:widowControl w:val="0"/>
        <w:numPr>
          <w:ilvl w:val="0"/>
          <w:numId w:val="36"/>
        </w:numPr>
        <w:tabs>
          <w:tab w:val="left" w:pos="573"/>
          <w:tab w:val="left" w:pos="574"/>
          <w:tab w:val="left" w:pos="8647"/>
        </w:tabs>
        <w:autoSpaceDE w:val="0"/>
        <w:autoSpaceDN w:val="0"/>
        <w:spacing w:before="124" w:after="0" w:line="250" w:lineRule="auto"/>
        <w:ind w:left="572" w:right="566" w:hanging="357"/>
        <w:contextualSpacing w:val="0"/>
        <w:rPr>
          <w:rFonts w:ascii="Arial" w:hAnsi="Arial" w:cs="Arial"/>
          <w:sz w:val="19"/>
          <w:szCs w:val="19"/>
        </w:rPr>
      </w:pPr>
      <w:r w:rsidRPr="00657028">
        <w:rPr>
          <w:rFonts w:ascii="Arial" w:hAnsi="Arial" w:cs="Arial"/>
          <w:position w:val="1"/>
          <w:sz w:val="19"/>
          <w:szCs w:val="19"/>
        </w:rPr>
        <w:t>Avaliamos</w:t>
      </w:r>
      <w:r w:rsidRPr="00657028">
        <w:rPr>
          <w:rFonts w:ascii="Arial" w:hAnsi="Arial" w:cs="Arial"/>
          <w:spacing w:val="-17"/>
          <w:position w:val="1"/>
          <w:sz w:val="19"/>
          <w:szCs w:val="19"/>
        </w:rPr>
        <w:t xml:space="preserve"> </w:t>
      </w:r>
      <w:r w:rsidRPr="00657028">
        <w:rPr>
          <w:rFonts w:ascii="Arial" w:hAnsi="Arial" w:cs="Arial"/>
          <w:position w:val="1"/>
          <w:sz w:val="19"/>
          <w:szCs w:val="19"/>
        </w:rPr>
        <w:t>a</w:t>
      </w:r>
      <w:r w:rsidRPr="00657028">
        <w:rPr>
          <w:rFonts w:ascii="Arial" w:hAnsi="Arial" w:cs="Arial"/>
          <w:spacing w:val="-15"/>
          <w:position w:val="1"/>
          <w:sz w:val="19"/>
          <w:szCs w:val="19"/>
        </w:rPr>
        <w:t xml:space="preserve"> </w:t>
      </w:r>
      <w:r w:rsidRPr="00657028">
        <w:rPr>
          <w:rFonts w:ascii="Arial" w:hAnsi="Arial" w:cs="Arial"/>
          <w:position w:val="1"/>
          <w:sz w:val="19"/>
          <w:szCs w:val="19"/>
        </w:rPr>
        <w:t>adequação</w:t>
      </w:r>
      <w:r w:rsidRPr="00657028">
        <w:rPr>
          <w:rFonts w:ascii="Arial" w:hAnsi="Arial" w:cs="Arial"/>
          <w:spacing w:val="-15"/>
          <w:position w:val="1"/>
          <w:sz w:val="19"/>
          <w:szCs w:val="19"/>
        </w:rPr>
        <w:t xml:space="preserve"> </w:t>
      </w:r>
      <w:r w:rsidRPr="00657028">
        <w:rPr>
          <w:rFonts w:ascii="Arial" w:hAnsi="Arial" w:cs="Arial"/>
          <w:position w:val="1"/>
          <w:sz w:val="19"/>
          <w:szCs w:val="19"/>
        </w:rPr>
        <w:t>das</w:t>
      </w:r>
      <w:r w:rsidRPr="00657028">
        <w:rPr>
          <w:rFonts w:ascii="Arial" w:hAnsi="Arial" w:cs="Arial"/>
          <w:spacing w:val="-16"/>
          <w:position w:val="1"/>
          <w:sz w:val="19"/>
          <w:szCs w:val="19"/>
        </w:rPr>
        <w:t xml:space="preserve"> </w:t>
      </w:r>
      <w:r w:rsidRPr="00657028">
        <w:rPr>
          <w:rFonts w:ascii="Arial" w:hAnsi="Arial" w:cs="Arial"/>
          <w:position w:val="1"/>
          <w:sz w:val="19"/>
          <w:szCs w:val="19"/>
        </w:rPr>
        <w:t>políticas</w:t>
      </w:r>
      <w:r w:rsidRPr="00657028">
        <w:rPr>
          <w:rFonts w:ascii="Arial" w:hAnsi="Arial" w:cs="Arial"/>
          <w:spacing w:val="-17"/>
          <w:position w:val="1"/>
          <w:sz w:val="19"/>
          <w:szCs w:val="19"/>
        </w:rPr>
        <w:t xml:space="preserve"> </w:t>
      </w:r>
      <w:r w:rsidRPr="00657028">
        <w:rPr>
          <w:rFonts w:ascii="Arial" w:hAnsi="Arial" w:cs="Arial"/>
          <w:position w:val="1"/>
          <w:sz w:val="19"/>
          <w:szCs w:val="19"/>
        </w:rPr>
        <w:t>contábeis</w:t>
      </w:r>
      <w:r w:rsidRPr="00657028">
        <w:rPr>
          <w:rFonts w:ascii="Arial" w:hAnsi="Arial" w:cs="Arial"/>
          <w:spacing w:val="-14"/>
          <w:position w:val="1"/>
          <w:sz w:val="19"/>
          <w:szCs w:val="19"/>
        </w:rPr>
        <w:t xml:space="preserve"> </w:t>
      </w:r>
      <w:r w:rsidRPr="00657028">
        <w:rPr>
          <w:rFonts w:ascii="Arial" w:hAnsi="Arial" w:cs="Arial"/>
          <w:position w:val="1"/>
          <w:sz w:val="19"/>
          <w:szCs w:val="19"/>
        </w:rPr>
        <w:t>utilizadas</w:t>
      </w:r>
      <w:r w:rsidRPr="00657028">
        <w:rPr>
          <w:rFonts w:ascii="Arial" w:hAnsi="Arial" w:cs="Arial"/>
          <w:spacing w:val="-17"/>
          <w:position w:val="1"/>
          <w:sz w:val="19"/>
          <w:szCs w:val="19"/>
        </w:rPr>
        <w:t xml:space="preserve"> </w:t>
      </w:r>
      <w:r w:rsidRPr="00657028">
        <w:rPr>
          <w:rFonts w:ascii="Arial" w:hAnsi="Arial" w:cs="Arial"/>
          <w:position w:val="1"/>
          <w:sz w:val="19"/>
          <w:szCs w:val="19"/>
        </w:rPr>
        <w:t>e</w:t>
      </w:r>
      <w:r w:rsidRPr="00657028">
        <w:rPr>
          <w:rFonts w:ascii="Arial" w:hAnsi="Arial" w:cs="Arial"/>
          <w:spacing w:val="-15"/>
          <w:position w:val="1"/>
          <w:sz w:val="19"/>
          <w:szCs w:val="19"/>
        </w:rPr>
        <w:t xml:space="preserve"> </w:t>
      </w:r>
      <w:r w:rsidRPr="00657028">
        <w:rPr>
          <w:rFonts w:ascii="Arial" w:hAnsi="Arial" w:cs="Arial"/>
          <w:position w:val="1"/>
          <w:sz w:val="19"/>
          <w:szCs w:val="19"/>
        </w:rPr>
        <w:t>a</w:t>
      </w:r>
      <w:r w:rsidRPr="00657028">
        <w:rPr>
          <w:rFonts w:ascii="Arial" w:hAnsi="Arial" w:cs="Arial"/>
          <w:spacing w:val="-14"/>
          <w:position w:val="1"/>
          <w:sz w:val="19"/>
          <w:szCs w:val="19"/>
        </w:rPr>
        <w:t xml:space="preserve"> </w:t>
      </w:r>
      <w:r w:rsidRPr="00657028">
        <w:rPr>
          <w:rFonts w:ascii="Arial" w:hAnsi="Arial" w:cs="Arial"/>
          <w:position w:val="1"/>
          <w:sz w:val="19"/>
          <w:szCs w:val="19"/>
        </w:rPr>
        <w:t>razoabilidade</w:t>
      </w:r>
      <w:r w:rsidRPr="00657028">
        <w:rPr>
          <w:rFonts w:ascii="Arial" w:hAnsi="Arial" w:cs="Arial"/>
          <w:spacing w:val="-16"/>
          <w:position w:val="1"/>
          <w:sz w:val="19"/>
          <w:szCs w:val="19"/>
        </w:rPr>
        <w:t xml:space="preserve"> </w:t>
      </w:r>
      <w:r w:rsidRPr="00657028">
        <w:rPr>
          <w:rFonts w:ascii="Arial" w:hAnsi="Arial" w:cs="Arial"/>
          <w:position w:val="1"/>
          <w:sz w:val="19"/>
          <w:szCs w:val="19"/>
        </w:rPr>
        <w:t>das</w:t>
      </w:r>
      <w:r w:rsidRPr="00657028">
        <w:rPr>
          <w:rFonts w:ascii="Arial" w:hAnsi="Arial" w:cs="Arial"/>
          <w:spacing w:val="-15"/>
          <w:position w:val="1"/>
          <w:sz w:val="19"/>
          <w:szCs w:val="19"/>
        </w:rPr>
        <w:t xml:space="preserve"> </w:t>
      </w:r>
      <w:r w:rsidRPr="00657028">
        <w:rPr>
          <w:rFonts w:ascii="Arial" w:hAnsi="Arial" w:cs="Arial"/>
          <w:position w:val="1"/>
          <w:sz w:val="19"/>
          <w:szCs w:val="19"/>
        </w:rPr>
        <w:t>estimativas</w:t>
      </w:r>
      <w:r>
        <w:rPr>
          <w:rFonts w:ascii="Arial" w:hAnsi="Arial" w:cs="Arial"/>
          <w:spacing w:val="-14"/>
          <w:position w:val="1"/>
          <w:sz w:val="19"/>
          <w:szCs w:val="19"/>
        </w:rPr>
        <w:t xml:space="preserve"> </w:t>
      </w:r>
      <w:r w:rsidRPr="00657028">
        <w:rPr>
          <w:rFonts w:ascii="Arial" w:hAnsi="Arial" w:cs="Arial"/>
          <w:position w:val="1"/>
          <w:sz w:val="19"/>
          <w:szCs w:val="19"/>
        </w:rPr>
        <w:t>contábeis</w:t>
      </w:r>
      <w:r w:rsidRPr="00657028">
        <w:rPr>
          <w:rFonts w:ascii="Arial" w:hAnsi="Arial" w:cs="Arial"/>
          <w:sz w:val="19"/>
          <w:szCs w:val="19"/>
        </w:rPr>
        <w:t xml:space="preserve"> e respectivas divulgações feitas pela</w:t>
      </w:r>
      <w:r w:rsidRPr="00657028">
        <w:rPr>
          <w:rFonts w:ascii="Arial" w:hAnsi="Arial" w:cs="Arial"/>
          <w:spacing w:val="-5"/>
          <w:sz w:val="19"/>
          <w:szCs w:val="19"/>
        </w:rPr>
        <w:t xml:space="preserve"> </w:t>
      </w:r>
      <w:r w:rsidRPr="00657028">
        <w:rPr>
          <w:rFonts w:ascii="Arial" w:hAnsi="Arial" w:cs="Arial"/>
          <w:sz w:val="19"/>
          <w:szCs w:val="19"/>
        </w:rPr>
        <w:t>administração.</w:t>
      </w:r>
    </w:p>
    <w:p w14:paraId="1C3933DF" w14:textId="77777777" w:rsidR="00657028" w:rsidRPr="00657028" w:rsidRDefault="00657028" w:rsidP="00657028">
      <w:pPr>
        <w:pStyle w:val="PargrafodaLista"/>
        <w:widowControl w:val="0"/>
        <w:numPr>
          <w:ilvl w:val="0"/>
          <w:numId w:val="36"/>
        </w:numPr>
        <w:tabs>
          <w:tab w:val="left" w:pos="573"/>
          <w:tab w:val="left" w:pos="574"/>
        </w:tabs>
        <w:autoSpaceDE w:val="0"/>
        <w:autoSpaceDN w:val="0"/>
        <w:spacing w:before="131" w:after="0" w:line="261" w:lineRule="auto"/>
        <w:ind w:left="572" w:right="566" w:hanging="357"/>
        <w:contextualSpacing w:val="0"/>
        <w:rPr>
          <w:rFonts w:ascii="Arial" w:hAnsi="Arial" w:cs="Arial"/>
          <w:sz w:val="19"/>
          <w:szCs w:val="19"/>
        </w:rPr>
      </w:pPr>
      <w:r w:rsidRPr="00657028">
        <w:rPr>
          <w:rFonts w:ascii="Arial" w:hAnsi="Arial" w:cs="Arial"/>
          <w:position w:val="1"/>
          <w:sz w:val="19"/>
          <w:szCs w:val="19"/>
        </w:rPr>
        <w:t>Concluímos sobre a adequação do uso, pela administração, da base contábil de continuidade</w:t>
      </w:r>
      <w:r w:rsidRPr="00657028">
        <w:rPr>
          <w:rFonts w:ascii="Arial" w:hAnsi="Arial" w:cs="Arial"/>
          <w:sz w:val="19"/>
          <w:szCs w:val="19"/>
        </w:rPr>
        <w:t xml:space="preserve"> operacional e, com base nas evidências de auditoria obtidas, se existe incerteza relevante em relação a eventos ou condições que possam levantar dúvida significativa em relação à capacidade de continuidade operacional da Entidade. Se concluirmos que existe incerteza relevante, devemos chamar</w:t>
      </w:r>
      <w:r w:rsidRPr="00657028">
        <w:rPr>
          <w:rFonts w:ascii="Arial" w:hAnsi="Arial" w:cs="Arial"/>
          <w:spacing w:val="-9"/>
          <w:sz w:val="19"/>
          <w:szCs w:val="19"/>
        </w:rPr>
        <w:t xml:space="preserve"> </w:t>
      </w:r>
      <w:r w:rsidRPr="00657028">
        <w:rPr>
          <w:rFonts w:ascii="Arial" w:hAnsi="Arial" w:cs="Arial"/>
          <w:sz w:val="19"/>
          <w:szCs w:val="19"/>
        </w:rPr>
        <w:t>atenção</w:t>
      </w:r>
      <w:r w:rsidRPr="00657028">
        <w:rPr>
          <w:rFonts w:ascii="Arial" w:hAnsi="Arial" w:cs="Arial"/>
          <w:spacing w:val="-9"/>
          <w:sz w:val="19"/>
          <w:szCs w:val="19"/>
        </w:rPr>
        <w:t xml:space="preserve"> </w:t>
      </w:r>
      <w:r w:rsidRPr="00657028">
        <w:rPr>
          <w:rFonts w:ascii="Arial" w:hAnsi="Arial" w:cs="Arial"/>
          <w:sz w:val="19"/>
          <w:szCs w:val="19"/>
        </w:rPr>
        <w:t>em</w:t>
      </w:r>
      <w:r w:rsidRPr="00657028">
        <w:rPr>
          <w:rFonts w:ascii="Arial" w:hAnsi="Arial" w:cs="Arial"/>
          <w:spacing w:val="-9"/>
          <w:sz w:val="19"/>
          <w:szCs w:val="19"/>
        </w:rPr>
        <w:t xml:space="preserve"> </w:t>
      </w:r>
      <w:r w:rsidRPr="00657028">
        <w:rPr>
          <w:rFonts w:ascii="Arial" w:hAnsi="Arial" w:cs="Arial"/>
          <w:sz w:val="19"/>
          <w:szCs w:val="19"/>
        </w:rPr>
        <w:t>nosso</w:t>
      </w:r>
      <w:r w:rsidRPr="00657028">
        <w:rPr>
          <w:rFonts w:ascii="Arial" w:hAnsi="Arial" w:cs="Arial"/>
          <w:spacing w:val="-8"/>
          <w:sz w:val="19"/>
          <w:szCs w:val="19"/>
        </w:rPr>
        <w:t xml:space="preserve"> </w:t>
      </w:r>
      <w:r w:rsidRPr="00657028">
        <w:rPr>
          <w:rFonts w:ascii="Arial" w:hAnsi="Arial" w:cs="Arial"/>
          <w:sz w:val="19"/>
          <w:szCs w:val="19"/>
        </w:rPr>
        <w:t>relatório</w:t>
      </w:r>
      <w:r w:rsidRPr="00657028">
        <w:rPr>
          <w:rFonts w:ascii="Arial" w:hAnsi="Arial" w:cs="Arial"/>
          <w:spacing w:val="-8"/>
          <w:sz w:val="19"/>
          <w:szCs w:val="19"/>
        </w:rPr>
        <w:t xml:space="preserve"> </w:t>
      </w:r>
      <w:r w:rsidRPr="00657028">
        <w:rPr>
          <w:rFonts w:ascii="Arial" w:hAnsi="Arial" w:cs="Arial"/>
          <w:sz w:val="19"/>
          <w:szCs w:val="19"/>
        </w:rPr>
        <w:t>de</w:t>
      </w:r>
      <w:r w:rsidRPr="00657028">
        <w:rPr>
          <w:rFonts w:ascii="Arial" w:hAnsi="Arial" w:cs="Arial"/>
          <w:spacing w:val="-9"/>
          <w:sz w:val="19"/>
          <w:szCs w:val="19"/>
        </w:rPr>
        <w:t xml:space="preserve"> </w:t>
      </w:r>
      <w:r w:rsidRPr="00657028">
        <w:rPr>
          <w:rFonts w:ascii="Arial" w:hAnsi="Arial" w:cs="Arial"/>
          <w:sz w:val="19"/>
          <w:szCs w:val="19"/>
        </w:rPr>
        <w:t>auditoria</w:t>
      </w:r>
      <w:r w:rsidRPr="00657028">
        <w:rPr>
          <w:rFonts w:ascii="Arial" w:hAnsi="Arial" w:cs="Arial"/>
          <w:spacing w:val="-7"/>
          <w:sz w:val="19"/>
          <w:szCs w:val="19"/>
        </w:rPr>
        <w:t xml:space="preserve"> </w:t>
      </w:r>
      <w:r w:rsidRPr="00657028">
        <w:rPr>
          <w:rFonts w:ascii="Arial" w:hAnsi="Arial" w:cs="Arial"/>
          <w:sz w:val="19"/>
          <w:szCs w:val="19"/>
        </w:rPr>
        <w:t>para</w:t>
      </w:r>
      <w:r w:rsidRPr="00657028">
        <w:rPr>
          <w:rFonts w:ascii="Arial" w:hAnsi="Arial" w:cs="Arial"/>
          <w:spacing w:val="-8"/>
          <w:sz w:val="19"/>
          <w:szCs w:val="19"/>
        </w:rPr>
        <w:t xml:space="preserve"> </w:t>
      </w:r>
      <w:r w:rsidRPr="00657028">
        <w:rPr>
          <w:rFonts w:ascii="Arial" w:hAnsi="Arial" w:cs="Arial"/>
          <w:sz w:val="19"/>
          <w:szCs w:val="19"/>
        </w:rPr>
        <w:t>as</w:t>
      </w:r>
      <w:r w:rsidRPr="00657028">
        <w:rPr>
          <w:rFonts w:ascii="Arial" w:hAnsi="Arial" w:cs="Arial"/>
          <w:spacing w:val="-8"/>
          <w:sz w:val="19"/>
          <w:szCs w:val="19"/>
        </w:rPr>
        <w:t xml:space="preserve"> </w:t>
      </w:r>
      <w:r w:rsidRPr="00657028">
        <w:rPr>
          <w:rFonts w:ascii="Arial" w:hAnsi="Arial" w:cs="Arial"/>
          <w:sz w:val="19"/>
          <w:szCs w:val="19"/>
        </w:rPr>
        <w:t>respectivas</w:t>
      </w:r>
      <w:r w:rsidRPr="00657028">
        <w:rPr>
          <w:rFonts w:ascii="Arial" w:hAnsi="Arial" w:cs="Arial"/>
          <w:spacing w:val="-7"/>
          <w:sz w:val="19"/>
          <w:szCs w:val="19"/>
        </w:rPr>
        <w:t xml:space="preserve"> </w:t>
      </w:r>
      <w:r w:rsidRPr="00657028">
        <w:rPr>
          <w:rFonts w:ascii="Arial" w:hAnsi="Arial" w:cs="Arial"/>
          <w:sz w:val="19"/>
          <w:szCs w:val="19"/>
        </w:rPr>
        <w:t>divulgações</w:t>
      </w:r>
      <w:r w:rsidRPr="00657028">
        <w:rPr>
          <w:rFonts w:ascii="Arial" w:hAnsi="Arial" w:cs="Arial"/>
          <w:spacing w:val="-7"/>
          <w:sz w:val="19"/>
          <w:szCs w:val="19"/>
        </w:rPr>
        <w:t xml:space="preserve"> </w:t>
      </w:r>
      <w:r w:rsidRPr="00657028">
        <w:rPr>
          <w:rFonts w:ascii="Arial" w:hAnsi="Arial" w:cs="Arial"/>
          <w:sz w:val="19"/>
          <w:szCs w:val="19"/>
        </w:rPr>
        <w:t>nas</w:t>
      </w:r>
      <w:r w:rsidRPr="00657028">
        <w:rPr>
          <w:rFonts w:ascii="Arial" w:hAnsi="Arial" w:cs="Arial"/>
          <w:spacing w:val="-1"/>
          <w:sz w:val="19"/>
          <w:szCs w:val="19"/>
        </w:rPr>
        <w:t xml:space="preserve"> </w:t>
      </w:r>
      <w:r w:rsidRPr="00657028">
        <w:rPr>
          <w:rFonts w:ascii="Arial" w:hAnsi="Arial" w:cs="Arial"/>
          <w:sz w:val="19"/>
          <w:szCs w:val="19"/>
        </w:rPr>
        <w:t>demonstrações contábeis individuais ou incluir modificação em nossa opinião, se as divulgações forem inadequadas. Nossas conclusões estão fundamentadas nas evidências de auditoria obtidas até a data de nosso relatório. Todavia, eventos ou condições futuras podem levar a Entidade a não mais se manter em continuidade</w:t>
      </w:r>
      <w:r w:rsidRPr="00657028">
        <w:rPr>
          <w:rFonts w:ascii="Arial" w:hAnsi="Arial" w:cs="Arial"/>
          <w:spacing w:val="-6"/>
          <w:sz w:val="19"/>
          <w:szCs w:val="19"/>
        </w:rPr>
        <w:t xml:space="preserve"> </w:t>
      </w:r>
      <w:r w:rsidRPr="00657028">
        <w:rPr>
          <w:rFonts w:ascii="Arial" w:hAnsi="Arial" w:cs="Arial"/>
          <w:sz w:val="19"/>
          <w:szCs w:val="19"/>
        </w:rPr>
        <w:t>operacional.</w:t>
      </w:r>
    </w:p>
    <w:p w14:paraId="5987A530" w14:textId="77777777" w:rsidR="00657028" w:rsidRPr="00657028" w:rsidRDefault="00657028" w:rsidP="00657028">
      <w:pPr>
        <w:pStyle w:val="Corpodetexto"/>
        <w:spacing w:before="124" w:line="264" w:lineRule="auto"/>
        <w:ind w:left="215" w:right="707"/>
        <w:rPr>
          <w:rFonts w:ascii="Arial" w:hAnsi="Arial" w:cs="Arial"/>
          <w:sz w:val="19"/>
          <w:szCs w:val="19"/>
        </w:rPr>
      </w:pPr>
      <w:r w:rsidRPr="00657028">
        <w:rPr>
          <w:rFonts w:ascii="Arial" w:hAnsi="Arial" w:cs="Arial"/>
          <w:sz w:val="19"/>
          <w:szCs w:val="19"/>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75EDD63F" w14:textId="77777777" w:rsidR="00657028" w:rsidRDefault="00657028" w:rsidP="00657028">
      <w:pPr>
        <w:pStyle w:val="Corpodetexto"/>
        <w:rPr>
          <w:rFonts w:ascii="Arial" w:hAnsi="Arial" w:cs="Arial"/>
          <w:sz w:val="19"/>
          <w:szCs w:val="19"/>
        </w:rPr>
      </w:pPr>
    </w:p>
    <w:p w14:paraId="67E8F8FD" w14:textId="60B588AA" w:rsidR="00657028" w:rsidRDefault="00657028" w:rsidP="007C3CE7">
      <w:pPr>
        <w:pStyle w:val="Corpodetexto"/>
        <w:spacing w:before="125"/>
        <w:ind w:left="215"/>
        <w:rPr>
          <w:rFonts w:ascii="Arial" w:hAnsi="Arial" w:cs="Arial"/>
          <w:sz w:val="19"/>
          <w:szCs w:val="19"/>
        </w:rPr>
      </w:pPr>
      <w:r w:rsidRPr="00657028">
        <w:rPr>
          <w:rFonts w:ascii="Arial" w:hAnsi="Arial" w:cs="Arial"/>
          <w:sz w:val="19"/>
          <w:szCs w:val="19"/>
        </w:rPr>
        <w:t>Brasília, 22 de agosto de 2025</w:t>
      </w:r>
    </w:p>
    <w:p w14:paraId="17C7066D" w14:textId="77777777" w:rsidR="007C3CE7" w:rsidRPr="00657028" w:rsidRDefault="007C3CE7" w:rsidP="007C3CE7">
      <w:pPr>
        <w:pStyle w:val="Corpodetexto"/>
        <w:spacing w:before="125"/>
        <w:ind w:left="215"/>
        <w:rPr>
          <w:rFonts w:ascii="Arial" w:hAnsi="Arial" w:cs="Arial"/>
          <w:sz w:val="19"/>
          <w:szCs w:val="19"/>
        </w:rPr>
      </w:pPr>
    </w:p>
    <w:p w14:paraId="78A79C25" w14:textId="4B679E15" w:rsidR="007C3CE7" w:rsidRDefault="007C3CE7" w:rsidP="007C3CE7">
      <w:pPr>
        <w:pStyle w:val="Corpodetexto"/>
        <w:spacing w:line="250" w:lineRule="auto"/>
        <w:ind w:left="215" w:right="5817"/>
        <w:rPr>
          <w:rFonts w:ascii="Arial" w:hAnsi="Arial" w:cs="Arial"/>
          <w:sz w:val="19"/>
          <w:szCs w:val="19"/>
        </w:rPr>
      </w:pPr>
      <w:r w:rsidRPr="007C3CE7">
        <w:rPr>
          <w:rFonts w:ascii="Arial" w:hAnsi="Arial" w:cs="Arial"/>
          <w:sz w:val="19"/>
          <w:szCs w:val="19"/>
        </w:rPr>
        <w:t>KPMG Auditores Independentes Ltda. CRC SP-014428/F-0</w:t>
      </w:r>
    </w:p>
    <w:p w14:paraId="5112BF1E" w14:textId="1D740C56" w:rsidR="007C3CE7" w:rsidRDefault="007C3CE7" w:rsidP="007C3CE7">
      <w:pPr>
        <w:pStyle w:val="Corpodetexto"/>
        <w:spacing w:line="250" w:lineRule="auto"/>
        <w:ind w:left="215" w:right="5817"/>
        <w:rPr>
          <w:rFonts w:ascii="Arial" w:hAnsi="Arial" w:cs="Arial"/>
          <w:sz w:val="19"/>
          <w:szCs w:val="19"/>
        </w:rPr>
      </w:pPr>
      <w:r w:rsidRPr="007C3CE7">
        <w:rPr>
          <w:rFonts w:ascii="Arial" w:hAnsi="Arial" w:cs="Arial"/>
          <w:noProof/>
          <w:sz w:val="19"/>
          <w:szCs w:val="19"/>
        </w:rPr>
        <w:drawing>
          <wp:anchor distT="0" distB="0" distL="0" distR="0" simplePos="0" relativeHeight="251680768" behindDoc="1" locked="0" layoutInCell="1" allowOverlap="1" wp14:anchorId="511E40C9" wp14:editId="0D8636F5">
            <wp:simplePos x="0" y="0"/>
            <wp:positionH relativeFrom="page">
              <wp:posOffset>719645</wp:posOffset>
            </wp:positionH>
            <wp:positionV relativeFrom="paragraph">
              <wp:posOffset>128905</wp:posOffset>
            </wp:positionV>
            <wp:extent cx="1963420" cy="445770"/>
            <wp:effectExtent l="0" t="0" r="0" b="0"/>
            <wp:wrapNone/>
            <wp:docPr id="693046690" name="image2.png"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46690" name="image2.png" descr="Texto&#10;&#10;O conteúdo gerado por IA pode estar incorreto."/>
                    <pic:cNvPicPr/>
                  </pic:nvPicPr>
                  <pic:blipFill>
                    <a:blip r:embed="rId68" cstate="print"/>
                    <a:stretch>
                      <a:fillRect/>
                    </a:stretch>
                  </pic:blipFill>
                  <pic:spPr>
                    <a:xfrm>
                      <a:off x="0" y="0"/>
                      <a:ext cx="1963420" cy="445770"/>
                    </a:xfrm>
                    <a:prstGeom prst="rect">
                      <a:avLst/>
                    </a:prstGeom>
                  </pic:spPr>
                </pic:pic>
              </a:graphicData>
            </a:graphic>
          </wp:anchor>
        </w:drawing>
      </w:r>
    </w:p>
    <w:p w14:paraId="0709C7C1" w14:textId="5A056EAF" w:rsidR="007C3CE7" w:rsidRDefault="007C3CE7" w:rsidP="007C3CE7">
      <w:pPr>
        <w:pStyle w:val="Corpodetexto"/>
        <w:spacing w:line="250" w:lineRule="auto"/>
        <w:ind w:left="215" w:right="5817"/>
        <w:rPr>
          <w:rFonts w:ascii="Arial" w:hAnsi="Arial" w:cs="Arial"/>
          <w:sz w:val="19"/>
          <w:szCs w:val="19"/>
        </w:rPr>
      </w:pPr>
    </w:p>
    <w:p w14:paraId="5D3B229F" w14:textId="35B80A43" w:rsidR="007C3CE7" w:rsidRDefault="007C3CE7" w:rsidP="007C3CE7">
      <w:pPr>
        <w:pStyle w:val="Corpodetexto"/>
        <w:spacing w:line="250" w:lineRule="auto"/>
        <w:ind w:left="215" w:right="5817"/>
        <w:rPr>
          <w:rFonts w:ascii="Arial" w:hAnsi="Arial" w:cs="Arial"/>
          <w:sz w:val="19"/>
          <w:szCs w:val="19"/>
        </w:rPr>
      </w:pPr>
    </w:p>
    <w:p w14:paraId="416C2926" w14:textId="5C58F3EC" w:rsidR="007C3CE7" w:rsidRDefault="007C3CE7" w:rsidP="007C3CE7">
      <w:pPr>
        <w:pStyle w:val="Corpodetexto"/>
        <w:spacing w:line="250" w:lineRule="auto"/>
        <w:ind w:left="215" w:right="5817"/>
        <w:rPr>
          <w:rFonts w:ascii="Arial" w:hAnsi="Arial" w:cs="Arial"/>
          <w:sz w:val="19"/>
          <w:szCs w:val="19"/>
        </w:rPr>
      </w:pPr>
    </w:p>
    <w:p w14:paraId="02F421C1" w14:textId="08EAC7E6" w:rsidR="007C3CE7" w:rsidRDefault="007C3CE7" w:rsidP="007C3CE7">
      <w:pPr>
        <w:pStyle w:val="Corpodetexto"/>
        <w:spacing w:line="250" w:lineRule="auto"/>
        <w:ind w:left="215" w:right="5817"/>
        <w:rPr>
          <w:rFonts w:ascii="Arial" w:hAnsi="Arial" w:cs="Arial"/>
          <w:sz w:val="19"/>
          <w:szCs w:val="19"/>
        </w:rPr>
      </w:pPr>
      <w:r w:rsidRPr="007C3CE7">
        <w:rPr>
          <w:rFonts w:ascii="Arial" w:hAnsi="Arial" w:cs="Arial"/>
          <w:sz w:val="19"/>
          <w:szCs w:val="19"/>
        </w:rPr>
        <w:t xml:space="preserve">Pedro Henrique Moura Machado </w:t>
      </w:r>
    </w:p>
    <w:p w14:paraId="07AAA77E" w14:textId="14B197BD" w:rsidR="007C3CE7" w:rsidRPr="007C3CE7" w:rsidRDefault="007C3CE7" w:rsidP="007C3CE7">
      <w:pPr>
        <w:pStyle w:val="Corpodetexto"/>
        <w:spacing w:line="250" w:lineRule="auto"/>
        <w:ind w:left="215" w:right="5817"/>
        <w:rPr>
          <w:rFonts w:ascii="Arial" w:hAnsi="Arial" w:cs="Arial"/>
          <w:sz w:val="19"/>
          <w:szCs w:val="19"/>
        </w:rPr>
      </w:pPr>
      <w:r w:rsidRPr="007C3CE7">
        <w:rPr>
          <w:rFonts w:ascii="Arial" w:hAnsi="Arial" w:cs="Arial"/>
          <w:sz w:val="19"/>
          <w:szCs w:val="19"/>
        </w:rPr>
        <w:t>Contador CRC GO-022139/O-4</w:t>
      </w:r>
    </w:p>
    <w:p w14:paraId="1E178734" w14:textId="37E5375B" w:rsidR="007C3CE7" w:rsidRPr="007C3CE7" w:rsidRDefault="007C3CE7" w:rsidP="007C3CE7">
      <w:pPr>
        <w:pStyle w:val="Corpodetexto"/>
        <w:spacing w:line="250" w:lineRule="auto"/>
        <w:ind w:left="215" w:right="5817"/>
        <w:rPr>
          <w:rFonts w:ascii="Arial" w:hAnsi="Arial" w:cs="Arial"/>
          <w:sz w:val="19"/>
          <w:szCs w:val="19"/>
        </w:rPr>
      </w:pPr>
    </w:p>
    <w:p w14:paraId="75CF01A4" w14:textId="1D7A2475" w:rsidR="00657028" w:rsidRPr="00657028" w:rsidRDefault="00657028" w:rsidP="00657028">
      <w:pPr>
        <w:pStyle w:val="Corpodetexto"/>
        <w:spacing w:before="125" w:line="264" w:lineRule="auto"/>
        <w:ind w:left="215" w:right="424"/>
        <w:rPr>
          <w:rFonts w:ascii="Arial" w:hAnsi="Arial" w:cs="Arial"/>
          <w:sz w:val="19"/>
          <w:szCs w:val="19"/>
        </w:rPr>
      </w:pPr>
    </w:p>
    <w:p w14:paraId="41780BEF" w14:textId="5A7B51BD" w:rsidR="003B66EC" w:rsidRDefault="003B66EC">
      <w:pPr>
        <w:spacing w:before="0" w:after="160" w:line="259" w:lineRule="auto"/>
        <w:jc w:val="left"/>
        <w:rPr>
          <w:rFonts w:ascii="BancoDoBrasil Textos" w:eastAsia="BancoDoBrasil Textos" w:hAnsi="BancoDoBrasil Textos" w:cs="BancoDoBrasil Textos"/>
          <w:lang w:eastAsia="en-US"/>
        </w:rPr>
      </w:pPr>
      <w:r>
        <w:rPr>
          <w:rFonts w:ascii="BancoDoBrasil Textos" w:eastAsia="BancoDoBrasil Textos" w:hAnsi="BancoDoBrasil Textos" w:cs="BancoDoBrasil Textos"/>
          <w:lang w:eastAsia="en-US"/>
        </w:rPr>
        <w:br w:type="page"/>
      </w:r>
    </w:p>
    <w:p w14:paraId="22EEA215" w14:textId="77777777" w:rsidR="00C00F6F" w:rsidRDefault="00C00F6F" w:rsidP="003B66EC">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sectPr w:rsidR="00C00F6F" w:rsidSect="00C00F6F">
          <w:headerReference w:type="default" r:id="rId69"/>
          <w:pgSz w:w="11906" w:h="16838"/>
          <w:pgMar w:top="1134" w:right="1134" w:bottom="1134" w:left="1134" w:header="624" w:footer="425" w:gutter="0"/>
          <w:pgBorders>
            <w:top w:val="nil"/>
            <w:left w:val="nil"/>
            <w:bottom w:val="nil"/>
            <w:right w:val="nil"/>
          </w:pgBorders>
          <w:cols w:space="720"/>
          <w:docGrid w:linePitch="360"/>
        </w:sectPr>
      </w:pPr>
    </w:p>
    <w:p w14:paraId="6F3F29A5" w14:textId="77777777" w:rsidR="003B66EC" w:rsidRDefault="003B66EC" w:rsidP="003B66EC">
      <w:pPr>
        <w:widowControl w:val="0"/>
        <w:pBdr>
          <w:top w:val="nil"/>
          <w:left w:val="nil"/>
          <w:bottom w:val="nil"/>
          <w:right w:val="nil"/>
          <w:between w:val="nil"/>
          <w:bar w:val="nil"/>
        </w:pBdr>
        <w:suppressAutoHyphens/>
        <w:rPr>
          <w:rFonts w:ascii="BancoDoBrasil Textos" w:eastAsia="BancoDoBrasil Textos" w:hAnsi="BancoDoBrasil Textos" w:cs="BancoDoBrasil Textos"/>
          <w:bdr w:val="nil"/>
          <w:lang w:eastAsia="en-US"/>
        </w:rPr>
      </w:pPr>
    </w:p>
    <w:p w14:paraId="0188F0C6" w14:textId="7DA34665" w:rsidR="003B66EC" w:rsidRDefault="003B66EC" w:rsidP="003B66EC">
      <w:pPr>
        <w:pStyle w:val="CabealhodoSumrio"/>
        <w:spacing w:before="0" w:after="0" w:line="240" w:lineRule="auto"/>
        <w:rPr>
          <w:rFonts w:ascii="BancoDoBrasil Textos" w:hAnsi="BancoDoBrasil Textos"/>
          <w:szCs w:val="24"/>
        </w:rPr>
      </w:pPr>
      <w:r w:rsidRPr="003C5747">
        <w:rPr>
          <w:rFonts w:ascii="BancoDoBrasil Textos" w:hAnsi="BancoDoBrasil Textos"/>
          <w:szCs w:val="24"/>
        </w:rPr>
        <w:t>RESUMO DO RELATÓRIO DO COMITÊ DE AUDITORIA</w:t>
      </w:r>
      <w:r>
        <w:rPr>
          <w:rFonts w:ascii="BancoDoBrasil Textos" w:hAnsi="BancoDoBrasil Textos"/>
          <w:szCs w:val="24"/>
        </w:rPr>
        <w:t xml:space="preserve"> </w:t>
      </w:r>
    </w:p>
    <w:p w14:paraId="7D899266" w14:textId="77777777" w:rsidR="003B66EC" w:rsidRPr="003C5747" w:rsidRDefault="003B66EC" w:rsidP="003B66EC">
      <w:pPr>
        <w:pStyle w:val="CabealhodoSumrio"/>
        <w:spacing w:before="60" w:after="0" w:line="240" w:lineRule="auto"/>
        <w:rPr>
          <w:rFonts w:ascii="BancoDoBrasil Textos" w:hAnsi="BancoDoBrasil Textos"/>
          <w:szCs w:val="24"/>
        </w:rPr>
      </w:pPr>
      <w:r>
        <w:rPr>
          <w:rFonts w:ascii="BancoDoBrasil Textos" w:hAnsi="BancoDoBrasil Textos"/>
          <w:szCs w:val="24"/>
        </w:rPr>
        <w:t>Primeiro s</w:t>
      </w:r>
      <w:r w:rsidRPr="003C5747">
        <w:rPr>
          <w:rFonts w:ascii="BancoDoBrasil Textos" w:hAnsi="BancoDoBrasil Textos"/>
          <w:szCs w:val="24"/>
        </w:rPr>
        <w:t>emestre de 202</w:t>
      </w:r>
      <w:r>
        <w:rPr>
          <w:rFonts w:ascii="BancoDoBrasil Textos" w:hAnsi="BancoDoBrasil Textos"/>
          <w:szCs w:val="24"/>
        </w:rPr>
        <w:t>5</w:t>
      </w:r>
    </w:p>
    <w:p w14:paraId="21C25549" w14:textId="77777777" w:rsidR="003B66EC" w:rsidRPr="003C5747" w:rsidRDefault="003B66EC" w:rsidP="003B66EC">
      <w:pPr>
        <w:pStyle w:val="CabealhodoSumrio"/>
        <w:tabs>
          <w:tab w:val="left" w:pos="6990"/>
        </w:tabs>
        <w:spacing w:before="240" w:after="60" w:line="240" w:lineRule="auto"/>
        <w:jc w:val="both"/>
        <w:rPr>
          <w:rFonts w:ascii="BancoDoBrasil Textos" w:hAnsi="BancoDoBrasil Textos"/>
          <w:sz w:val="23"/>
          <w:szCs w:val="23"/>
        </w:rPr>
      </w:pPr>
      <w:r w:rsidRPr="003C5747">
        <w:rPr>
          <w:rFonts w:ascii="BancoDoBrasil Textos" w:hAnsi="BancoDoBrasil Textos"/>
          <w:sz w:val="23"/>
          <w:szCs w:val="23"/>
        </w:rPr>
        <w:t>Apresentação</w:t>
      </w:r>
      <w:r w:rsidRPr="003C5747">
        <w:rPr>
          <w:rFonts w:ascii="BancoDoBrasil Textos" w:hAnsi="BancoDoBrasil Textos"/>
          <w:sz w:val="23"/>
          <w:szCs w:val="23"/>
        </w:rPr>
        <w:tab/>
      </w:r>
    </w:p>
    <w:p w14:paraId="374E84B2" w14:textId="77777777" w:rsidR="003B66EC" w:rsidRPr="003C5747" w:rsidRDefault="003B66EC" w:rsidP="003B66EC">
      <w:pPr>
        <w:pStyle w:val="Corpodetexto"/>
        <w:spacing w:before="60" w:after="60"/>
        <w:ind w:right="51"/>
        <w:jc w:val="both"/>
        <w:rPr>
          <w:bCs/>
          <w:noProof/>
          <w:color w:val="000000" w:themeColor="text1"/>
          <w:sz w:val="22"/>
          <w:szCs w:val="22"/>
        </w:rPr>
      </w:pPr>
      <w:r w:rsidRPr="003C5747">
        <w:rPr>
          <w:bCs/>
          <w:noProof/>
          <w:color w:val="000000" w:themeColor="text1"/>
          <w:sz w:val="22"/>
          <w:szCs w:val="22"/>
        </w:rPr>
        <w:t>O Comitê de Auditoria (Coaud)</w:t>
      </w:r>
      <w:r>
        <w:rPr>
          <w:bCs/>
          <w:noProof/>
          <w:color w:val="000000" w:themeColor="text1"/>
          <w:sz w:val="22"/>
          <w:szCs w:val="22"/>
        </w:rPr>
        <w:t xml:space="preserve"> é um</w:t>
      </w:r>
      <w:r w:rsidRPr="003C5747">
        <w:rPr>
          <w:bCs/>
          <w:noProof/>
          <w:color w:val="000000" w:themeColor="text1"/>
          <w:sz w:val="22"/>
          <w:szCs w:val="22"/>
        </w:rPr>
        <w:t xml:space="preserve"> órgão estatutário</w:t>
      </w:r>
      <w:r>
        <w:rPr>
          <w:bCs/>
          <w:noProof/>
          <w:color w:val="000000" w:themeColor="text1"/>
          <w:sz w:val="22"/>
          <w:szCs w:val="22"/>
        </w:rPr>
        <w:t>, cujas</w:t>
      </w:r>
      <w:r w:rsidRPr="003C5747">
        <w:rPr>
          <w:bCs/>
          <w:noProof/>
          <w:color w:val="000000" w:themeColor="text1"/>
          <w:sz w:val="22"/>
          <w:szCs w:val="22"/>
        </w:rPr>
        <w:t xml:space="preserve"> atribuições</w:t>
      </w:r>
      <w:r>
        <w:rPr>
          <w:bCs/>
          <w:noProof/>
          <w:color w:val="000000" w:themeColor="text1"/>
          <w:sz w:val="22"/>
          <w:szCs w:val="22"/>
        </w:rPr>
        <w:t xml:space="preserve"> encontram-se</w:t>
      </w:r>
      <w:r w:rsidRPr="003C5747">
        <w:rPr>
          <w:bCs/>
          <w:noProof/>
          <w:color w:val="000000" w:themeColor="text1"/>
          <w:sz w:val="22"/>
          <w:szCs w:val="22"/>
        </w:rPr>
        <w:t xml:space="preserve"> definidas </w:t>
      </w:r>
      <w:r>
        <w:rPr>
          <w:bCs/>
          <w:noProof/>
          <w:color w:val="000000" w:themeColor="text1"/>
          <w:sz w:val="22"/>
          <w:szCs w:val="22"/>
        </w:rPr>
        <w:t>na</w:t>
      </w:r>
      <w:r w:rsidRPr="003C5747">
        <w:rPr>
          <w:bCs/>
          <w:noProof/>
          <w:color w:val="000000" w:themeColor="text1"/>
          <w:sz w:val="22"/>
          <w:szCs w:val="22"/>
        </w:rPr>
        <w:t xml:space="preserve"> Lei nº 13.303/2016 (Lei das Estatais), Decreto nº 8.945/2016, Resolução CMN nº 4.910/2021, Estatuto Social do </w:t>
      </w:r>
      <w:r w:rsidRPr="003C5747">
        <w:rPr>
          <w:bCs/>
          <w:noProof/>
          <w:sz w:val="22"/>
          <w:szCs w:val="22"/>
        </w:rPr>
        <w:t xml:space="preserve">Banco do Brasil S.A. (BB) </w:t>
      </w:r>
      <w:r w:rsidRPr="003C5747">
        <w:rPr>
          <w:bCs/>
          <w:noProof/>
          <w:color w:val="000000" w:themeColor="text1"/>
          <w:sz w:val="22"/>
          <w:szCs w:val="22"/>
        </w:rPr>
        <w:t xml:space="preserve">e </w:t>
      </w:r>
      <w:r>
        <w:rPr>
          <w:bCs/>
          <w:noProof/>
          <w:color w:val="000000" w:themeColor="text1"/>
          <w:sz w:val="22"/>
          <w:szCs w:val="22"/>
        </w:rPr>
        <w:t xml:space="preserve">no </w:t>
      </w:r>
      <w:r w:rsidRPr="003C5747">
        <w:rPr>
          <w:bCs/>
          <w:noProof/>
          <w:color w:val="000000" w:themeColor="text1"/>
          <w:sz w:val="22"/>
          <w:szCs w:val="22"/>
        </w:rPr>
        <w:t>seu Regimento Interno</w:t>
      </w:r>
      <w:r>
        <w:rPr>
          <w:bCs/>
          <w:noProof/>
          <w:color w:val="000000" w:themeColor="text1"/>
          <w:sz w:val="22"/>
          <w:szCs w:val="22"/>
        </w:rPr>
        <w:t>. A</w:t>
      </w:r>
      <w:r w:rsidRPr="003C5747">
        <w:rPr>
          <w:bCs/>
          <w:noProof/>
          <w:color w:val="000000" w:themeColor="text1"/>
          <w:sz w:val="22"/>
          <w:szCs w:val="22"/>
        </w:rPr>
        <w:t>ssessora o Conselho de Administração (CA) em caráter permanente e com independência no exercício de suas atribuições.</w:t>
      </w:r>
      <w:r w:rsidRPr="0053452F">
        <w:t xml:space="preserve"> </w:t>
      </w:r>
      <w:r w:rsidRPr="0053452F">
        <w:rPr>
          <w:bCs/>
          <w:noProof/>
          <w:color w:val="000000" w:themeColor="text1"/>
          <w:sz w:val="22"/>
          <w:szCs w:val="22"/>
        </w:rPr>
        <w:t xml:space="preserve">Também exerce suas atribuições e responsabilidades junto às sociedades controladas que adotaram o regime de Coaud único, entre elas </w:t>
      </w:r>
      <w:r w:rsidRPr="00824009">
        <w:rPr>
          <w:bCs/>
          <w:noProof/>
          <w:color w:val="000000" w:themeColor="text1"/>
          <w:sz w:val="22"/>
          <w:szCs w:val="22"/>
        </w:rPr>
        <w:t>a BB Gestão de Recursos - Distribuidora de Títulos e Valores Mobiliários S.A. (BB Asset Management ou BB Asset)</w:t>
      </w:r>
      <w:r w:rsidRPr="0053452F">
        <w:rPr>
          <w:bCs/>
          <w:noProof/>
          <w:color w:val="000000" w:themeColor="text1"/>
          <w:sz w:val="22"/>
          <w:szCs w:val="22"/>
        </w:rPr>
        <w:t>.</w:t>
      </w:r>
    </w:p>
    <w:p w14:paraId="5A457CD3" w14:textId="77777777" w:rsidR="003B66EC" w:rsidRPr="00F57465" w:rsidRDefault="003B66EC" w:rsidP="003B66EC">
      <w:pPr>
        <w:pStyle w:val="Corpodetexto"/>
        <w:spacing w:before="60" w:after="60"/>
        <w:ind w:right="51"/>
        <w:jc w:val="both"/>
        <w:rPr>
          <w:bCs/>
          <w:noProof/>
          <w:color w:val="FF0000"/>
          <w:sz w:val="22"/>
          <w:szCs w:val="22"/>
        </w:rPr>
      </w:pPr>
      <w:r w:rsidRPr="008678F9">
        <w:rPr>
          <w:bCs/>
          <w:noProof/>
          <w:sz w:val="22"/>
          <w:szCs w:val="22"/>
        </w:rPr>
        <w:t xml:space="preserve">O Coaud </w:t>
      </w:r>
      <w:r w:rsidRPr="00BD645A">
        <w:rPr>
          <w:bCs/>
          <w:noProof/>
          <w:sz w:val="22"/>
          <w:szCs w:val="22"/>
        </w:rPr>
        <w:t>avalia e monitora as exposições de risco e a gestão de capital mediante interação e atuação conjunta com o Comitê de Riscos e de Capital (Coris), em consonância com a Resolução CMN n° 4.557/2017</w:t>
      </w:r>
      <w:r>
        <w:rPr>
          <w:bCs/>
          <w:noProof/>
          <w:sz w:val="22"/>
          <w:szCs w:val="22"/>
        </w:rPr>
        <w:t>.</w:t>
      </w:r>
      <w:r w:rsidRPr="00BD645A">
        <w:rPr>
          <w:bCs/>
          <w:noProof/>
          <w:sz w:val="22"/>
          <w:szCs w:val="22"/>
        </w:rPr>
        <w:t xml:space="preserve"> </w:t>
      </w:r>
    </w:p>
    <w:p w14:paraId="36D29487" w14:textId="77777777" w:rsidR="003B66EC" w:rsidRPr="003C5747" w:rsidRDefault="003B66EC" w:rsidP="003B66EC">
      <w:pPr>
        <w:pStyle w:val="Corpodetexto"/>
        <w:spacing w:before="60" w:after="60"/>
        <w:ind w:right="51"/>
        <w:jc w:val="both"/>
        <w:rPr>
          <w:bCs/>
          <w:noProof/>
          <w:color w:val="000000" w:themeColor="text1"/>
          <w:sz w:val="22"/>
          <w:szCs w:val="22"/>
        </w:rPr>
      </w:pPr>
      <w:r w:rsidRPr="003C5747">
        <w:rPr>
          <w:bCs/>
          <w:noProof/>
          <w:color w:val="000000" w:themeColor="text1"/>
          <w:sz w:val="22"/>
          <w:szCs w:val="22"/>
        </w:rPr>
        <w:t>Os administradores d</w:t>
      </w:r>
      <w:r>
        <w:rPr>
          <w:bCs/>
          <w:noProof/>
          <w:color w:val="000000" w:themeColor="text1"/>
          <w:sz w:val="22"/>
          <w:szCs w:val="22"/>
        </w:rPr>
        <w:t>a</w:t>
      </w:r>
      <w:r w:rsidRPr="003C5747">
        <w:rPr>
          <w:bCs/>
          <w:noProof/>
          <w:color w:val="000000" w:themeColor="text1"/>
          <w:sz w:val="22"/>
          <w:szCs w:val="22"/>
        </w:rPr>
        <w:t xml:space="preserve"> </w:t>
      </w:r>
      <w:r>
        <w:rPr>
          <w:bCs/>
          <w:noProof/>
          <w:color w:val="000000" w:themeColor="text1"/>
          <w:sz w:val="22"/>
          <w:szCs w:val="22"/>
        </w:rPr>
        <w:t>BB Asset</w:t>
      </w:r>
      <w:r w:rsidRPr="003C5747">
        <w:rPr>
          <w:bCs/>
          <w:noProof/>
          <w:color w:val="000000" w:themeColor="text1"/>
          <w:sz w:val="22"/>
          <w:szCs w:val="22"/>
        </w:rPr>
        <w:t xml:space="preserve"> são responsáveis por elaborar e garantir a integridade das demonstrações contábeis, gerir os riscos, manter sistema de controles internos efetivo e zelar pela conformidade das atividades às leis e regulamentos.</w:t>
      </w:r>
    </w:p>
    <w:p w14:paraId="4798CBC5" w14:textId="77777777" w:rsidR="003B66EC" w:rsidRDefault="003B66EC" w:rsidP="003B66EC">
      <w:pPr>
        <w:pStyle w:val="Corpodetexto"/>
        <w:spacing w:before="60" w:after="60"/>
        <w:ind w:right="51"/>
        <w:jc w:val="both"/>
        <w:rPr>
          <w:bCs/>
          <w:noProof/>
          <w:color w:val="000000" w:themeColor="text1"/>
          <w:sz w:val="22"/>
          <w:szCs w:val="22"/>
        </w:rPr>
      </w:pPr>
      <w:bookmarkStart w:id="61" w:name="_Hlk158024556"/>
      <w:r w:rsidRPr="003C5747">
        <w:rPr>
          <w:bCs/>
          <w:noProof/>
          <w:color w:val="000000" w:themeColor="text1"/>
          <w:sz w:val="22"/>
          <w:szCs w:val="22"/>
        </w:rPr>
        <w:t xml:space="preserve">A Auditoria Interna (Audit) responde pela realização de trabalhos periódicos, com foco nos principais riscos a que </w:t>
      </w:r>
      <w:r>
        <w:rPr>
          <w:bCs/>
          <w:noProof/>
          <w:color w:val="000000" w:themeColor="text1"/>
          <w:sz w:val="22"/>
          <w:szCs w:val="22"/>
        </w:rPr>
        <w:t>a</w:t>
      </w:r>
      <w:r w:rsidRPr="003C5747">
        <w:rPr>
          <w:bCs/>
          <w:noProof/>
          <w:color w:val="000000" w:themeColor="text1"/>
          <w:sz w:val="22"/>
          <w:szCs w:val="22"/>
        </w:rPr>
        <w:t xml:space="preserve"> </w:t>
      </w:r>
      <w:r>
        <w:rPr>
          <w:bCs/>
          <w:noProof/>
          <w:color w:val="000000" w:themeColor="text1"/>
          <w:sz w:val="22"/>
          <w:szCs w:val="22"/>
        </w:rPr>
        <w:t>BB Asset</w:t>
      </w:r>
      <w:r w:rsidRPr="003C5747">
        <w:rPr>
          <w:bCs/>
          <w:noProof/>
          <w:color w:val="000000" w:themeColor="text1"/>
          <w:sz w:val="22"/>
          <w:szCs w:val="22"/>
        </w:rPr>
        <w:t xml:space="preserve"> está expost</w:t>
      </w:r>
      <w:r>
        <w:rPr>
          <w:bCs/>
          <w:noProof/>
          <w:color w:val="000000" w:themeColor="text1"/>
          <w:sz w:val="22"/>
          <w:szCs w:val="22"/>
        </w:rPr>
        <w:t>a</w:t>
      </w:r>
      <w:r w:rsidRPr="003C5747">
        <w:rPr>
          <w:bCs/>
          <w:noProof/>
          <w:color w:val="000000" w:themeColor="text1"/>
          <w:sz w:val="22"/>
          <w:szCs w:val="22"/>
        </w:rPr>
        <w:t xml:space="preserve">, avaliando, com independência, a </w:t>
      </w:r>
      <w:r>
        <w:rPr>
          <w:bCs/>
          <w:noProof/>
          <w:color w:val="000000" w:themeColor="text1"/>
          <w:sz w:val="22"/>
          <w:szCs w:val="22"/>
        </w:rPr>
        <w:t>efetividade dos processos</w:t>
      </w:r>
      <w:r w:rsidRPr="003C5747">
        <w:rPr>
          <w:bCs/>
          <w:noProof/>
          <w:color w:val="000000" w:themeColor="text1"/>
          <w:sz w:val="22"/>
          <w:szCs w:val="22"/>
        </w:rPr>
        <w:t xml:space="preserve"> de </w:t>
      </w:r>
      <w:r>
        <w:rPr>
          <w:bCs/>
          <w:noProof/>
          <w:color w:val="000000" w:themeColor="text1"/>
          <w:sz w:val="22"/>
          <w:szCs w:val="22"/>
        </w:rPr>
        <w:t>gestão</w:t>
      </w:r>
      <w:r w:rsidRPr="003C5747">
        <w:rPr>
          <w:bCs/>
          <w:noProof/>
          <w:color w:val="000000" w:themeColor="text1"/>
          <w:sz w:val="22"/>
          <w:szCs w:val="22"/>
        </w:rPr>
        <w:t xml:space="preserve"> </w:t>
      </w:r>
      <w:r>
        <w:rPr>
          <w:bCs/>
          <w:noProof/>
          <w:color w:val="000000" w:themeColor="text1"/>
          <w:sz w:val="22"/>
          <w:szCs w:val="22"/>
        </w:rPr>
        <w:t>de</w:t>
      </w:r>
      <w:r w:rsidRPr="003C5747">
        <w:rPr>
          <w:bCs/>
          <w:noProof/>
          <w:color w:val="000000" w:themeColor="text1"/>
          <w:sz w:val="22"/>
          <w:szCs w:val="22"/>
        </w:rPr>
        <w:t xml:space="preserve"> riscos</w:t>
      </w:r>
      <w:r>
        <w:rPr>
          <w:bCs/>
          <w:noProof/>
          <w:color w:val="000000" w:themeColor="text1"/>
          <w:sz w:val="22"/>
          <w:szCs w:val="22"/>
        </w:rPr>
        <w:t xml:space="preserve">, de </w:t>
      </w:r>
      <w:r w:rsidRPr="003C5747">
        <w:rPr>
          <w:bCs/>
          <w:noProof/>
          <w:color w:val="000000" w:themeColor="text1"/>
          <w:sz w:val="22"/>
          <w:szCs w:val="22"/>
        </w:rPr>
        <w:t>controles internos</w:t>
      </w:r>
      <w:r>
        <w:rPr>
          <w:bCs/>
          <w:noProof/>
          <w:color w:val="000000" w:themeColor="text1"/>
          <w:sz w:val="22"/>
          <w:szCs w:val="22"/>
        </w:rPr>
        <w:t>,</w:t>
      </w:r>
      <w:r w:rsidRPr="003C5747">
        <w:rPr>
          <w:bCs/>
          <w:noProof/>
          <w:color w:val="000000" w:themeColor="text1"/>
          <w:sz w:val="22"/>
          <w:szCs w:val="22"/>
        </w:rPr>
        <w:t xml:space="preserve"> </w:t>
      </w:r>
      <w:r>
        <w:rPr>
          <w:bCs/>
          <w:noProof/>
          <w:color w:val="000000" w:themeColor="text1"/>
          <w:sz w:val="22"/>
          <w:szCs w:val="22"/>
        </w:rPr>
        <w:t>contábeis</w:t>
      </w:r>
      <w:r w:rsidRPr="003C5747">
        <w:rPr>
          <w:bCs/>
          <w:noProof/>
          <w:color w:val="000000" w:themeColor="text1"/>
          <w:sz w:val="22"/>
          <w:szCs w:val="22"/>
        </w:rPr>
        <w:t xml:space="preserve"> e d</w:t>
      </w:r>
      <w:r>
        <w:rPr>
          <w:bCs/>
          <w:noProof/>
          <w:color w:val="000000" w:themeColor="text1"/>
          <w:sz w:val="22"/>
          <w:szCs w:val="22"/>
        </w:rPr>
        <w:t>e</w:t>
      </w:r>
      <w:r w:rsidRPr="003C5747">
        <w:rPr>
          <w:bCs/>
          <w:noProof/>
          <w:color w:val="000000" w:themeColor="text1"/>
          <w:sz w:val="22"/>
          <w:szCs w:val="22"/>
        </w:rPr>
        <w:t xml:space="preserve"> governança.</w:t>
      </w:r>
    </w:p>
    <w:bookmarkEnd w:id="61"/>
    <w:p w14:paraId="4BCE1E68" w14:textId="77777777" w:rsidR="003B66EC" w:rsidRPr="003C5747" w:rsidRDefault="003B66EC" w:rsidP="003B66EC">
      <w:pPr>
        <w:pStyle w:val="Corpodetexto"/>
        <w:spacing w:before="60" w:after="60"/>
        <w:ind w:right="51"/>
        <w:jc w:val="both"/>
        <w:rPr>
          <w:bCs/>
          <w:noProof/>
          <w:color w:val="000000" w:themeColor="text1"/>
          <w:sz w:val="22"/>
          <w:szCs w:val="22"/>
        </w:rPr>
      </w:pPr>
      <w:r w:rsidRPr="00540070">
        <w:rPr>
          <w:bCs/>
          <w:noProof/>
          <w:color w:val="000000" w:themeColor="text1"/>
          <w:sz w:val="22"/>
          <w:szCs w:val="22"/>
        </w:rPr>
        <w:t xml:space="preserve">A KPMG Auditores Independentes Ltda (KPMG) </w:t>
      </w:r>
      <w:r w:rsidRPr="003C5747">
        <w:rPr>
          <w:bCs/>
          <w:noProof/>
          <w:color w:val="000000" w:themeColor="text1"/>
          <w:sz w:val="22"/>
          <w:szCs w:val="22"/>
        </w:rPr>
        <w:t>é responsável pela auditoria das demonstrações contábeis d</w:t>
      </w:r>
      <w:r>
        <w:rPr>
          <w:bCs/>
          <w:noProof/>
          <w:color w:val="000000" w:themeColor="text1"/>
          <w:sz w:val="22"/>
          <w:szCs w:val="22"/>
        </w:rPr>
        <w:t>a</w:t>
      </w:r>
      <w:r w:rsidRPr="003C5747">
        <w:rPr>
          <w:bCs/>
          <w:noProof/>
          <w:color w:val="000000" w:themeColor="text1"/>
          <w:sz w:val="22"/>
          <w:szCs w:val="22"/>
        </w:rPr>
        <w:t xml:space="preserve"> BB</w:t>
      </w:r>
      <w:r>
        <w:rPr>
          <w:bCs/>
          <w:noProof/>
          <w:color w:val="000000" w:themeColor="text1"/>
          <w:sz w:val="22"/>
          <w:szCs w:val="22"/>
        </w:rPr>
        <w:t xml:space="preserve"> Asset</w:t>
      </w:r>
      <w:r w:rsidRPr="003C5747">
        <w:rPr>
          <w:bCs/>
          <w:noProof/>
          <w:color w:val="000000" w:themeColor="text1"/>
          <w:sz w:val="22"/>
          <w:szCs w:val="22"/>
        </w:rPr>
        <w:t>. Avalia, também, no contexto desse trabalho, a qualidade e suficiência dos controles internos para a elaboração e adequada apresentação das demonstrações contábeis.</w:t>
      </w:r>
    </w:p>
    <w:p w14:paraId="3D714D74" w14:textId="77777777" w:rsidR="003B66EC" w:rsidRPr="003C5747" w:rsidRDefault="003B66EC" w:rsidP="003B66EC">
      <w:pPr>
        <w:pStyle w:val="CabealhodoSumrio"/>
        <w:spacing w:before="240" w:after="60" w:line="240" w:lineRule="auto"/>
        <w:jc w:val="both"/>
        <w:rPr>
          <w:rFonts w:ascii="BancoDoBrasil Textos" w:hAnsi="BancoDoBrasil Textos"/>
          <w:sz w:val="23"/>
          <w:szCs w:val="23"/>
        </w:rPr>
      </w:pPr>
      <w:r w:rsidRPr="003C5747">
        <w:rPr>
          <w:rFonts w:ascii="BancoDoBrasil Textos" w:hAnsi="BancoDoBrasil Textos"/>
          <w:sz w:val="23"/>
          <w:szCs w:val="23"/>
        </w:rPr>
        <w:t>Atividades do Período</w:t>
      </w:r>
    </w:p>
    <w:p w14:paraId="3EB53488" w14:textId="77777777" w:rsidR="003B66EC" w:rsidRPr="003C5747" w:rsidRDefault="003B66EC" w:rsidP="003B66EC">
      <w:pPr>
        <w:pStyle w:val="Corpodetexto"/>
        <w:spacing w:before="60" w:after="60"/>
        <w:ind w:right="51"/>
        <w:jc w:val="both"/>
        <w:rPr>
          <w:bCs/>
          <w:noProof/>
          <w:color w:val="000000" w:themeColor="text1"/>
          <w:sz w:val="22"/>
          <w:szCs w:val="22"/>
        </w:rPr>
      </w:pPr>
      <w:r w:rsidRPr="00195850">
        <w:rPr>
          <w:bCs/>
          <w:noProof/>
          <w:color w:val="000000" w:themeColor="text1"/>
          <w:sz w:val="22"/>
          <w:szCs w:val="22"/>
        </w:rPr>
        <w:t>As atividades desenvolvidas pelo Coaud, conforme Plano Anual de Trabalho 202</w:t>
      </w:r>
      <w:r>
        <w:rPr>
          <w:bCs/>
          <w:noProof/>
          <w:color w:val="000000" w:themeColor="text1"/>
          <w:sz w:val="22"/>
          <w:szCs w:val="22"/>
        </w:rPr>
        <w:t xml:space="preserve">5, </w:t>
      </w:r>
      <w:r w:rsidRPr="00C02C48">
        <w:rPr>
          <w:bCs/>
          <w:noProof/>
          <w:color w:val="000000" w:themeColor="text1"/>
          <w:sz w:val="22"/>
          <w:szCs w:val="22"/>
        </w:rPr>
        <w:t>estão registradas em atas de reuniões e cobriram o conjunto de responsabilidades do Comitê. As referidas atas foram encaminhadas ao Conselho de Administração</w:t>
      </w:r>
      <w:r>
        <w:rPr>
          <w:bCs/>
          <w:noProof/>
          <w:color w:val="000000" w:themeColor="text1"/>
          <w:sz w:val="22"/>
          <w:szCs w:val="22"/>
        </w:rPr>
        <w:t xml:space="preserve"> do Controlador</w:t>
      </w:r>
      <w:r w:rsidRPr="00C02C48">
        <w:rPr>
          <w:bCs/>
          <w:noProof/>
          <w:color w:val="000000" w:themeColor="text1"/>
          <w:sz w:val="22"/>
          <w:szCs w:val="22"/>
        </w:rPr>
        <w:t>, disponibilizadas ao Conselho Fiscal e à Auditoria Independente, e estão publicadas, na forma de extratos, no endereço eletrônico www.bb.com.br/ri.</w:t>
      </w:r>
    </w:p>
    <w:p w14:paraId="48AD13A2" w14:textId="77777777" w:rsidR="003B66EC" w:rsidRPr="003C5747" w:rsidRDefault="003B66EC" w:rsidP="003B66EC">
      <w:pPr>
        <w:pStyle w:val="Corpodetexto"/>
        <w:spacing w:before="60" w:after="60"/>
        <w:ind w:right="51"/>
        <w:jc w:val="both"/>
        <w:rPr>
          <w:bCs/>
          <w:noProof/>
          <w:color w:val="000000" w:themeColor="text1"/>
          <w:sz w:val="22"/>
          <w:szCs w:val="22"/>
        </w:rPr>
      </w:pPr>
      <w:r>
        <w:rPr>
          <w:bCs/>
          <w:noProof/>
          <w:color w:val="000000" w:themeColor="text1"/>
          <w:sz w:val="22"/>
          <w:szCs w:val="22"/>
        </w:rPr>
        <w:t>R</w:t>
      </w:r>
      <w:r w:rsidRPr="003C5747">
        <w:rPr>
          <w:bCs/>
          <w:noProof/>
          <w:color w:val="000000" w:themeColor="text1"/>
          <w:sz w:val="22"/>
          <w:szCs w:val="22"/>
        </w:rPr>
        <w:t xml:space="preserve">ealizou reuniões com representantes da Administração do BB e de empresas do Conglomerado, assim como com seus respectivos Conselhos de Administração e Fiscal, Coris, Auditorias Interna e Independente e Banco Central do Brasil (Bacen), além de reuniões entre os membros do Coaud. </w:t>
      </w:r>
    </w:p>
    <w:p w14:paraId="32D6F99B" w14:textId="77777777" w:rsidR="003B66EC" w:rsidRDefault="003B66EC" w:rsidP="003B66EC">
      <w:pPr>
        <w:pStyle w:val="Corpodetexto"/>
        <w:spacing w:before="60" w:after="60"/>
        <w:ind w:right="51"/>
        <w:jc w:val="both"/>
        <w:rPr>
          <w:bCs/>
          <w:noProof/>
          <w:color w:val="000000" w:themeColor="text1"/>
          <w:sz w:val="22"/>
          <w:szCs w:val="22"/>
        </w:rPr>
      </w:pPr>
      <w:r w:rsidRPr="003C5747">
        <w:rPr>
          <w:bCs/>
          <w:noProof/>
          <w:color w:val="000000" w:themeColor="text1"/>
          <w:sz w:val="22"/>
          <w:szCs w:val="22"/>
        </w:rPr>
        <w:t>Nessas reuniões</w:t>
      </w:r>
      <w:r>
        <w:rPr>
          <w:bCs/>
          <w:noProof/>
          <w:color w:val="000000" w:themeColor="text1"/>
          <w:sz w:val="22"/>
          <w:szCs w:val="22"/>
        </w:rPr>
        <w:t>,</w:t>
      </w:r>
      <w:r w:rsidRPr="003C5747">
        <w:rPr>
          <w:bCs/>
          <w:noProof/>
          <w:color w:val="000000" w:themeColor="text1"/>
          <w:sz w:val="22"/>
          <w:szCs w:val="22"/>
        </w:rPr>
        <w:t xml:space="preserve"> abordou temas sob seu acompanhamento, sintetizados nos seguintes eixos temáticos: sistema de controles internos, auditoria interna, auditoria independente, transações com partes relacionadas, atuarial, exposições de risco e contabilidade.</w:t>
      </w:r>
    </w:p>
    <w:p w14:paraId="7C327B48" w14:textId="77777777" w:rsidR="003B66EC" w:rsidRPr="003C5747" w:rsidRDefault="003B66EC" w:rsidP="003B66EC">
      <w:pPr>
        <w:pStyle w:val="Corpodetexto"/>
        <w:spacing w:before="60" w:after="60"/>
        <w:ind w:right="51"/>
        <w:jc w:val="both"/>
        <w:rPr>
          <w:bCs/>
          <w:noProof/>
          <w:color w:val="000000" w:themeColor="text1"/>
          <w:sz w:val="22"/>
          <w:szCs w:val="22"/>
        </w:rPr>
      </w:pPr>
      <w:r w:rsidRPr="0053452F">
        <w:rPr>
          <w:bCs/>
          <w:noProof/>
          <w:color w:val="000000" w:themeColor="text1"/>
          <w:sz w:val="22"/>
          <w:szCs w:val="22"/>
        </w:rPr>
        <w:t>Nas demonstrações contábeis da Companhia não foi identificada exposição atuarial.</w:t>
      </w:r>
    </w:p>
    <w:p w14:paraId="37B08067" w14:textId="77777777" w:rsidR="003B66EC" w:rsidRPr="003C5747" w:rsidRDefault="003B66EC" w:rsidP="003B66EC">
      <w:pPr>
        <w:pStyle w:val="Corpodetexto"/>
        <w:spacing w:before="60" w:after="60"/>
        <w:ind w:right="51"/>
        <w:jc w:val="both"/>
        <w:rPr>
          <w:bCs/>
          <w:noProof/>
          <w:color w:val="000000" w:themeColor="text1"/>
          <w:sz w:val="22"/>
          <w:szCs w:val="22"/>
        </w:rPr>
      </w:pPr>
      <w:r w:rsidRPr="0053452F">
        <w:rPr>
          <w:bCs/>
          <w:noProof/>
          <w:color w:val="000000" w:themeColor="text1"/>
          <w:sz w:val="22"/>
          <w:szCs w:val="22"/>
        </w:rPr>
        <w:t xml:space="preserve">O Comitê apresentou pareceres relativos aos temas de sua competência </w:t>
      </w:r>
      <w:r>
        <w:rPr>
          <w:bCs/>
          <w:noProof/>
          <w:color w:val="000000" w:themeColor="text1"/>
          <w:sz w:val="22"/>
          <w:szCs w:val="22"/>
        </w:rPr>
        <w:t>à</w:t>
      </w:r>
      <w:r w:rsidRPr="0053452F">
        <w:rPr>
          <w:bCs/>
          <w:noProof/>
          <w:color w:val="000000" w:themeColor="text1"/>
          <w:sz w:val="22"/>
          <w:szCs w:val="22"/>
        </w:rPr>
        <w:t xml:space="preserve"> BB</w:t>
      </w:r>
      <w:r>
        <w:rPr>
          <w:bCs/>
          <w:noProof/>
          <w:color w:val="000000" w:themeColor="text1"/>
          <w:sz w:val="22"/>
          <w:szCs w:val="22"/>
        </w:rPr>
        <w:t xml:space="preserve"> Asset</w:t>
      </w:r>
      <w:r w:rsidRPr="0053452F">
        <w:rPr>
          <w:bCs/>
          <w:noProof/>
          <w:color w:val="000000" w:themeColor="text1"/>
          <w:sz w:val="22"/>
          <w:szCs w:val="22"/>
        </w:rPr>
        <w:t>.</w:t>
      </w:r>
      <w:r w:rsidRPr="003C5747">
        <w:rPr>
          <w:bCs/>
          <w:noProof/>
          <w:color w:val="000000" w:themeColor="text1"/>
          <w:sz w:val="22"/>
          <w:szCs w:val="22"/>
        </w:rPr>
        <w:t xml:space="preserve"> Emitiu recomendações à gestão e à Auditoria Interna envolvendo os principais temas relacionados às suas atividades. As recomendações, após discutidas, foram acatadas e suas implementações acompanhadas pelo Coaud.</w:t>
      </w:r>
    </w:p>
    <w:p w14:paraId="093AC404" w14:textId="77777777" w:rsidR="003B66EC" w:rsidRPr="003C5747" w:rsidRDefault="003B66EC" w:rsidP="003B66EC">
      <w:pPr>
        <w:pStyle w:val="Corpodetexto"/>
        <w:spacing w:before="60" w:after="60"/>
        <w:ind w:right="51"/>
        <w:jc w:val="both"/>
        <w:rPr>
          <w:bCs/>
          <w:noProof/>
          <w:color w:val="000000" w:themeColor="text1"/>
          <w:sz w:val="22"/>
          <w:szCs w:val="22"/>
        </w:rPr>
      </w:pPr>
      <w:r w:rsidRPr="003C5747">
        <w:rPr>
          <w:bCs/>
          <w:noProof/>
          <w:color w:val="000000" w:themeColor="text1"/>
          <w:sz w:val="22"/>
          <w:szCs w:val="22"/>
        </w:rPr>
        <w:t xml:space="preserve">Não chegou ao conhecimento do Coaud a existência e/ou evidência de fraudes ou inobservância de normas legais e regulamentares que pudessem colocar em risco a continuidade da </w:t>
      </w:r>
      <w:r>
        <w:rPr>
          <w:bCs/>
          <w:noProof/>
          <w:color w:val="000000" w:themeColor="text1"/>
          <w:sz w:val="22"/>
          <w:szCs w:val="22"/>
        </w:rPr>
        <w:t>Empresa</w:t>
      </w:r>
      <w:r w:rsidRPr="003C5747">
        <w:rPr>
          <w:bCs/>
          <w:noProof/>
          <w:color w:val="000000" w:themeColor="text1"/>
          <w:sz w:val="22"/>
          <w:szCs w:val="22"/>
        </w:rPr>
        <w:t>.</w:t>
      </w:r>
    </w:p>
    <w:p w14:paraId="2E7E83B4" w14:textId="77777777" w:rsidR="003B66EC" w:rsidRPr="00540070" w:rsidRDefault="003B66EC" w:rsidP="003B66EC">
      <w:pPr>
        <w:pStyle w:val="Corpodetexto"/>
        <w:spacing w:before="60" w:after="60"/>
        <w:ind w:right="51"/>
        <w:jc w:val="both"/>
        <w:rPr>
          <w:bCs/>
          <w:noProof/>
          <w:sz w:val="22"/>
          <w:szCs w:val="22"/>
        </w:rPr>
      </w:pPr>
      <w:r w:rsidRPr="00540070">
        <w:rPr>
          <w:bCs/>
          <w:noProof/>
          <w:sz w:val="22"/>
          <w:szCs w:val="22"/>
        </w:rPr>
        <w:t xml:space="preserve">Não houve divergências significativas entre a </w:t>
      </w:r>
      <w:r>
        <w:rPr>
          <w:bCs/>
          <w:noProof/>
          <w:sz w:val="22"/>
          <w:szCs w:val="22"/>
        </w:rPr>
        <w:t>A</w:t>
      </w:r>
      <w:r w:rsidRPr="00540070">
        <w:rPr>
          <w:bCs/>
          <w:noProof/>
          <w:sz w:val="22"/>
          <w:szCs w:val="22"/>
        </w:rPr>
        <w:t xml:space="preserve">dministração, </w:t>
      </w:r>
      <w:r>
        <w:rPr>
          <w:bCs/>
          <w:noProof/>
          <w:sz w:val="22"/>
          <w:szCs w:val="22"/>
        </w:rPr>
        <w:t>A</w:t>
      </w:r>
      <w:r w:rsidRPr="00540070">
        <w:rPr>
          <w:bCs/>
          <w:noProof/>
          <w:sz w:val="22"/>
          <w:szCs w:val="22"/>
        </w:rPr>
        <w:t xml:space="preserve">uditoria </w:t>
      </w:r>
      <w:r>
        <w:rPr>
          <w:bCs/>
          <w:noProof/>
          <w:sz w:val="22"/>
          <w:szCs w:val="22"/>
        </w:rPr>
        <w:t>I</w:t>
      </w:r>
      <w:r w:rsidRPr="00540070">
        <w:rPr>
          <w:bCs/>
          <w:noProof/>
          <w:sz w:val="22"/>
          <w:szCs w:val="22"/>
        </w:rPr>
        <w:t xml:space="preserve">ndependente e </w:t>
      </w:r>
      <w:r w:rsidRPr="00540070">
        <w:rPr>
          <w:bCs/>
          <w:noProof/>
          <w:sz w:val="23"/>
          <w:szCs w:val="23"/>
        </w:rPr>
        <w:t xml:space="preserve">o </w:t>
      </w:r>
      <w:r>
        <w:rPr>
          <w:bCs/>
          <w:noProof/>
          <w:sz w:val="23"/>
          <w:szCs w:val="23"/>
        </w:rPr>
        <w:t>C</w:t>
      </w:r>
      <w:r w:rsidRPr="00540070">
        <w:rPr>
          <w:bCs/>
          <w:noProof/>
          <w:sz w:val="23"/>
          <w:szCs w:val="23"/>
        </w:rPr>
        <w:t xml:space="preserve">omitê de </w:t>
      </w:r>
      <w:r>
        <w:rPr>
          <w:bCs/>
          <w:noProof/>
          <w:sz w:val="23"/>
          <w:szCs w:val="23"/>
        </w:rPr>
        <w:t>A</w:t>
      </w:r>
      <w:r w:rsidRPr="00540070">
        <w:rPr>
          <w:bCs/>
          <w:noProof/>
          <w:sz w:val="23"/>
          <w:szCs w:val="23"/>
        </w:rPr>
        <w:t>uditoria</w:t>
      </w:r>
      <w:r w:rsidRPr="00540070">
        <w:rPr>
          <w:bCs/>
          <w:noProof/>
          <w:sz w:val="22"/>
          <w:szCs w:val="22"/>
        </w:rPr>
        <w:t xml:space="preserve"> relacionadas às demonstrações contábeis</w:t>
      </w:r>
      <w:r w:rsidRPr="00540070">
        <w:rPr>
          <w:bCs/>
          <w:noProof/>
          <w:sz w:val="23"/>
          <w:szCs w:val="23"/>
        </w:rPr>
        <w:t>.</w:t>
      </w:r>
    </w:p>
    <w:p w14:paraId="468F5759" w14:textId="77777777" w:rsidR="003B66EC" w:rsidRPr="003C5747" w:rsidRDefault="003B66EC" w:rsidP="003B66EC">
      <w:pPr>
        <w:pStyle w:val="CabealhodoSumrio"/>
        <w:spacing w:before="60" w:after="60" w:line="240" w:lineRule="auto"/>
        <w:jc w:val="both"/>
        <w:rPr>
          <w:rFonts w:ascii="BancoDoBrasil Textos" w:hAnsi="BancoDoBrasil Textos"/>
          <w:sz w:val="23"/>
          <w:szCs w:val="23"/>
        </w:rPr>
      </w:pPr>
      <w:r w:rsidRPr="003C5747">
        <w:rPr>
          <w:rFonts w:ascii="BancoDoBrasil Textos" w:hAnsi="BancoDoBrasil Textos"/>
          <w:sz w:val="23"/>
          <w:szCs w:val="23"/>
        </w:rPr>
        <w:lastRenderedPageBreak/>
        <w:t>Conclusões</w:t>
      </w:r>
    </w:p>
    <w:p w14:paraId="0416CBB3" w14:textId="77777777" w:rsidR="003B66EC" w:rsidRPr="003C5747" w:rsidRDefault="003B66EC" w:rsidP="003B66EC">
      <w:pPr>
        <w:pStyle w:val="Corpodetexto"/>
        <w:spacing w:before="40" w:after="40"/>
        <w:ind w:right="51"/>
        <w:jc w:val="both"/>
        <w:rPr>
          <w:bCs/>
          <w:noProof/>
          <w:color w:val="000000" w:themeColor="text1"/>
          <w:sz w:val="22"/>
          <w:szCs w:val="22"/>
        </w:rPr>
      </w:pPr>
      <w:r w:rsidRPr="003C5747">
        <w:rPr>
          <w:bCs/>
          <w:noProof/>
          <w:color w:val="000000" w:themeColor="text1"/>
          <w:sz w:val="22"/>
          <w:szCs w:val="22"/>
        </w:rPr>
        <w:t xml:space="preserve">Com base nas atividades desenvolvidas e tendo presente as atribuições e limitações inerentes ao escopo de sua atuação, </w:t>
      </w:r>
      <w:r w:rsidRPr="00A66E09">
        <w:rPr>
          <w:bCs/>
          <w:noProof/>
          <w:color w:val="000000" w:themeColor="text1"/>
          <w:sz w:val="22"/>
          <w:szCs w:val="22"/>
        </w:rPr>
        <w:t>o Coaud concluiu que:</w:t>
      </w:r>
    </w:p>
    <w:p w14:paraId="799147BF" w14:textId="77777777" w:rsidR="003B66EC" w:rsidRPr="006A29C0" w:rsidRDefault="003B66EC" w:rsidP="003B66EC">
      <w:pPr>
        <w:pStyle w:val="PargrafodaLista"/>
        <w:numPr>
          <w:ilvl w:val="0"/>
          <w:numId w:val="35"/>
        </w:numPr>
        <w:spacing w:before="40" w:after="40" w:line="240" w:lineRule="auto"/>
        <w:ind w:left="567" w:hanging="283"/>
        <w:contextualSpacing w:val="0"/>
        <w:jc w:val="both"/>
        <w:rPr>
          <w:rFonts w:ascii="BancoDoBrasil Textos" w:hAnsi="BancoDoBrasil Textos"/>
          <w:bCs/>
          <w:noProof/>
          <w:color w:val="000000" w:themeColor="text1"/>
        </w:rPr>
      </w:pPr>
      <w:bookmarkStart w:id="62" w:name="_Hlk126932574"/>
      <w:r w:rsidRPr="003C5747">
        <w:rPr>
          <w:rFonts w:ascii="BancoDoBrasil Textos" w:hAnsi="BancoDoBrasil Textos"/>
          <w:bCs/>
          <w:noProof/>
          <w:color w:val="000000" w:themeColor="text1"/>
        </w:rPr>
        <w:t xml:space="preserve">o </w:t>
      </w:r>
      <w:r>
        <w:rPr>
          <w:rFonts w:ascii="BancoDoBrasil Textos" w:hAnsi="BancoDoBrasil Textos"/>
          <w:bCs/>
          <w:noProof/>
          <w:color w:val="000000" w:themeColor="text1"/>
        </w:rPr>
        <w:t>S</w:t>
      </w:r>
      <w:r w:rsidRPr="003C5747">
        <w:rPr>
          <w:rFonts w:ascii="BancoDoBrasil Textos" w:hAnsi="BancoDoBrasil Textos"/>
          <w:bCs/>
          <w:noProof/>
          <w:color w:val="000000" w:themeColor="text1"/>
        </w:rPr>
        <w:t xml:space="preserve">istema de </w:t>
      </w:r>
      <w:r>
        <w:rPr>
          <w:rFonts w:ascii="BancoDoBrasil Textos" w:hAnsi="BancoDoBrasil Textos"/>
          <w:bCs/>
          <w:noProof/>
          <w:color w:val="000000" w:themeColor="text1"/>
        </w:rPr>
        <w:t>C</w:t>
      </w:r>
      <w:r w:rsidRPr="003C5747">
        <w:rPr>
          <w:rFonts w:ascii="BancoDoBrasil Textos" w:hAnsi="BancoDoBrasil Textos"/>
          <w:bCs/>
          <w:noProof/>
          <w:color w:val="000000" w:themeColor="text1"/>
        </w:rPr>
        <w:t xml:space="preserve">ontroles </w:t>
      </w:r>
      <w:r>
        <w:rPr>
          <w:rFonts w:ascii="BancoDoBrasil Textos" w:hAnsi="BancoDoBrasil Textos"/>
          <w:bCs/>
          <w:noProof/>
          <w:color w:val="000000" w:themeColor="text1"/>
        </w:rPr>
        <w:t>I</w:t>
      </w:r>
      <w:r w:rsidRPr="003C5747">
        <w:rPr>
          <w:rFonts w:ascii="BancoDoBrasil Textos" w:hAnsi="BancoDoBrasil Textos"/>
          <w:bCs/>
          <w:noProof/>
          <w:color w:val="000000" w:themeColor="text1"/>
        </w:rPr>
        <w:t>nternos</w:t>
      </w:r>
      <w:r>
        <w:rPr>
          <w:rFonts w:ascii="BancoDoBrasil Textos" w:hAnsi="BancoDoBrasil Textos"/>
          <w:bCs/>
          <w:noProof/>
          <w:color w:val="000000" w:themeColor="text1"/>
        </w:rPr>
        <w:t xml:space="preserve"> (SCI)</w:t>
      </w:r>
      <w:r w:rsidRPr="003C5747">
        <w:rPr>
          <w:rFonts w:ascii="BancoDoBrasil Textos" w:hAnsi="BancoDoBrasil Textos"/>
          <w:bCs/>
          <w:noProof/>
          <w:color w:val="000000" w:themeColor="text1"/>
        </w:rPr>
        <w:t xml:space="preserve"> é adequado ao porte e à complexidade dos negócios d</w:t>
      </w:r>
      <w:r>
        <w:rPr>
          <w:rFonts w:ascii="BancoDoBrasil Textos" w:hAnsi="BancoDoBrasil Textos"/>
          <w:bCs/>
          <w:noProof/>
          <w:color w:val="000000" w:themeColor="text1"/>
        </w:rPr>
        <w:t>a</w:t>
      </w:r>
      <w:r w:rsidRPr="003C5747">
        <w:rPr>
          <w:rFonts w:ascii="BancoDoBrasil Textos" w:hAnsi="BancoDoBrasil Textos"/>
          <w:bCs/>
          <w:noProof/>
          <w:color w:val="000000" w:themeColor="text1"/>
        </w:rPr>
        <w:t xml:space="preserve"> </w:t>
      </w:r>
      <w:r>
        <w:rPr>
          <w:rFonts w:ascii="BancoDoBrasil Textos" w:hAnsi="BancoDoBrasil Textos"/>
          <w:bCs/>
          <w:noProof/>
          <w:color w:val="000000" w:themeColor="text1"/>
        </w:rPr>
        <w:t>BB Asset</w:t>
      </w:r>
      <w:r w:rsidRPr="003C5747">
        <w:rPr>
          <w:rFonts w:ascii="BancoDoBrasil Textos" w:hAnsi="BancoDoBrasil Textos"/>
          <w:bCs/>
          <w:noProof/>
          <w:color w:val="000000" w:themeColor="text1"/>
        </w:rPr>
        <w:t xml:space="preserve"> </w:t>
      </w:r>
      <w:r w:rsidRPr="006A29C0">
        <w:rPr>
          <w:rFonts w:ascii="BancoDoBrasil Textos" w:hAnsi="BancoDoBrasil Textos"/>
          <w:bCs/>
          <w:noProof/>
          <w:color w:val="000000" w:themeColor="text1"/>
        </w:rPr>
        <w:t xml:space="preserve">e é objeto de permanente atenção por parte da </w:t>
      </w:r>
      <w:r>
        <w:rPr>
          <w:rFonts w:ascii="BancoDoBrasil Textos" w:hAnsi="BancoDoBrasil Textos"/>
          <w:bCs/>
          <w:noProof/>
          <w:color w:val="000000" w:themeColor="text1"/>
        </w:rPr>
        <w:t>A</w:t>
      </w:r>
      <w:r w:rsidRPr="006A29C0">
        <w:rPr>
          <w:rFonts w:ascii="BancoDoBrasil Textos" w:hAnsi="BancoDoBrasil Textos"/>
          <w:bCs/>
          <w:noProof/>
          <w:color w:val="000000" w:themeColor="text1"/>
        </w:rPr>
        <w:t>dministração</w:t>
      </w:r>
      <w:bookmarkEnd w:id="62"/>
      <w:r>
        <w:rPr>
          <w:rFonts w:ascii="BancoDoBrasil Textos" w:hAnsi="BancoDoBrasil Textos"/>
          <w:bCs/>
          <w:noProof/>
          <w:color w:val="000000" w:themeColor="text1"/>
        </w:rPr>
        <w:t>;</w:t>
      </w:r>
    </w:p>
    <w:p w14:paraId="557A73A8" w14:textId="77777777" w:rsidR="003B66EC" w:rsidRPr="003C5747" w:rsidRDefault="003B66EC" w:rsidP="003B66EC">
      <w:pPr>
        <w:pStyle w:val="PargrafodaLista"/>
        <w:numPr>
          <w:ilvl w:val="0"/>
          <w:numId w:val="35"/>
        </w:numPr>
        <w:spacing w:before="40" w:after="40" w:line="240" w:lineRule="auto"/>
        <w:ind w:left="567" w:hanging="283"/>
        <w:contextualSpacing w:val="0"/>
        <w:jc w:val="both"/>
        <w:rPr>
          <w:rFonts w:ascii="BancoDoBrasil Textos" w:hAnsi="BancoDoBrasil Textos"/>
          <w:bCs/>
          <w:noProof/>
          <w:color w:val="000000" w:themeColor="text1"/>
        </w:rPr>
      </w:pPr>
      <w:r w:rsidRPr="003C5747">
        <w:rPr>
          <w:rFonts w:ascii="BancoDoBrasil Textos" w:hAnsi="BancoDoBrasil Textos"/>
          <w:bCs/>
          <w:noProof/>
          <w:color w:val="000000" w:themeColor="text1"/>
        </w:rPr>
        <w:t>a Auditoria Interna é efetiva, dispõe de estrutura e orçamento suficientes ao desempenho de suas funções e atua com independência, objetividade e qualidade;</w:t>
      </w:r>
    </w:p>
    <w:p w14:paraId="55B3C4E1" w14:textId="77777777" w:rsidR="003B66EC" w:rsidRPr="00A66E09" w:rsidRDefault="003B66EC" w:rsidP="003B66EC">
      <w:pPr>
        <w:pStyle w:val="PargrafodaLista"/>
        <w:numPr>
          <w:ilvl w:val="0"/>
          <w:numId w:val="35"/>
        </w:numPr>
        <w:spacing w:before="40" w:after="40" w:line="240" w:lineRule="auto"/>
        <w:ind w:left="567" w:hanging="283"/>
        <w:contextualSpacing w:val="0"/>
        <w:jc w:val="both"/>
        <w:rPr>
          <w:rFonts w:ascii="BancoDoBrasil Textos" w:hAnsi="BancoDoBrasil Textos"/>
          <w:bCs/>
          <w:noProof/>
          <w:color w:val="000000" w:themeColor="text1"/>
        </w:rPr>
      </w:pPr>
      <w:r w:rsidRPr="003C5747">
        <w:rPr>
          <w:rFonts w:ascii="BancoDoBrasil Textos" w:hAnsi="BancoDoBrasil Textos"/>
          <w:bCs/>
          <w:noProof/>
          <w:color w:val="000000" w:themeColor="text1"/>
        </w:rPr>
        <w:t xml:space="preserve">a </w:t>
      </w:r>
      <w:r>
        <w:rPr>
          <w:rFonts w:ascii="BancoDoBrasil Textos" w:hAnsi="BancoDoBrasil Textos"/>
          <w:bCs/>
          <w:noProof/>
          <w:color w:val="000000" w:themeColor="text1"/>
        </w:rPr>
        <w:t>KPMG</w:t>
      </w:r>
      <w:r w:rsidRPr="003C5747">
        <w:rPr>
          <w:rFonts w:ascii="BancoDoBrasil Textos" w:hAnsi="BancoDoBrasil Textos"/>
          <w:bCs/>
          <w:noProof/>
          <w:color w:val="000000" w:themeColor="text1"/>
        </w:rPr>
        <w:t xml:space="preserve"> atua com efetividade e independência; </w:t>
      </w:r>
      <w:r w:rsidRPr="00A66E09">
        <w:rPr>
          <w:rFonts w:ascii="BancoDoBrasil Textos" w:hAnsi="BancoDoBrasil Textos"/>
          <w:bCs/>
          <w:noProof/>
          <w:color w:val="000000" w:themeColor="text1"/>
        </w:rPr>
        <w:t xml:space="preserve"> </w:t>
      </w:r>
    </w:p>
    <w:p w14:paraId="6C94C533" w14:textId="77777777" w:rsidR="003B66EC" w:rsidRPr="003C5747" w:rsidRDefault="003B66EC" w:rsidP="003B66EC">
      <w:pPr>
        <w:pStyle w:val="PargrafodaLista"/>
        <w:numPr>
          <w:ilvl w:val="0"/>
          <w:numId w:val="35"/>
        </w:numPr>
        <w:spacing w:before="40" w:after="40" w:line="240" w:lineRule="auto"/>
        <w:ind w:left="567" w:hanging="283"/>
        <w:contextualSpacing w:val="0"/>
        <w:jc w:val="both"/>
        <w:rPr>
          <w:rFonts w:ascii="BancoDoBrasil Textos" w:hAnsi="BancoDoBrasil Textos"/>
          <w:bCs/>
          <w:noProof/>
          <w:color w:val="000000" w:themeColor="text1"/>
        </w:rPr>
      </w:pPr>
      <w:r w:rsidRPr="00DD4BF6">
        <w:rPr>
          <w:rFonts w:ascii="BancoDoBrasil Textos" w:hAnsi="BancoDoBrasil Textos"/>
          <w:bCs/>
          <w:noProof/>
          <w:color w:val="000000" w:themeColor="text1"/>
        </w:rPr>
        <w:t xml:space="preserve">os processos relativos a </w:t>
      </w:r>
      <w:r>
        <w:rPr>
          <w:rFonts w:ascii="BancoDoBrasil Textos" w:hAnsi="BancoDoBrasil Textos"/>
          <w:bCs/>
          <w:noProof/>
          <w:color w:val="000000" w:themeColor="text1"/>
        </w:rPr>
        <w:t>t</w:t>
      </w:r>
      <w:r w:rsidRPr="00DD4BF6">
        <w:rPr>
          <w:rFonts w:ascii="BancoDoBrasil Textos" w:hAnsi="BancoDoBrasil Textos"/>
          <w:bCs/>
          <w:noProof/>
          <w:color w:val="000000" w:themeColor="text1"/>
        </w:rPr>
        <w:t xml:space="preserve">ransações com </w:t>
      </w:r>
      <w:r>
        <w:rPr>
          <w:rFonts w:ascii="BancoDoBrasil Textos" w:hAnsi="BancoDoBrasil Textos"/>
          <w:bCs/>
          <w:noProof/>
          <w:color w:val="000000" w:themeColor="text1"/>
        </w:rPr>
        <w:t>p</w:t>
      </w:r>
      <w:r w:rsidRPr="00DD4BF6">
        <w:rPr>
          <w:rFonts w:ascii="BancoDoBrasil Textos" w:hAnsi="BancoDoBrasil Textos"/>
          <w:bCs/>
          <w:noProof/>
          <w:color w:val="000000" w:themeColor="text1"/>
        </w:rPr>
        <w:t xml:space="preserve">artes </w:t>
      </w:r>
      <w:r>
        <w:rPr>
          <w:rFonts w:ascii="BancoDoBrasil Textos" w:hAnsi="BancoDoBrasil Textos"/>
          <w:bCs/>
          <w:noProof/>
          <w:color w:val="000000" w:themeColor="text1"/>
        </w:rPr>
        <w:t>r</w:t>
      </w:r>
      <w:r w:rsidRPr="00DD4BF6">
        <w:rPr>
          <w:rFonts w:ascii="BancoDoBrasil Textos" w:hAnsi="BancoDoBrasil Textos"/>
          <w:bCs/>
          <w:noProof/>
          <w:color w:val="000000" w:themeColor="text1"/>
        </w:rPr>
        <w:t>elacionadas encontram-se em conformidade com a legislação aplicável</w:t>
      </w:r>
      <w:r>
        <w:rPr>
          <w:rFonts w:ascii="BancoDoBrasil Textos" w:hAnsi="BancoDoBrasil Textos"/>
          <w:bCs/>
          <w:noProof/>
          <w:color w:val="000000" w:themeColor="text1"/>
        </w:rPr>
        <w:t>;</w:t>
      </w:r>
    </w:p>
    <w:p w14:paraId="225E3116" w14:textId="77777777" w:rsidR="003B66EC" w:rsidRPr="00760224" w:rsidRDefault="003B66EC" w:rsidP="003B66EC">
      <w:pPr>
        <w:pStyle w:val="PargrafodaLista"/>
        <w:numPr>
          <w:ilvl w:val="0"/>
          <w:numId w:val="35"/>
        </w:numPr>
        <w:spacing w:before="40" w:after="40" w:line="240" w:lineRule="auto"/>
        <w:ind w:left="567" w:hanging="283"/>
        <w:contextualSpacing w:val="0"/>
        <w:jc w:val="both"/>
        <w:rPr>
          <w:rFonts w:ascii="BancoDoBrasil Textos" w:hAnsi="BancoDoBrasil Textos"/>
          <w:bCs/>
          <w:noProof/>
        </w:rPr>
      </w:pPr>
      <w:r w:rsidRPr="003C5747">
        <w:rPr>
          <w:rFonts w:ascii="BancoDoBrasil Textos" w:hAnsi="BancoDoBrasil Textos"/>
          <w:bCs/>
          <w:noProof/>
          <w:color w:val="000000" w:themeColor="text1"/>
        </w:rPr>
        <w:t>as exposições de risco v</w:t>
      </w:r>
      <w:r w:rsidRPr="00760224">
        <w:rPr>
          <w:rFonts w:ascii="BancoDoBrasil Textos" w:hAnsi="BancoDoBrasil Textos"/>
          <w:bCs/>
          <w:noProof/>
        </w:rPr>
        <w:t xml:space="preserve">êm sendo gerenciadas adequadamente pela Administração; </w:t>
      </w:r>
    </w:p>
    <w:p w14:paraId="128DE0B4" w14:textId="77777777" w:rsidR="003B66EC" w:rsidRPr="005D694E" w:rsidRDefault="003B66EC" w:rsidP="003B66EC">
      <w:pPr>
        <w:pStyle w:val="PargrafodaLista"/>
        <w:numPr>
          <w:ilvl w:val="0"/>
          <w:numId w:val="35"/>
        </w:numPr>
        <w:spacing w:before="40" w:after="40" w:line="240" w:lineRule="auto"/>
        <w:ind w:left="567" w:hanging="283"/>
        <w:contextualSpacing w:val="0"/>
        <w:jc w:val="both"/>
        <w:rPr>
          <w:rFonts w:ascii="BancoDoBrasil Textos" w:hAnsi="BancoDoBrasil Textos"/>
          <w:bCs/>
          <w:noProof/>
        </w:rPr>
      </w:pPr>
      <w:r w:rsidRPr="005D694E">
        <w:rPr>
          <w:rFonts w:ascii="BancoDoBrasil Textos" w:hAnsi="BancoDoBrasil Textos"/>
          <w:bCs/>
          <w:noProof/>
        </w:rPr>
        <w:t>as demonstrações contábeis apresentam adequadamente, em seus aspectos relevantes, a posição patrimonial e financeira d</w:t>
      </w:r>
      <w:r>
        <w:rPr>
          <w:rFonts w:ascii="BancoDoBrasil Textos" w:hAnsi="BancoDoBrasil Textos"/>
          <w:bCs/>
          <w:noProof/>
        </w:rPr>
        <w:t>a</w:t>
      </w:r>
      <w:r w:rsidRPr="005D694E">
        <w:rPr>
          <w:rFonts w:ascii="BancoDoBrasil Textos" w:hAnsi="BancoDoBrasil Textos"/>
          <w:bCs/>
          <w:noProof/>
        </w:rPr>
        <w:t xml:space="preserve"> BB</w:t>
      </w:r>
      <w:r>
        <w:rPr>
          <w:rFonts w:ascii="BancoDoBrasil Textos" w:hAnsi="BancoDoBrasil Textos"/>
          <w:bCs/>
          <w:noProof/>
        </w:rPr>
        <w:t xml:space="preserve"> Asset</w:t>
      </w:r>
      <w:r w:rsidRPr="005D694E">
        <w:rPr>
          <w:rFonts w:ascii="BancoDoBrasil Textos" w:hAnsi="BancoDoBrasil Textos"/>
          <w:bCs/>
          <w:noProof/>
        </w:rPr>
        <w:t xml:space="preserve"> em 30/06/2025, conforme as práticas contábeis adotadas no Brasil, aplicáveis às instituições autorizadas a funcionar pelo Bacen.</w:t>
      </w:r>
    </w:p>
    <w:p w14:paraId="67F20658" w14:textId="77777777" w:rsidR="003B66EC" w:rsidRPr="003C5747" w:rsidRDefault="003B66EC" w:rsidP="003B66EC">
      <w:pPr>
        <w:pStyle w:val="PargrafodaLista"/>
        <w:spacing w:before="40" w:after="40" w:line="240" w:lineRule="auto"/>
        <w:ind w:left="567"/>
        <w:contextualSpacing w:val="0"/>
        <w:jc w:val="both"/>
        <w:rPr>
          <w:rFonts w:ascii="BancoDoBrasil Textos Light" w:hAnsi="BancoDoBrasil Textos Light"/>
          <w:bCs/>
          <w:noProof/>
          <w:color w:val="000000" w:themeColor="text1"/>
        </w:rPr>
      </w:pPr>
    </w:p>
    <w:p w14:paraId="4AEA5D92" w14:textId="77777777" w:rsidR="003B66EC" w:rsidRPr="008E5EE1" w:rsidRDefault="003B66EC" w:rsidP="003B66EC">
      <w:pPr>
        <w:pStyle w:val="TextoNumerado"/>
        <w:overflowPunct/>
        <w:autoSpaceDE/>
        <w:autoSpaceDN/>
        <w:adjustRightInd/>
        <w:spacing w:after="0"/>
        <w:jc w:val="right"/>
        <w:textAlignment w:val="auto"/>
        <w:rPr>
          <w:rFonts w:ascii="BancoDoBrasil Textos" w:hAnsi="BancoDoBrasil Textos"/>
          <w:bCs/>
          <w:noProof/>
          <w:sz w:val="22"/>
          <w:szCs w:val="22"/>
        </w:rPr>
      </w:pPr>
      <w:r w:rsidRPr="003C5747">
        <w:rPr>
          <w:rFonts w:ascii="BancoDoBrasil Textos" w:hAnsi="BancoDoBrasil Textos"/>
          <w:noProof/>
          <w:color w:val="000000" w:themeColor="text1"/>
          <w:sz w:val="22"/>
          <w:szCs w:val="22"/>
        </w:rPr>
        <w:t xml:space="preserve">       </w:t>
      </w:r>
      <w:r w:rsidRPr="008E5EE1">
        <w:rPr>
          <w:rFonts w:ascii="BancoDoBrasil Textos" w:hAnsi="BancoDoBrasil Textos"/>
          <w:bCs/>
          <w:noProof/>
          <w:color w:val="000000" w:themeColor="text1"/>
          <w:sz w:val="22"/>
          <w:szCs w:val="22"/>
        </w:rPr>
        <w:t xml:space="preserve">Brasília-DF, </w:t>
      </w:r>
      <w:r>
        <w:rPr>
          <w:rFonts w:ascii="BancoDoBrasil Textos" w:hAnsi="BancoDoBrasil Textos"/>
          <w:bCs/>
          <w:noProof/>
          <w:color w:val="000000" w:themeColor="text1"/>
          <w:sz w:val="22"/>
          <w:szCs w:val="22"/>
        </w:rPr>
        <w:t>22</w:t>
      </w:r>
      <w:r w:rsidRPr="008E5EE1">
        <w:rPr>
          <w:rFonts w:ascii="BancoDoBrasil Textos" w:hAnsi="BancoDoBrasil Textos"/>
          <w:bCs/>
          <w:noProof/>
          <w:color w:val="000000" w:themeColor="text1"/>
          <w:sz w:val="22"/>
          <w:szCs w:val="22"/>
        </w:rPr>
        <w:t xml:space="preserve"> de </w:t>
      </w:r>
      <w:r>
        <w:rPr>
          <w:rFonts w:ascii="BancoDoBrasil Textos" w:hAnsi="BancoDoBrasil Textos"/>
          <w:bCs/>
          <w:noProof/>
          <w:color w:val="000000" w:themeColor="text1"/>
          <w:sz w:val="22"/>
          <w:szCs w:val="22"/>
        </w:rPr>
        <w:t>agosto</w:t>
      </w:r>
      <w:r w:rsidRPr="008E5EE1">
        <w:rPr>
          <w:rFonts w:ascii="BancoDoBrasil Textos" w:hAnsi="BancoDoBrasil Textos"/>
          <w:bCs/>
          <w:noProof/>
          <w:color w:val="000000" w:themeColor="text1"/>
          <w:sz w:val="22"/>
          <w:szCs w:val="22"/>
        </w:rPr>
        <w:t xml:space="preserve"> de 202</w:t>
      </w:r>
      <w:r>
        <w:rPr>
          <w:rFonts w:ascii="BancoDoBrasil Textos" w:hAnsi="BancoDoBrasil Textos"/>
          <w:bCs/>
          <w:noProof/>
          <w:color w:val="000000" w:themeColor="text1"/>
          <w:sz w:val="22"/>
          <w:szCs w:val="22"/>
        </w:rPr>
        <w:t>5</w:t>
      </w:r>
      <w:r w:rsidRPr="008E5EE1">
        <w:rPr>
          <w:rFonts w:ascii="BancoDoBrasil Textos" w:hAnsi="BancoDoBrasil Textos"/>
          <w:bCs/>
          <w:noProof/>
          <w:sz w:val="22"/>
          <w:szCs w:val="22"/>
        </w:rPr>
        <w:t>.</w:t>
      </w:r>
    </w:p>
    <w:p w14:paraId="1C1490B1" w14:textId="77777777" w:rsidR="003B66EC" w:rsidRPr="008E5EE1" w:rsidRDefault="003B66EC" w:rsidP="003B66EC">
      <w:pPr>
        <w:pStyle w:val="TextoNumerado"/>
        <w:overflowPunct/>
        <w:autoSpaceDE/>
        <w:autoSpaceDN/>
        <w:adjustRightInd/>
        <w:spacing w:after="0"/>
        <w:textAlignment w:val="auto"/>
        <w:rPr>
          <w:rFonts w:ascii="BancoDoBrasil Textos" w:hAnsi="BancoDoBrasil Textos"/>
          <w:bCs/>
          <w:noProof/>
          <w:color w:val="000000" w:themeColor="text1"/>
          <w:sz w:val="23"/>
          <w:szCs w:val="23"/>
        </w:rPr>
      </w:pPr>
    </w:p>
    <w:p w14:paraId="5BFFAA4B" w14:textId="77777777" w:rsidR="003B66EC" w:rsidRDefault="003B66EC" w:rsidP="003B66EC">
      <w:pPr>
        <w:pStyle w:val="Ata1"/>
        <w:tabs>
          <w:tab w:val="left" w:pos="0"/>
          <w:tab w:val="right" w:pos="10065"/>
        </w:tabs>
        <w:spacing w:line="240" w:lineRule="auto"/>
        <w:ind w:right="0"/>
        <w:contextualSpacing/>
        <w:jc w:val="center"/>
        <w:rPr>
          <w:rFonts w:ascii="BancoDoBrasil Textos" w:hAnsi="BancoDoBrasil Textos"/>
          <w:b/>
          <w:spacing w:val="-6"/>
          <w:sz w:val="24"/>
          <w:szCs w:val="24"/>
        </w:rPr>
      </w:pPr>
    </w:p>
    <w:p w14:paraId="7A34F0D6" w14:textId="77777777" w:rsidR="003B66EC" w:rsidRPr="00D37B04" w:rsidRDefault="003B66EC" w:rsidP="003B66EC">
      <w:pPr>
        <w:pStyle w:val="Ata1"/>
        <w:tabs>
          <w:tab w:val="left" w:pos="0"/>
          <w:tab w:val="right" w:pos="10065"/>
        </w:tabs>
        <w:spacing w:line="240" w:lineRule="auto"/>
        <w:ind w:right="0"/>
        <w:contextualSpacing/>
        <w:jc w:val="center"/>
        <w:rPr>
          <w:rFonts w:ascii="BancoDoBrasil Textos" w:hAnsi="BancoDoBrasil Textos"/>
          <w:b/>
          <w:sz w:val="24"/>
          <w:szCs w:val="24"/>
        </w:rPr>
      </w:pPr>
      <w:proofErr w:type="spellStart"/>
      <w:r w:rsidRPr="00D37B04">
        <w:rPr>
          <w:rFonts w:ascii="BancoDoBrasil Textos" w:hAnsi="BancoDoBrasil Textos"/>
          <w:b/>
          <w:spacing w:val="-6"/>
          <w:sz w:val="24"/>
          <w:szCs w:val="24"/>
        </w:rPr>
        <w:t>Eg</w:t>
      </w:r>
      <w:r>
        <w:rPr>
          <w:rFonts w:ascii="BancoDoBrasil Textos" w:hAnsi="BancoDoBrasil Textos"/>
          <w:b/>
          <w:spacing w:val="-6"/>
          <w:sz w:val="24"/>
          <w:szCs w:val="24"/>
        </w:rPr>
        <w:t>i</w:t>
      </w:r>
      <w:r w:rsidRPr="00D37B04">
        <w:rPr>
          <w:rFonts w:ascii="BancoDoBrasil Textos" w:hAnsi="BancoDoBrasil Textos"/>
          <w:b/>
          <w:spacing w:val="-6"/>
          <w:sz w:val="24"/>
          <w:szCs w:val="24"/>
        </w:rPr>
        <w:t>dio</w:t>
      </w:r>
      <w:proofErr w:type="spellEnd"/>
      <w:r w:rsidRPr="00D37B04">
        <w:rPr>
          <w:rFonts w:ascii="BancoDoBrasil Textos" w:hAnsi="BancoDoBrasil Textos"/>
          <w:b/>
          <w:spacing w:val="-6"/>
          <w:sz w:val="24"/>
          <w:szCs w:val="24"/>
        </w:rPr>
        <w:t xml:space="preserve"> Otmar Ames</w:t>
      </w:r>
      <w:r w:rsidRPr="00D37B04">
        <w:rPr>
          <w:rFonts w:ascii="BancoDoBrasil Textos" w:hAnsi="BancoDoBrasil Textos"/>
          <w:b/>
          <w:sz w:val="24"/>
          <w:szCs w:val="24"/>
        </w:rPr>
        <w:t xml:space="preserve">  </w:t>
      </w:r>
    </w:p>
    <w:p w14:paraId="5C0829AB" w14:textId="77777777" w:rsidR="003B66EC" w:rsidRPr="00CA2613" w:rsidRDefault="003B66EC" w:rsidP="003B66EC">
      <w:pPr>
        <w:pStyle w:val="Ata1"/>
        <w:tabs>
          <w:tab w:val="left" w:pos="0"/>
          <w:tab w:val="right" w:pos="10065"/>
        </w:tabs>
        <w:spacing w:line="240" w:lineRule="auto"/>
        <w:ind w:right="0"/>
        <w:jc w:val="center"/>
        <w:rPr>
          <w:rFonts w:ascii="BancoDoBrasil Textos" w:hAnsi="BancoDoBrasil Textos" w:cs="Arial"/>
          <w:color w:val="000000"/>
          <w:spacing w:val="-6"/>
          <w:sz w:val="16"/>
          <w:szCs w:val="16"/>
        </w:rPr>
      </w:pPr>
      <w:r w:rsidRPr="00CA2613">
        <w:rPr>
          <w:rFonts w:ascii="BancoDoBrasil Textos" w:hAnsi="BancoDoBrasil Textos" w:cs="Arial"/>
          <w:color w:val="000000"/>
          <w:spacing w:val="-6"/>
          <w:sz w:val="16"/>
          <w:szCs w:val="16"/>
        </w:rPr>
        <w:t>Coordenador</w:t>
      </w:r>
    </w:p>
    <w:p w14:paraId="40335C90" w14:textId="77777777" w:rsidR="003B66EC" w:rsidRPr="00D37B04" w:rsidRDefault="003B66EC" w:rsidP="003B66EC">
      <w:pPr>
        <w:pStyle w:val="Ata1"/>
        <w:tabs>
          <w:tab w:val="left" w:pos="0"/>
          <w:tab w:val="right" w:pos="10065"/>
        </w:tabs>
        <w:spacing w:line="240" w:lineRule="auto"/>
        <w:ind w:right="0"/>
        <w:contextualSpacing/>
        <w:jc w:val="center"/>
        <w:rPr>
          <w:rFonts w:ascii="BancoDoBrasil Textos" w:hAnsi="BancoDoBrasil Textos"/>
          <w:b/>
          <w:sz w:val="24"/>
          <w:szCs w:val="24"/>
        </w:rPr>
      </w:pPr>
    </w:p>
    <w:p w14:paraId="0D72D92E" w14:textId="3F62C9D8" w:rsidR="003B66EC" w:rsidRPr="00D37B04" w:rsidRDefault="003B66EC" w:rsidP="003B66EC">
      <w:pPr>
        <w:tabs>
          <w:tab w:val="left" w:pos="3969"/>
          <w:tab w:val="left" w:pos="6663"/>
          <w:tab w:val="right" w:pos="8647"/>
        </w:tabs>
        <w:ind w:right="51"/>
        <w:rPr>
          <w:rFonts w:ascii="BancoDoBrasil Textos" w:hAnsi="BancoDoBrasil Textos" w:cs="Arial"/>
          <w:b/>
          <w:sz w:val="24"/>
          <w:szCs w:val="24"/>
        </w:rPr>
      </w:pPr>
      <w:r w:rsidRPr="00D37B04">
        <w:rPr>
          <w:rFonts w:ascii="BancoDoBrasil Textos" w:hAnsi="BancoDoBrasil Textos" w:cs="Arial"/>
          <w:b/>
          <w:sz w:val="24"/>
          <w:szCs w:val="24"/>
        </w:rPr>
        <w:t xml:space="preserve">          Aramis Sá de Andrade                                              Marcelo Gasparino Da Silva</w:t>
      </w:r>
    </w:p>
    <w:p w14:paraId="0A027D86" w14:textId="77777777" w:rsidR="003B66EC" w:rsidRDefault="003B66EC" w:rsidP="003B66EC">
      <w:pPr>
        <w:tabs>
          <w:tab w:val="left" w:pos="709"/>
          <w:tab w:val="left" w:pos="3969"/>
          <w:tab w:val="left" w:pos="6521"/>
          <w:tab w:val="right" w:pos="8647"/>
        </w:tabs>
        <w:ind w:right="51"/>
        <w:contextualSpacing/>
        <w:rPr>
          <w:rFonts w:ascii="BancoDoBrasil Textos" w:hAnsi="BancoDoBrasil Textos" w:cs="Arial"/>
          <w:b/>
          <w:sz w:val="24"/>
          <w:szCs w:val="24"/>
        </w:rPr>
      </w:pPr>
    </w:p>
    <w:p w14:paraId="1C963FEB" w14:textId="34F5D80F" w:rsidR="003B66EC" w:rsidRPr="00D37B04" w:rsidRDefault="003B66EC" w:rsidP="003B66EC">
      <w:pPr>
        <w:tabs>
          <w:tab w:val="left" w:pos="709"/>
          <w:tab w:val="left" w:pos="3969"/>
          <w:tab w:val="left" w:pos="6521"/>
          <w:tab w:val="right" w:pos="8647"/>
        </w:tabs>
        <w:ind w:right="51"/>
        <w:contextualSpacing/>
        <w:rPr>
          <w:rFonts w:ascii="BancoDoBrasil Textos" w:hAnsi="BancoDoBrasil Textos" w:cs="Arial"/>
          <w:sz w:val="24"/>
          <w:szCs w:val="24"/>
        </w:rPr>
      </w:pPr>
      <w:r>
        <w:rPr>
          <w:rFonts w:ascii="BancoDoBrasil Textos" w:hAnsi="BancoDoBrasil Textos" w:cs="Arial"/>
          <w:b/>
          <w:sz w:val="24"/>
          <w:szCs w:val="24"/>
        </w:rPr>
        <w:t xml:space="preserve">         </w:t>
      </w:r>
      <w:r w:rsidRPr="00D37B04">
        <w:rPr>
          <w:rFonts w:ascii="BancoDoBrasil Textos" w:hAnsi="BancoDoBrasil Textos" w:cs="Arial"/>
          <w:b/>
          <w:sz w:val="24"/>
          <w:szCs w:val="24"/>
        </w:rPr>
        <w:t xml:space="preserve">Rachel de Oliveira Maia                                       </w:t>
      </w:r>
      <w:r>
        <w:rPr>
          <w:rFonts w:ascii="BancoDoBrasil Textos" w:hAnsi="BancoDoBrasil Textos" w:cs="Arial"/>
          <w:b/>
          <w:sz w:val="24"/>
          <w:szCs w:val="24"/>
        </w:rPr>
        <w:t xml:space="preserve"> </w:t>
      </w:r>
      <w:r w:rsidRPr="00D37B04">
        <w:rPr>
          <w:rFonts w:ascii="BancoDoBrasil Textos" w:hAnsi="BancoDoBrasil Textos" w:cs="Arial"/>
          <w:b/>
          <w:sz w:val="24"/>
          <w:szCs w:val="24"/>
        </w:rPr>
        <w:t xml:space="preserve"> Vera Lucia de Almeida Pereira Elias</w:t>
      </w:r>
    </w:p>
    <w:p w14:paraId="62506FAC" w14:textId="77777777" w:rsidR="003B66EC" w:rsidRPr="005D051A" w:rsidRDefault="003B66EC" w:rsidP="005D051A">
      <w:pPr>
        <w:keepNext/>
        <w:widowControl w:val="0"/>
        <w:pBdr>
          <w:top w:val="nil"/>
          <w:left w:val="nil"/>
          <w:bottom w:val="nil"/>
          <w:right w:val="nil"/>
          <w:between w:val="nil"/>
          <w:bar w:val="nil"/>
        </w:pBdr>
        <w:rPr>
          <w:rFonts w:ascii="BancoDoBrasil Textos" w:eastAsia="BancoDoBrasil Textos" w:hAnsi="BancoDoBrasil Textos" w:cs="BancoDoBrasil Textos"/>
          <w:bdr w:val="nil"/>
          <w:lang w:eastAsia="en-US"/>
        </w:rPr>
        <w:sectPr w:rsidR="003B66EC" w:rsidRPr="005D051A" w:rsidSect="00C00F6F">
          <w:headerReference w:type="default" r:id="rId70"/>
          <w:footerReference w:type="default" r:id="rId71"/>
          <w:type w:val="continuous"/>
          <w:pgSz w:w="11906" w:h="16838"/>
          <w:pgMar w:top="1134" w:right="1134" w:bottom="1134" w:left="1134" w:header="284" w:footer="425" w:gutter="0"/>
          <w:pgBorders>
            <w:top w:val="nil"/>
            <w:left w:val="nil"/>
            <w:bottom w:val="nil"/>
            <w:right w:val="nil"/>
          </w:pgBorders>
          <w:cols w:space="720"/>
          <w:docGrid w:linePitch="360"/>
        </w:sectPr>
      </w:pPr>
    </w:p>
    <w:p w14:paraId="62506FAD" w14:textId="77777777" w:rsidR="00D308AC" w:rsidRPr="00226DDB" w:rsidRDefault="000E5AC3" w:rsidP="00213F39">
      <w:pPr>
        <w:keepNext/>
        <w:keepLines/>
        <w:pageBreakBefore/>
        <w:widowControl w:val="0"/>
        <w:suppressLineNumbers/>
        <w:pBdr>
          <w:top w:val="nil"/>
          <w:left w:val="nil"/>
          <w:bottom w:val="nil"/>
          <w:right w:val="nil"/>
          <w:between w:val="nil"/>
          <w:bar w:val="nil"/>
        </w:pBdr>
        <w:suppressAutoHyphens/>
        <w:jc w:val="left"/>
        <w:rPr>
          <w:rFonts w:ascii="BancoDoBrasil Textos" w:eastAsia="BancoDoBrasil Textos" w:hAnsi="BancoDoBrasil Textos" w:cs="BancoDoBrasil Textos"/>
          <w:sz w:val="20"/>
          <w:szCs w:val="20"/>
          <w:bdr w:val="nil"/>
          <w:lang w:eastAsia="en-US"/>
        </w:rPr>
      </w:pPr>
      <w:bookmarkStart w:id="63" w:name="RG_MARKER_362936"/>
      <w:bookmarkStart w:id="64" w:name="RG_MARKER_362904"/>
      <w:r w:rsidRPr="00226DDB">
        <w:rPr>
          <w:rFonts w:ascii="BancoDoBrasil Textos" w:eastAsia="BancoDoBrasil Textos" w:hAnsi="BancoDoBrasil Textos" w:cs="BancoDoBrasil Textos"/>
          <w:b/>
          <w:sz w:val="20"/>
          <w:szCs w:val="20"/>
          <w:lang w:eastAsia="en-US"/>
        </w:rPr>
        <w:lastRenderedPageBreak/>
        <w:t>DIRETORIA</w:t>
      </w:r>
      <w:bookmarkEnd w:id="63"/>
      <w:bookmarkEnd w:id="64"/>
    </w:p>
    <w:p w14:paraId="62506FAE" w14:textId="77777777" w:rsidR="000029C2" w:rsidRPr="00226DDB" w:rsidRDefault="000029C2" w:rsidP="00213F39">
      <w:pPr>
        <w:keepNext/>
        <w:keepLines/>
        <w:widowControl w:val="0"/>
        <w:suppressLineNumbers/>
        <w:pBdr>
          <w:top w:val="nil"/>
          <w:left w:val="nil"/>
          <w:bottom w:val="nil"/>
          <w:right w:val="nil"/>
          <w:between w:val="nil"/>
          <w:bar w:val="nil"/>
        </w:pBdr>
        <w:suppressAutoHyphens/>
        <w:jc w:val="left"/>
        <w:rPr>
          <w:rFonts w:ascii="BancoDoBrasil Textos" w:eastAsia="BancoDoBrasil Textos" w:hAnsi="BancoDoBrasil Textos" w:cs="BancoDoBrasil Textos"/>
          <w:sz w:val="20"/>
          <w:szCs w:val="20"/>
          <w:bdr w:val="nil"/>
          <w:lang w:eastAsia="en-US"/>
        </w:rPr>
      </w:pPr>
    </w:p>
    <w:p w14:paraId="62506FAF" w14:textId="77777777" w:rsidR="00D308AC" w:rsidRPr="00226DDB" w:rsidRDefault="000E5AC3"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 w:val="20"/>
          <w:bdr w:val="nil"/>
        </w:rPr>
      </w:pPr>
      <w:r w:rsidRPr="00226DDB">
        <w:rPr>
          <w:rFonts w:ascii="BancoDoBrasil Textos" w:eastAsia="BancoDoBrasil Textos" w:hAnsi="BancoDoBrasil Textos" w:cs="BancoDoBrasil Textos"/>
          <w:b/>
          <w:sz w:val="20"/>
        </w:rPr>
        <w:t>PRESIDENTE</w:t>
      </w:r>
      <w:r w:rsidRPr="00226DDB">
        <w:rPr>
          <w:rFonts w:ascii="BancoDoBrasil Textos" w:eastAsia="BancoDoBrasil Textos" w:hAnsi="BancoDoBrasil Textos" w:cs="BancoDoBrasil Textos"/>
          <w:sz w:val="20"/>
        </w:rPr>
        <w:t xml:space="preserve"> </w:t>
      </w:r>
    </w:p>
    <w:p w14:paraId="62506FB0" w14:textId="77777777" w:rsidR="00D308AC" w:rsidRPr="00213F39" w:rsidRDefault="000E5AC3"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Cs w:val="18"/>
          <w:bdr w:val="nil"/>
        </w:rPr>
      </w:pPr>
      <w:r w:rsidRPr="00213F39">
        <w:rPr>
          <w:rFonts w:ascii="BancoDoBrasil Textos" w:eastAsia="BancoDoBrasil Textos" w:hAnsi="BancoDoBrasil Textos" w:cs="BancoDoBrasil Textos"/>
          <w:szCs w:val="18"/>
        </w:rPr>
        <w:t>Gustavo Pacheco Lustosa</w:t>
      </w:r>
    </w:p>
    <w:p w14:paraId="62506FB1" w14:textId="77777777" w:rsidR="000029C2" w:rsidRPr="00213F39" w:rsidRDefault="000029C2" w:rsidP="00213F39">
      <w:pPr>
        <w:keepNext/>
        <w:keepLines/>
        <w:widowControl w:val="0"/>
        <w:suppressLineNumbers/>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lang w:eastAsia="en-US"/>
        </w:rPr>
      </w:pPr>
    </w:p>
    <w:p w14:paraId="62506FB2" w14:textId="77777777" w:rsidR="00D308AC" w:rsidRPr="00226DDB" w:rsidRDefault="000E5AC3"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 w:val="20"/>
          <w:bdr w:val="nil"/>
        </w:rPr>
      </w:pPr>
      <w:r w:rsidRPr="00226DDB">
        <w:rPr>
          <w:rFonts w:ascii="BancoDoBrasil Textos" w:eastAsia="BancoDoBrasil Textos" w:hAnsi="BancoDoBrasil Textos" w:cs="BancoDoBrasil Textos"/>
          <w:b/>
          <w:sz w:val="20"/>
        </w:rPr>
        <w:t>DIRETORES</w:t>
      </w:r>
    </w:p>
    <w:p w14:paraId="350D1300" w14:textId="77777777" w:rsidR="00D8100C" w:rsidRDefault="000E5AC3" w:rsidP="00D8100C">
      <w:pPr>
        <w:pStyle w:val="01-Textonormal"/>
        <w:keepNext/>
        <w:keepLines/>
        <w:widowControl w:val="0"/>
        <w:suppressLineNumbers/>
        <w:pBdr>
          <w:top w:val="nil"/>
          <w:left w:val="nil"/>
          <w:bottom w:val="nil"/>
          <w:right w:val="nil"/>
          <w:between w:val="nil"/>
          <w:bar w:val="nil"/>
        </w:pBdr>
        <w:spacing w:after="0"/>
        <w:jc w:val="left"/>
        <w:rPr>
          <w:rFonts w:ascii="BancoDoBrasil Textos" w:eastAsia="BancoDoBrasil Textos" w:hAnsi="BancoDoBrasil Textos" w:cs="BancoDoBrasil Textos"/>
          <w:szCs w:val="18"/>
        </w:rPr>
      </w:pPr>
      <w:r w:rsidRPr="00213F39">
        <w:rPr>
          <w:rFonts w:ascii="BancoDoBrasil Textos" w:eastAsia="BancoDoBrasil Textos" w:hAnsi="BancoDoBrasil Textos" w:cs="BancoDoBrasil Textos"/>
          <w:szCs w:val="18"/>
        </w:rPr>
        <w:t>Bruno Monteiro Martins</w:t>
      </w:r>
      <w:r w:rsidRPr="00213F39">
        <w:rPr>
          <w:rFonts w:ascii="BancoDoBrasil Textos" w:eastAsia="BancoDoBrasil Textos" w:hAnsi="BancoDoBrasil Textos" w:cs="BancoDoBrasil Textos"/>
          <w:szCs w:val="18"/>
        </w:rPr>
        <w:br/>
        <w:t>Fabricio Casali Reis</w:t>
      </w:r>
    </w:p>
    <w:p w14:paraId="12C84548" w14:textId="53A3493B" w:rsidR="00D8100C" w:rsidRPr="00D8100C" w:rsidRDefault="00D8100C" w:rsidP="00D8100C">
      <w:pPr>
        <w:pStyle w:val="01-Textonormal"/>
        <w:keepNext/>
        <w:keepLines/>
        <w:widowControl w:val="0"/>
        <w:suppressLineNumbers/>
        <w:pBdr>
          <w:top w:val="nil"/>
          <w:left w:val="nil"/>
          <w:bottom w:val="nil"/>
          <w:right w:val="nil"/>
          <w:between w:val="nil"/>
          <w:bar w:val="nil"/>
        </w:pBdr>
        <w:spacing w:before="0"/>
        <w:jc w:val="left"/>
        <w:rPr>
          <w:rFonts w:ascii="BancoDoBrasil Textos" w:eastAsia="BancoDoBrasil Textos" w:hAnsi="BancoDoBrasil Textos" w:cs="BancoDoBrasil Textos"/>
          <w:szCs w:val="18"/>
        </w:rPr>
      </w:pPr>
      <w:r w:rsidRPr="00D8100C">
        <w:rPr>
          <w:rFonts w:ascii="BancoDoBrasil Textos" w:eastAsia="BancoDoBrasil Textos" w:hAnsi="BancoDoBrasil Textos" w:cs="BancoDoBrasil Textos"/>
          <w:szCs w:val="18"/>
          <w:bdr w:val="nil"/>
        </w:rPr>
        <w:t>Marcelo Marques Pacheco</w:t>
      </w:r>
      <w:r w:rsidR="00A61F42">
        <w:rPr>
          <w:rFonts w:ascii="BancoDoBrasil Textos" w:eastAsia="BancoDoBrasil Textos" w:hAnsi="BancoDoBrasil Textos" w:cs="BancoDoBrasil Textos"/>
          <w:szCs w:val="18"/>
          <w:bdr w:val="nil"/>
        </w:rPr>
        <w:t xml:space="preserve"> </w:t>
      </w:r>
    </w:p>
    <w:p w14:paraId="62506FB4" w14:textId="77777777" w:rsidR="001D7B27" w:rsidRPr="00213F39" w:rsidRDefault="001D7B27" w:rsidP="00213F39">
      <w:pPr>
        <w:keepNext/>
        <w:keepLines/>
        <w:widowControl w:val="0"/>
        <w:suppressLineNumbers/>
        <w:pBdr>
          <w:top w:val="nil"/>
          <w:left w:val="nil"/>
          <w:bottom w:val="nil"/>
          <w:right w:val="nil"/>
          <w:between w:val="nil"/>
          <w:bar w:val="nil"/>
        </w:pBdr>
        <w:suppressAutoHyphens/>
        <w:jc w:val="left"/>
        <w:rPr>
          <w:rFonts w:ascii="BancoDoBrasil Textos" w:eastAsia="BancoDoBrasil Textos" w:hAnsi="BancoDoBrasil Textos" w:cs="BancoDoBrasil Textos"/>
          <w:sz w:val="10"/>
          <w:szCs w:val="10"/>
          <w:bdr w:val="nil"/>
          <w:lang w:eastAsia="en-US"/>
        </w:rPr>
      </w:pPr>
    </w:p>
    <w:p w14:paraId="62506FB5" w14:textId="77777777" w:rsidR="00363234" w:rsidRPr="00226DDB" w:rsidRDefault="000E5AC3"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 w:val="20"/>
          <w:bdr w:val="nil"/>
        </w:rPr>
      </w:pPr>
      <w:r w:rsidRPr="00226DDB">
        <w:rPr>
          <w:rFonts w:ascii="BancoDoBrasil Textos" w:eastAsia="BancoDoBrasil Textos" w:hAnsi="BancoDoBrasil Textos" w:cs="BancoDoBrasil Textos"/>
          <w:b/>
          <w:sz w:val="20"/>
        </w:rPr>
        <w:t>CONSELHO</w:t>
      </w:r>
      <w:r w:rsidRPr="00226DDB">
        <w:rPr>
          <w:rFonts w:ascii="BancoDoBrasil Textos" w:eastAsia="BancoDoBrasil Textos" w:hAnsi="BancoDoBrasil Textos" w:cs="BancoDoBrasil Textos"/>
          <w:sz w:val="20"/>
        </w:rPr>
        <w:t xml:space="preserve"> </w:t>
      </w:r>
      <w:r w:rsidRPr="00226DDB">
        <w:rPr>
          <w:rFonts w:ascii="BancoDoBrasil Textos" w:eastAsia="BancoDoBrasil Textos" w:hAnsi="BancoDoBrasil Textos" w:cs="BancoDoBrasil Textos"/>
          <w:b/>
          <w:sz w:val="20"/>
        </w:rPr>
        <w:t>DE</w:t>
      </w:r>
      <w:r w:rsidRPr="00226DDB">
        <w:rPr>
          <w:rFonts w:ascii="BancoDoBrasil Textos" w:eastAsia="BancoDoBrasil Textos" w:hAnsi="BancoDoBrasil Textos" w:cs="BancoDoBrasil Textos"/>
          <w:sz w:val="20"/>
        </w:rPr>
        <w:t xml:space="preserve"> </w:t>
      </w:r>
      <w:r w:rsidRPr="00226DDB">
        <w:rPr>
          <w:rFonts w:ascii="BancoDoBrasil Textos" w:eastAsia="BancoDoBrasil Textos" w:hAnsi="BancoDoBrasil Textos" w:cs="BancoDoBrasil Textos"/>
          <w:b/>
          <w:sz w:val="20"/>
        </w:rPr>
        <w:t>ADMINISTRAÇÃO</w:t>
      </w:r>
    </w:p>
    <w:p w14:paraId="62506FB6" w14:textId="3397A534" w:rsidR="00922667" w:rsidRPr="00AB3F8A" w:rsidRDefault="000E5AC3" w:rsidP="00AB3F8A">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Cs w:val="18"/>
          <w:bdr w:val="nil"/>
        </w:rPr>
      </w:pPr>
      <w:r w:rsidRPr="00213F39">
        <w:rPr>
          <w:rFonts w:ascii="BancoDoBrasil Textos" w:eastAsia="BancoDoBrasil Textos" w:hAnsi="BancoDoBrasil Textos" w:cs="BancoDoBrasil Textos"/>
          <w:szCs w:val="18"/>
        </w:rPr>
        <w:t>Carla Nesi</w:t>
      </w:r>
      <w:r w:rsidRPr="00213F39">
        <w:rPr>
          <w:rFonts w:ascii="BancoDoBrasil Textos" w:eastAsia="BancoDoBrasil Textos" w:hAnsi="BancoDoBrasil Textos" w:cs="BancoDoBrasil Textos"/>
          <w:szCs w:val="18"/>
        </w:rPr>
        <w:br/>
        <w:t>Fernando Manuel Pereira Afonso Ribeiro</w:t>
      </w:r>
      <w:r w:rsidRPr="00213F39">
        <w:rPr>
          <w:rFonts w:ascii="BancoDoBrasil Textos" w:eastAsia="BancoDoBrasil Textos" w:hAnsi="BancoDoBrasil Textos" w:cs="BancoDoBrasil Textos"/>
          <w:szCs w:val="18"/>
        </w:rPr>
        <w:br/>
        <w:t>Gustavo Caldas Guimarães de Campos</w:t>
      </w:r>
      <w:r w:rsidRPr="00213F39">
        <w:rPr>
          <w:rFonts w:ascii="BancoDoBrasil Textos" w:eastAsia="BancoDoBrasil Textos" w:hAnsi="BancoDoBrasil Textos" w:cs="BancoDoBrasil Textos"/>
          <w:szCs w:val="18"/>
        </w:rPr>
        <w:br/>
      </w:r>
      <w:proofErr w:type="spellStart"/>
      <w:r w:rsidRPr="00213F39">
        <w:rPr>
          <w:rFonts w:ascii="BancoDoBrasil Textos" w:eastAsia="BancoDoBrasil Textos" w:hAnsi="BancoDoBrasil Textos" w:cs="BancoDoBrasil Textos"/>
          <w:szCs w:val="18"/>
        </w:rPr>
        <w:t>Julio</w:t>
      </w:r>
      <w:proofErr w:type="spellEnd"/>
      <w:r w:rsidRPr="00213F39">
        <w:rPr>
          <w:rFonts w:ascii="BancoDoBrasil Textos" w:eastAsia="BancoDoBrasil Textos" w:hAnsi="BancoDoBrasil Textos" w:cs="BancoDoBrasil Textos"/>
          <w:szCs w:val="18"/>
        </w:rPr>
        <w:t xml:space="preserve"> Cesar </w:t>
      </w:r>
      <w:proofErr w:type="spellStart"/>
      <w:r w:rsidRPr="00213F39">
        <w:rPr>
          <w:rFonts w:ascii="BancoDoBrasil Textos" w:eastAsia="BancoDoBrasil Textos" w:hAnsi="BancoDoBrasil Textos" w:cs="BancoDoBrasil Textos"/>
          <w:szCs w:val="18"/>
        </w:rPr>
        <w:t>Vezzaro</w:t>
      </w:r>
      <w:proofErr w:type="spellEnd"/>
      <w:r w:rsidRPr="00213F39">
        <w:rPr>
          <w:rFonts w:ascii="BancoDoBrasil Textos" w:eastAsia="BancoDoBrasil Textos" w:hAnsi="BancoDoBrasil Textos" w:cs="BancoDoBrasil Textos"/>
          <w:szCs w:val="18"/>
        </w:rPr>
        <w:br/>
      </w:r>
      <w:proofErr w:type="spellStart"/>
      <w:r w:rsidRPr="00213F39">
        <w:rPr>
          <w:rFonts w:ascii="BancoDoBrasil Textos" w:eastAsia="BancoDoBrasil Textos" w:hAnsi="BancoDoBrasil Textos" w:cs="BancoDoBrasil Textos"/>
          <w:szCs w:val="18"/>
        </w:rPr>
        <w:t>Lu</w:t>
      </w:r>
      <w:r w:rsidR="00D8100C">
        <w:rPr>
          <w:rFonts w:ascii="BancoDoBrasil Textos" w:eastAsia="BancoDoBrasil Textos" w:hAnsi="BancoDoBrasil Textos" w:cs="BancoDoBrasil Textos"/>
          <w:szCs w:val="18"/>
        </w:rPr>
        <w:t>i</w:t>
      </w:r>
      <w:r w:rsidRPr="00213F39">
        <w:rPr>
          <w:rFonts w:ascii="BancoDoBrasil Textos" w:eastAsia="BancoDoBrasil Textos" w:hAnsi="BancoDoBrasil Textos" w:cs="BancoDoBrasil Textos"/>
          <w:szCs w:val="18"/>
        </w:rPr>
        <w:t>s</w:t>
      </w:r>
      <w:proofErr w:type="spellEnd"/>
      <w:r w:rsidRPr="00213F39">
        <w:rPr>
          <w:rFonts w:ascii="BancoDoBrasil Textos" w:eastAsia="BancoDoBrasil Textos" w:hAnsi="BancoDoBrasil Textos" w:cs="BancoDoBrasil Textos"/>
          <w:szCs w:val="18"/>
        </w:rPr>
        <w:t xml:space="preserve"> Henrique Aragão de Souza</w:t>
      </w:r>
      <w:r w:rsidRPr="00213F39">
        <w:rPr>
          <w:rFonts w:ascii="BancoDoBrasil Textos" w:eastAsia="BancoDoBrasil Textos" w:hAnsi="BancoDoBrasil Textos" w:cs="BancoDoBrasil Textos"/>
          <w:szCs w:val="18"/>
        </w:rPr>
        <w:br/>
        <w:t>Paula Sayão Carvalho Araújo</w:t>
      </w:r>
      <w:r w:rsidRPr="00213F39">
        <w:rPr>
          <w:rFonts w:ascii="BancoDoBrasil Textos" w:eastAsia="BancoDoBrasil Textos" w:hAnsi="BancoDoBrasil Textos" w:cs="BancoDoBrasil Textos"/>
          <w:szCs w:val="18"/>
        </w:rPr>
        <w:br/>
        <w:t xml:space="preserve">Valmir </w:t>
      </w:r>
      <w:proofErr w:type="spellStart"/>
      <w:r w:rsidRPr="00213F39">
        <w:rPr>
          <w:rFonts w:ascii="BancoDoBrasil Textos" w:eastAsia="BancoDoBrasil Textos" w:hAnsi="BancoDoBrasil Textos" w:cs="BancoDoBrasil Textos"/>
          <w:szCs w:val="18"/>
        </w:rPr>
        <w:t>Prascidelli</w:t>
      </w:r>
      <w:proofErr w:type="spellEnd"/>
      <w:r w:rsidRPr="00213F39">
        <w:rPr>
          <w:rFonts w:ascii="BancoDoBrasil Textos" w:eastAsia="BancoDoBrasil Textos" w:hAnsi="BancoDoBrasil Textos" w:cs="BancoDoBrasil Textos"/>
          <w:szCs w:val="18"/>
        </w:rPr>
        <w:br/>
      </w:r>
    </w:p>
    <w:p w14:paraId="62506FB7" w14:textId="77777777" w:rsidR="00D308AC" w:rsidRPr="00226DDB" w:rsidRDefault="000E5AC3"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b/>
          <w:sz w:val="20"/>
          <w:bdr w:val="nil"/>
        </w:rPr>
      </w:pPr>
      <w:r w:rsidRPr="00226DDB">
        <w:rPr>
          <w:rFonts w:ascii="BancoDoBrasil Textos" w:eastAsia="BancoDoBrasil Textos" w:hAnsi="BancoDoBrasil Textos" w:cs="BancoDoBrasil Textos"/>
          <w:b/>
          <w:sz w:val="20"/>
        </w:rPr>
        <w:t>CONSELHO FISCAL</w:t>
      </w:r>
    </w:p>
    <w:p w14:paraId="62506FB9" w14:textId="5E45223B" w:rsidR="005155AF" w:rsidRPr="001A112B" w:rsidRDefault="000E5AC3"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Cs w:val="18"/>
          <w:bdr w:val="nil"/>
        </w:rPr>
      </w:pPr>
      <w:r w:rsidRPr="00213F39">
        <w:rPr>
          <w:rFonts w:ascii="BancoDoBrasil Textos" w:eastAsia="BancoDoBrasil Textos" w:hAnsi="BancoDoBrasil Textos" w:cs="BancoDoBrasil Textos"/>
          <w:szCs w:val="18"/>
        </w:rPr>
        <w:t>Gilmar Ferreira</w:t>
      </w:r>
      <w:r w:rsidRPr="00213F39">
        <w:rPr>
          <w:rFonts w:ascii="BancoDoBrasil Textos" w:eastAsia="BancoDoBrasil Textos" w:hAnsi="BancoDoBrasil Textos" w:cs="BancoDoBrasil Textos"/>
          <w:szCs w:val="18"/>
        </w:rPr>
        <w:br/>
        <w:t>Heriberto Henrique Vilela do Nascimento</w:t>
      </w:r>
      <w:r w:rsidRPr="00213F39">
        <w:rPr>
          <w:rFonts w:ascii="BancoDoBrasil Textos" w:eastAsia="BancoDoBrasil Textos" w:hAnsi="BancoDoBrasil Textos" w:cs="BancoDoBrasil Textos"/>
          <w:szCs w:val="18"/>
        </w:rPr>
        <w:br/>
      </w:r>
    </w:p>
    <w:p w14:paraId="62506FBA" w14:textId="77777777" w:rsidR="00D308AC" w:rsidRPr="00226DDB" w:rsidRDefault="000E5AC3"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b/>
          <w:sz w:val="20"/>
          <w:bdr w:val="nil"/>
        </w:rPr>
      </w:pPr>
      <w:r w:rsidRPr="00226DDB">
        <w:rPr>
          <w:rFonts w:ascii="BancoDoBrasil Textos" w:eastAsia="BancoDoBrasil Textos" w:hAnsi="BancoDoBrasil Textos" w:cs="BancoDoBrasil Textos"/>
          <w:b/>
          <w:sz w:val="20"/>
        </w:rPr>
        <w:t>COMITÊ DE AUDITORIA</w:t>
      </w:r>
    </w:p>
    <w:p w14:paraId="62506FBB" w14:textId="77777777" w:rsidR="00B638D3" w:rsidRPr="00213F39" w:rsidRDefault="000E5AC3"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 w:val="10"/>
          <w:szCs w:val="10"/>
          <w:bdr w:val="nil"/>
        </w:rPr>
      </w:pPr>
      <w:r w:rsidRPr="00213F39">
        <w:rPr>
          <w:rFonts w:ascii="BancoDoBrasil Textos" w:eastAsia="BancoDoBrasil Textos" w:hAnsi="BancoDoBrasil Textos" w:cs="BancoDoBrasil Textos"/>
          <w:szCs w:val="18"/>
        </w:rPr>
        <w:t>Aramis Sá de Andrade</w:t>
      </w:r>
      <w:r w:rsidRPr="00213F39">
        <w:rPr>
          <w:rFonts w:ascii="BancoDoBrasil Textos" w:eastAsia="BancoDoBrasil Textos" w:hAnsi="BancoDoBrasil Textos" w:cs="BancoDoBrasil Textos"/>
          <w:szCs w:val="18"/>
        </w:rPr>
        <w:br/>
      </w:r>
      <w:proofErr w:type="spellStart"/>
      <w:r w:rsidRPr="00213F39">
        <w:rPr>
          <w:rFonts w:ascii="BancoDoBrasil Textos" w:eastAsia="BancoDoBrasil Textos" w:hAnsi="BancoDoBrasil Textos" w:cs="BancoDoBrasil Textos"/>
          <w:szCs w:val="18"/>
        </w:rPr>
        <w:t>Egidio</w:t>
      </w:r>
      <w:proofErr w:type="spellEnd"/>
      <w:r w:rsidRPr="00213F39">
        <w:rPr>
          <w:rFonts w:ascii="BancoDoBrasil Textos" w:eastAsia="BancoDoBrasil Textos" w:hAnsi="BancoDoBrasil Textos" w:cs="BancoDoBrasil Textos"/>
          <w:szCs w:val="18"/>
        </w:rPr>
        <w:t xml:space="preserve"> Otmar Ames</w:t>
      </w:r>
      <w:r w:rsidRPr="00213F39">
        <w:rPr>
          <w:rFonts w:ascii="BancoDoBrasil Textos" w:eastAsia="BancoDoBrasil Textos" w:hAnsi="BancoDoBrasil Textos" w:cs="BancoDoBrasil Textos"/>
          <w:szCs w:val="18"/>
        </w:rPr>
        <w:br/>
        <w:t>Marcelo Gasparino da Silva</w:t>
      </w:r>
      <w:r w:rsidRPr="00213F39">
        <w:rPr>
          <w:rFonts w:ascii="BancoDoBrasil Textos" w:eastAsia="BancoDoBrasil Textos" w:hAnsi="BancoDoBrasil Textos" w:cs="BancoDoBrasil Textos"/>
          <w:szCs w:val="18"/>
        </w:rPr>
        <w:br/>
        <w:t>Rachel de Oliveira Maia</w:t>
      </w:r>
      <w:r w:rsidRPr="00213F39">
        <w:rPr>
          <w:rFonts w:ascii="BancoDoBrasil Textos" w:eastAsia="BancoDoBrasil Textos" w:hAnsi="BancoDoBrasil Textos" w:cs="BancoDoBrasil Textos"/>
          <w:szCs w:val="18"/>
        </w:rPr>
        <w:br/>
        <w:t>Vera Lúcia de Almeida Pereira Elias</w:t>
      </w:r>
      <w:r w:rsidRPr="00213F39">
        <w:rPr>
          <w:rFonts w:ascii="BancoDoBrasil Textos" w:eastAsia="BancoDoBrasil Textos" w:hAnsi="BancoDoBrasil Textos" w:cs="BancoDoBrasil Textos"/>
          <w:szCs w:val="18"/>
        </w:rPr>
        <w:br/>
      </w:r>
    </w:p>
    <w:p w14:paraId="62506FBC" w14:textId="77777777" w:rsidR="00D308AC" w:rsidRPr="00226DDB" w:rsidRDefault="000E5AC3"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 w:val="20"/>
          <w:bdr w:val="nil"/>
        </w:rPr>
      </w:pPr>
      <w:r w:rsidRPr="00226DDB">
        <w:rPr>
          <w:rFonts w:ascii="BancoDoBrasil Textos" w:eastAsia="BancoDoBrasil Textos" w:hAnsi="BancoDoBrasil Textos" w:cs="BancoDoBrasil Textos"/>
          <w:b/>
          <w:sz w:val="20"/>
        </w:rPr>
        <w:t>CONTADORIA</w:t>
      </w:r>
    </w:p>
    <w:p w14:paraId="62506FBD" w14:textId="44F287CF" w:rsidR="00EC0246" w:rsidRPr="007A4171" w:rsidRDefault="000E5AC3" w:rsidP="00213F39">
      <w:pPr>
        <w:pStyle w:val="01-Textonormal"/>
        <w:keepNext/>
        <w:keepLines/>
        <w:widowControl w:val="0"/>
        <w:suppressLineNumbers/>
        <w:pBdr>
          <w:top w:val="nil"/>
          <w:left w:val="nil"/>
          <w:bottom w:val="nil"/>
          <w:right w:val="nil"/>
          <w:between w:val="nil"/>
          <w:bar w:val="nil"/>
        </w:pBdr>
        <w:jc w:val="left"/>
        <w:rPr>
          <w:rFonts w:ascii="BancoDoBrasil Textos" w:eastAsia="BancoDoBrasil Textos" w:hAnsi="BancoDoBrasil Textos" w:cs="BancoDoBrasil Textos"/>
          <w:szCs w:val="18"/>
        </w:rPr>
      </w:pPr>
      <w:r w:rsidRPr="00213F39">
        <w:rPr>
          <w:rFonts w:ascii="BancoDoBrasil Textos" w:eastAsia="BancoDoBrasil Textos" w:hAnsi="BancoDoBrasil Textos" w:cs="BancoDoBrasil Textos"/>
          <w:szCs w:val="18"/>
        </w:rPr>
        <w:t>Pedro Henrique Duarte Oliveira</w:t>
      </w:r>
      <w:r w:rsidRPr="00213F39">
        <w:rPr>
          <w:rFonts w:ascii="BancoDoBrasil Textos" w:eastAsia="BancoDoBrasil Textos" w:hAnsi="BancoDoBrasil Textos" w:cs="BancoDoBrasil Textos"/>
          <w:szCs w:val="18"/>
        </w:rPr>
        <w:br/>
        <w:t>Contador Geral</w:t>
      </w:r>
      <w:r w:rsidRPr="00213F39">
        <w:rPr>
          <w:rFonts w:ascii="BancoDoBrasil Textos" w:eastAsia="BancoDoBrasil Textos" w:hAnsi="BancoDoBrasil Textos" w:cs="BancoDoBrasil Textos"/>
          <w:szCs w:val="18"/>
        </w:rPr>
        <w:br/>
        <w:t>Contador CRC-DF 023407/O-3</w:t>
      </w:r>
      <w:r w:rsidRPr="00213F39">
        <w:rPr>
          <w:rFonts w:ascii="BancoDoBrasil Textos" w:eastAsia="BancoDoBrasil Textos" w:hAnsi="BancoDoBrasil Textos" w:cs="BancoDoBrasil Textos"/>
          <w:szCs w:val="18"/>
        </w:rPr>
        <w:br/>
      </w:r>
      <w:r w:rsidR="007A4171">
        <w:rPr>
          <w:rFonts w:ascii="BancoDoBrasil Textos" w:eastAsia="BancoDoBrasil Textos" w:hAnsi="BancoDoBrasil Textos" w:cs="BancoDoBrasil Textos"/>
          <w:szCs w:val="18"/>
        </w:rPr>
        <w:t xml:space="preserve">CPF </w:t>
      </w:r>
      <w:r w:rsidRPr="00213F39">
        <w:rPr>
          <w:rFonts w:ascii="BancoDoBrasil Textos" w:eastAsia="BancoDoBrasil Textos" w:hAnsi="BancoDoBrasil Textos" w:cs="BancoDoBrasil Textos"/>
          <w:szCs w:val="18"/>
        </w:rPr>
        <w:t>955.476.143-00</w:t>
      </w:r>
    </w:p>
    <w:sectPr w:rsidR="00EC0246" w:rsidRPr="007A4171" w:rsidSect="00BA60D6">
      <w:headerReference w:type="even" r:id="rId72"/>
      <w:headerReference w:type="default" r:id="rId73"/>
      <w:footerReference w:type="even" r:id="rId74"/>
      <w:footerReference w:type="default" r:id="rId75"/>
      <w:headerReference w:type="first" r:id="rId76"/>
      <w:footerReference w:type="first" r:id="rId77"/>
      <w:type w:val="continuous"/>
      <w:pgSz w:w="11906" w:h="16838"/>
      <w:pgMar w:top="1134" w:right="1134" w:bottom="1134" w:left="1134" w:header="284" w:footer="425" w:gutter="0"/>
      <w:pgBorders>
        <w:top w:val="nil"/>
        <w:left w:val="nil"/>
        <w:bottom w:val="nil"/>
        <w:right w:val="nil"/>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2B6EC" w14:textId="77777777" w:rsidR="000C66E7" w:rsidRDefault="000C66E7">
      <w:pPr>
        <w:spacing w:before="0" w:after="0" w:line="240" w:lineRule="auto"/>
      </w:pPr>
      <w:r>
        <w:separator/>
      </w:r>
    </w:p>
  </w:endnote>
  <w:endnote w:type="continuationSeparator" w:id="0">
    <w:p w14:paraId="5341D2D9" w14:textId="77777777" w:rsidR="000C66E7" w:rsidRDefault="000C66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coDoBrasil Textos">
    <w:panose1 w:val="000005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BancoDoBrasil Titulos">
    <w:panose1 w:val="00000500000000000000"/>
    <w:charset w:val="00"/>
    <w:family w:val="auto"/>
    <w:pitch w:val="variable"/>
    <w:sig w:usb0="00000003" w:usb1="00000001" w:usb2="00000000" w:usb3="00000000" w:csb0="00000001" w:csb1="00000000"/>
  </w:font>
  <w:font w:name="BancoDoBrasil Textos Medium">
    <w:panose1 w:val="00000600000000000000"/>
    <w:charset w:val="00"/>
    <w:family w:val="auto"/>
    <w:pitch w:val="variable"/>
    <w:sig w:usb0="00000003" w:usb1="00000001" w:usb2="00000000" w:usb3="00000000" w:csb0="00000001" w:csb1="00000000"/>
  </w:font>
  <w:font w:name="Arial (W1)">
    <w:altName w:val="Arial"/>
    <w:charset w:val="00"/>
    <w:family w:val="swiss"/>
    <w:pitch w:val="variable"/>
    <w:sig w:usb0="00000000" w:usb1="80000000" w:usb2="00000008" w:usb3="00000000" w:csb0="000000FF" w:csb1="00000000"/>
  </w:font>
  <w:font w:name="BancoDoBrasil Textos Light">
    <w:panose1 w:val="00000400000000000000"/>
    <w:charset w:val="00"/>
    <w:family w:val="auto"/>
    <w:pitch w:val="variable"/>
    <w:sig w:usb0="00000003" w:usb1="00000001" w:usb2="00000000" w:usb3="00000000" w:csb0="00000001" w:csb1="00000000"/>
  </w:font>
  <w:font w:name="BancoDoBrasil Titulos Medium">
    <w:panose1 w:val="00000600000000000000"/>
    <w:charset w:val="00"/>
    <w:family w:val="auto"/>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BancoDoBrasil Titulos ExtraBold">
    <w:panose1 w:val="00000900000000000000"/>
    <w:charset w:val="00"/>
    <w:family w:val="auto"/>
    <w:pitch w:val="variable"/>
    <w:sig w:usb0="00000003" w:usb1="00000001" w:usb2="00000000" w:usb3="00000000" w:csb0="00000001" w:csb1="00000000"/>
  </w:font>
  <w:font w:name="BancoDoBrasil Titulos Light">
    <w:panose1 w:val="00000400000000000000"/>
    <w:charset w:val="00"/>
    <w:family w:val="auto"/>
    <w:pitch w:val="variable"/>
    <w:sig w:usb0="00000003" w:usb1="00000001" w:usb2="00000000" w:usb3="00000000" w:csb0="00000001" w:csb1="00000000"/>
  </w:font>
  <w:font w:name="KPMG Extralight">
    <w:altName w:val="Calibri"/>
    <w:charset w:val="00"/>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B4805" w14:textId="01EBADF6" w:rsidR="00A61290" w:rsidRDefault="00A61290">
    <w:pPr>
      <w:pStyle w:val="Corpodetexto"/>
      <w:spacing w:line="14" w:lineRule="auto"/>
    </w:pPr>
    <w:r>
      <w:rPr>
        <w:noProof/>
      </w:rPr>
      <mc:AlternateContent>
        <mc:Choice Requires="wps">
          <w:drawing>
            <wp:anchor distT="0" distB="0" distL="0" distR="0" simplePos="0" relativeHeight="251744256" behindDoc="1" locked="0" layoutInCell="1" allowOverlap="1" wp14:anchorId="724A0366" wp14:editId="0228F92C">
              <wp:simplePos x="0" y="0"/>
              <wp:positionH relativeFrom="page">
                <wp:posOffset>6905625</wp:posOffset>
              </wp:positionH>
              <wp:positionV relativeFrom="page">
                <wp:posOffset>10344150</wp:posOffset>
              </wp:positionV>
              <wp:extent cx="228600" cy="257175"/>
              <wp:effectExtent l="0" t="0" r="0" b="0"/>
              <wp:wrapNone/>
              <wp:docPr id="1771302842"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57175"/>
                      </a:xfrm>
                      <a:prstGeom prst="rect">
                        <a:avLst/>
                      </a:prstGeom>
                    </wps:spPr>
                    <wps:txbx>
                      <w:txbxContent>
                        <w:p w14:paraId="7569CC46" w14:textId="77777777" w:rsidR="00A61290" w:rsidRDefault="00A61290">
                          <w:pPr>
                            <w:spacing w:line="252" w:lineRule="exact"/>
                            <w:ind w:left="60"/>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2</w:t>
                          </w:r>
                          <w:r>
                            <w:rPr>
                              <w:rFonts w:ascii="BancoDoBrasil Titulos Medium"/>
                              <w:color w:val="465EFF"/>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24A0366" id="_x0000_t202" coordsize="21600,21600" o:spt="202" path="m,l,21600r21600,l21600,xe">
              <v:stroke joinstyle="miter"/>
              <v:path gradientshapeok="t" o:connecttype="rect"/>
            </v:shapetype>
            <v:shape id="Textbox 13" o:spid="_x0000_s1052" type="#_x0000_t202" style="position:absolute;margin-left:543.75pt;margin-top:814.5pt;width:18pt;height:20.2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" filled="f" stroked="f">
              <v:textbox inset="0,0,0,0">
                <w:txbxContent>
                  <w:p w14:paraId="7569CC46" w14:textId="77777777" w:rsidR="00A61290" w:rsidRDefault="00A61290">
                    <w:pPr>
                      <w:spacing w:line="252" w:lineRule="exact"/>
                      <w:ind w:left="60"/>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2</w:t>
                    </w:r>
                    <w:r>
                      <w:rPr>
                        <w:rFonts w:ascii="BancoDoBrasil Titulos Medium"/>
                        <w:color w:val="465E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725824" behindDoc="1" locked="0" layoutInCell="1" allowOverlap="1" wp14:anchorId="2CE270B8" wp14:editId="38EB641A">
              <wp:simplePos x="0" y="0"/>
              <wp:positionH relativeFrom="page">
                <wp:posOffset>552450</wp:posOffset>
              </wp:positionH>
              <wp:positionV relativeFrom="page">
                <wp:posOffset>10344150</wp:posOffset>
              </wp:positionV>
              <wp:extent cx="3369945" cy="257175"/>
              <wp:effectExtent l="0" t="0" r="0" b="0"/>
              <wp:wrapNone/>
              <wp:docPr id="625842097"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9945" cy="257175"/>
                      </a:xfrm>
                      <a:prstGeom prst="rect">
                        <a:avLst/>
                      </a:prstGeom>
                    </wps:spPr>
                    <wps:txbx>
                      <w:txbxContent>
                        <w:p w14:paraId="7774D1B8" w14:textId="77777777" w:rsidR="00A61290" w:rsidRDefault="00A61290">
                          <w:pPr>
                            <w:spacing w:line="252" w:lineRule="exact"/>
                            <w:ind w:left="20"/>
                            <w:rPr>
                              <w:rFonts w:ascii="BancoDoBrasil Titulos Light" w:hAnsi="BancoDoBrasil Titulos Light"/>
                            </w:rPr>
                          </w:pPr>
                          <w:r>
                            <w:rPr>
                              <w:rFonts w:ascii="BancoDoBrasil Titulos Medium" w:hAnsi="BancoDoBrasil Titulos Medium"/>
                              <w:color w:val="465EFF"/>
                              <w:spacing w:val="15"/>
                            </w:rPr>
                            <w:t>BB Asset Management</w:t>
                          </w:r>
                        </w:p>
                      </w:txbxContent>
                    </wps:txbx>
                    <wps:bodyPr wrap="square" lIns="0" tIns="0" rIns="0" bIns="0" rtlCol="0">
                      <a:noAutofit/>
                    </wps:bodyPr>
                  </wps:wsp>
                </a:graphicData>
              </a:graphic>
              <wp14:sizeRelV relativeFrom="margin">
                <wp14:pctHeight>0</wp14:pctHeight>
              </wp14:sizeRelV>
            </wp:anchor>
          </w:drawing>
        </mc:Choice>
        <mc:Fallback>
          <w:pict>
            <v:shape w14:anchorId="2CE270B8" id="Textbox 12" o:spid="_x0000_s1053" type="#_x0000_t202" style="position:absolute;margin-left:43.5pt;margin-top:814.5pt;width:265.35pt;height:20.25pt;z-index:-2515906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" filled="f" stroked="f">
              <v:textbox inset="0,0,0,0">
                <w:txbxContent>
                  <w:p w14:paraId="7774D1B8" w14:textId="77777777" w:rsidR="00A61290" w:rsidRDefault="00A61290">
                    <w:pPr>
                      <w:spacing w:line="252" w:lineRule="exact"/>
                      <w:ind w:left="20"/>
                      <w:rPr>
                        <w:rFonts w:ascii="BancoDoBrasil Titulos Light" w:hAnsi="BancoDoBrasil Titulos Light"/>
                      </w:rPr>
                    </w:pPr>
                    <w:r>
                      <w:rPr>
                        <w:rFonts w:ascii="BancoDoBrasil Titulos Medium" w:hAnsi="BancoDoBrasil Titulos Medium"/>
                        <w:color w:val="465EFF"/>
                        <w:spacing w:val="15"/>
                      </w:rPr>
                      <w:t>BB Asset Management</w:t>
                    </w:r>
                  </w:p>
                </w:txbxContent>
              </v:textbox>
              <w10:wrap anchorx="page" anchory="page"/>
            </v:shape>
          </w:pict>
        </mc:Fallback>
      </mc:AlternateContent>
    </w:r>
    <w:r>
      <w:rPr>
        <w:noProof/>
      </w:rPr>
      <mc:AlternateContent>
        <mc:Choice Requires="wps">
          <w:drawing>
            <wp:anchor distT="0" distB="0" distL="0" distR="0" simplePos="0" relativeHeight="251724800" behindDoc="1" locked="0" layoutInCell="1" allowOverlap="1" wp14:anchorId="36E0F8CE" wp14:editId="5427F76B">
              <wp:simplePos x="0" y="0"/>
              <wp:positionH relativeFrom="page">
                <wp:posOffset>9525</wp:posOffset>
              </wp:positionH>
              <wp:positionV relativeFrom="page">
                <wp:posOffset>10153651</wp:posOffset>
              </wp:positionV>
              <wp:extent cx="7556500" cy="551180"/>
              <wp:effectExtent l="0" t="0" r="6350" b="1270"/>
              <wp:wrapNone/>
              <wp:docPr id="1959323276"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551180"/>
                      </a:xfrm>
                      <a:custGeom>
                        <a:avLst/>
                        <a:gdLst/>
                        <a:ahLst/>
                        <a:cxnLst/>
                        <a:rect l="l" t="t" r="r" b="b"/>
                        <a:pathLst>
                          <a:path w="7556500" h="539750">
                            <a:moveTo>
                              <a:pt x="7555992" y="0"/>
                            </a:moveTo>
                            <a:lnTo>
                              <a:pt x="7026910" y="0"/>
                            </a:lnTo>
                            <a:lnTo>
                              <a:pt x="6487414" y="0"/>
                            </a:lnTo>
                            <a:lnTo>
                              <a:pt x="541020" y="0"/>
                            </a:lnTo>
                            <a:lnTo>
                              <a:pt x="0" y="0"/>
                            </a:lnTo>
                            <a:lnTo>
                              <a:pt x="0" y="539496"/>
                            </a:lnTo>
                            <a:lnTo>
                              <a:pt x="541020" y="539496"/>
                            </a:lnTo>
                            <a:lnTo>
                              <a:pt x="6487414" y="539496"/>
                            </a:lnTo>
                            <a:lnTo>
                              <a:pt x="7026910"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F692FCD" id="Graphic 11" o:spid="_x0000_s1026" style="position:absolute;margin-left:.75pt;margin-top:799.5pt;width:595pt;height:43.4pt;z-index:-2515916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565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" path="m7555992,l7026910,,6487414,,541020,,,,,539496r541020,l6487414,539496r539496,l7555992,539496,7555992,xe" fillcolor="#fbfb2f" stroked="f">
              <v:path arrowok="t"/>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774579912"/>
      <w:docPartObj>
        <w:docPartGallery w:val="Page Numbers (Top of Page)"/>
        <w:docPartUnique/>
      </w:docPartObj>
    </w:sdtPr>
    <w:sdtEndPr>
      <w:rPr>
        <w:sz w:val="20"/>
        <w:szCs w:val="20"/>
        <w:bdr w:val="nil"/>
      </w:rPr>
    </w:sdtEndPr>
    <w:sdtContent>
      <w:p w14:paraId="62506FF6"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997705242"/>
      <w:docPartObj>
        <w:docPartGallery w:val="Page Numbers (Top of Page)"/>
        <w:docPartUnique/>
      </w:docPartObj>
    </w:sdtPr>
    <w:sdtEndPr>
      <w:rPr>
        <w:sz w:val="20"/>
        <w:szCs w:val="20"/>
        <w:bdr w:val="nil"/>
      </w:rPr>
    </w:sdtEndPr>
    <w:sdtContent>
      <w:p w14:paraId="62506FF7"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18</w:t>
        </w:r>
        <w:r w:rsidRPr="008F6C2E">
          <w:rPr>
            <w:rFonts w:ascii="BancoDoBrasil Textos" w:eastAsia="BancoDoBrasil Textos" w:hAnsi="BancoDoBrasil Textos" w:cs="BancoDoBrasil Textos"/>
            <w:bdr w:val="nil"/>
            <w:lang w:eastAsia="en-US"/>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6FF9" w14:textId="77777777" w:rsidR="00361B3F" w:rsidRDefault="00361B3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413370590"/>
      <w:docPartObj>
        <w:docPartGallery w:val="Page Numbers (Top of Page)"/>
        <w:docPartUnique/>
      </w:docPartObj>
    </w:sdtPr>
    <w:sdtEndPr>
      <w:rPr>
        <w:sz w:val="20"/>
        <w:szCs w:val="20"/>
        <w:bdr w:val="nil"/>
      </w:rPr>
    </w:sdtEndPr>
    <w:sdtContent>
      <w:p w14:paraId="62507006"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308663299"/>
      <w:docPartObj>
        <w:docPartGallery w:val="Page Numbers (Top of Page)"/>
        <w:docPartUnique/>
      </w:docPartObj>
    </w:sdtPr>
    <w:sdtEndPr>
      <w:rPr>
        <w:sz w:val="20"/>
        <w:szCs w:val="20"/>
        <w:bdr w:val="nil"/>
      </w:rPr>
    </w:sdtEndPr>
    <w:sdtContent>
      <w:p w14:paraId="62507007"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7009" w14:textId="77777777" w:rsidR="00361B3F" w:rsidRDefault="00361B3F">
    <w:pPr>
      <w:pBdr>
        <w:top w:val="nil"/>
        <w:left w:val="nil"/>
        <w:bottom w:val="nil"/>
        <w:right w:val="nil"/>
        <w:between w:val="nil"/>
        <w:bar w:val="nil"/>
      </w:pBdr>
      <w:spacing w:before="0" w:after="200"/>
      <w:jc w:val="left"/>
      <w:rPr>
        <w:sz w:val="22"/>
        <w:szCs w:val="22"/>
        <w:bdr w:val="nil"/>
        <w:lang w:eastAsia="en-US"/>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12828841"/>
      <w:docPartObj>
        <w:docPartGallery w:val="Page Numbers (Top of Page)"/>
        <w:docPartUnique/>
      </w:docPartObj>
    </w:sdtPr>
    <w:sdtEndPr>
      <w:rPr>
        <w:sz w:val="20"/>
        <w:szCs w:val="20"/>
        <w:bdr w:val="nil"/>
      </w:rPr>
    </w:sdtEndPr>
    <w:sdtContent>
      <w:p w14:paraId="62507016"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563733998"/>
      <w:docPartObj>
        <w:docPartGallery w:val="Page Numbers (Top of Page)"/>
        <w:docPartUnique/>
      </w:docPartObj>
    </w:sdtPr>
    <w:sdtEndPr>
      <w:rPr>
        <w:sz w:val="20"/>
        <w:szCs w:val="20"/>
        <w:bdr w:val="nil"/>
      </w:rPr>
    </w:sdtEndPr>
    <w:sdtContent>
      <w:p w14:paraId="62507017"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39</w:t>
        </w:r>
        <w:r w:rsidRPr="008F6C2E">
          <w:rPr>
            <w:rFonts w:ascii="BancoDoBrasil Textos" w:eastAsia="BancoDoBrasil Textos" w:hAnsi="BancoDoBrasil Textos" w:cs="BancoDoBrasil Textos"/>
            <w:bdr w:val="nil"/>
            <w:lang w:eastAsia="en-US"/>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7019" w14:textId="77777777" w:rsidR="00361B3F" w:rsidRDefault="00361B3F">
    <w:pPr>
      <w:pBdr>
        <w:top w:val="nil"/>
        <w:left w:val="nil"/>
        <w:bottom w:val="nil"/>
        <w:right w:val="nil"/>
        <w:between w:val="nil"/>
        <w:bar w:val="nil"/>
      </w:pBdr>
      <w:spacing w:before="0" w:after="200"/>
      <w:jc w:val="left"/>
      <w:rPr>
        <w:sz w:val="22"/>
        <w:szCs w:val="22"/>
        <w:bdr w:val="nil"/>
        <w:lang w:eastAsia="en-US"/>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20BB" w14:textId="60E6636A" w:rsidR="00CC3ED4" w:rsidRPr="008F6C2E" w:rsidRDefault="00CC3ED4" w:rsidP="00CC3ED4">
    <w:pPr>
      <w:pStyle w:val="Cabealho"/>
      <w:pBdr>
        <w:top w:val="nil"/>
        <w:left w:val="nil"/>
        <w:bottom w:val="nil"/>
        <w:right w:val="nil"/>
        <w:between w:val="nil"/>
        <w:bar w:val="nil"/>
      </w:pBdr>
      <w:tabs>
        <w:tab w:val="center" w:pos="4678"/>
        <w:tab w:val="left" w:pos="7716"/>
      </w:tabs>
      <w:spacing w:before="120" w:after="120"/>
      <w:ind w:right="282"/>
      <w:jc w:val="left"/>
      <w:rPr>
        <w:rFonts w:ascii="BancoDoBrasil Textos" w:eastAsia="BancoDoBrasil Textos" w:hAnsi="BancoDoBrasil Textos" w:cs="BancoDoBrasil Textos"/>
        <w:sz w:val="22"/>
        <w:szCs w:val="22"/>
        <w:bdr w:val="nil"/>
        <w:lang w:eastAsia="en-US"/>
      </w:rPr>
    </w:pPr>
    <w:r>
      <w:rPr>
        <w:rFonts w:ascii="BancoDoBrasil Textos" w:eastAsia="BancoDoBrasil Textos" w:hAnsi="BancoDoBrasil Textos" w:cs="BancoDoBrasil Textos"/>
        <w:noProof/>
      </w:rPr>
      <mc:AlternateContent>
        <mc:Choice Requires="wps">
          <w:drawing>
            <wp:anchor distT="0" distB="0" distL="114300" distR="114300" simplePos="0" relativeHeight="251761664" behindDoc="1" locked="0" layoutInCell="1" allowOverlap="1" wp14:anchorId="27E2A188" wp14:editId="0BD7361A">
              <wp:simplePos x="0" y="0"/>
              <wp:positionH relativeFrom="page">
                <wp:posOffset>3912235</wp:posOffset>
              </wp:positionH>
              <wp:positionV relativeFrom="page">
                <wp:posOffset>9971567</wp:posOffset>
              </wp:positionV>
              <wp:extent cx="2328531" cy="485613"/>
              <wp:effectExtent l="0" t="0" r="15240" b="10160"/>
              <wp:wrapNone/>
              <wp:docPr id="1653990037"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31" cy="485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363BC" w14:textId="77777777" w:rsidR="00CC3ED4" w:rsidRPr="00FF236F" w:rsidRDefault="00CC3ED4" w:rsidP="00CC3ED4">
                          <w:pPr>
                            <w:spacing w:before="16"/>
                            <w:ind w:left="20" w:right="-2"/>
                            <w:rPr>
                              <w:i/>
                              <w:sz w:val="11"/>
                              <w:lang w:val="en-US"/>
                            </w:rPr>
                          </w:pPr>
                          <w:r w:rsidRPr="00FF236F">
                            <w:rPr>
                              <w:i/>
                              <w:color w:val="929497"/>
                              <w:sz w:val="11"/>
                              <w:lang w:val="en-US"/>
                            </w:rPr>
                            <w:t>KPMG Auditores Independentes Ltda., a Brazilian limited liability company and a member firm of the KPMG global organization of independent member firms affiliated with KPMG International Limited, a private English company limited by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2A188" id="_x0000_t202" coordsize="21600,21600" o:spt="202" path="m,l,21600r21600,l21600,xe">
              <v:stroke joinstyle="miter"/>
              <v:path gradientshapeok="t" o:connecttype="rect"/>
            </v:shapetype>
            <v:shape id="Caixa de Texto 6" o:spid="_x0000_s1065" type="#_x0000_t202" style="position:absolute;margin-left:308.05pt;margin-top:785.15pt;width:183.35pt;height:38.2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" filled="f" stroked="f">
              <v:textbox inset="0,0,0,0">
                <w:txbxContent>
                  <w:p w14:paraId="193363BC" w14:textId="77777777" w:rsidR="00CC3ED4" w:rsidRPr="00FF236F" w:rsidRDefault="00CC3ED4" w:rsidP="00CC3ED4">
                    <w:pPr>
                      <w:spacing w:before="16"/>
                      <w:ind w:left="20" w:right="-2"/>
                      <w:rPr>
                        <w:i/>
                        <w:sz w:val="11"/>
                        <w:lang w:val="en-US"/>
                      </w:rPr>
                    </w:pPr>
                    <w:r w:rsidRPr="00FF236F">
                      <w:rPr>
                        <w:i/>
                        <w:color w:val="929497"/>
                        <w:sz w:val="11"/>
                        <w:lang w:val="en-US"/>
                      </w:rPr>
                      <w:t>KPMG Auditores Independentes Ltda., a Brazilian limited liability company and a member firm of the KPMG global organization of independent member firms affiliated with KPMG International Limited, a private English company limited by guarantee.</w:t>
                    </w:r>
                  </w:p>
                </w:txbxContent>
              </v:textbox>
              <w10:wrap anchorx="page" anchory="page"/>
            </v:shape>
          </w:pict>
        </mc:Fallback>
      </mc:AlternateContent>
    </w:r>
    <w:r>
      <w:rPr>
        <w:rFonts w:ascii="BancoDoBrasil Textos" w:eastAsia="BancoDoBrasil Textos" w:hAnsi="BancoDoBrasil Textos" w:cs="BancoDoBrasil Textos"/>
      </w:rPr>
      <w:tab/>
    </w:r>
    <w:r>
      <w:rPr>
        <w:rFonts w:ascii="BancoDoBrasil Textos" w:eastAsia="BancoDoBrasil Textos" w:hAnsi="BancoDoBrasil Textos" w:cs="BancoDoBrasil Textos"/>
      </w:rPr>
      <w:tab/>
    </w:r>
    <w:sdt>
      <w:sdtPr>
        <w:rPr>
          <w:rFonts w:ascii="BancoDoBrasil Textos" w:eastAsia="BancoDoBrasil Textos" w:hAnsi="BancoDoBrasil Textos" w:cs="BancoDoBrasil Textos"/>
        </w:rPr>
        <w:id w:val="773752030"/>
        <w:docPartObj>
          <w:docPartGallery w:val="Page Numbers (Top of Page)"/>
          <w:docPartUnique/>
        </w:docPartObj>
      </w:sdtPr>
      <w:sdtEndPr>
        <w:rPr>
          <w:sz w:val="20"/>
          <w:szCs w:val="20"/>
          <w:bdr w:val="nil"/>
        </w:rPr>
      </w:sdtEndPr>
      <w:sdtContent>
        <w:r>
          <w:rPr>
            <w:rFonts w:ascii="BancoDoBrasil Textos" w:eastAsia="BancoDoBrasil Textos" w:hAnsi="BancoDoBrasil Textos" w:cs="BancoDoBrasil Textos"/>
            <w:noProof/>
            <w:lang w:eastAsia="en-US"/>
          </w:rPr>
          <mc:AlternateContent>
            <mc:Choice Requires="wps">
              <w:drawing>
                <wp:anchor distT="0" distB="0" distL="114300" distR="114300" simplePos="0" relativeHeight="251760640" behindDoc="1" locked="0" layoutInCell="1" allowOverlap="1" wp14:anchorId="11849F5E" wp14:editId="31D02279">
                  <wp:simplePos x="0" y="0"/>
                  <wp:positionH relativeFrom="page">
                    <wp:posOffset>861324</wp:posOffset>
                  </wp:positionH>
                  <wp:positionV relativeFrom="page">
                    <wp:posOffset>9972675</wp:posOffset>
                  </wp:positionV>
                  <wp:extent cx="2482215" cy="475013"/>
                  <wp:effectExtent l="0" t="0" r="13335" b="1270"/>
                  <wp:wrapNone/>
                  <wp:docPr id="1912610720"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475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72A18" w14:textId="77777777" w:rsidR="00CC3ED4" w:rsidRDefault="00CC3ED4" w:rsidP="00CC3ED4">
                              <w:pPr>
                                <w:spacing w:before="16"/>
                                <w:ind w:left="20" w:right="18"/>
                                <w:rPr>
                                  <w:sz w:val="11"/>
                                </w:rPr>
                              </w:pPr>
                              <w:r>
                                <w:rPr>
                                  <w:color w:val="929497"/>
                                  <w:sz w:val="11"/>
                                </w:rPr>
                                <w:t>KPMG Auditores Independentes Ltda., uma sociedade simples brasileira, de responsabilidade limitada e firma-membro da organização global KPMG de firmas-membro independentes licenciadas da KPMG International Limited, uma empresa inglesa privada de responsabilidade limitada.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49F5E" id="_x0000_s1066" type="#_x0000_t202" style="position:absolute;margin-left:67.8pt;margin-top:785.25pt;width:195.45pt;height:37.4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" filled="f" stroked="f">
                  <v:textbox inset="0,0,0,0">
                    <w:txbxContent>
                      <w:p w14:paraId="48672A18" w14:textId="77777777" w:rsidR="00CC3ED4" w:rsidRDefault="00CC3ED4" w:rsidP="00CC3ED4">
                        <w:pPr>
                          <w:spacing w:before="16"/>
                          <w:ind w:left="20" w:right="18"/>
                          <w:rPr>
                            <w:sz w:val="11"/>
                          </w:rPr>
                        </w:pPr>
                        <w:r>
                          <w:rPr>
                            <w:color w:val="929497"/>
                            <w:sz w:val="11"/>
                          </w:rPr>
                          <w:t>KPMG Auditores Independentes Ltda., uma sociedade simples brasileira, de responsabilidade limitada e firma-membro da organização global KPMG de firmas-membro independentes licenciadas da KPMG International Limited, uma empresa inglesa privada de responsabilidade limitada.</w:t>
                        </w:r>
                      </w:p>
                    </w:txbxContent>
                  </v:textbox>
                  <w10:wrap anchorx="page" anchory="page"/>
                </v:shape>
              </w:pict>
            </mc:Fallback>
          </mc:AlternateContent>
        </w:r>
      </w:sdtContent>
    </w:sdt>
    <w:r>
      <w:rPr>
        <w:rFonts w:ascii="BancoDoBrasil Textos" w:eastAsia="BancoDoBrasil Textos" w:hAnsi="BancoDoBrasil Textos" w:cs="BancoDoBrasil Textos"/>
        <w:sz w:val="20"/>
        <w:szCs w:val="20"/>
        <w:bdr w:val="ni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49DBD" w14:textId="6469AD4D" w:rsidR="00A61290" w:rsidRDefault="00A61290">
    <w:pPr>
      <w:pStyle w:val="Corpodetexto"/>
      <w:spacing w:line="14" w:lineRule="auto"/>
    </w:pPr>
    <w:r>
      <w:rPr>
        <w:noProof/>
      </w:rPr>
      <mc:AlternateContent>
        <mc:Choice Requires="wps">
          <w:drawing>
            <wp:anchor distT="0" distB="0" distL="0" distR="0" simplePos="0" relativeHeight="251735040" behindDoc="1" locked="0" layoutInCell="1" allowOverlap="1" wp14:anchorId="51D9A828" wp14:editId="346225F4">
              <wp:simplePos x="0" y="0"/>
              <wp:positionH relativeFrom="page">
                <wp:posOffset>6905625</wp:posOffset>
              </wp:positionH>
              <wp:positionV relativeFrom="page">
                <wp:posOffset>10201275</wp:posOffset>
              </wp:positionV>
              <wp:extent cx="161925" cy="295275"/>
              <wp:effectExtent l="0" t="0" r="0" b="0"/>
              <wp:wrapNone/>
              <wp:docPr id="27526702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295275"/>
                      </a:xfrm>
                      <a:prstGeom prst="rect">
                        <a:avLst/>
                      </a:prstGeom>
                    </wps:spPr>
                    <wps:txbx>
                      <w:txbxContent>
                        <w:p w14:paraId="10298457" w14:textId="77777777" w:rsidR="00A61290" w:rsidRDefault="00A61290">
                          <w:pPr>
                            <w:spacing w:line="252" w:lineRule="exact"/>
                            <w:ind w:left="45"/>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8</w:t>
                          </w:r>
                          <w:r>
                            <w:rPr>
                              <w:rFonts w:ascii="BancoDoBrasil Titulos Medium"/>
                              <w:color w:val="465EFF"/>
                              <w:spacing w:val="-10"/>
                            </w:rPr>
                            <w:fldChar w:fldCharType="end"/>
                          </w:r>
                        </w:p>
                      </w:txbxContent>
                    </wps:txbx>
                    <wps:bodyPr wrap="square" lIns="0" tIns="0" rIns="0" bIns="0" rtlCol="0">
                      <a:noAutofit/>
                    </wps:bodyPr>
                  </wps:wsp>
                </a:graphicData>
              </a:graphic>
              <wp14:sizeRelV relativeFrom="margin">
                <wp14:pctHeight>0</wp14:pctHeight>
              </wp14:sizeRelV>
            </wp:anchor>
          </w:drawing>
        </mc:Choice>
        <mc:Fallback>
          <w:pict>
            <v:shapetype w14:anchorId="51D9A828" id="_x0000_t202" coordsize="21600,21600" o:spt="202" path="m,l,21600r21600,l21600,xe">
              <v:stroke joinstyle="miter"/>
              <v:path gradientshapeok="t" o:connecttype="rect"/>
            </v:shapetype>
            <v:shape id="Textbox 38" o:spid="_x0000_s1057" type="#_x0000_t202" style="position:absolute;margin-left:543.75pt;margin-top:803.25pt;width:12.75pt;height:23.25pt;z-index:-2515814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" filled="f" stroked="f">
              <v:textbox inset="0,0,0,0">
                <w:txbxContent>
                  <w:p w14:paraId="10298457" w14:textId="77777777" w:rsidR="00A61290" w:rsidRDefault="00A61290">
                    <w:pPr>
                      <w:spacing w:line="252" w:lineRule="exact"/>
                      <w:ind w:left="45"/>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8</w:t>
                    </w:r>
                    <w:r>
                      <w:rPr>
                        <w:rFonts w:ascii="BancoDoBrasil Titulos Medium"/>
                        <w:color w:val="465E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732992" behindDoc="1" locked="0" layoutInCell="1" allowOverlap="1" wp14:anchorId="123A82DB" wp14:editId="1859631B">
              <wp:simplePos x="0" y="0"/>
              <wp:positionH relativeFrom="page">
                <wp:posOffset>495300</wp:posOffset>
              </wp:positionH>
              <wp:positionV relativeFrom="page">
                <wp:posOffset>10277475</wp:posOffset>
              </wp:positionV>
              <wp:extent cx="3369945" cy="276225"/>
              <wp:effectExtent l="0" t="0" r="0" b="0"/>
              <wp:wrapNone/>
              <wp:docPr id="580249552"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9945" cy="276225"/>
                      </a:xfrm>
                      <a:prstGeom prst="rect">
                        <a:avLst/>
                      </a:prstGeom>
                    </wps:spPr>
                    <wps:txbx>
                      <w:txbxContent>
                        <w:p w14:paraId="796250E4" w14:textId="77777777" w:rsidR="00A61290" w:rsidRPr="00A701E4" w:rsidRDefault="00A61290">
                          <w:pPr>
                            <w:spacing w:line="252" w:lineRule="exact"/>
                            <w:ind w:left="20"/>
                            <w:rPr>
                              <w:rFonts w:ascii="BancoDoBrasil Titulos Light" w:hAnsi="BancoDoBrasil Titulos Light"/>
                            </w:rPr>
                          </w:pPr>
                          <w:r>
                            <w:rPr>
                              <w:rFonts w:ascii="BancoDoBrasil Titulos Medium" w:hAnsi="BancoDoBrasil Titulos Medium"/>
                              <w:color w:val="465EFF"/>
                              <w:spacing w:val="15"/>
                            </w:rPr>
                            <w:t>BB Asset Management</w:t>
                          </w:r>
                        </w:p>
                      </w:txbxContent>
                    </wps:txbx>
                    <wps:bodyPr wrap="square" lIns="0" tIns="0" rIns="0" bIns="0" rtlCol="0">
                      <a:noAutofit/>
                    </wps:bodyPr>
                  </wps:wsp>
                </a:graphicData>
              </a:graphic>
              <wp14:sizeRelV relativeFrom="margin">
                <wp14:pctHeight>0</wp14:pctHeight>
              </wp14:sizeRelV>
            </wp:anchor>
          </w:drawing>
        </mc:Choice>
        <mc:Fallback>
          <w:pict>
            <v:shape w14:anchorId="123A82DB" id="Textbox 37" o:spid="_x0000_s1058" type="#_x0000_t202" style="position:absolute;margin-left:39pt;margin-top:809.25pt;width:265.35pt;height:21.75pt;z-index:-2515834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" filled="f" stroked="f">
              <v:textbox inset="0,0,0,0">
                <w:txbxContent>
                  <w:p w14:paraId="796250E4" w14:textId="77777777" w:rsidR="00A61290" w:rsidRPr="00A701E4" w:rsidRDefault="00A61290">
                    <w:pPr>
                      <w:spacing w:line="252" w:lineRule="exact"/>
                      <w:ind w:left="20"/>
                      <w:rPr>
                        <w:rFonts w:ascii="BancoDoBrasil Titulos Light" w:hAnsi="BancoDoBrasil Titulos Light"/>
                      </w:rPr>
                    </w:pPr>
                    <w:r>
                      <w:rPr>
                        <w:rFonts w:ascii="BancoDoBrasil Titulos Medium" w:hAnsi="BancoDoBrasil Titulos Medium"/>
                        <w:color w:val="465EFF"/>
                        <w:spacing w:val="15"/>
                      </w:rPr>
                      <w:t>BB Asset Management</w:t>
                    </w:r>
                  </w:p>
                </w:txbxContent>
              </v:textbox>
              <w10:wrap anchorx="page" anchory="page"/>
            </v:shape>
          </w:pict>
        </mc:Fallback>
      </mc:AlternateContent>
    </w:r>
    <w:r>
      <w:rPr>
        <w:noProof/>
      </w:rPr>
      <mc:AlternateContent>
        <mc:Choice Requires="wps">
          <w:drawing>
            <wp:anchor distT="0" distB="0" distL="0" distR="0" simplePos="0" relativeHeight="251661310" behindDoc="1" locked="0" layoutInCell="1" allowOverlap="1" wp14:anchorId="3F6D0958" wp14:editId="400A5080">
              <wp:simplePos x="0" y="0"/>
              <wp:positionH relativeFrom="page">
                <wp:posOffset>-3175</wp:posOffset>
              </wp:positionH>
              <wp:positionV relativeFrom="page">
                <wp:posOffset>10080625</wp:posOffset>
              </wp:positionV>
              <wp:extent cx="7556500" cy="622300"/>
              <wp:effectExtent l="0" t="0" r="6350" b="6350"/>
              <wp:wrapNone/>
              <wp:docPr id="1112750161"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622300"/>
                      </a:xfrm>
                      <a:custGeom>
                        <a:avLst/>
                        <a:gdLst/>
                        <a:ahLst/>
                        <a:cxnLst/>
                        <a:rect l="l" t="t" r="r" b="b"/>
                        <a:pathLst>
                          <a:path w="7556500" h="539750">
                            <a:moveTo>
                              <a:pt x="539483" y="0"/>
                            </a:moveTo>
                            <a:lnTo>
                              <a:pt x="0" y="0"/>
                            </a:lnTo>
                            <a:lnTo>
                              <a:pt x="0" y="539496"/>
                            </a:lnTo>
                            <a:lnTo>
                              <a:pt x="539483" y="539496"/>
                            </a:lnTo>
                            <a:lnTo>
                              <a:pt x="539483" y="0"/>
                            </a:lnTo>
                            <a:close/>
                          </a:path>
                          <a:path w="7556500" h="539750">
                            <a:moveTo>
                              <a:pt x="7555992" y="0"/>
                            </a:moveTo>
                            <a:lnTo>
                              <a:pt x="7025386" y="0"/>
                            </a:lnTo>
                            <a:lnTo>
                              <a:pt x="6485890" y="0"/>
                            </a:lnTo>
                            <a:lnTo>
                              <a:pt x="539496" y="0"/>
                            </a:lnTo>
                            <a:lnTo>
                              <a:pt x="539496" y="539496"/>
                            </a:lnTo>
                            <a:lnTo>
                              <a:pt x="6485890" y="539496"/>
                            </a:lnTo>
                            <a:lnTo>
                              <a:pt x="7025386"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FD4BD53" id="Graphic 36" o:spid="_x0000_s1026" style="position:absolute;margin-left:-.25pt;margin-top:793.75pt;width:595pt;height:49pt;z-index:-25165517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565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" path="m539483,l,,,539496r539483,l539483,xem7555992,l7025386,,6485890,,539496,r,539496l6485890,539496r539496,l7555992,539496,7555992,xe" fillcolor="#fbfb2f" stroked="f">
              <v:path arrowok="t"/>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737291187"/>
      <w:docPartObj>
        <w:docPartGallery w:val="Page Numbers (Top of Page)"/>
        <w:docPartUnique/>
      </w:docPartObj>
    </w:sdtPr>
    <w:sdtEndPr>
      <w:rPr>
        <w:sz w:val="20"/>
        <w:szCs w:val="20"/>
        <w:bdr w:val="nil"/>
      </w:rPr>
    </w:sdtEndPr>
    <w:sdtContent>
      <w:p w14:paraId="6224E2FB" w14:textId="77777777" w:rsidR="00CC3ED4" w:rsidRPr="008F6C2E" w:rsidRDefault="00CC3ED4"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39</w:t>
        </w:r>
        <w:r w:rsidRPr="008F6C2E">
          <w:rPr>
            <w:rFonts w:ascii="BancoDoBrasil Textos" w:eastAsia="BancoDoBrasil Textos" w:hAnsi="BancoDoBrasil Textos" w:cs="BancoDoBrasil Textos"/>
            <w:bdr w:val="nil"/>
            <w:lang w:eastAsia="en-US"/>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289756539"/>
      <w:docPartObj>
        <w:docPartGallery w:val="Page Numbers (Top of Page)"/>
        <w:docPartUnique/>
      </w:docPartObj>
    </w:sdtPr>
    <w:sdtEndPr>
      <w:rPr>
        <w:sz w:val="20"/>
        <w:szCs w:val="20"/>
        <w:bdr w:val="nil"/>
      </w:rPr>
    </w:sdtEndPr>
    <w:sdtContent>
      <w:p w14:paraId="62507026"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066721379"/>
      <w:docPartObj>
        <w:docPartGallery w:val="Page Numbers (Top of Page)"/>
        <w:docPartUnique/>
      </w:docPartObj>
    </w:sdtPr>
    <w:sdtEndPr>
      <w:rPr>
        <w:sz w:val="20"/>
        <w:szCs w:val="20"/>
        <w:bdr w:val="nil"/>
      </w:rPr>
    </w:sdtEndPr>
    <w:sdtContent>
      <w:p w14:paraId="62507027"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sz w:val="22"/>
            <w:szCs w:val="22"/>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40</w:t>
        </w:r>
        <w:r w:rsidRPr="008F6C2E">
          <w:rPr>
            <w:rFonts w:ascii="BancoDoBrasil Textos" w:eastAsia="BancoDoBrasil Textos" w:hAnsi="BancoDoBrasil Textos" w:cs="BancoDoBrasil Textos"/>
            <w:bdr w:val="nil"/>
            <w:lang w:eastAsia="en-US"/>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7029" w14:textId="77777777" w:rsidR="00361B3F" w:rsidRDefault="00361B3F">
    <w:pPr>
      <w:pBdr>
        <w:top w:val="nil"/>
        <w:left w:val="nil"/>
        <w:bottom w:val="nil"/>
        <w:right w:val="nil"/>
        <w:between w:val="nil"/>
        <w:bar w:val="nil"/>
      </w:pBdr>
      <w:spacing w:before="0" w:after="200"/>
      <w:jc w:val="left"/>
      <w:rPr>
        <w:bdr w:val="nil"/>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6B9C0" w14:textId="2C12642B" w:rsidR="00A61290" w:rsidRDefault="00A61290">
    <w:pPr>
      <w:pStyle w:val="Corpodetexto"/>
      <w:spacing w:line="14" w:lineRule="auto"/>
    </w:pPr>
    <w:r>
      <w:rPr>
        <w:noProof/>
      </w:rPr>
      <mc:AlternateContent>
        <mc:Choice Requires="wps">
          <w:drawing>
            <wp:anchor distT="0" distB="0" distL="0" distR="0" simplePos="0" relativeHeight="251740160" behindDoc="1" locked="0" layoutInCell="1" allowOverlap="1" wp14:anchorId="6985CA45" wp14:editId="05E3CF61">
              <wp:simplePos x="0" y="0"/>
              <wp:positionH relativeFrom="page">
                <wp:posOffset>247650</wp:posOffset>
              </wp:positionH>
              <wp:positionV relativeFrom="page">
                <wp:posOffset>10210800</wp:posOffset>
              </wp:positionV>
              <wp:extent cx="3369945" cy="2857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9945" cy="285750"/>
                      </a:xfrm>
                      <a:prstGeom prst="rect">
                        <a:avLst/>
                      </a:prstGeom>
                    </wps:spPr>
                    <wps:txbx>
                      <w:txbxContent>
                        <w:p w14:paraId="45C959B7" w14:textId="77777777" w:rsidR="00A61290" w:rsidRPr="00A701E4" w:rsidRDefault="00A61290">
                          <w:pPr>
                            <w:spacing w:line="252" w:lineRule="exact"/>
                            <w:ind w:left="20"/>
                            <w:rPr>
                              <w:rFonts w:ascii="BancoDoBrasil Titulos Light" w:hAnsi="BancoDoBrasil Titulos Light"/>
                            </w:rPr>
                          </w:pPr>
                          <w:r>
                            <w:rPr>
                              <w:rFonts w:ascii="BancoDoBrasil Titulos Medium" w:hAnsi="BancoDoBrasil Titulos Medium"/>
                              <w:color w:val="465EFF"/>
                              <w:spacing w:val="15"/>
                            </w:rPr>
                            <w:t>BB Asset Management</w:t>
                          </w:r>
                        </w:p>
                      </w:txbxContent>
                    </wps:txbx>
                    <wps:bodyPr wrap="square" lIns="0" tIns="0" rIns="0" bIns="0" rtlCol="0">
                      <a:noAutofit/>
                    </wps:bodyPr>
                  </wps:wsp>
                </a:graphicData>
              </a:graphic>
              <wp14:sizeRelV relativeFrom="margin">
                <wp14:pctHeight>0</wp14:pctHeight>
              </wp14:sizeRelV>
            </wp:anchor>
          </w:drawing>
        </mc:Choice>
        <mc:Fallback>
          <w:pict>
            <v:shapetype w14:anchorId="6985CA45" id="_x0000_t202" coordsize="21600,21600" o:spt="202" path="m,l,21600r21600,l21600,xe">
              <v:stroke joinstyle="miter"/>
              <v:path gradientshapeok="t" o:connecttype="rect"/>
            </v:shapetype>
            <v:shape id="_x0000_s1062" type="#_x0000_t202" style="position:absolute;margin-left:19.5pt;margin-top:804pt;width:265.35pt;height:22.5pt;z-index:-2515763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" filled="f" stroked="f">
              <v:textbox inset="0,0,0,0">
                <w:txbxContent>
                  <w:p w14:paraId="45C959B7" w14:textId="77777777" w:rsidR="00A61290" w:rsidRPr="00A701E4" w:rsidRDefault="00A61290">
                    <w:pPr>
                      <w:spacing w:line="252" w:lineRule="exact"/>
                      <w:ind w:left="20"/>
                      <w:rPr>
                        <w:rFonts w:ascii="BancoDoBrasil Titulos Light" w:hAnsi="BancoDoBrasil Titulos Light"/>
                      </w:rPr>
                    </w:pPr>
                    <w:r>
                      <w:rPr>
                        <w:rFonts w:ascii="BancoDoBrasil Titulos Medium" w:hAnsi="BancoDoBrasil Titulos Medium"/>
                        <w:color w:val="465EFF"/>
                        <w:spacing w:val="15"/>
                      </w:rPr>
                      <w:t>BB Asset Management</w:t>
                    </w:r>
                  </w:p>
                </w:txbxContent>
              </v:textbox>
              <w10:wrap anchorx="page" anchory="page"/>
            </v:shape>
          </w:pict>
        </mc:Fallback>
      </mc:AlternateContent>
    </w:r>
    <w:r>
      <w:rPr>
        <w:noProof/>
      </w:rPr>
      <mc:AlternateContent>
        <mc:Choice Requires="wps">
          <w:drawing>
            <wp:anchor distT="0" distB="0" distL="0" distR="0" simplePos="0" relativeHeight="251662335" behindDoc="1" locked="0" layoutInCell="1" allowOverlap="1" wp14:anchorId="3E44EDC6" wp14:editId="667184B2">
              <wp:simplePos x="0" y="0"/>
              <wp:positionH relativeFrom="page">
                <wp:posOffset>0</wp:posOffset>
              </wp:positionH>
              <wp:positionV relativeFrom="page">
                <wp:posOffset>10058400</wp:posOffset>
              </wp:positionV>
              <wp:extent cx="7556500" cy="638175"/>
              <wp:effectExtent l="0" t="0" r="6350" b="9525"/>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638175"/>
                      </a:xfrm>
                      <a:custGeom>
                        <a:avLst/>
                        <a:gdLst/>
                        <a:ahLst/>
                        <a:cxnLst/>
                        <a:rect l="l" t="t" r="r" b="b"/>
                        <a:pathLst>
                          <a:path w="7556500" h="539750">
                            <a:moveTo>
                              <a:pt x="539483" y="0"/>
                            </a:moveTo>
                            <a:lnTo>
                              <a:pt x="0" y="0"/>
                            </a:lnTo>
                            <a:lnTo>
                              <a:pt x="0" y="539496"/>
                            </a:lnTo>
                            <a:lnTo>
                              <a:pt x="539483" y="539496"/>
                            </a:lnTo>
                            <a:lnTo>
                              <a:pt x="539483" y="0"/>
                            </a:lnTo>
                            <a:close/>
                          </a:path>
                          <a:path w="7556500" h="539750">
                            <a:moveTo>
                              <a:pt x="7555992" y="0"/>
                            </a:moveTo>
                            <a:lnTo>
                              <a:pt x="7025386" y="0"/>
                            </a:lnTo>
                            <a:lnTo>
                              <a:pt x="6485890" y="0"/>
                            </a:lnTo>
                            <a:lnTo>
                              <a:pt x="539496" y="0"/>
                            </a:lnTo>
                            <a:lnTo>
                              <a:pt x="539496" y="539496"/>
                            </a:lnTo>
                            <a:lnTo>
                              <a:pt x="6485890" y="539496"/>
                            </a:lnTo>
                            <a:lnTo>
                              <a:pt x="7025386"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FAFF9B9" id="Graphic 36" o:spid="_x0000_s1026" style="position:absolute;margin-left:0;margin-top:11in;width:595pt;height:50.25pt;z-index:-251654145;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565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" path="m539483,l,,,539496r539483,l539483,xem7555992,l7025386,,6485890,,539496,r,539496l6485890,539496r539496,l7555992,539496,7555992,xe" fillcolor="#fbfb2f" stroked="f">
              <v:path arrowok="t"/>
              <w10:wrap anchorx="page" anchory="page"/>
            </v:shape>
          </w:pict>
        </mc:Fallback>
      </mc:AlternateContent>
    </w:r>
    <w:r>
      <w:rPr>
        <w:noProof/>
      </w:rPr>
      <mc:AlternateContent>
        <mc:Choice Requires="wps">
          <w:drawing>
            <wp:anchor distT="0" distB="0" distL="0" distR="0" simplePos="0" relativeHeight="251742208" behindDoc="1" locked="0" layoutInCell="1" allowOverlap="1" wp14:anchorId="6537E8CE" wp14:editId="553949B1">
              <wp:simplePos x="0" y="0"/>
              <wp:positionH relativeFrom="page">
                <wp:posOffset>6905625</wp:posOffset>
              </wp:positionH>
              <wp:positionV relativeFrom="page">
                <wp:posOffset>10201275</wp:posOffset>
              </wp:positionV>
              <wp:extent cx="257175" cy="2444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4475"/>
                      </a:xfrm>
                      <a:prstGeom prst="rect">
                        <a:avLst/>
                      </a:prstGeom>
                    </wps:spPr>
                    <wps:txbx>
                      <w:txbxContent>
                        <w:p w14:paraId="4D1B1CC0" w14:textId="77777777" w:rsidR="00A61290" w:rsidRDefault="00A61290">
                          <w:pPr>
                            <w:spacing w:line="252" w:lineRule="exact"/>
                            <w:ind w:left="45"/>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8</w:t>
                          </w:r>
                          <w:r>
                            <w:rPr>
                              <w:rFonts w:ascii="BancoDoBrasil Titulos Medium"/>
                              <w:color w:val="465EFF"/>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7E8CE" id="_x0000_s1063" type="#_x0000_t202" style="position:absolute;margin-left:543.75pt;margin-top:803.25pt;width:20.25pt;height:19.2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" filled="f" stroked="f">
              <v:textbox inset="0,0,0,0">
                <w:txbxContent>
                  <w:p w14:paraId="4D1B1CC0" w14:textId="77777777" w:rsidR="00A61290" w:rsidRDefault="00A61290">
                    <w:pPr>
                      <w:spacing w:line="252" w:lineRule="exact"/>
                      <w:ind w:left="45"/>
                      <w:rPr>
                        <w:rFonts w:ascii="BancoDoBrasil Titulos Medium"/>
                      </w:rPr>
                    </w:pPr>
                    <w:r>
                      <w:rPr>
                        <w:rFonts w:ascii="BancoDoBrasil Titulos Medium"/>
                        <w:color w:val="465EFF"/>
                        <w:spacing w:val="-10"/>
                      </w:rPr>
                      <w:fldChar w:fldCharType="begin"/>
                    </w:r>
                    <w:r>
                      <w:rPr>
                        <w:rFonts w:ascii="BancoDoBrasil Titulos Medium"/>
                        <w:color w:val="465EFF"/>
                        <w:spacing w:val="-10"/>
                      </w:rPr>
                      <w:instrText xml:space="preserve"> PAGE </w:instrText>
                    </w:r>
                    <w:r>
                      <w:rPr>
                        <w:rFonts w:ascii="BancoDoBrasil Titulos Medium"/>
                        <w:color w:val="465EFF"/>
                        <w:spacing w:val="-10"/>
                      </w:rPr>
                      <w:fldChar w:fldCharType="separate"/>
                    </w:r>
                    <w:r>
                      <w:rPr>
                        <w:rFonts w:ascii="BancoDoBrasil Titulos Medium"/>
                        <w:color w:val="465EFF"/>
                        <w:spacing w:val="-10"/>
                      </w:rPr>
                      <w:t>8</w:t>
                    </w:r>
                    <w:r>
                      <w:rPr>
                        <w:rFonts w:ascii="BancoDoBrasil Titulos Medium"/>
                        <w:color w:val="465EFF"/>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309896472"/>
      <w:docPartObj>
        <w:docPartGallery w:val="Page Numbers (Top of Page)"/>
        <w:docPartUnique/>
      </w:docPartObj>
    </w:sdtPr>
    <w:sdtEndPr>
      <w:rPr>
        <w:sz w:val="20"/>
        <w:szCs w:val="20"/>
        <w:bdr w:val="nil"/>
      </w:rPr>
    </w:sdtEndPr>
    <w:sdtContent>
      <w:p w14:paraId="62506FD6"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42756480"/>
      <w:docPartObj>
        <w:docPartGallery w:val="Page Numbers (Top of Page)"/>
        <w:docPartUnique/>
      </w:docPartObj>
    </w:sdtPr>
    <w:sdtEndPr>
      <w:rPr>
        <w:sz w:val="20"/>
        <w:szCs w:val="20"/>
        <w:bdr w:val="nil"/>
      </w:rPr>
    </w:sdtEndPr>
    <w:sdtContent>
      <w:p w14:paraId="62506FD7"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4</w:t>
        </w:r>
        <w:r w:rsidRPr="008F6C2E">
          <w:rPr>
            <w:rFonts w:ascii="BancoDoBrasil Textos" w:eastAsia="BancoDoBrasil Textos" w:hAnsi="BancoDoBrasil Textos" w:cs="BancoDoBrasil Textos"/>
            <w:bdr w:val="nil"/>
            <w:lang w:eastAsia="en-US"/>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6FD9" w14:textId="77777777" w:rsidR="00361B3F" w:rsidRDefault="00361B3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369868777"/>
      <w:docPartObj>
        <w:docPartGallery w:val="Page Numbers (Top of Page)"/>
        <w:docPartUnique/>
      </w:docPartObj>
    </w:sdtPr>
    <w:sdtEndPr>
      <w:rPr>
        <w:sz w:val="20"/>
        <w:szCs w:val="20"/>
        <w:bdr w:val="nil"/>
      </w:rPr>
    </w:sdtEndPr>
    <w:sdtContent>
      <w:p w14:paraId="62506FE6"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1</w:t>
        </w:r>
        <w:r w:rsidRPr="008F6C2E">
          <w:rPr>
            <w:rFonts w:ascii="BancoDoBrasil Textos" w:eastAsia="BancoDoBrasil Textos" w:hAnsi="BancoDoBrasil Textos" w:cs="BancoDoBrasil Textos"/>
            <w:bdr w:val="nil"/>
            <w:lang w:eastAsia="en-US"/>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ncoDoBrasil Textos" w:eastAsia="BancoDoBrasil Textos" w:hAnsi="BancoDoBrasil Textos" w:cs="BancoDoBrasil Textos"/>
      </w:rPr>
      <w:id w:val="184529078"/>
      <w:docPartObj>
        <w:docPartGallery w:val="Page Numbers (Top of Page)"/>
        <w:docPartUnique/>
      </w:docPartObj>
    </w:sdtPr>
    <w:sdtEndPr>
      <w:rPr>
        <w:sz w:val="20"/>
        <w:szCs w:val="20"/>
        <w:bdr w:val="nil"/>
      </w:rPr>
    </w:sdtEndPr>
    <w:sdtContent>
      <w:p w14:paraId="62506FE7" w14:textId="77777777" w:rsidR="00B50F59" w:rsidRPr="008F6C2E" w:rsidRDefault="000E5AC3" w:rsidP="00331BF9">
        <w:pPr>
          <w:pStyle w:val="Cabealho"/>
          <w:pBdr>
            <w:top w:val="nil"/>
            <w:left w:val="nil"/>
            <w:bottom w:val="nil"/>
            <w:right w:val="nil"/>
            <w:between w:val="nil"/>
            <w:bar w:val="nil"/>
          </w:pBdr>
          <w:spacing w:before="120" w:after="120"/>
          <w:ind w:right="282"/>
          <w:jc w:val="center"/>
          <w:rPr>
            <w:rFonts w:ascii="BancoDoBrasil Textos" w:eastAsia="BancoDoBrasil Textos" w:hAnsi="BancoDoBrasil Textos" w:cs="BancoDoBrasil Textos"/>
            <w:bdr w:val="nil"/>
            <w:lang w:eastAsia="en-US"/>
          </w:rPr>
        </w:pPr>
        <w:r w:rsidRPr="008F6C2E">
          <w:rPr>
            <w:rFonts w:ascii="BancoDoBrasil Textos" w:eastAsia="BancoDoBrasil Textos" w:hAnsi="BancoDoBrasil Textos" w:cs="BancoDoBrasil Textos"/>
            <w:bdr w:val="nil"/>
            <w:lang w:eastAsia="en-US"/>
          </w:rPr>
          <w:fldChar w:fldCharType="begin"/>
        </w:r>
        <w:r w:rsidRPr="008F6C2E">
          <w:rPr>
            <w:rFonts w:ascii="BancoDoBrasil Textos" w:eastAsia="BancoDoBrasil Textos" w:hAnsi="BancoDoBrasil Textos" w:cs="BancoDoBrasil Textos"/>
            <w:lang w:eastAsia="en-US"/>
          </w:rPr>
          <w:instrText>PAGE   \* MERGEFORMAT</w:instrText>
        </w:r>
        <w:r w:rsidRPr="008F6C2E">
          <w:rPr>
            <w:rFonts w:ascii="BancoDoBrasil Textos" w:eastAsia="BancoDoBrasil Textos" w:hAnsi="BancoDoBrasil Textos" w:cs="BancoDoBrasil Textos"/>
            <w:bdr w:val="nil"/>
            <w:lang w:eastAsia="en-US"/>
          </w:rPr>
          <w:fldChar w:fldCharType="separate"/>
        </w:r>
        <w:r w:rsidRPr="008F6C2E">
          <w:rPr>
            <w:rFonts w:ascii="BancoDoBrasil Textos" w:eastAsia="BancoDoBrasil Textos" w:hAnsi="BancoDoBrasil Textos" w:cs="BancoDoBrasil Textos"/>
            <w:noProof/>
            <w:lang w:eastAsia="en-US"/>
          </w:rPr>
          <w:t>5</w:t>
        </w:r>
        <w:r w:rsidRPr="008F6C2E">
          <w:rPr>
            <w:rFonts w:ascii="BancoDoBrasil Textos" w:eastAsia="BancoDoBrasil Textos" w:hAnsi="BancoDoBrasil Textos" w:cs="BancoDoBrasil Textos"/>
            <w:bdr w:val="nil"/>
            <w:lang w:eastAsia="en-US"/>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6FE9" w14:textId="77777777" w:rsidR="00361B3F" w:rsidRDefault="00361B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656A1" w14:textId="77777777" w:rsidR="000C66E7" w:rsidRDefault="000C66E7">
      <w:pPr>
        <w:spacing w:before="0" w:after="0" w:line="240" w:lineRule="auto"/>
      </w:pPr>
      <w:r>
        <w:separator/>
      </w:r>
    </w:p>
  </w:footnote>
  <w:footnote w:type="continuationSeparator" w:id="0">
    <w:p w14:paraId="4B3C0081" w14:textId="77777777" w:rsidR="000C66E7" w:rsidRDefault="000C66E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6AC00" w14:textId="77777777" w:rsidR="00A61290" w:rsidRDefault="00A61290">
    <w:pPr>
      <w:pStyle w:val="Cabealho"/>
    </w:pPr>
    <w:r>
      <w:rPr>
        <w:noProof/>
      </w:rPr>
      <mc:AlternateContent>
        <mc:Choice Requires="wps">
          <w:drawing>
            <wp:anchor distT="0" distB="0" distL="0" distR="0" simplePos="0" relativeHeight="251727872" behindDoc="0" locked="0" layoutInCell="1" allowOverlap="1" wp14:anchorId="06C7CF20" wp14:editId="3A61A9B6">
              <wp:simplePos x="635" y="635"/>
              <wp:positionH relativeFrom="page">
                <wp:align>right</wp:align>
              </wp:positionH>
              <wp:positionV relativeFrom="page">
                <wp:align>top</wp:align>
              </wp:positionV>
              <wp:extent cx="690880" cy="345440"/>
              <wp:effectExtent l="0" t="0" r="0" b="16510"/>
              <wp:wrapNone/>
              <wp:docPr id="1708639396" name="Caixa de Texto 2"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2230558F"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C7CF20" id="_x0000_t202" coordsize="21600,21600" o:spt="202" path="m,l,21600r21600,l21600,xe">
              <v:stroke joinstyle="miter"/>
              <v:path gradientshapeok="t" o:connecttype="rect"/>
            </v:shapetype>
            <v:shape id="_x0000_s1047" type="#_x0000_t202" alt="#interna" style="position:absolute;left:0;text-align:left;margin-left:3.2pt;margin-top:0;width:54.4pt;height:27.2pt;z-index:2517278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" filled="f" stroked="f">
              <v:textbox style="mso-fit-shape-to-text:t" inset="0,15pt,20pt,0">
                <w:txbxContent>
                  <w:p w14:paraId="2230558F"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3125" w14:textId="77777777" w:rsidR="00A61290" w:rsidRDefault="00A61290">
    <w:pPr>
      <w:pStyle w:val="Cabealho"/>
    </w:pPr>
    <w:r>
      <w:rPr>
        <w:noProof/>
      </w:rPr>
      <mc:AlternateContent>
        <mc:Choice Requires="wps">
          <w:drawing>
            <wp:anchor distT="0" distB="0" distL="0" distR="0" simplePos="0" relativeHeight="251737088" behindDoc="0" locked="0" layoutInCell="1" allowOverlap="1" wp14:anchorId="1709C963" wp14:editId="6D7F89DE">
              <wp:simplePos x="635" y="635"/>
              <wp:positionH relativeFrom="page">
                <wp:align>right</wp:align>
              </wp:positionH>
              <wp:positionV relativeFrom="page">
                <wp:align>top</wp:align>
              </wp:positionV>
              <wp:extent cx="690880" cy="345440"/>
              <wp:effectExtent l="0" t="0" r="0" b="16510"/>
              <wp:wrapNone/>
              <wp:docPr id="1804385605" name="Caixa de Texto 11"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73754403"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709C963" id="_x0000_t202" coordsize="21600,21600" o:spt="202" path="m,l,21600r21600,l21600,xe">
              <v:stroke joinstyle="miter"/>
              <v:path gradientshapeok="t" o:connecttype="rect"/>
            </v:shapetype>
            <v:shape id="_x0000_s1060" type="#_x0000_t202" alt="#interna" style="position:absolute;left:0;text-align:left;margin-left:3.2pt;margin-top:0;width:54.4pt;height:27.2pt;z-index:2517370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" filled="f" stroked="f">
              <v:textbox style="mso-fit-shape-to-text:t" inset="0,15pt,20pt,0">
                <w:txbxContent>
                  <w:p w14:paraId="73754403"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B5D51" w14:textId="661B7139" w:rsidR="00A61290" w:rsidRDefault="00A61290">
    <w:pPr>
      <w:pStyle w:val="Corpodetexto"/>
      <w:spacing w:line="14" w:lineRule="auto"/>
    </w:pPr>
    <w:r>
      <w:rPr>
        <w:noProof/>
      </w:rPr>
      <mc:AlternateContent>
        <mc:Choice Requires="wps">
          <w:drawing>
            <wp:anchor distT="0" distB="0" distL="0" distR="0" simplePos="0" relativeHeight="251739136" behindDoc="1" locked="0" layoutInCell="1" allowOverlap="1" wp14:anchorId="2DCA2E87" wp14:editId="0F3C4180">
              <wp:simplePos x="0" y="0"/>
              <wp:positionH relativeFrom="page">
                <wp:posOffset>523875</wp:posOffset>
              </wp:positionH>
              <wp:positionV relativeFrom="page">
                <wp:posOffset>190500</wp:posOffset>
              </wp:positionV>
              <wp:extent cx="2451735" cy="3048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735" cy="304800"/>
                      </a:xfrm>
                      <a:prstGeom prst="rect">
                        <a:avLst/>
                      </a:prstGeom>
                    </wps:spPr>
                    <wps:txbx>
                      <w:txbxContent>
                        <w:p w14:paraId="63E03F2A" w14:textId="77777777" w:rsidR="00A61290" w:rsidRDefault="00A61290">
                          <w:pPr>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Pr>
                              <w:rFonts w:ascii="BancoDoBrasil Textos Medium" w:hAnsi="BancoDoBrasil Textos Medium"/>
                              <w:color w:val="465EFF"/>
                            </w:rPr>
                            <w:t>1</w:t>
                          </w:r>
                          <w:r>
                            <w:rPr>
                              <w:rFonts w:ascii="BancoDoBrasil Textos Medium" w:hAnsi="BancoDoBrasil Textos Medium"/>
                              <w:color w:val="465EFF"/>
                              <w:spacing w:val="-28"/>
                            </w:rPr>
                            <w:t xml:space="preserve"> S</w:t>
                          </w:r>
                          <w:r>
                            <w:rPr>
                              <w:rFonts w:ascii="BancoDoBrasil Textos Medium" w:hAnsi="BancoDoBrasil Textos Medium"/>
                              <w:color w:val="465EFF"/>
                              <w:spacing w:val="-31"/>
                            </w:rPr>
                            <w:t xml:space="preserve"> </w:t>
                          </w:r>
                          <w:r>
                            <w:rPr>
                              <w:rFonts w:ascii="BancoDoBrasil Textos Medium" w:hAnsi="BancoDoBrasil Textos Medium"/>
                              <w:color w:val="465EFF"/>
                              <w:spacing w:val="5"/>
                            </w:rPr>
                            <w:t>25</w:t>
                          </w:r>
                        </w:p>
                      </w:txbxContent>
                    </wps:txbx>
                    <wps:bodyPr wrap="square" lIns="0" tIns="0" rIns="0" bIns="0" rtlCol="0">
                      <a:noAutofit/>
                    </wps:bodyPr>
                  </wps:wsp>
                </a:graphicData>
              </a:graphic>
              <wp14:sizeRelV relativeFrom="margin">
                <wp14:pctHeight>0</wp14:pctHeight>
              </wp14:sizeRelV>
            </wp:anchor>
          </w:drawing>
        </mc:Choice>
        <mc:Fallback>
          <w:pict>
            <v:shapetype w14:anchorId="2DCA2E87" id="_x0000_t202" coordsize="21600,21600" o:spt="202" path="m,l,21600r21600,l21600,xe">
              <v:stroke joinstyle="miter"/>
              <v:path gradientshapeok="t" o:connecttype="rect"/>
            </v:shapetype>
            <v:shape id="_x0000_s1061" type="#_x0000_t202" style="position:absolute;margin-left:41.25pt;margin-top:15pt;width:193.05pt;height:24pt;z-index:-2515773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" filled="f" stroked="f">
              <v:textbox inset="0,0,0,0">
                <w:txbxContent>
                  <w:p w14:paraId="63E03F2A" w14:textId="77777777" w:rsidR="00A61290" w:rsidRDefault="00A61290">
                    <w:pPr>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Pr>
                        <w:rFonts w:ascii="BancoDoBrasil Textos Medium" w:hAnsi="BancoDoBrasil Textos Medium"/>
                        <w:color w:val="465EFF"/>
                      </w:rPr>
                      <w:t>1</w:t>
                    </w:r>
                    <w:r>
                      <w:rPr>
                        <w:rFonts w:ascii="BancoDoBrasil Textos Medium" w:hAnsi="BancoDoBrasil Textos Medium"/>
                        <w:color w:val="465EFF"/>
                        <w:spacing w:val="-28"/>
                      </w:rPr>
                      <w:t xml:space="preserve"> S</w:t>
                    </w:r>
                    <w:r>
                      <w:rPr>
                        <w:rFonts w:ascii="BancoDoBrasil Textos Medium" w:hAnsi="BancoDoBrasil Textos Medium"/>
                        <w:color w:val="465EFF"/>
                        <w:spacing w:val="-31"/>
                      </w:rPr>
                      <w:t xml:space="preserve"> </w:t>
                    </w:r>
                    <w:r>
                      <w:rPr>
                        <w:rFonts w:ascii="BancoDoBrasil Textos Medium" w:hAnsi="BancoDoBrasil Textos Medium"/>
                        <w:color w:val="465EFF"/>
                        <w:spacing w:val="5"/>
                      </w:rPr>
                      <w:t>25</w:t>
                    </w:r>
                  </w:p>
                </w:txbxContent>
              </v:textbox>
              <w10:wrap anchorx="page" anchory="page"/>
            </v:shape>
          </w:pict>
        </mc:Fallback>
      </mc:AlternateContent>
    </w:r>
    <w:r>
      <w:rPr>
        <w:noProof/>
      </w:rPr>
      <w:drawing>
        <wp:anchor distT="0" distB="0" distL="114300" distR="114300" simplePos="0" relativeHeight="251747328" behindDoc="1" locked="0" layoutInCell="1" allowOverlap="1" wp14:anchorId="50D8FE9C" wp14:editId="2FAC9558">
          <wp:simplePos x="0" y="0"/>
          <wp:positionH relativeFrom="column">
            <wp:posOffset>5687006</wp:posOffset>
          </wp:positionH>
          <wp:positionV relativeFrom="paragraph">
            <wp:posOffset>84834</wp:posOffset>
          </wp:positionV>
          <wp:extent cx="1131570" cy="240665"/>
          <wp:effectExtent l="0" t="0" r="0" b="6985"/>
          <wp:wrapSquare wrapText="bothSides"/>
          <wp:docPr id="31378898" name="Imagem 3" descr="Uma imagem contendo desen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8962" name="Imagem 3" descr="Uma imagem contendo desenh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31570" cy="240665"/>
                  </a:xfrm>
                  <a:prstGeom prst="rect">
                    <a:avLst/>
                  </a:prstGeom>
                </pic:spPr>
              </pic:pic>
            </a:graphicData>
          </a:graphic>
        </wp:anchor>
      </w:drawing>
    </w:r>
    <w:r>
      <w:rPr>
        <w:noProof/>
      </w:rPr>
      <mc:AlternateContent>
        <mc:Choice Requires="wps">
          <w:drawing>
            <wp:anchor distT="0" distB="0" distL="0" distR="0" simplePos="0" relativeHeight="251738112" behindDoc="1" locked="0" layoutInCell="1" allowOverlap="1" wp14:anchorId="0AEA0F50" wp14:editId="5DBCEE93">
              <wp:simplePos x="0" y="0"/>
              <wp:positionH relativeFrom="page">
                <wp:posOffset>0</wp:posOffset>
              </wp:positionH>
              <wp:positionV relativeFrom="page">
                <wp:posOffset>539495</wp:posOffset>
              </wp:positionV>
              <wp:extent cx="7560945" cy="381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17A3F2DF" id="Graphic 34" o:spid="_x0000_s1026" style="position:absolute;margin-left:0;margin-top:42.5pt;width:595.35pt;height:3pt;z-index:-251578368;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B26A3" w14:textId="77777777" w:rsidR="00A61290" w:rsidRDefault="00A61290">
    <w:pPr>
      <w:pStyle w:val="Cabealho"/>
    </w:pPr>
    <w:r>
      <w:rPr>
        <w:noProof/>
      </w:rPr>
      <mc:AlternateContent>
        <mc:Choice Requires="wps">
          <w:drawing>
            <wp:anchor distT="0" distB="0" distL="0" distR="0" simplePos="0" relativeHeight="251743232" behindDoc="0" locked="0" layoutInCell="1" allowOverlap="1" wp14:anchorId="4E9CBD7C" wp14:editId="6E1E1CD4">
              <wp:simplePos x="635" y="635"/>
              <wp:positionH relativeFrom="page">
                <wp:align>right</wp:align>
              </wp:positionH>
              <wp:positionV relativeFrom="page">
                <wp:align>top</wp:align>
              </wp:positionV>
              <wp:extent cx="690880" cy="345440"/>
              <wp:effectExtent l="0" t="0" r="0" b="16510"/>
              <wp:wrapNone/>
              <wp:docPr id="185186083" name="Caixa de Texto 10"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1C4689B3"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9CBD7C" id="_x0000_t202" coordsize="21600,21600" o:spt="202" path="m,l,21600r21600,l21600,xe">
              <v:stroke joinstyle="miter"/>
              <v:path gradientshapeok="t" o:connecttype="rect"/>
            </v:shapetype>
            <v:shape id="_x0000_s1064" type="#_x0000_t202" alt="#interna" style="position:absolute;left:0;text-align:left;margin-left:3.2pt;margin-top:0;width:54.4pt;height:27.2pt;z-index:2517432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" filled="f" stroked="f">
              <v:textbox style="mso-fit-shape-to-text:t" inset="0,15pt,20pt,0">
                <w:txbxContent>
                  <w:p w14:paraId="1C4689B3"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6"/>
    </w:tblGrid>
    <w:tr w:rsidR="00361B3F" w14:paraId="62506FCE" w14:textId="77777777" w:rsidTr="00710D66">
      <w:trPr>
        <w:trHeight w:hRule="exact" w:val="1560"/>
        <w:jc w:val="right"/>
      </w:trPr>
      <w:tc>
        <w:tcPr>
          <w:tcW w:w="5000" w:type="pct"/>
        </w:tcPr>
        <w:p w14:paraId="62506FCA"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71552" behindDoc="0" locked="0" layoutInCell="1" allowOverlap="1" wp14:anchorId="6250702E" wp14:editId="6250702F">
                <wp:simplePos x="0" y="0"/>
                <wp:positionH relativeFrom="column">
                  <wp:posOffset>3809365</wp:posOffset>
                </wp:positionH>
                <wp:positionV relativeFrom="paragraph">
                  <wp:posOffset>80010</wp:posOffset>
                </wp:positionV>
                <wp:extent cx="158115" cy="158601"/>
                <wp:effectExtent l="0" t="0" r="0" b="0"/>
                <wp:wrapNone/>
                <wp:docPr id="153099455"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9455"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62506FCB"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1º Semestre de 2025</w:t>
          </w:r>
        </w:p>
        <w:p w14:paraId="62506FCC"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62506FCD" w14:textId="77777777" w:rsidR="00F9310D" w:rsidRPr="00AA3597" w:rsidRDefault="000E5AC3"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62506FCF"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70528" behindDoc="1" locked="0" layoutInCell="1" allowOverlap="1" wp14:anchorId="62507030" wp14:editId="62507031">
              <wp:simplePos x="0" y="0"/>
              <wp:positionH relativeFrom="page">
                <wp:posOffset>0</wp:posOffset>
              </wp:positionH>
              <wp:positionV relativeFrom="page">
                <wp:posOffset>0</wp:posOffset>
              </wp:positionV>
              <wp:extent cx="10767600" cy="925200"/>
              <wp:effectExtent l="0" t="0" r="0" b="0"/>
              <wp:wrapNone/>
              <wp:docPr id="663779176"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165745249"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906491935"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421828219"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51"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46976" coordorigin="0,0" coordsize="21600,21600">
              <v:rect id="_x0000_s2052"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width:829;height:9681;left:948;position:absolute;top:6049" filled="f" stroked="f">
                <v:imagedata r:id="rId3" o:title=""/>
              </v:shape>
              <v:shape id="_x0000_s2054"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68480" behindDoc="1" locked="0" layoutInCell="1" allowOverlap="1" wp14:anchorId="62507032" wp14:editId="62507033">
              <wp:simplePos x="0" y="0"/>
              <wp:positionH relativeFrom="page">
                <wp:posOffset>0</wp:posOffset>
              </wp:positionH>
              <wp:positionV relativeFrom="page">
                <wp:posOffset>10808970</wp:posOffset>
              </wp:positionV>
              <wp:extent cx="7559675" cy="1137285"/>
              <wp:effectExtent l="0" t="0" r="3175" b="5715"/>
              <wp:wrapNone/>
              <wp:docPr id="2049092306"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753290387"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226026557"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55"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49024" coordorigin="0,0" coordsize="21600,21600">
              <v:shape id="_x0000_s2056" type="#_x0000_t75" style="width:21600;height:21600;position:absolute">
                <v:imagedata r:id="rId7" o:title=""/>
              </v:shape>
              <v:shape id="_x0000_s2057" type="#_x0000_t75" style="width:21600;height:21600;position:absolute" filled="f" stroked="f">
                <v:imagedata r:id="rId8" o:title=""/>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361B3F" w14:paraId="62506FD4" w14:textId="77777777" w:rsidTr="00710D66">
      <w:trPr>
        <w:trHeight w:hRule="exact" w:val="1560"/>
        <w:jc w:val="right"/>
      </w:trPr>
      <w:tc>
        <w:tcPr>
          <w:tcW w:w="5000" w:type="pct"/>
        </w:tcPr>
        <w:p w14:paraId="62506FD0"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66432" behindDoc="0" locked="0" layoutInCell="1" allowOverlap="1" wp14:anchorId="62507034" wp14:editId="62507035">
                <wp:simplePos x="0" y="0"/>
                <wp:positionH relativeFrom="column">
                  <wp:posOffset>3809365</wp:posOffset>
                </wp:positionH>
                <wp:positionV relativeFrom="paragraph">
                  <wp:posOffset>80010</wp:posOffset>
                </wp:positionV>
                <wp:extent cx="158115" cy="158601"/>
                <wp:effectExtent l="0" t="0" r="0" b="0"/>
                <wp:wrapNone/>
                <wp:docPr id="1"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62506FD1"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1º Semestre de 2025</w:t>
          </w:r>
        </w:p>
        <w:p w14:paraId="62506FD2"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62506FD3" w14:textId="77777777" w:rsidR="00F9310D" w:rsidRPr="00AA3597" w:rsidRDefault="000E5AC3"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62506FD5"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65408" behindDoc="1" locked="0" layoutInCell="1" allowOverlap="1" wp14:anchorId="62507036" wp14:editId="62507037">
              <wp:simplePos x="0" y="0"/>
              <wp:positionH relativeFrom="page">
                <wp:posOffset>0</wp:posOffset>
              </wp:positionH>
              <wp:positionV relativeFrom="page">
                <wp:posOffset>0</wp:posOffset>
              </wp:positionV>
              <wp:extent cx="10767600" cy="925200"/>
              <wp:effectExtent l="0" t="0" r="0" b="0"/>
              <wp:wrapNone/>
              <wp:docPr id="10"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26"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91372643"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391156534"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58"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52096" coordorigin="0,0" coordsize="21600,21600">
              <v:rect id="_x0000_s2059"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width:829;height:9681;left:948;position:absolute;top:6049" filled="f" stroked="f">
                <v:imagedata r:id="rId3" o:title=""/>
              </v:shape>
              <v:shape id="_x0000_s2061"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63360" behindDoc="1" locked="0" layoutInCell="1" allowOverlap="1" wp14:anchorId="62507038" wp14:editId="62507039">
              <wp:simplePos x="0" y="0"/>
              <wp:positionH relativeFrom="page">
                <wp:posOffset>0</wp:posOffset>
              </wp:positionH>
              <wp:positionV relativeFrom="page">
                <wp:posOffset>10808970</wp:posOffset>
              </wp:positionV>
              <wp:extent cx="7559675" cy="1137285"/>
              <wp:effectExtent l="0" t="0" r="3175" b="5715"/>
              <wp:wrapNone/>
              <wp:docPr id="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879238430"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397567680"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62"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54144" coordorigin="0,0" coordsize="21600,21600">
              <v:shape id="_x0000_s2063" type="#_x0000_t75" style="width:21600;height:21600;position:absolute">
                <v:imagedata r:id="rId7" o:title=""/>
              </v:shape>
              <v:shape id="_x0000_s2064" type="#_x0000_t75" style="width:21600;height:21600;position:absolute" filled="f" stroked="f">
                <v:imagedata r:id="rId8" o:title=""/>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6FD8" w14:textId="77777777" w:rsidR="00361B3F" w:rsidRDefault="00361B3F"/>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6"/>
    </w:tblGrid>
    <w:tr w:rsidR="00361B3F" w14:paraId="62506FDE" w14:textId="77777777" w:rsidTr="00710D66">
      <w:trPr>
        <w:trHeight w:hRule="exact" w:val="1560"/>
        <w:jc w:val="right"/>
      </w:trPr>
      <w:tc>
        <w:tcPr>
          <w:tcW w:w="5000" w:type="pct"/>
        </w:tcPr>
        <w:p w14:paraId="62506FDA"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81792" behindDoc="0" locked="0" layoutInCell="1" allowOverlap="1" wp14:anchorId="6250703A" wp14:editId="6250703B">
                <wp:simplePos x="0" y="0"/>
                <wp:positionH relativeFrom="column">
                  <wp:posOffset>3809365</wp:posOffset>
                </wp:positionH>
                <wp:positionV relativeFrom="paragraph">
                  <wp:posOffset>80010</wp:posOffset>
                </wp:positionV>
                <wp:extent cx="158115" cy="158601"/>
                <wp:effectExtent l="0" t="0" r="0" b="0"/>
                <wp:wrapNone/>
                <wp:docPr id="2012175338"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75338"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62506FDB"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1º Semestre de 2025</w:t>
          </w:r>
        </w:p>
        <w:p w14:paraId="62506FDC"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62506FDD" w14:textId="77777777" w:rsidR="00F9310D" w:rsidRPr="00AA3597" w:rsidRDefault="000E5AC3"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62506FDF"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80768" behindDoc="1" locked="0" layoutInCell="1" allowOverlap="1" wp14:anchorId="6250703C" wp14:editId="6250703D">
              <wp:simplePos x="0" y="0"/>
              <wp:positionH relativeFrom="page">
                <wp:posOffset>0</wp:posOffset>
              </wp:positionH>
              <wp:positionV relativeFrom="page">
                <wp:posOffset>0</wp:posOffset>
              </wp:positionV>
              <wp:extent cx="10767600" cy="925200"/>
              <wp:effectExtent l="0" t="0" r="0" b="0"/>
              <wp:wrapNone/>
              <wp:docPr id="259022128"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900612130"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26529844"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620305952"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65"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36736" coordorigin="0,0" coordsize="21600,21600">
              <v:rect id="_x0000_s2066"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width:829;height:9681;left:948;position:absolute;top:6049" filled="f" stroked="f">
                <v:imagedata r:id="rId3" o:title=""/>
              </v:shape>
              <v:shape id="_x0000_s2068"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78720" behindDoc="1" locked="0" layoutInCell="1" allowOverlap="1" wp14:anchorId="6250703E" wp14:editId="6250703F">
              <wp:simplePos x="0" y="0"/>
              <wp:positionH relativeFrom="page">
                <wp:posOffset>0</wp:posOffset>
              </wp:positionH>
              <wp:positionV relativeFrom="page">
                <wp:posOffset>10808970</wp:posOffset>
              </wp:positionV>
              <wp:extent cx="7559675" cy="1137285"/>
              <wp:effectExtent l="0" t="0" r="3175" b="5715"/>
              <wp:wrapNone/>
              <wp:docPr id="354791038"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179906246"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418943063"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69"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38784" coordorigin="0,0" coordsize="21600,21600">
              <v:shape id="_x0000_s2070" type="#_x0000_t75" style="width:21600;height:21600;position:absolute">
                <v:imagedata r:id="rId7" o:title=""/>
              </v:shape>
              <v:shape id="_x0000_s2071" type="#_x0000_t75" style="width:21600;height:21600;position:absolute" filled="f" stroked="f">
                <v:imagedata r:id="rId8" o:title=""/>
              </v:shap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6"/>
    </w:tblGrid>
    <w:tr w:rsidR="00361B3F" w14:paraId="62506FE4" w14:textId="77777777" w:rsidTr="00710D66">
      <w:trPr>
        <w:trHeight w:hRule="exact" w:val="1560"/>
        <w:jc w:val="right"/>
      </w:trPr>
      <w:tc>
        <w:tcPr>
          <w:tcW w:w="5000" w:type="pct"/>
        </w:tcPr>
        <w:p w14:paraId="62506FE0"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76672" behindDoc="0" locked="0" layoutInCell="1" allowOverlap="1" wp14:anchorId="62507040" wp14:editId="62507041">
                <wp:simplePos x="0" y="0"/>
                <wp:positionH relativeFrom="column">
                  <wp:posOffset>3809365</wp:posOffset>
                </wp:positionH>
                <wp:positionV relativeFrom="paragraph">
                  <wp:posOffset>80010</wp:posOffset>
                </wp:positionV>
                <wp:extent cx="158115" cy="158601"/>
                <wp:effectExtent l="0" t="0" r="0" b="0"/>
                <wp:wrapNone/>
                <wp:docPr id="1182779081"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79081"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62506FE1"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1º Semestre de 2025</w:t>
          </w:r>
        </w:p>
        <w:p w14:paraId="62506FE2"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62506FE3" w14:textId="77777777" w:rsidR="00F9310D" w:rsidRPr="00AA3597" w:rsidRDefault="000E5AC3"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62506FE5"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75648" behindDoc="1" locked="0" layoutInCell="1" allowOverlap="1" wp14:anchorId="62507042" wp14:editId="62507043">
              <wp:simplePos x="0" y="0"/>
              <wp:positionH relativeFrom="page">
                <wp:posOffset>0</wp:posOffset>
              </wp:positionH>
              <wp:positionV relativeFrom="page">
                <wp:posOffset>0</wp:posOffset>
              </wp:positionV>
              <wp:extent cx="10767600" cy="925200"/>
              <wp:effectExtent l="0" t="0" r="0" b="0"/>
              <wp:wrapNone/>
              <wp:docPr id="258832414"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895439802"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730365056"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811620700"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72"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41856" coordorigin="0,0" coordsize="21600,21600">
              <v:rect id="_x0000_s2073"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width:829;height:9681;left:948;position:absolute;top:6049" filled="f" stroked="f">
                <v:imagedata r:id="rId3" o:title=""/>
              </v:shape>
              <v:shape id="_x0000_s2075"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73600" behindDoc="1" locked="0" layoutInCell="1" allowOverlap="1" wp14:anchorId="62507044" wp14:editId="62507045">
              <wp:simplePos x="0" y="0"/>
              <wp:positionH relativeFrom="page">
                <wp:posOffset>0</wp:posOffset>
              </wp:positionH>
              <wp:positionV relativeFrom="page">
                <wp:posOffset>10808970</wp:posOffset>
              </wp:positionV>
              <wp:extent cx="7559675" cy="1137285"/>
              <wp:effectExtent l="0" t="0" r="3175" b="5715"/>
              <wp:wrapNone/>
              <wp:docPr id="100100075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555785330"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240442573"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76"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43904" coordorigin="0,0" coordsize="21600,21600">
              <v:shape id="_x0000_s2077" type="#_x0000_t75" style="width:21600;height:21600;position:absolute">
                <v:imagedata r:id="rId7" o:title=""/>
              </v:shape>
              <v:shape id="_x0000_s2078" type="#_x0000_t75" style="width:21600;height:21600;position:absolute" filled="f" stroked="f">
                <v:imagedata r:id="rId8" o:title=""/>
              </v:shap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6FE8" w14:textId="77777777" w:rsidR="00361B3F" w:rsidRDefault="00361B3F"/>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6"/>
    </w:tblGrid>
    <w:tr w:rsidR="00361B3F" w14:paraId="62506FEE" w14:textId="77777777" w:rsidTr="00710D66">
      <w:trPr>
        <w:trHeight w:hRule="exact" w:val="1560"/>
        <w:jc w:val="right"/>
      </w:trPr>
      <w:tc>
        <w:tcPr>
          <w:tcW w:w="5000" w:type="pct"/>
        </w:tcPr>
        <w:p w14:paraId="62506FEA"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92032" behindDoc="0" locked="0" layoutInCell="1" allowOverlap="1" wp14:anchorId="62507046" wp14:editId="62507047">
                <wp:simplePos x="0" y="0"/>
                <wp:positionH relativeFrom="column">
                  <wp:posOffset>3809365</wp:posOffset>
                </wp:positionH>
                <wp:positionV relativeFrom="paragraph">
                  <wp:posOffset>80010</wp:posOffset>
                </wp:positionV>
                <wp:extent cx="158115" cy="158601"/>
                <wp:effectExtent l="0" t="0" r="0" b="0"/>
                <wp:wrapNone/>
                <wp:docPr id="1446264914"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4914"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62506FEB"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1º Semestre de 2025</w:t>
          </w:r>
        </w:p>
        <w:p w14:paraId="62506FEC"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62506FED" w14:textId="77777777" w:rsidR="00F9310D" w:rsidRPr="00AA3597" w:rsidRDefault="000E5AC3"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62506FEF"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91008" behindDoc="1" locked="0" layoutInCell="1" allowOverlap="1" wp14:anchorId="62507048" wp14:editId="62507049">
              <wp:simplePos x="0" y="0"/>
              <wp:positionH relativeFrom="page">
                <wp:posOffset>0</wp:posOffset>
              </wp:positionH>
              <wp:positionV relativeFrom="page">
                <wp:posOffset>0</wp:posOffset>
              </wp:positionV>
              <wp:extent cx="10767600" cy="925200"/>
              <wp:effectExtent l="0" t="0" r="0" b="0"/>
              <wp:wrapNone/>
              <wp:docPr id="641729293"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41650180"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622032126"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182273621"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79"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26496" coordorigin="0,0" coordsize="21600,21600">
              <v:rect id="_x0000_s2080"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width:829;height:9681;left:948;position:absolute;top:6049" filled="f" stroked="f">
                <v:imagedata r:id="rId3" o:title=""/>
              </v:shape>
              <v:shape id="_x0000_s2082"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88960" behindDoc="1" locked="0" layoutInCell="1" allowOverlap="1" wp14:anchorId="6250704A" wp14:editId="6250704B">
              <wp:simplePos x="0" y="0"/>
              <wp:positionH relativeFrom="page">
                <wp:posOffset>0</wp:posOffset>
              </wp:positionH>
              <wp:positionV relativeFrom="page">
                <wp:posOffset>10808970</wp:posOffset>
              </wp:positionV>
              <wp:extent cx="7559675" cy="1137285"/>
              <wp:effectExtent l="0" t="0" r="3175" b="5715"/>
              <wp:wrapNone/>
              <wp:docPr id="195244987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976816531"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513905631"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83"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28544" coordorigin="0,0" coordsize="21600,21600">
              <v:shape id="_x0000_s2084" type="#_x0000_t75" style="width:21600;height:21600;position:absolute">
                <v:imagedata r:id="rId7" o:title=""/>
              </v:shape>
              <v:shape id="_x0000_s2085" type="#_x0000_t75" style="width:21600;height:21600;position:absolute" filled="f" stroked="f">
                <v:imagedata r:id="rId8"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7D2FC" w14:textId="77777777" w:rsidR="00A61290" w:rsidRDefault="00A61290">
    <w:pPr>
      <w:pStyle w:val="Cabealho"/>
    </w:pPr>
    <w:r>
      <w:rPr>
        <w:noProof/>
      </w:rPr>
      <mc:AlternateContent>
        <mc:Choice Requires="wps">
          <w:drawing>
            <wp:anchor distT="0" distB="0" distL="0" distR="0" simplePos="0" relativeHeight="251728896" behindDoc="0" locked="0" layoutInCell="1" allowOverlap="1" wp14:anchorId="4FB88698" wp14:editId="75105DD1">
              <wp:simplePos x="177800" y="457200"/>
              <wp:positionH relativeFrom="page">
                <wp:align>right</wp:align>
              </wp:positionH>
              <wp:positionV relativeFrom="page">
                <wp:align>top</wp:align>
              </wp:positionV>
              <wp:extent cx="690880" cy="345440"/>
              <wp:effectExtent l="0" t="0" r="0" b="16510"/>
              <wp:wrapNone/>
              <wp:docPr id="679557641" name="Caixa de Texto 3"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7D73DF48"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FB88698" id="_x0000_t202" coordsize="21600,21600" o:spt="202" path="m,l,21600r21600,l21600,xe">
              <v:stroke joinstyle="miter"/>
              <v:path gradientshapeok="t" o:connecttype="rect"/>
            </v:shapetype>
            <v:shape id="_x0000_s1048" type="#_x0000_t202" alt="#interna" style="position:absolute;left:0;text-align:left;margin-left:3.2pt;margin-top:0;width:54.4pt;height:27.2pt;z-index:2517288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" filled="f" stroked="f">
              <v:textbox style="mso-fit-shape-to-text:t" inset="0,15pt,20pt,0">
                <w:txbxContent>
                  <w:p w14:paraId="7D73DF48"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361B3F" w14:paraId="62506FF4" w14:textId="77777777" w:rsidTr="00710D66">
      <w:trPr>
        <w:trHeight w:hRule="exact" w:val="1560"/>
        <w:jc w:val="right"/>
      </w:trPr>
      <w:tc>
        <w:tcPr>
          <w:tcW w:w="5000" w:type="pct"/>
        </w:tcPr>
        <w:p w14:paraId="62506FF0"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86912" behindDoc="0" locked="0" layoutInCell="1" allowOverlap="1" wp14:anchorId="6250704C" wp14:editId="6250704D">
                <wp:simplePos x="0" y="0"/>
                <wp:positionH relativeFrom="column">
                  <wp:posOffset>3809365</wp:posOffset>
                </wp:positionH>
                <wp:positionV relativeFrom="paragraph">
                  <wp:posOffset>80010</wp:posOffset>
                </wp:positionV>
                <wp:extent cx="158115" cy="158601"/>
                <wp:effectExtent l="0" t="0" r="0" b="0"/>
                <wp:wrapNone/>
                <wp:docPr id="1928650502"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50502"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62506FF1"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1º Semestre de 2025</w:t>
          </w:r>
        </w:p>
        <w:p w14:paraId="62506FF2"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62506FF3" w14:textId="77777777" w:rsidR="00F9310D" w:rsidRPr="00AA3597" w:rsidRDefault="000E5AC3"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62506FF5"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85888" behindDoc="1" locked="0" layoutInCell="1" allowOverlap="1" wp14:anchorId="6250704E" wp14:editId="6250704F">
              <wp:simplePos x="0" y="0"/>
              <wp:positionH relativeFrom="page">
                <wp:posOffset>0</wp:posOffset>
              </wp:positionH>
              <wp:positionV relativeFrom="page">
                <wp:posOffset>0</wp:posOffset>
              </wp:positionV>
              <wp:extent cx="10767600" cy="925200"/>
              <wp:effectExtent l="0" t="0" r="0" b="0"/>
              <wp:wrapNone/>
              <wp:docPr id="2048031224"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518651332"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98852834"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119934580"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86"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31616" coordorigin="0,0" coordsize="21600,21600">
              <v:rect id="_x0000_s2087"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width:829;height:9681;left:948;position:absolute;top:6049" filled="f" stroked="f">
                <v:imagedata r:id="rId3" o:title=""/>
              </v:shape>
              <v:shape id="_x0000_s2089"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83840" behindDoc="1" locked="0" layoutInCell="1" allowOverlap="1" wp14:anchorId="62507050" wp14:editId="62507051">
              <wp:simplePos x="0" y="0"/>
              <wp:positionH relativeFrom="page">
                <wp:posOffset>0</wp:posOffset>
              </wp:positionH>
              <wp:positionV relativeFrom="page">
                <wp:posOffset>10808970</wp:posOffset>
              </wp:positionV>
              <wp:extent cx="7559675" cy="1137285"/>
              <wp:effectExtent l="0" t="0" r="3175" b="5715"/>
              <wp:wrapNone/>
              <wp:docPr id="1275273052"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799775516"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899218724"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90"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33664" coordorigin="0,0" coordsize="21600,21600">
              <v:shape id="_x0000_s2091" type="#_x0000_t75" style="width:21600;height:21600;position:absolute">
                <v:imagedata r:id="rId7" o:title=""/>
              </v:shape>
              <v:shape id="_x0000_s2092" type="#_x0000_t75" style="width:21600;height:21600;position:absolute" filled="f" stroked="f">
                <v:imagedata r:id="rId8" o:title=""/>
              </v:shap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6FF8" w14:textId="77777777" w:rsidR="00361B3F" w:rsidRDefault="00361B3F"/>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361B3F" w14:paraId="62506FFE" w14:textId="77777777" w:rsidTr="00710D66">
      <w:trPr>
        <w:trHeight w:hRule="exact" w:val="1560"/>
        <w:jc w:val="right"/>
      </w:trPr>
      <w:tc>
        <w:tcPr>
          <w:tcW w:w="5000" w:type="pct"/>
        </w:tcPr>
        <w:p w14:paraId="62506FFA"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702272" behindDoc="0" locked="0" layoutInCell="1" allowOverlap="1" wp14:anchorId="62507052" wp14:editId="62507053">
                <wp:simplePos x="0" y="0"/>
                <wp:positionH relativeFrom="column">
                  <wp:posOffset>3809365</wp:posOffset>
                </wp:positionH>
                <wp:positionV relativeFrom="paragraph">
                  <wp:posOffset>80010</wp:posOffset>
                </wp:positionV>
                <wp:extent cx="158115" cy="158601"/>
                <wp:effectExtent l="0" t="0" r="0" b="0"/>
                <wp:wrapNone/>
                <wp:docPr id="1572113152"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13152"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62506FFB"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1º Semestre de 2025</w:t>
          </w:r>
        </w:p>
        <w:p w14:paraId="62506FFC"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62506FFD" w14:textId="77777777" w:rsidR="00F9310D" w:rsidRPr="00AA3597" w:rsidRDefault="000E5AC3"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62506FFF"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01248" behindDoc="1" locked="0" layoutInCell="1" allowOverlap="1" wp14:anchorId="62507054" wp14:editId="62507055">
              <wp:simplePos x="0" y="0"/>
              <wp:positionH relativeFrom="page">
                <wp:posOffset>0</wp:posOffset>
              </wp:positionH>
              <wp:positionV relativeFrom="page">
                <wp:posOffset>0</wp:posOffset>
              </wp:positionV>
              <wp:extent cx="10767600" cy="925200"/>
              <wp:effectExtent l="0" t="0" r="0" b="0"/>
              <wp:wrapNone/>
              <wp:docPr id="1185666679"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58822707"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905653930"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928903982"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093"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16256" coordorigin="0,0" coordsize="21600,21600">
              <v:rect id="_x0000_s2094"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width:829;height:9681;left:948;position:absolute;top:6049" filled="f" stroked="f">
                <v:imagedata r:id="rId3" o:title=""/>
              </v:shape>
              <v:shape id="_x0000_s2096"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99200" behindDoc="1" locked="0" layoutInCell="1" allowOverlap="1" wp14:anchorId="62507056" wp14:editId="62507057">
              <wp:simplePos x="0" y="0"/>
              <wp:positionH relativeFrom="page">
                <wp:posOffset>0</wp:posOffset>
              </wp:positionH>
              <wp:positionV relativeFrom="page">
                <wp:posOffset>10808970</wp:posOffset>
              </wp:positionV>
              <wp:extent cx="7559675" cy="1137285"/>
              <wp:effectExtent l="0" t="0" r="3175" b="5715"/>
              <wp:wrapNone/>
              <wp:docPr id="962130591"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349120454"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387950541"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097"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18304" coordorigin="0,0" coordsize="21600,21600">
              <v:shape id="_x0000_s2098" type="#_x0000_t75" style="width:21600;height:21600;position:absolute">
                <v:imagedata r:id="rId7" o:title=""/>
              </v:shape>
              <v:shape id="_x0000_s2099" type="#_x0000_t75" style="width:21600;height:21600;position:absolute" filled="f" stroked="f">
                <v:imagedata r:id="rId8" o:title=""/>
              </v:shap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361B3F" w14:paraId="62507004" w14:textId="77777777" w:rsidTr="00710D66">
      <w:trPr>
        <w:trHeight w:hRule="exact" w:val="1560"/>
        <w:jc w:val="right"/>
      </w:trPr>
      <w:tc>
        <w:tcPr>
          <w:tcW w:w="5000" w:type="pct"/>
        </w:tcPr>
        <w:p w14:paraId="62507000"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697152" behindDoc="0" locked="0" layoutInCell="1" allowOverlap="1" wp14:anchorId="62507058" wp14:editId="62507059">
                <wp:simplePos x="0" y="0"/>
                <wp:positionH relativeFrom="column">
                  <wp:posOffset>3809365</wp:posOffset>
                </wp:positionH>
                <wp:positionV relativeFrom="paragraph">
                  <wp:posOffset>80010</wp:posOffset>
                </wp:positionV>
                <wp:extent cx="158115" cy="158601"/>
                <wp:effectExtent l="0" t="0" r="0" b="0"/>
                <wp:wrapNone/>
                <wp:docPr id="551884034"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84034"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62507001"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1º Semestre de 2025</w:t>
          </w:r>
        </w:p>
        <w:p w14:paraId="62507002"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62507003" w14:textId="77777777" w:rsidR="00F9310D" w:rsidRPr="00AA3597" w:rsidRDefault="000E5AC3"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62507005"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96128" behindDoc="1" locked="0" layoutInCell="1" allowOverlap="1" wp14:anchorId="6250705A" wp14:editId="6250705B">
              <wp:simplePos x="0" y="0"/>
              <wp:positionH relativeFrom="page">
                <wp:posOffset>0</wp:posOffset>
              </wp:positionH>
              <wp:positionV relativeFrom="page">
                <wp:posOffset>0</wp:posOffset>
              </wp:positionV>
              <wp:extent cx="10767600" cy="925200"/>
              <wp:effectExtent l="0" t="0" r="0" b="0"/>
              <wp:wrapNone/>
              <wp:docPr id="1204010469"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382352099"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62605927"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939923424"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100"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21376" coordorigin="0,0" coordsize="21600,21600">
              <v:rect id="_x0000_s2101"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width:829;height:9681;left:948;position:absolute;top:6049" filled="f" stroked="f">
                <v:imagedata r:id="rId3" o:title=""/>
              </v:shape>
              <v:shape id="_x0000_s2103"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694080" behindDoc="1" locked="0" layoutInCell="1" allowOverlap="1" wp14:anchorId="6250705C" wp14:editId="6250705D">
              <wp:simplePos x="0" y="0"/>
              <wp:positionH relativeFrom="page">
                <wp:posOffset>0</wp:posOffset>
              </wp:positionH>
              <wp:positionV relativeFrom="page">
                <wp:posOffset>10808970</wp:posOffset>
              </wp:positionV>
              <wp:extent cx="7559675" cy="1137285"/>
              <wp:effectExtent l="0" t="0" r="3175" b="5715"/>
              <wp:wrapNone/>
              <wp:docPr id="2139427951"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219056956"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379510950"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104"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23424" coordorigin="0,0" coordsize="21600,21600">
              <v:shape id="_x0000_s2105" type="#_x0000_t75" style="width:21600;height:21600;position:absolute">
                <v:imagedata r:id="rId7" o:title=""/>
              </v:shape>
              <v:shape id="_x0000_s2106" type="#_x0000_t75" style="width:21600;height:21600;position:absolute" filled="f" stroked="f">
                <v:imagedata r:id="rId8" o:title=""/>
              </v:shap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7008" w14:textId="77777777" w:rsidR="00361B3F" w:rsidRDefault="00361B3F">
    <w:pPr>
      <w:pBdr>
        <w:top w:val="nil"/>
        <w:left w:val="nil"/>
        <w:bottom w:val="nil"/>
        <w:right w:val="nil"/>
        <w:between w:val="nil"/>
        <w:bar w:val="nil"/>
      </w:pBdr>
      <w:spacing w:before="0" w:after="200"/>
      <w:jc w:val="left"/>
      <w:rPr>
        <w:sz w:val="22"/>
        <w:szCs w:val="22"/>
        <w:bdr w:val="nil"/>
        <w:lang w:eastAsia="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6"/>
    </w:tblGrid>
    <w:tr w:rsidR="00361B3F" w14:paraId="6250700E" w14:textId="77777777" w:rsidTr="00710D66">
      <w:trPr>
        <w:trHeight w:hRule="exact" w:val="1560"/>
        <w:jc w:val="right"/>
      </w:trPr>
      <w:tc>
        <w:tcPr>
          <w:tcW w:w="5000" w:type="pct"/>
        </w:tcPr>
        <w:p w14:paraId="6250700A"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712512" behindDoc="0" locked="0" layoutInCell="1" allowOverlap="1" wp14:anchorId="6250705E" wp14:editId="6250705F">
                <wp:simplePos x="0" y="0"/>
                <wp:positionH relativeFrom="column">
                  <wp:posOffset>3809365</wp:posOffset>
                </wp:positionH>
                <wp:positionV relativeFrom="paragraph">
                  <wp:posOffset>80010</wp:posOffset>
                </wp:positionV>
                <wp:extent cx="158115" cy="158601"/>
                <wp:effectExtent l="0" t="0" r="0" b="0"/>
                <wp:wrapNone/>
                <wp:docPr id="1714601159"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01159"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6250700B"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1º Semestre de 2025</w:t>
          </w:r>
        </w:p>
        <w:p w14:paraId="6250700C"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6250700D" w14:textId="77777777" w:rsidR="00F9310D" w:rsidRPr="00AA3597" w:rsidRDefault="000E5AC3"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6250700F"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11488" behindDoc="1" locked="0" layoutInCell="1" allowOverlap="1" wp14:anchorId="62507060" wp14:editId="62507061">
              <wp:simplePos x="0" y="0"/>
              <wp:positionH relativeFrom="page">
                <wp:posOffset>0</wp:posOffset>
              </wp:positionH>
              <wp:positionV relativeFrom="page">
                <wp:posOffset>0</wp:posOffset>
              </wp:positionV>
              <wp:extent cx="10767600" cy="925200"/>
              <wp:effectExtent l="0" t="0" r="0" b="0"/>
              <wp:wrapNone/>
              <wp:docPr id="119275284"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459795533"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878924821"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42060060"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107"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06016" coordorigin="0,0" coordsize="21600,21600">
              <v:rect id="_x0000_s2108"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width:829;height:9681;left:948;position:absolute;top:6049" filled="f" stroked="f">
                <v:imagedata r:id="rId3" o:title=""/>
              </v:shape>
              <v:shape id="_x0000_s2110"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09440" behindDoc="1" locked="0" layoutInCell="1" allowOverlap="1" wp14:anchorId="62507062" wp14:editId="62507063">
              <wp:simplePos x="0" y="0"/>
              <wp:positionH relativeFrom="page">
                <wp:posOffset>0</wp:posOffset>
              </wp:positionH>
              <wp:positionV relativeFrom="page">
                <wp:posOffset>10808970</wp:posOffset>
              </wp:positionV>
              <wp:extent cx="7559675" cy="1137285"/>
              <wp:effectExtent l="0" t="0" r="3175" b="5715"/>
              <wp:wrapNone/>
              <wp:docPr id="727695513"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2042505530"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37340760"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111"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08064" coordorigin="0,0" coordsize="21600,21600">
              <v:shape id="_x0000_s2112" type="#_x0000_t75" style="width:21600;height:21600;position:absolute">
                <v:imagedata r:id="rId7" o:title=""/>
              </v:shape>
              <v:shape id="_x0000_s2113" type="#_x0000_t75" style="width:21600;height:21600;position:absolute" filled="f" stroked="f">
                <v:imagedata r:id="rId8" o:title=""/>
              </v:shap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361B3F" w14:paraId="62507014" w14:textId="77777777" w:rsidTr="00710D66">
      <w:trPr>
        <w:trHeight w:hRule="exact" w:val="1560"/>
        <w:jc w:val="right"/>
      </w:trPr>
      <w:tc>
        <w:tcPr>
          <w:tcW w:w="5000" w:type="pct"/>
        </w:tcPr>
        <w:p w14:paraId="62507010"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707392" behindDoc="0" locked="0" layoutInCell="1" allowOverlap="1" wp14:anchorId="62507064" wp14:editId="62507065">
                <wp:simplePos x="0" y="0"/>
                <wp:positionH relativeFrom="column">
                  <wp:posOffset>3809365</wp:posOffset>
                </wp:positionH>
                <wp:positionV relativeFrom="paragraph">
                  <wp:posOffset>80010</wp:posOffset>
                </wp:positionV>
                <wp:extent cx="158115" cy="158601"/>
                <wp:effectExtent l="0" t="0" r="0" b="0"/>
                <wp:wrapNone/>
                <wp:docPr id="234937299"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37299"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62507011" w14:textId="77777777" w:rsidR="00F9310D" w:rsidRPr="00AA3597"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sidRPr="00AA3597">
            <w:rPr>
              <w:rFonts w:ascii="BancoDoBrasil Textos" w:eastAsia="BancoDoBrasil Textos" w:hAnsi="BancoDoBrasil Textos" w:cs="BancoDoBrasil Textos"/>
              <w:color w:val="CECACC"/>
              <w:sz w:val="22"/>
              <w:lang w:val="pt-BR"/>
            </w:rPr>
            <w:t xml:space="preserve"> Demonstrações Contábeis 1º Semestre de 2025</w:t>
          </w:r>
        </w:p>
        <w:p w14:paraId="62507012" w14:textId="77777777" w:rsidR="00F9310D" w:rsidRPr="00AA3597" w:rsidRDefault="00F9310D" w:rsidP="00710D66">
          <w:pPr>
            <w:rPr>
              <w:rFonts w:ascii="BancoDoBrasil Textos" w:eastAsia="BancoDoBrasil Textos" w:hAnsi="BancoDoBrasil Textos" w:cs="BancoDoBrasil Textos"/>
              <w:sz w:val="22"/>
              <w:szCs w:val="22"/>
              <w:bdr w:val="nil"/>
              <w:lang w:eastAsia="en-US"/>
            </w:rPr>
          </w:pPr>
        </w:p>
        <w:p w14:paraId="62507013" w14:textId="77777777" w:rsidR="00F9310D" w:rsidRPr="00AA3597" w:rsidRDefault="000E5AC3"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62507015"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06368" behindDoc="1" locked="0" layoutInCell="1" allowOverlap="1" wp14:anchorId="62507066" wp14:editId="62507067">
              <wp:simplePos x="0" y="0"/>
              <wp:positionH relativeFrom="page">
                <wp:posOffset>0</wp:posOffset>
              </wp:positionH>
              <wp:positionV relativeFrom="page">
                <wp:posOffset>0</wp:posOffset>
              </wp:positionV>
              <wp:extent cx="10767600" cy="925200"/>
              <wp:effectExtent l="0" t="0" r="0" b="0"/>
              <wp:wrapNone/>
              <wp:docPr id="1848254193"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843474756"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21313679"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002951638"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114"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11136" coordorigin="0,0" coordsize="21600,21600">
              <v:rect id="_x0000_s2115"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width:829;height:9681;left:948;position:absolute;top:6049" filled="f" stroked="f">
                <v:imagedata r:id="rId3" o:title=""/>
              </v:shape>
              <v:shape id="_x0000_s2117" type="#_x0000_t75" style="width:4605;height:20192;left:2583;position:absolute;top:712" filled="f" stroked="f">
                <v:imagedata r:id="rId4" o:title="" croptop="8439f"/>
              </v:shape>
            </v:group>
          </w:pict>
        </mc:Fallback>
      </mc:AlternateContent>
    </w:r>
    <w:r w:rsidR="00F9310D"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04320" behindDoc="1" locked="0" layoutInCell="1" allowOverlap="1" wp14:anchorId="62507068" wp14:editId="62507069">
              <wp:simplePos x="0" y="0"/>
              <wp:positionH relativeFrom="page">
                <wp:posOffset>0</wp:posOffset>
              </wp:positionH>
              <wp:positionV relativeFrom="page">
                <wp:posOffset>10808970</wp:posOffset>
              </wp:positionV>
              <wp:extent cx="7559675" cy="1137285"/>
              <wp:effectExtent l="0" t="0" r="3175" b="5715"/>
              <wp:wrapNone/>
              <wp:docPr id="895747544"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025169912"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464778317"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118"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13184" coordorigin="0,0" coordsize="21600,21600">
              <v:shape id="_x0000_s2119" type="#_x0000_t75" style="width:21600;height:21600;position:absolute">
                <v:imagedata r:id="rId7" o:title=""/>
              </v:shape>
              <v:shape id="_x0000_s2120" type="#_x0000_t75" style="width:21600;height:21600;position:absolute" filled="f" stroked="f">
                <v:imagedata r:id="rId8" o:title=""/>
              </v:shap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7018" w14:textId="77777777" w:rsidR="00361B3F" w:rsidRDefault="00361B3F">
    <w:pPr>
      <w:pBdr>
        <w:top w:val="nil"/>
        <w:left w:val="nil"/>
        <w:bottom w:val="nil"/>
        <w:right w:val="nil"/>
        <w:between w:val="nil"/>
        <w:bar w:val="nil"/>
      </w:pBdr>
      <w:spacing w:before="0" w:after="200"/>
      <w:jc w:val="left"/>
      <w:rPr>
        <w:sz w:val="22"/>
        <w:szCs w:val="22"/>
        <w:bdr w:val="nil"/>
        <w:lang w:eastAsia="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4D777" w14:textId="5F67D785" w:rsidR="00C00F6F" w:rsidRPr="00FF7457" w:rsidRDefault="00C00F6F" w:rsidP="001B7836">
    <w:pPr>
      <w:pStyle w:val="Cabealho"/>
      <w:pBdr>
        <w:top w:val="nil"/>
        <w:left w:val="nil"/>
        <w:bottom w:val="nil"/>
        <w:right w:val="nil"/>
        <w:between w:val="nil"/>
        <w:bar w:val="nil"/>
      </w:pBdr>
      <w:tabs>
        <w:tab w:val="left" w:pos="708"/>
      </w:tabs>
      <w:spacing w:before="120"/>
      <w:ind w:left="215"/>
      <w:jc w:val="left"/>
      <w:rPr>
        <w:rFonts w:ascii="BancoDoBrasil Textos" w:eastAsia="BancoDoBrasil Textos" w:hAnsi="BancoDoBrasil Textos" w:cs="BancoDoBrasil Textos"/>
        <w:b/>
        <w:color w:val="0054A1"/>
        <w:sz w:val="13"/>
        <w:szCs w:val="13"/>
        <w:bdr w:val="nil"/>
        <w:lang w:val="en-US" w:eastAsia="en-US"/>
      </w:rPr>
    </w:pPr>
    <w:r>
      <w:rPr>
        <w:rFonts w:ascii="Times New Roman"/>
        <w:noProof/>
        <w:sz w:val="20"/>
      </w:rPr>
      <w:drawing>
        <wp:inline distT="0" distB="0" distL="0" distR="0" wp14:anchorId="2DC3F19E" wp14:editId="32393A6E">
          <wp:extent cx="996782" cy="402335"/>
          <wp:effectExtent l="0" t="0" r="0" b="0"/>
          <wp:docPr id="16945734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7281" name="image1.png"/>
                  <pic:cNvPicPr/>
                </pic:nvPicPr>
                <pic:blipFill>
                  <a:blip r:embed="rId1" cstate="print"/>
                  <a:stretch>
                    <a:fillRect/>
                  </a:stretch>
                </pic:blipFill>
                <pic:spPr>
                  <a:xfrm>
                    <a:off x="0" y="0"/>
                    <a:ext cx="996782" cy="402335"/>
                  </a:xfrm>
                  <a:prstGeom prst="rect">
                    <a:avLst/>
                  </a:prstGeom>
                </pic:spPr>
              </pic:pic>
            </a:graphicData>
          </a:graphic>
        </wp:inline>
      </w:drawing>
    </w:r>
    <w:r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51424" behindDoc="1" locked="0" layoutInCell="1" allowOverlap="1" wp14:anchorId="2A50B6AC" wp14:editId="71D79407">
              <wp:simplePos x="0" y="0"/>
              <wp:positionH relativeFrom="page">
                <wp:posOffset>0</wp:posOffset>
              </wp:positionH>
              <wp:positionV relativeFrom="page">
                <wp:posOffset>10808970</wp:posOffset>
              </wp:positionV>
              <wp:extent cx="7559675" cy="1137285"/>
              <wp:effectExtent l="0" t="0" r="3175" b="5715"/>
              <wp:wrapNone/>
              <wp:docPr id="1472481778"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822935031" name="HeaderRetratoFund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260782447" name="HeaderRetratoMarca"/>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99DD2A" id="Agrupar 9" o:spid="_x0000_s1026" style="position:absolute;margin-left:0;margin-top:851.1pt;width:595.25pt;height:89.55pt;z-index:-251565056;mso-position-horizontal-relative:page;mso-position-vertical-relative:page;mso-width-relative:margin;mso-height-relative:margin" coordsize="75596,113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">
                <v:imagedata r:id="rId4" o:title=""/>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">
                <v:imagedata r:id="rId5" o:title=""/>
              </v:shape>
              <w10:wrap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3D76A" w14:textId="3045941E" w:rsidR="00CC3ED4" w:rsidRPr="00FF7457" w:rsidRDefault="00CC3ED4" w:rsidP="001B7836">
    <w:pPr>
      <w:pStyle w:val="Cabealho"/>
      <w:pBdr>
        <w:top w:val="nil"/>
        <w:left w:val="nil"/>
        <w:bottom w:val="nil"/>
        <w:right w:val="nil"/>
        <w:between w:val="nil"/>
        <w:bar w:val="nil"/>
      </w:pBdr>
      <w:tabs>
        <w:tab w:val="left" w:pos="708"/>
      </w:tabs>
      <w:spacing w:before="120"/>
      <w:ind w:left="215"/>
      <w:jc w:val="left"/>
      <w:rPr>
        <w:rFonts w:ascii="BancoDoBrasil Textos" w:eastAsia="BancoDoBrasil Textos" w:hAnsi="BancoDoBrasil Textos" w:cs="BancoDoBrasil Textos"/>
        <w:b/>
        <w:color w:val="0054A1"/>
        <w:sz w:val="13"/>
        <w:szCs w:val="13"/>
        <w:bdr w:val="nil"/>
        <w:lang w:val="en-US" w:eastAsia="en-US"/>
      </w:rPr>
    </w:pPr>
    <w:r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59616" behindDoc="1" locked="0" layoutInCell="1" allowOverlap="1" wp14:anchorId="2B64E261" wp14:editId="785022A7">
              <wp:simplePos x="0" y="0"/>
              <wp:positionH relativeFrom="page">
                <wp:posOffset>0</wp:posOffset>
              </wp:positionH>
              <wp:positionV relativeFrom="page">
                <wp:posOffset>10808970</wp:posOffset>
              </wp:positionV>
              <wp:extent cx="7559675" cy="1137285"/>
              <wp:effectExtent l="0" t="0" r="3175" b="5715"/>
              <wp:wrapNone/>
              <wp:docPr id="1586324052"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876068586" name="HeaderRetrato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519984688" name="HeaderRetratoMarca"/>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1807F8" id="Agrupar 9" o:spid="_x0000_s1026" style="position:absolute;margin-left:0;margin-top:851.1pt;width:595.25pt;height:89.55pt;z-index:-251556864;mso-position-horizontal-relative:page;mso-position-vertical-relative:page;mso-width-relative:margin;mso-height-relative:margin" coordsize="75596,113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&#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">
                <v:imagedata r:id="rId3" o:title=""/>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861C" w14:textId="77777777" w:rsidR="00A61290" w:rsidRDefault="00A61290">
    <w:pPr>
      <w:pStyle w:val="Cabealho"/>
    </w:pPr>
    <w:r>
      <w:rPr>
        <w:noProof/>
      </w:rPr>
      <mc:AlternateContent>
        <mc:Choice Requires="wps">
          <w:drawing>
            <wp:anchor distT="0" distB="0" distL="0" distR="0" simplePos="0" relativeHeight="251726848" behindDoc="0" locked="0" layoutInCell="1" allowOverlap="1" wp14:anchorId="0FEC0AA6" wp14:editId="6D612F2F">
              <wp:simplePos x="635" y="635"/>
              <wp:positionH relativeFrom="page">
                <wp:align>right</wp:align>
              </wp:positionH>
              <wp:positionV relativeFrom="page">
                <wp:align>top</wp:align>
              </wp:positionV>
              <wp:extent cx="690880" cy="345440"/>
              <wp:effectExtent l="0" t="0" r="0" b="16510"/>
              <wp:wrapNone/>
              <wp:docPr id="873446844" name="Caixa de Texto 1"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672B8622"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FEC0AA6" id="_x0000_t202" coordsize="21600,21600" o:spt="202" path="m,l,21600r21600,l21600,xe">
              <v:stroke joinstyle="miter"/>
              <v:path gradientshapeok="t" o:connecttype="rect"/>
            </v:shapetype>
            <v:shape id="_x0000_s1049" type="#_x0000_t202" alt="#interna" style="position:absolute;left:0;text-align:left;margin-left:3.2pt;margin-top:0;width:54.4pt;height:27.2pt;z-index:2517268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" filled="f" stroked="f">
              <v:textbox style="mso-fit-shape-to-text:t" inset="0,15pt,20pt,0">
                <w:txbxContent>
                  <w:p w14:paraId="672B8622"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C00F6F" w14:paraId="3D1D8973" w14:textId="77777777" w:rsidTr="00710D66">
      <w:trPr>
        <w:trHeight w:hRule="exact" w:val="1560"/>
        <w:jc w:val="right"/>
      </w:trPr>
      <w:tc>
        <w:tcPr>
          <w:tcW w:w="5000" w:type="pct"/>
        </w:tcPr>
        <w:p w14:paraId="20EE8676" w14:textId="77777777" w:rsidR="00C00F6F" w:rsidRPr="00AA3597" w:rsidRDefault="00C00F6F" w:rsidP="00710D66">
          <w:pPr>
            <w:pStyle w:val="071-Grandezadatabela"/>
            <w:pBdr>
              <w:top w:val="nil"/>
              <w:left w:val="nil"/>
              <w:bottom w:val="nil"/>
              <w:right w:val="nil"/>
              <w:between w:val="nil"/>
              <w:bar w:val="nil"/>
            </w:pBdr>
            <w:overflowPunct w:val="0"/>
            <w:spacing w:before="120" w:after="120" w:line="276" w:lineRule="auto"/>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noProof/>
              <w:bdr w:val="nil"/>
            </w:rPr>
            <w:drawing>
              <wp:anchor distT="0" distB="0" distL="114300" distR="114300" simplePos="0" relativeHeight="251757568" behindDoc="0" locked="0" layoutInCell="1" allowOverlap="1" wp14:anchorId="6E51C7E3" wp14:editId="526E372A">
                <wp:simplePos x="0" y="0"/>
                <wp:positionH relativeFrom="column">
                  <wp:posOffset>3809365</wp:posOffset>
                </wp:positionH>
                <wp:positionV relativeFrom="paragraph">
                  <wp:posOffset>80010</wp:posOffset>
                </wp:positionV>
                <wp:extent cx="158115" cy="158601"/>
                <wp:effectExtent l="0" t="0" r="0" b="0"/>
                <wp:wrapNone/>
                <wp:docPr id="1671204718"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37299"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 cy="1586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ncoDoBrasil Textos" w:eastAsia="BancoDoBrasil Textos" w:hAnsi="BancoDoBrasil Textos" w:cs="BancoDoBrasil Textos"/>
              <w:color w:val="CECACC"/>
              <w:sz w:val="22"/>
              <w:lang w:val="pt-BR"/>
            </w:rPr>
            <w:t>BB ASSET MANAGEMENT</w:t>
          </w:r>
        </w:p>
        <w:p w14:paraId="79A9325B" w14:textId="77777777" w:rsidR="00C00F6F" w:rsidRPr="00AA3597" w:rsidRDefault="00C00F6F" w:rsidP="00C00F6F">
          <w:pPr>
            <w:pStyle w:val="071-Grandezadatabela"/>
            <w:pBdr>
              <w:top w:val="nil"/>
              <w:left w:val="nil"/>
              <w:bottom w:val="nil"/>
              <w:right w:val="nil"/>
              <w:between w:val="nil"/>
              <w:bar w:val="nil"/>
            </w:pBdr>
            <w:tabs>
              <w:tab w:val="left" w:pos="1695"/>
              <w:tab w:val="right" w:pos="9347"/>
            </w:tabs>
            <w:overflowPunct w:val="0"/>
            <w:spacing w:before="120" w:after="120" w:line="276" w:lineRule="auto"/>
            <w:jc w:val="left"/>
            <w:rPr>
              <w:rFonts w:ascii="BancoDoBrasil Textos" w:eastAsia="BancoDoBrasil Textos" w:hAnsi="BancoDoBrasil Textos" w:cs="BancoDoBrasil Textos"/>
              <w:color w:val="CECACC"/>
              <w:sz w:val="22"/>
              <w:bdr w:val="nil"/>
              <w:lang w:val="pt-BR"/>
            </w:rPr>
          </w:pPr>
          <w:r>
            <w:rPr>
              <w:rFonts w:ascii="BancoDoBrasil Textos" w:eastAsia="BancoDoBrasil Textos" w:hAnsi="BancoDoBrasil Textos" w:cs="BancoDoBrasil Textos"/>
              <w:color w:val="CECACC"/>
              <w:sz w:val="22"/>
              <w:lang w:val="pt-BR"/>
            </w:rPr>
            <w:tab/>
          </w:r>
          <w:r>
            <w:rPr>
              <w:rFonts w:ascii="BancoDoBrasil Textos" w:eastAsia="BancoDoBrasil Textos" w:hAnsi="BancoDoBrasil Textos" w:cs="BancoDoBrasil Textos"/>
              <w:color w:val="CECACC"/>
              <w:sz w:val="22"/>
              <w:lang w:val="pt-BR"/>
            </w:rPr>
            <w:tab/>
          </w:r>
          <w:r w:rsidRPr="00AA3597">
            <w:rPr>
              <w:rFonts w:ascii="BancoDoBrasil Textos" w:eastAsia="BancoDoBrasil Textos" w:hAnsi="BancoDoBrasil Textos" w:cs="BancoDoBrasil Textos"/>
              <w:color w:val="CECACC"/>
              <w:sz w:val="22"/>
              <w:lang w:val="pt-BR"/>
            </w:rPr>
            <w:t xml:space="preserve"> Demonstrações Contábeis 1º Semestre de 2025</w:t>
          </w:r>
        </w:p>
        <w:p w14:paraId="6AFDD6ED" w14:textId="77777777" w:rsidR="00C00F6F" w:rsidRPr="00AA3597" w:rsidRDefault="00C00F6F" w:rsidP="00710D66">
          <w:pPr>
            <w:rPr>
              <w:rFonts w:ascii="BancoDoBrasil Textos" w:eastAsia="BancoDoBrasil Textos" w:hAnsi="BancoDoBrasil Textos" w:cs="BancoDoBrasil Textos"/>
              <w:sz w:val="22"/>
              <w:szCs w:val="22"/>
              <w:bdr w:val="nil"/>
              <w:lang w:eastAsia="en-US"/>
            </w:rPr>
          </w:pPr>
        </w:p>
        <w:p w14:paraId="272B2455" w14:textId="77777777" w:rsidR="00C00F6F" w:rsidRPr="00AA3597" w:rsidRDefault="00C00F6F" w:rsidP="00710D66">
          <w:pPr>
            <w:pBdr>
              <w:top w:val="nil"/>
              <w:left w:val="nil"/>
              <w:bottom w:val="nil"/>
              <w:right w:val="nil"/>
              <w:between w:val="nil"/>
              <w:bar w:val="nil"/>
            </w:pBdr>
            <w:spacing w:after="1440"/>
            <w:jc w:val="right"/>
            <w:rPr>
              <w:rFonts w:ascii="BancoDoBrasil Textos" w:eastAsia="BancoDoBrasil Textos" w:hAnsi="BancoDoBrasil Textos" w:cs="BancoDoBrasil Textos"/>
              <w:b/>
              <w:color w:val="0054A1"/>
              <w:sz w:val="13"/>
              <w:szCs w:val="13"/>
              <w:bdr w:val="nil"/>
              <w:lang w:eastAsia="en-US"/>
            </w:rPr>
          </w:pPr>
          <w:r w:rsidRPr="00AA3597">
            <w:rPr>
              <w:rFonts w:ascii="BancoDoBrasil Textos" w:eastAsia="BancoDoBrasil Textos" w:hAnsi="BancoDoBrasil Textos" w:cs="BancoDoBrasil Textos"/>
              <w:sz w:val="14"/>
              <w:szCs w:val="14"/>
              <w:lang w:eastAsia="en-US"/>
            </w:rPr>
            <w:t>Valores expressos em milhares de Reais, exceto quando indicado</w:t>
          </w:r>
        </w:p>
      </w:tc>
    </w:tr>
  </w:tbl>
  <w:p w14:paraId="312EDFF0" w14:textId="77777777" w:rsidR="00C00F6F" w:rsidRPr="00FF7457" w:rsidRDefault="00C00F6F" w:rsidP="000277E6">
    <w:pPr>
      <w:pStyle w:val="Cabealho"/>
      <w:pBdr>
        <w:top w:val="nil"/>
        <w:left w:val="nil"/>
        <w:bottom w:val="nil"/>
        <w:right w:val="nil"/>
        <w:between w:val="nil"/>
        <w:bar w:val="nil"/>
      </w:pBdr>
      <w:tabs>
        <w:tab w:val="left" w:pos="708"/>
      </w:tabs>
      <w:spacing w:before="120"/>
      <w:jc w:val="right"/>
      <w:rPr>
        <w:rFonts w:ascii="BancoDoBrasil Textos" w:eastAsia="BancoDoBrasil Textos" w:hAnsi="BancoDoBrasil Textos" w:cs="BancoDoBrasil Textos"/>
        <w:b/>
        <w:color w:val="0054A1"/>
        <w:sz w:val="13"/>
        <w:szCs w:val="13"/>
        <w:bdr w:val="nil"/>
        <w:lang w:val="en-US" w:eastAsia="en-US"/>
      </w:rPr>
    </w:pPr>
    <w:r>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56544" behindDoc="1" locked="0" layoutInCell="1" allowOverlap="1" wp14:anchorId="69472F15" wp14:editId="6AE616E3">
              <wp:simplePos x="0" y="0"/>
              <wp:positionH relativeFrom="page">
                <wp:posOffset>0</wp:posOffset>
              </wp:positionH>
              <wp:positionV relativeFrom="page">
                <wp:posOffset>0</wp:posOffset>
              </wp:positionV>
              <wp:extent cx="10767600" cy="925200"/>
              <wp:effectExtent l="0" t="0" r="0" b="0"/>
              <wp:wrapNone/>
              <wp:docPr id="1611398704"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2056099087"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117775254"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848944354"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91EEFB" id="Agrupar 10" o:spid="_x0000_s1026" style="position:absolute;margin-left:0;margin-top:0;width:847.85pt;height:72.85pt;z-index:-251559936;mso-position-horizontal-relative:page;mso-position-vertical-relative:page;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">
              <v:rect id="Retângulo 126"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8" type="#_x0000_t75" alt="Image" style="position:absolute;left:4724;top:2590;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">
                <v:imagedata r:id="rId3" o:title="Image"/>
              </v:shape>
              <v:shape id="Imagem 6" o:spid="_x0000_s1029" type="#_x0000_t75" alt="Image" style="position:absolute;left:12877;top:304;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">
                <v:imagedata r:id="rId4" o:title="Image" croptop="8439f"/>
              </v:shape>
              <w10:wrap anchorx="page" anchory="page"/>
            </v:group>
          </w:pict>
        </mc:Fallback>
      </mc:AlternateContent>
    </w:r>
    <w:r w:rsidRPr="00FF7457">
      <w:rPr>
        <w:rFonts w:ascii="BancoDoBrasil Textos" w:eastAsia="BancoDoBrasil Textos" w:hAnsi="BancoDoBrasil Textos" w:cs="BancoDoBrasil Textos"/>
        <w:noProof/>
        <w:sz w:val="22"/>
        <w:szCs w:val="22"/>
        <w:bdr w:val="nil"/>
      </w:rPr>
      <mc:AlternateContent>
        <mc:Choice Requires="wpg">
          <w:drawing>
            <wp:anchor distT="0" distB="0" distL="114300" distR="114300" simplePos="0" relativeHeight="251755520" behindDoc="1" locked="0" layoutInCell="1" allowOverlap="1" wp14:anchorId="1808EFA3" wp14:editId="29DE0CB8">
              <wp:simplePos x="0" y="0"/>
              <wp:positionH relativeFrom="page">
                <wp:posOffset>0</wp:posOffset>
              </wp:positionH>
              <wp:positionV relativeFrom="page">
                <wp:posOffset>10808970</wp:posOffset>
              </wp:positionV>
              <wp:extent cx="7559675" cy="1137285"/>
              <wp:effectExtent l="0" t="0" r="3175" b="5715"/>
              <wp:wrapNone/>
              <wp:docPr id="1777120306"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705516815"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240021833"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F0B9FF" id="Agrupar 9" o:spid="_x0000_s1026" style="position:absolute;margin-left:0;margin-top:851.1pt;width:595.25pt;height:89.55pt;z-index:-251560960;mso-position-horizontal-relative:page;mso-position-vertical-relative:page;mso-width-relative:margin;mso-height-relative:margin" coordsize="75596,113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">
                <v:imagedata r:id="rId7" o:title=""/>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">
                <v:imagedata r:id="rId8" o:title=""/>
              </v:shape>
              <w10:wrap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361B3F" w14:paraId="6250701E" w14:textId="77777777" w:rsidTr="00710D66">
      <w:trPr>
        <w:trHeight w:hRule="exact" w:val="1560"/>
        <w:jc w:val="right"/>
      </w:trPr>
      <w:tc>
        <w:tcPr>
          <w:tcW w:w="5000" w:type="pct"/>
        </w:tcPr>
        <w:p w14:paraId="6250701A" w14:textId="77777777" w:rsidR="00F9310D" w:rsidRPr="000115CF"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Light" w:eastAsia="Times New Roman" w:hAnsi="BancoDoBrasil Textos Light" w:cs="Times New Roman"/>
              <w:color w:val="CECACC"/>
              <w:sz w:val="22"/>
              <w:bdr w:val="nil"/>
              <w:lang w:val="pt-BR"/>
            </w:rPr>
          </w:pPr>
          <w:r>
            <w:rPr>
              <w:noProof/>
              <w:bdr w:val="nil"/>
            </w:rPr>
            <w:drawing>
              <wp:inline distT="0" distB="0" distL="0" distR="0" wp14:anchorId="6250706A" wp14:editId="6250706B">
                <wp:extent cx="183515" cy="184150"/>
                <wp:effectExtent l="0" t="0" r="6985" b="6350"/>
                <wp:docPr id="530342982"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2982"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3515" cy="184150"/>
                        </a:xfrm>
                        <a:prstGeom prst="rect">
                          <a:avLst/>
                        </a:prstGeom>
                        <a:noFill/>
                        <a:ln>
                          <a:noFill/>
                        </a:ln>
                      </pic:spPr>
                    </pic:pic>
                  </a:graphicData>
                </a:graphic>
              </wp:inline>
            </w:drawing>
          </w:r>
          <w:r w:rsidRPr="000115CF">
            <w:rPr>
              <w:rFonts w:ascii="BancoDoBrasil Textos Light" w:eastAsia="Times New Roman" w:hAnsi="BancoDoBrasil Textos Light" w:cs="Times New Roman"/>
              <w:color w:val="CECACC"/>
              <w:sz w:val="22"/>
              <w:lang w:val="pt-BR"/>
            </w:rPr>
            <w:t>BB ASSET MANAGEMENT</w:t>
          </w:r>
        </w:p>
        <w:p w14:paraId="6250701B" w14:textId="77777777" w:rsidR="00F9310D" w:rsidRPr="000115CF"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Light" w:eastAsia="Times New Roman" w:hAnsi="BancoDoBrasil Textos Light" w:cs="Times New Roman"/>
              <w:color w:val="CECACC"/>
              <w:sz w:val="22"/>
              <w:bdr w:val="nil"/>
              <w:lang w:val="pt-BR"/>
            </w:rPr>
          </w:pPr>
          <w:r w:rsidRPr="000115CF">
            <w:rPr>
              <w:rFonts w:ascii="BancoDoBrasil Textos Light" w:eastAsia="Times New Roman" w:hAnsi="BancoDoBrasil Textos Light" w:cs="Times New Roman"/>
              <w:color w:val="CECACC"/>
              <w:sz w:val="22"/>
              <w:lang w:val="pt-BR"/>
            </w:rPr>
            <w:t xml:space="preserve"> Demonstrações Contábeis 1º Semestre de 2025</w:t>
          </w:r>
        </w:p>
        <w:p w14:paraId="6250701C" w14:textId="77777777" w:rsidR="00F9310D" w:rsidRPr="000115CF" w:rsidRDefault="00F9310D" w:rsidP="00710D66">
          <w:pPr>
            <w:rPr>
              <w:rFonts w:cs="Arial"/>
              <w:bdr w:val="nil"/>
              <w:lang w:eastAsia="en-US"/>
            </w:rPr>
          </w:pPr>
        </w:p>
        <w:p w14:paraId="6250701D" w14:textId="77777777" w:rsidR="00F9310D" w:rsidRPr="00576D58" w:rsidRDefault="00F9310D" w:rsidP="00576D58">
          <w:pPr>
            <w:spacing w:afterLines="600" w:after="1440"/>
            <w:jc w:val="right"/>
            <w:rPr>
              <w:rFonts w:cs="Arial"/>
              <w:b/>
              <w:color w:val="0054A1"/>
              <w:sz w:val="13"/>
              <w:szCs w:val="13"/>
              <w:bdr w:val="nil"/>
              <w:lang w:eastAsia="en-US"/>
            </w:rPr>
          </w:pPr>
        </w:p>
      </w:tc>
    </w:tr>
  </w:tbl>
  <w:p w14:paraId="6250701F"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eastAsia="Calibri" w:cs="Arial"/>
        <w:b/>
        <w:color w:val="0054A1"/>
        <w:sz w:val="13"/>
        <w:szCs w:val="13"/>
        <w:bdr w:val="nil"/>
        <w:lang w:val="en-US" w:eastAsia="en-US"/>
      </w:rPr>
    </w:pPr>
    <w:r>
      <w:rPr>
        <w:rFonts w:eastAsia="Calibri" w:cs="Arial"/>
        <w:noProof/>
        <w:sz w:val="22"/>
        <w:szCs w:val="22"/>
        <w:bdr w:val="nil"/>
      </w:rPr>
      <mc:AlternateContent>
        <mc:Choice Requires="wpg">
          <w:drawing>
            <wp:anchor distT="0" distB="0" distL="114300" distR="114300" simplePos="0" relativeHeight="251720704" behindDoc="1" locked="0" layoutInCell="1" allowOverlap="1" wp14:anchorId="6250706C" wp14:editId="6250706D">
              <wp:simplePos x="0" y="0"/>
              <wp:positionH relativeFrom="page">
                <wp:posOffset>0</wp:posOffset>
              </wp:positionH>
              <wp:positionV relativeFrom="page">
                <wp:posOffset>0</wp:posOffset>
              </wp:positionV>
              <wp:extent cx="10767600" cy="925200"/>
              <wp:effectExtent l="0" t="0" r="0" b="0"/>
              <wp:wrapNone/>
              <wp:docPr id="1080719690"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762286784"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8891251"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1528939769"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121"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596800" coordorigin="0,0" coordsize="21600,21600">
              <v:rect id="_x0000_s2122"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3" type="#_x0000_t75" style="width:829;height:9681;left:948;position:absolute;top:6049" filled="f" stroked="f">
                <v:imagedata r:id="rId3" o:title=""/>
              </v:shape>
              <v:shape id="_x0000_s2124" type="#_x0000_t75" style="width:4605;height:20192;left:2583;position:absolute;top:712" filled="f" stroked="f">
                <v:imagedata r:id="rId4" o:title="" croptop="8439f"/>
              </v:shape>
            </v:group>
          </w:pict>
        </mc:Fallback>
      </mc:AlternateContent>
    </w:r>
    <w:r w:rsidR="00F9310D" w:rsidRPr="00FF7457">
      <w:rPr>
        <w:rFonts w:eastAsia="Calibri" w:cs="Arial"/>
        <w:noProof/>
        <w:sz w:val="22"/>
        <w:szCs w:val="22"/>
        <w:bdr w:val="nil"/>
      </w:rPr>
      <mc:AlternateContent>
        <mc:Choice Requires="wpg">
          <w:drawing>
            <wp:anchor distT="0" distB="0" distL="114300" distR="114300" simplePos="0" relativeHeight="251718656" behindDoc="1" locked="0" layoutInCell="1" allowOverlap="1" wp14:anchorId="6250706E" wp14:editId="6250706F">
              <wp:simplePos x="0" y="0"/>
              <wp:positionH relativeFrom="page">
                <wp:posOffset>0</wp:posOffset>
              </wp:positionH>
              <wp:positionV relativeFrom="page">
                <wp:posOffset>10808970</wp:posOffset>
              </wp:positionV>
              <wp:extent cx="7559675" cy="1137285"/>
              <wp:effectExtent l="0" t="0" r="3175" b="5715"/>
              <wp:wrapNone/>
              <wp:docPr id="1331770352"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308574946"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142493105"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125"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598848" coordorigin="0,0" coordsize="21600,21600">
              <v:shape id="_x0000_s2126" type="#_x0000_t75" style="width:21600;height:21600;position:absolute">
                <v:imagedata r:id="rId7" o:title=""/>
              </v:shape>
              <v:shape id="_x0000_s2127" type="#_x0000_t75" style="width:21600;height:21600;position:absolute" filled="f" stroked="f">
                <v:imagedata r:id="rId8" o:title=""/>
              </v:shap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4961"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3"/>
    </w:tblGrid>
    <w:tr w:rsidR="00361B3F" w14:paraId="62507024" w14:textId="77777777" w:rsidTr="00710D66">
      <w:trPr>
        <w:trHeight w:hRule="exact" w:val="1560"/>
        <w:jc w:val="right"/>
      </w:trPr>
      <w:tc>
        <w:tcPr>
          <w:tcW w:w="5000" w:type="pct"/>
        </w:tcPr>
        <w:p w14:paraId="62507020" w14:textId="77777777" w:rsidR="00F9310D" w:rsidRPr="000115CF"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Light" w:eastAsia="Times New Roman" w:hAnsi="BancoDoBrasil Textos Light" w:cs="Times New Roman"/>
              <w:color w:val="CECACC"/>
              <w:sz w:val="22"/>
              <w:bdr w:val="nil"/>
              <w:lang w:val="pt-BR"/>
            </w:rPr>
          </w:pPr>
          <w:r>
            <w:rPr>
              <w:noProof/>
              <w:bdr w:val="nil"/>
            </w:rPr>
            <w:drawing>
              <wp:inline distT="0" distB="0" distL="0" distR="0" wp14:anchorId="62507070" wp14:editId="62507071">
                <wp:extent cx="183515" cy="184150"/>
                <wp:effectExtent l="0" t="0" r="6985" b="6350"/>
                <wp:docPr id="185710576" name="Image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0576"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3515" cy="184150"/>
                        </a:xfrm>
                        <a:prstGeom prst="rect">
                          <a:avLst/>
                        </a:prstGeom>
                        <a:noFill/>
                        <a:ln>
                          <a:noFill/>
                        </a:ln>
                      </pic:spPr>
                    </pic:pic>
                  </a:graphicData>
                </a:graphic>
              </wp:inline>
            </w:drawing>
          </w:r>
          <w:r w:rsidRPr="000115CF">
            <w:rPr>
              <w:rFonts w:ascii="BancoDoBrasil Textos Light" w:eastAsia="Times New Roman" w:hAnsi="BancoDoBrasil Textos Light" w:cs="Times New Roman"/>
              <w:color w:val="CECACC"/>
              <w:sz w:val="22"/>
              <w:lang w:val="pt-BR"/>
            </w:rPr>
            <w:t>BB ASSET MANAGEMENT</w:t>
          </w:r>
        </w:p>
        <w:p w14:paraId="62507021" w14:textId="77777777" w:rsidR="00F9310D" w:rsidRPr="000115CF" w:rsidRDefault="000E5AC3" w:rsidP="00710D66">
          <w:pPr>
            <w:pStyle w:val="071-Grandezadatabela"/>
            <w:pBdr>
              <w:top w:val="nil"/>
              <w:left w:val="nil"/>
              <w:bottom w:val="nil"/>
              <w:right w:val="nil"/>
              <w:between w:val="nil"/>
              <w:bar w:val="nil"/>
            </w:pBdr>
            <w:overflowPunct w:val="0"/>
            <w:spacing w:before="120" w:after="120" w:line="276" w:lineRule="auto"/>
            <w:rPr>
              <w:rFonts w:ascii="BancoDoBrasil Textos Light" w:eastAsia="Times New Roman" w:hAnsi="BancoDoBrasil Textos Light" w:cs="Times New Roman"/>
              <w:color w:val="CECACC"/>
              <w:sz w:val="22"/>
              <w:bdr w:val="nil"/>
              <w:lang w:val="pt-BR"/>
            </w:rPr>
          </w:pPr>
          <w:r w:rsidRPr="000115CF">
            <w:rPr>
              <w:rFonts w:ascii="BancoDoBrasil Textos Light" w:eastAsia="Times New Roman" w:hAnsi="BancoDoBrasil Textos Light" w:cs="Times New Roman"/>
              <w:color w:val="CECACC"/>
              <w:sz w:val="22"/>
              <w:lang w:val="pt-BR"/>
            </w:rPr>
            <w:t xml:space="preserve"> Demonstrações Contábeis 1º Semestre de 2025</w:t>
          </w:r>
        </w:p>
        <w:p w14:paraId="62507022" w14:textId="77777777" w:rsidR="00F9310D" w:rsidRPr="000115CF" w:rsidRDefault="00F9310D" w:rsidP="00710D66">
          <w:pPr>
            <w:rPr>
              <w:rFonts w:cs="Arial"/>
              <w:bdr w:val="nil"/>
              <w:lang w:eastAsia="en-US"/>
            </w:rPr>
          </w:pPr>
        </w:p>
        <w:p w14:paraId="62507023" w14:textId="77777777" w:rsidR="00F9310D" w:rsidRPr="00576D58" w:rsidRDefault="00F9310D" w:rsidP="00576D58">
          <w:pPr>
            <w:spacing w:afterLines="600" w:after="1440"/>
            <w:jc w:val="right"/>
            <w:rPr>
              <w:rFonts w:cs="Arial"/>
              <w:b/>
              <w:color w:val="0054A1"/>
              <w:sz w:val="13"/>
              <w:szCs w:val="13"/>
              <w:bdr w:val="nil"/>
              <w:lang w:eastAsia="en-US"/>
            </w:rPr>
          </w:pPr>
        </w:p>
      </w:tc>
    </w:tr>
  </w:tbl>
  <w:p w14:paraId="62507025" w14:textId="77777777" w:rsidR="00FF7457" w:rsidRPr="00FF7457" w:rsidRDefault="000E5AC3" w:rsidP="000277E6">
    <w:pPr>
      <w:pStyle w:val="Cabealho"/>
      <w:pBdr>
        <w:top w:val="nil"/>
        <w:left w:val="nil"/>
        <w:bottom w:val="nil"/>
        <w:right w:val="nil"/>
        <w:between w:val="nil"/>
        <w:bar w:val="nil"/>
      </w:pBdr>
      <w:tabs>
        <w:tab w:val="left" w:pos="708"/>
      </w:tabs>
      <w:spacing w:before="120"/>
      <w:jc w:val="right"/>
      <w:rPr>
        <w:rFonts w:eastAsia="Calibri" w:cs="Arial"/>
        <w:b/>
        <w:color w:val="0054A1"/>
        <w:sz w:val="13"/>
        <w:szCs w:val="13"/>
        <w:bdr w:val="nil"/>
        <w:lang w:val="en-US" w:eastAsia="en-US"/>
      </w:rPr>
    </w:pPr>
    <w:r>
      <w:rPr>
        <w:rFonts w:eastAsia="Calibri" w:cs="Arial"/>
        <w:noProof/>
        <w:sz w:val="22"/>
        <w:szCs w:val="22"/>
        <w:bdr w:val="nil"/>
      </w:rPr>
      <mc:AlternateContent>
        <mc:Choice Requires="wpg">
          <w:drawing>
            <wp:anchor distT="0" distB="0" distL="114300" distR="114300" simplePos="0" relativeHeight="251716608" behindDoc="1" locked="0" layoutInCell="1" allowOverlap="1" wp14:anchorId="62507072" wp14:editId="62507073">
              <wp:simplePos x="0" y="0"/>
              <wp:positionH relativeFrom="page">
                <wp:posOffset>0</wp:posOffset>
              </wp:positionH>
              <wp:positionV relativeFrom="page">
                <wp:posOffset>0</wp:posOffset>
              </wp:positionV>
              <wp:extent cx="10767600" cy="925200"/>
              <wp:effectExtent l="0" t="0" r="0" b="0"/>
              <wp:wrapNone/>
              <wp:docPr id="139185146" name="Agrupar 10"/>
              <wp:cNvGraphicFramePr/>
              <a:graphic xmlns:a="http://schemas.openxmlformats.org/drawingml/2006/main">
                <a:graphicData uri="http://schemas.microsoft.com/office/word/2010/wordprocessingGroup">
                  <wpg:wgp>
                    <wpg:cNvGrpSpPr/>
                    <wpg:grpSpPr>
                      <a:xfrm>
                        <a:off x="0" y="0"/>
                        <a:ext cx="10767600" cy="925200"/>
                        <a:chOff x="0" y="0"/>
                        <a:chExt cx="10767060" cy="925195"/>
                      </a:xfrm>
                    </wpg:grpSpPr>
                    <wps:wsp>
                      <wps:cNvPr id="1412172602" name="Retângulo 126"/>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462878207" name="Imagem 7" descr="Imag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472440" y="259080"/>
                          <a:ext cx="413385" cy="414655"/>
                        </a:xfrm>
                        <a:prstGeom prst="rect">
                          <a:avLst/>
                        </a:prstGeom>
                        <a:noFill/>
                        <a:ln>
                          <a:noFill/>
                        </a:ln>
                      </pic:spPr>
                    </pic:pic>
                    <pic:pic xmlns:pic="http://schemas.openxmlformats.org/drawingml/2006/picture">
                      <pic:nvPicPr>
                        <pic:cNvPr id="2023811816" name="Imagem 6" descr="Image"/>
                        <pic:cNvPicPr>
                          <a:picLocks noChangeAspect="1"/>
                        </pic:cNvPicPr>
                      </pic:nvPicPr>
                      <pic:blipFill>
                        <a:blip r:embed="rId2" cstate="print">
                          <a:extLst>
                            <a:ext uri="{28A0092B-C50C-407E-A947-70E740481C1C}">
                              <a14:useLocalDpi xmlns:a14="http://schemas.microsoft.com/office/drawing/2010/main" val="0"/>
                            </a:ext>
                          </a:extLst>
                        </a:blip>
                        <a:srcRect t="12877"/>
                        <a:stretch>
                          <a:fillRect/>
                        </a:stretch>
                      </pic:blipFill>
                      <pic:spPr bwMode="auto">
                        <a:xfrm>
                          <a:off x="1287780" y="30480"/>
                          <a:ext cx="2295525" cy="864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10" o:spid="_x0000_s2128" style="width:847.84pt;height:72.85pt;margin-top:0;margin-left:0;mso-height-percent:0;mso-height-relative:margin;mso-position-horizontal-relative:page;mso-position-vertical-relative:page;mso-width-percent:0;mso-width-relative:margin;mso-wrap-distance-bottom:0;mso-wrap-distance-left:9pt;mso-wrap-distance-right:9pt;mso-wrap-distance-top:0;position:absolute;z-index:-251600896" coordorigin="0,0" coordsize="21600,21600">
              <v:rect id="_x0000_s2129" style="width:21600;height:21600;position:absolute;v-text-anchor:middle" fillcolor="#132b4a" stroked="t" strokeweight="1pt">
                <v:stroke joinstyle="miter"/>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0" type="#_x0000_t75" style="width:829;height:9681;left:948;position:absolute;top:6049" filled="f" stroked="f">
                <v:imagedata r:id="rId3" o:title=""/>
              </v:shape>
              <v:shape id="_x0000_s2131" type="#_x0000_t75" style="width:4605;height:20192;left:2583;position:absolute;top:712" filled="f" stroked="f">
                <v:imagedata r:id="rId4" o:title="" croptop="8439f"/>
              </v:shape>
            </v:group>
          </w:pict>
        </mc:Fallback>
      </mc:AlternateContent>
    </w:r>
    <w:r w:rsidR="00F9310D" w:rsidRPr="00FF7457">
      <w:rPr>
        <w:rFonts w:eastAsia="Calibri" w:cs="Arial"/>
        <w:noProof/>
        <w:sz w:val="22"/>
        <w:szCs w:val="22"/>
        <w:bdr w:val="nil"/>
      </w:rPr>
      <mc:AlternateContent>
        <mc:Choice Requires="wpg">
          <w:drawing>
            <wp:anchor distT="0" distB="0" distL="114300" distR="114300" simplePos="0" relativeHeight="251714560" behindDoc="1" locked="0" layoutInCell="1" allowOverlap="1" wp14:anchorId="62507074" wp14:editId="62507075">
              <wp:simplePos x="0" y="0"/>
              <wp:positionH relativeFrom="page">
                <wp:posOffset>0</wp:posOffset>
              </wp:positionH>
              <wp:positionV relativeFrom="page">
                <wp:posOffset>10808970</wp:posOffset>
              </wp:positionV>
              <wp:extent cx="7559675" cy="1137285"/>
              <wp:effectExtent l="0" t="0" r="3175" b="5715"/>
              <wp:wrapNone/>
              <wp:docPr id="1360619886"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785908600"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308106778"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Agrupar 9" o:spid="_x0000_s2132" style="width:595.5pt;height:90pt;margin-top:851.1pt;margin-left:0;mso-height-percent:0;mso-height-relative:margin;mso-position-horizontal-relative:page;mso-position-vertical-relative:page;mso-width-percent:0;mso-width-relative:margin;mso-wrap-distance-bottom:0;mso-wrap-distance-left:9pt;mso-wrap-distance-right:9pt;mso-wrap-distance-top:0;position:absolute;z-index:-251602944" coordorigin="0,0" coordsize="21600,21600">
              <v:shape id="_x0000_s2133" type="#_x0000_t75" style="width:21600;height:21600;position:absolute">
                <v:imagedata r:id="rId7" o:title=""/>
              </v:shape>
              <v:shape id="_x0000_s2134" type="#_x0000_t75" style="width:21600;height:21600;position:absolute" filled="f" stroked="f">
                <v:imagedata r:id="rId8" o:title=""/>
              </v:shap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7028" w14:textId="77777777" w:rsidR="00361B3F" w:rsidRDefault="00361B3F">
    <w:pPr>
      <w:pBdr>
        <w:top w:val="nil"/>
        <w:left w:val="nil"/>
        <w:bottom w:val="nil"/>
        <w:right w:val="nil"/>
        <w:between w:val="nil"/>
        <w:bar w:val="nil"/>
      </w:pBdr>
      <w:spacing w:before="0" w:after="200"/>
      <w:jc w:val="left"/>
      <w:rPr>
        <w:bdr w:val="nil"/>
        <w:lang w:eastAsia="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467D4" w14:textId="77777777" w:rsidR="00A61290" w:rsidRDefault="00A61290">
    <w:pPr>
      <w:pStyle w:val="Cabealho"/>
    </w:pPr>
    <w:r>
      <w:rPr>
        <w:noProof/>
      </w:rPr>
      <mc:AlternateContent>
        <mc:Choice Requires="wps">
          <w:drawing>
            <wp:anchor distT="0" distB="0" distL="0" distR="0" simplePos="0" relativeHeight="251746304" behindDoc="0" locked="0" layoutInCell="1" allowOverlap="1" wp14:anchorId="445C16B5" wp14:editId="1BE008AE">
              <wp:simplePos x="635" y="635"/>
              <wp:positionH relativeFrom="page">
                <wp:align>right</wp:align>
              </wp:positionH>
              <wp:positionV relativeFrom="page">
                <wp:align>top</wp:align>
              </wp:positionV>
              <wp:extent cx="690880" cy="345440"/>
              <wp:effectExtent l="0" t="0" r="0" b="16510"/>
              <wp:wrapNone/>
              <wp:docPr id="1680671237" name="Caixa de Texto 5"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3BE67833"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45C16B5" id="_x0000_t202" coordsize="21600,21600" o:spt="202" path="m,l,21600r21600,l21600,xe">
              <v:stroke joinstyle="miter"/>
              <v:path gradientshapeok="t" o:connecttype="rect"/>
            </v:shapetype>
            <v:shape id="Caixa de Texto 5" o:spid="_x0000_s1050" type="#_x0000_t202" alt="#interna" style="position:absolute;left:0;text-align:left;margin-left:3.2pt;margin-top:0;width:54.4pt;height:27.2pt;z-index:2517463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" filled="f" stroked="f">
              <v:textbox style="mso-fit-shape-to-text:t" inset="0,15pt,20pt,0">
                <w:txbxContent>
                  <w:p w14:paraId="3BE67833"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DAF8" w14:textId="2568B1C2" w:rsidR="00A61290" w:rsidRDefault="00A61290">
    <w:pPr>
      <w:pStyle w:val="Corpodetexto"/>
      <w:spacing w:line="14" w:lineRule="auto"/>
    </w:pPr>
    <w:r>
      <w:rPr>
        <w:noProof/>
      </w:rPr>
      <mc:AlternateContent>
        <mc:Choice Requires="wps">
          <w:drawing>
            <wp:anchor distT="0" distB="0" distL="0" distR="0" simplePos="0" relativeHeight="251723776" behindDoc="1" locked="0" layoutInCell="1" allowOverlap="1" wp14:anchorId="7034AD3A" wp14:editId="22C62AD7">
              <wp:simplePos x="0" y="0"/>
              <wp:positionH relativeFrom="page">
                <wp:posOffset>523875</wp:posOffset>
              </wp:positionH>
              <wp:positionV relativeFrom="page">
                <wp:posOffset>190500</wp:posOffset>
              </wp:positionV>
              <wp:extent cx="2452370" cy="295275"/>
              <wp:effectExtent l="0" t="0" r="0" b="0"/>
              <wp:wrapNone/>
              <wp:docPr id="144792328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370" cy="295275"/>
                      </a:xfrm>
                      <a:prstGeom prst="rect">
                        <a:avLst/>
                      </a:prstGeom>
                    </wps:spPr>
                    <wps:txbx>
                      <w:txbxContent>
                        <w:p w14:paraId="332601D0" w14:textId="77777777" w:rsidR="00A61290" w:rsidRDefault="00A61290">
                          <w:pPr>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4"/>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Pr>
                              <w:rFonts w:ascii="BancoDoBrasil Textos Medium" w:hAnsi="BancoDoBrasil Textos Medium"/>
                              <w:color w:val="465EFF"/>
                              <w:spacing w:val="11"/>
                            </w:rPr>
                            <w:t>1S25</w:t>
                          </w:r>
                        </w:p>
                      </w:txbxContent>
                    </wps:txbx>
                    <wps:bodyPr wrap="square" lIns="0" tIns="0" rIns="0" bIns="0" rtlCol="0">
                      <a:noAutofit/>
                    </wps:bodyPr>
                  </wps:wsp>
                </a:graphicData>
              </a:graphic>
              <wp14:sizeRelV relativeFrom="margin">
                <wp14:pctHeight>0</wp14:pctHeight>
              </wp14:sizeRelV>
            </wp:anchor>
          </w:drawing>
        </mc:Choice>
        <mc:Fallback>
          <w:pict>
            <v:shapetype w14:anchorId="7034AD3A" id="_x0000_t202" coordsize="21600,21600" o:spt="202" path="m,l,21600r21600,l21600,xe">
              <v:stroke joinstyle="miter"/>
              <v:path gradientshapeok="t" o:connecttype="rect"/>
            </v:shapetype>
            <v:shape id="Textbox 10" o:spid="_x0000_s1051" type="#_x0000_t202" style="position:absolute;margin-left:41.25pt;margin-top:15pt;width:193.1pt;height:23.25pt;z-index:-251592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" filled="f" stroked="f">
              <v:textbox inset="0,0,0,0">
                <w:txbxContent>
                  <w:p w14:paraId="332601D0" w14:textId="77777777" w:rsidR="00A61290" w:rsidRDefault="00A61290">
                    <w:pPr>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4"/>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Pr>
                        <w:rFonts w:ascii="BancoDoBrasil Textos Medium" w:hAnsi="BancoDoBrasil Textos Medium"/>
                        <w:color w:val="465EFF"/>
                        <w:spacing w:val="11"/>
                      </w:rPr>
                      <w:t>1S25</w:t>
                    </w:r>
                  </w:p>
                </w:txbxContent>
              </v:textbox>
              <w10:wrap anchorx="page" anchory="page"/>
            </v:shape>
          </w:pict>
        </mc:Fallback>
      </mc:AlternateContent>
    </w:r>
    <w:r>
      <w:rPr>
        <w:noProof/>
      </w:rPr>
      <w:drawing>
        <wp:anchor distT="0" distB="0" distL="114300" distR="114300" simplePos="0" relativeHeight="251749376" behindDoc="1" locked="0" layoutInCell="1" allowOverlap="1" wp14:anchorId="7CB9B667" wp14:editId="7B977A49">
          <wp:simplePos x="0" y="0"/>
          <wp:positionH relativeFrom="column">
            <wp:posOffset>5914417</wp:posOffset>
          </wp:positionH>
          <wp:positionV relativeFrom="paragraph">
            <wp:posOffset>87347</wp:posOffset>
          </wp:positionV>
          <wp:extent cx="1131570" cy="240665"/>
          <wp:effectExtent l="0" t="0" r="0" b="6985"/>
          <wp:wrapSquare wrapText="bothSides"/>
          <wp:docPr id="675431874" name="Imagem 3" descr="Uma imagem contendo desen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8962" name="Imagem 3" descr="Uma imagem contendo desenh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31570" cy="240665"/>
                  </a:xfrm>
                  <a:prstGeom prst="rect">
                    <a:avLst/>
                  </a:prstGeom>
                </pic:spPr>
              </pic:pic>
            </a:graphicData>
          </a:graphic>
        </wp:anchor>
      </w:drawing>
    </w:r>
    <w:r>
      <w:rPr>
        <w:noProof/>
      </w:rPr>
      <mc:AlternateContent>
        <mc:Choice Requires="wps">
          <w:drawing>
            <wp:anchor distT="0" distB="0" distL="0" distR="0" simplePos="0" relativeHeight="251722752" behindDoc="1" locked="0" layoutInCell="1" allowOverlap="1" wp14:anchorId="7D3B3FDF" wp14:editId="6C3FA28C">
              <wp:simplePos x="0" y="0"/>
              <wp:positionH relativeFrom="page">
                <wp:posOffset>0</wp:posOffset>
              </wp:positionH>
              <wp:positionV relativeFrom="page">
                <wp:posOffset>539495</wp:posOffset>
              </wp:positionV>
              <wp:extent cx="7560945" cy="38100"/>
              <wp:effectExtent l="0" t="0" r="0" b="0"/>
              <wp:wrapNone/>
              <wp:docPr id="382084351"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285460C8" id="Graphic 9" o:spid="_x0000_s1026" style="position:absolute;margin-left:0;margin-top:42.5pt;width:595.35pt;height:3pt;z-index:-251593728;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0A2B" w14:textId="77777777" w:rsidR="00A61290" w:rsidRDefault="00A61290">
    <w:pPr>
      <w:pStyle w:val="Cabealho"/>
    </w:pPr>
    <w:r>
      <w:rPr>
        <w:noProof/>
      </w:rPr>
      <mc:AlternateContent>
        <mc:Choice Requires="wps">
          <w:drawing>
            <wp:anchor distT="0" distB="0" distL="0" distR="0" simplePos="0" relativeHeight="251745280" behindDoc="0" locked="0" layoutInCell="1" allowOverlap="1" wp14:anchorId="45051008" wp14:editId="6E44EDC0">
              <wp:simplePos x="635" y="635"/>
              <wp:positionH relativeFrom="page">
                <wp:align>right</wp:align>
              </wp:positionH>
              <wp:positionV relativeFrom="page">
                <wp:align>top</wp:align>
              </wp:positionV>
              <wp:extent cx="690880" cy="345440"/>
              <wp:effectExtent l="0" t="0" r="0" b="16510"/>
              <wp:wrapNone/>
              <wp:docPr id="1896074210" name="Caixa de Texto 4"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6F41C9A9"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5051008" id="_x0000_t202" coordsize="21600,21600" o:spt="202" path="m,l,21600r21600,l21600,xe">
              <v:stroke joinstyle="miter"/>
              <v:path gradientshapeok="t" o:connecttype="rect"/>
            </v:shapetype>
            <v:shape id="Caixa de Texto 4" o:spid="_x0000_s1054" type="#_x0000_t202" alt="#interna" style="position:absolute;left:0;text-align:left;margin-left:3.2pt;margin-top:0;width:54.4pt;height:27.2pt;z-index:2517452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" filled="f" stroked="f">
              <v:textbox style="mso-fit-shape-to-text:t" inset="0,15pt,20pt,0">
                <w:txbxContent>
                  <w:p w14:paraId="6F41C9A9"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418B" w14:textId="77777777" w:rsidR="00A61290" w:rsidRDefault="00A61290">
    <w:pPr>
      <w:pStyle w:val="Cabealho"/>
    </w:pPr>
    <w:r>
      <w:rPr>
        <w:noProof/>
      </w:rPr>
      <mc:AlternateContent>
        <mc:Choice Requires="wps">
          <w:drawing>
            <wp:anchor distT="0" distB="0" distL="0" distR="0" simplePos="0" relativeHeight="251729920" behindDoc="0" locked="0" layoutInCell="1" allowOverlap="1" wp14:anchorId="6561DFB3" wp14:editId="76CFC717">
              <wp:simplePos x="635" y="635"/>
              <wp:positionH relativeFrom="page">
                <wp:align>right</wp:align>
              </wp:positionH>
              <wp:positionV relativeFrom="page">
                <wp:align>top</wp:align>
              </wp:positionV>
              <wp:extent cx="690880" cy="345440"/>
              <wp:effectExtent l="0" t="0" r="0" b="16510"/>
              <wp:wrapNone/>
              <wp:docPr id="1478350345" name="Caixa de Texto 11"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0B9035C8"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561DFB3" id="_x0000_t202" coordsize="21600,21600" o:spt="202" path="m,l,21600r21600,l21600,xe">
              <v:stroke joinstyle="miter"/>
              <v:path gradientshapeok="t" o:connecttype="rect"/>
            </v:shapetype>
            <v:shape id="Caixa de Texto 11" o:spid="_x0000_s1055" type="#_x0000_t202" alt="#interna" style="position:absolute;left:0;text-align:left;margin-left:3.2pt;margin-top:0;width:54.4pt;height:27.2pt;z-index:2517299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" filled="f" stroked="f">
              <v:textbox style="mso-fit-shape-to-text:t" inset="0,15pt,20pt,0">
                <w:txbxContent>
                  <w:p w14:paraId="0B9035C8"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2B6B4" w14:textId="7DD5E3A8" w:rsidR="00A61290" w:rsidRDefault="00A61290">
    <w:pPr>
      <w:pStyle w:val="Corpodetexto"/>
      <w:spacing w:line="14" w:lineRule="auto"/>
    </w:pPr>
    <w:r>
      <w:rPr>
        <w:noProof/>
      </w:rPr>
      <mc:AlternateContent>
        <mc:Choice Requires="wps">
          <w:drawing>
            <wp:anchor distT="0" distB="0" distL="0" distR="0" simplePos="0" relativeHeight="251731968" behindDoc="1" locked="0" layoutInCell="1" allowOverlap="1" wp14:anchorId="7381D286" wp14:editId="19C20824">
              <wp:simplePos x="0" y="0"/>
              <wp:positionH relativeFrom="page">
                <wp:posOffset>523875</wp:posOffset>
              </wp:positionH>
              <wp:positionV relativeFrom="page">
                <wp:posOffset>190500</wp:posOffset>
              </wp:positionV>
              <wp:extent cx="2451735" cy="231140"/>
              <wp:effectExtent l="0" t="0" r="0" b="0"/>
              <wp:wrapNone/>
              <wp:docPr id="15590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735" cy="231140"/>
                      </a:xfrm>
                      <a:prstGeom prst="rect">
                        <a:avLst/>
                      </a:prstGeom>
                    </wps:spPr>
                    <wps:txbx>
                      <w:txbxContent>
                        <w:p w14:paraId="64C5AAE9" w14:textId="77777777" w:rsidR="00A61290" w:rsidRDefault="00A61290">
                          <w:pPr>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Pr>
                              <w:rFonts w:ascii="BancoDoBrasil Textos Medium" w:hAnsi="BancoDoBrasil Textos Medium"/>
                              <w:color w:val="465EFF"/>
                            </w:rPr>
                            <w:t>1</w:t>
                          </w:r>
                          <w:r>
                            <w:rPr>
                              <w:rFonts w:ascii="BancoDoBrasil Textos Medium" w:hAnsi="BancoDoBrasil Textos Medium"/>
                              <w:color w:val="465EFF"/>
                              <w:spacing w:val="-28"/>
                            </w:rPr>
                            <w:t xml:space="preserve"> S</w:t>
                          </w:r>
                          <w:r>
                            <w:rPr>
                              <w:rFonts w:ascii="BancoDoBrasil Textos Medium" w:hAnsi="BancoDoBrasil Textos Medium"/>
                              <w:color w:val="465EFF"/>
                              <w:spacing w:val="-31"/>
                            </w:rPr>
                            <w:t xml:space="preserve"> </w:t>
                          </w:r>
                          <w:r>
                            <w:rPr>
                              <w:rFonts w:ascii="BancoDoBrasil Textos Medium" w:hAnsi="BancoDoBrasil Textos Medium"/>
                              <w:color w:val="465EFF"/>
                              <w:spacing w:val="5"/>
                            </w:rPr>
                            <w:t>25</w:t>
                          </w:r>
                        </w:p>
                      </w:txbxContent>
                    </wps:txbx>
                    <wps:bodyPr wrap="square" lIns="0" tIns="0" rIns="0" bIns="0" rtlCol="0">
                      <a:noAutofit/>
                    </wps:bodyPr>
                  </wps:wsp>
                </a:graphicData>
              </a:graphic>
              <wp14:sizeRelV relativeFrom="margin">
                <wp14:pctHeight>0</wp14:pctHeight>
              </wp14:sizeRelV>
            </wp:anchor>
          </w:drawing>
        </mc:Choice>
        <mc:Fallback>
          <w:pict>
            <v:shapetype w14:anchorId="7381D286" id="_x0000_t202" coordsize="21600,21600" o:spt="202" path="m,l,21600r21600,l21600,xe">
              <v:stroke joinstyle="miter"/>
              <v:path gradientshapeok="t" o:connecttype="rect"/>
            </v:shapetype>
            <v:shape id="Textbox 35" o:spid="_x0000_s1056" type="#_x0000_t202" style="position:absolute;margin-left:41.25pt;margin-top:15pt;width:193.05pt;height:18.2pt;z-index:-2515845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" filled="f" stroked="f">
              <v:textbox inset="0,0,0,0">
                <w:txbxContent>
                  <w:p w14:paraId="64C5AAE9" w14:textId="77777777" w:rsidR="00A61290" w:rsidRDefault="00A61290">
                    <w:pPr>
                      <w:spacing w:line="252" w:lineRule="exact"/>
                      <w:ind w:left="20"/>
                      <w:rPr>
                        <w:rFonts w:ascii="BancoDoBrasil Textos Medium" w:hAnsi="BancoDoBrasil Textos Medium"/>
                      </w:rPr>
                    </w:pPr>
                    <w:r>
                      <w:rPr>
                        <w:rFonts w:ascii="BancoDoBrasil Textos Medium" w:hAnsi="BancoDoBrasil Textos Medium"/>
                        <w:color w:val="465EFF"/>
                        <w:spacing w:val="15"/>
                      </w:rPr>
                      <w:t>Relatório</w:t>
                    </w:r>
                    <w:r>
                      <w:rPr>
                        <w:rFonts w:ascii="BancoDoBrasil Textos Medium" w:hAnsi="BancoDoBrasil Textos Medium"/>
                        <w:color w:val="465EFF"/>
                        <w:spacing w:val="32"/>
                      </w:rPr>
                      <w:t xml:space="preserve"> </w:t>
                    </w:r>
                    <w:r>
                      <w:rPr>
                        <w:rFonts w:ascii="BancoDoBrasil Textos Medium" w:hAnsi="BancoDoBrasil Textos Medium"/>
                        <w:color w:val="465EFF"/>
                        <w:spacing w:val="11"/>
                      </w:rPr>
                      <w:t>da</w:t>
                    </w:r>
                    <w:r>
                      <w:rPr>
                        <w:rFonts w:ascii="BancoDoBrasil Textos Medium" w:hAnsi="BancoDoBrasil Textos Medium"/>
                        <w:color w:val="465EFF"/>
                        <w:spacing w:val="31"/>
                      </w:rPr>
                      <w:t xml:space="preserve"> </w:t>
                    </w:r>
                    <w:r>
                      <w:rPr>
                        <w:rFonts w:ascii="BancoDoBrasil Textos Medium" w:hAnsi="BancoDoBrasil Textos Medium"/>
                        <w:color w:val="465EFF"/>
                        <w:spacing w:val="17"/>
                      </w:rPr>
                      <w:t>Administração</w:t>
                    </w:r>
                    <w:r>
                      <w:rPr>
                        <w:rFonts w:ascii="BancoDoBrasil Textos Medium" w:hAnsi="BancoDoBrasil Textos Medium"/>
                        <w:color w:val="465EFF"/>
                        <w:spacing w:val="38"/>
                      </w:rPr>
                      <w:t xml:space="preserve"> </w:t>
                    </w:r>
                    <w:r>
                      <w:rPr>
                        <w:rFonts w:ascii="BancoDoBrasil Textos Light" w:hAnsi="BancoDoBrasil Textos Light"/>
                        <w:color w:val="465EFF"/>
                      </w:rPr>
                      <w:t>|</w:t>
                    </w:r>
                    <w:r>
                      <w:rPr>
                        <w:rFonts w:ascii="BancoDoBrasil Textos Light" w:hAnsi="BancoDoBrasil Textos Light"/>
                        <w:color w:val="465EFF"/>
                        <w:spacing w:val="39"/>
                      </w:rPr>
                      <w:t xml:space="preserve"> </w:t>
                    </w:r>
                    <w:r>
                      <w:rPr>
                        <w:rFonts w:ascii="BancoDoBrasil Textos Medium" w:hAnsi="BancoDoBrasil Textos Medium"/>
                        <w:color w:val="465EFF"/>
                      </w:rPr>
                      <w:t>1</w:t>
                    </w:r>
                    <w:r>
                      <w:rPr>
                        <w:rFonts w:ascii="BancoDoBrasil Textos Medium" w:hAnsi="BancoDoBrasil Textos Medium"/>
                        <w:color w:val="465EFF"/>
                        <w:spacing w:val="-28"/>
                      </w:rPr>
                      <w:t xml:space="preserve"> S</w:t>
                    </w:r>
                    <w:r>
                      <w:rPr>
                        <w:rFonts w:ascii="BancoDoBrasil Textos Medium" w:hAnsi="BancoDoBrasil Textos Medium"/>
                        <w:color w:val="465EFF"/>
                        <w:spacing w:val="-31"/>
                      </w:rPr>
                      <w:t xml:space="preserve"> </w:t>
                    </w:r>
                    <w:r>
                      <w:rPr>
                        <w:rFonts w:ascii="BancoDoBrasil Textos Medium" w:hAnsi="BancoDoBrasil Textos Medium"/>
                        <w:color w:val="465EFF"/>
                        <w:spacing w:val="5"/>
                      </w:rPr>
                      <w:t>25</w:t>
                    </w:r>
                  </w:p>
                </w:txbxContent>
              </v:textbox>
              <w10:wrap anchorx="page" anchory="page"/>
            </v:shape>
          </w:pict>
        </mc:Fallback>
      </mc:AlternateContent>
    </w:r>
    <w:r>
      <w:rPr>
        <w:noProof/>
      </w:rPr>
      <w:drawing>
        <wp:anchor distT="0" distB="0" distL="114300" distR="114300" simplePos="0" relativeHeight="251748352" behindDoc="1" locked="0" layoutInCell="1" allowOverlap="1" wp14:anchorId="1C15C13B" wp14:editId="09A2C24A">
          <wp:simplePos x="0" y="0"/>
          <wp:positionH relativeFrom="column">
            <wp:posOffset>5875507</wp:posOffset>
          </wp:positionH>
          <wp:positionV relativeFrom="paragraph">
            <wp:posOffset>87347</wp:posOffset>
          </wp:positionV>
          <wp:extent cx="1131570" cy="240665"/>
          <wp:effectExtent l="0" t="0" r="0" b="6985"/>
          <wp:wrapSquare wrapText="bothSides"/>
          <wp:docPr id="1392729236" name="Imagem 3" descr="Uma imagem contendo desen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8962" name="Imagem 3" descr="Uma imagem contendo desenh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31570" cy="240665"/>
                  </a:xfrm>
                  <a:prstGeom prst="rect">
                    <a:avLst/>
                  </a:prstGeom>
                </pic:spPr>
              </pic:pic>
            </a:graphicData>
          </a:graphic>
        </wp:anchor>
      </w:drawing>
    </w:r>
    <w:r>
      <w:rPr>
        <w:noProof/>
      </w:rPr>
      <mc:AlternateContent>
        <mc:Choice Requires="wps">
          <w:drawing>
            <wp:anchor distT="0" distB="0" distL="0" distR="0" simplePos="0" relativeHeight="251730944" behindDoc="1" locked="0" layoutInCell="1" allowOverlap="1" wp14:anchorId="440439CB" wp14:editId="342C842E">
              <wp:simplePos x="0" y="0"/>
              <wp:positionH relativeFrom="page">
                <wp:posOffset>0</wp:posOffset>
              </wp:positionH>
              <wp:positionV relativeFrom="page">
                <wp:posOffset>539495</wp:posOffset>
              </wp:positionV>
              <wp:extent cx="7560945" cy="38100"/>
              <wp:effectExtent l="0" t="0" r="0" b="0"/>
              <wp:wrapNone/>
              <wp:docPr id="1500046885"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shape w14:anchorId="03796706" id="Graphic 34" o:spid="_x0000_s1026" style="position:absolute;margin-left:0;margin-top:42.5pt;width:595.35pt;height:3pt;z-index:-251585536;visibility:visible;mso-wrap-style:square;mso-wrap-distance-left:0;mso-wrap-distance-top:0;mso-wrap-distance-right:0;mso-wrap-distance-bottom:0;mso-position-horizontal:absolute;mso-position-horizontal-relative:page;mso-position-vertical:absolute;mso-position-vertical-relative:page;v-text-anchor:top" coordsize="756094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" path="m7560564,r,l,,,38100r7560564,l7560564,xe" fillcolor="#fcf429"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8DCA" w14:textId="77777777" w:rsidR="00A61290" w:rsidRDefault="00A61290">
    <w:pPr>
      <w:pStyle w:val="Cabealho"/>
    </w:pPr>
    <w:r>
      <w:rPr>
        <w:noProof/>
      </w:rPr>
      <mc:AlternateContent>
        <mc:Choice Requires="wps">
          <w:drawing>
            <wp:anchor distT="0" distB="0" distL="0" distR="0" simplePos="0" relativeHeight="251736064" behindDoc="0" locked="0" layoutInCell="1" allowOverlap="1" wp14:anchorId="0DB362DD" wp14:editId="35E46BD6">
              <wp:simplePos x="635" y="635"/>
              <wp:positionH relativeFrom="page">
                <wp:align>right</wp:align>
              </wp:positionH>
              <wp:positionV relativeFrom="page">
                <wp:align>top</wp:align>
              </wp:positionV>
              <wp:extent cx="690880" cy="345440"/>
              <wp:effectExtent l="0" t="0" r="0" b="16510"/>
              <wp:wrapNone/>
              <wp:docPr id="1867322011" name="Caixa de Texto 10"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wps:spPr>
                    <wps:txbx>
                      <w:txbxContent>
                        <w:p w14:paraId="1BC8BEAB"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DB362DD" id="_x0000_t202" coordsize="21600,21600" o:spt="202" path="m,l,21600r21600,l21600,xe">
              <v:stroke joinstyle="miter"/>
              <v:path gradientshapeok="t" o:connecttype="rect"/>
            </v:shapetype>
            <v:shape id="_x0000_s1059" type="#_x0000_t202" alt="#interna" style="position:absolute;left:0;text-align:left;margin-left:3.2pt;margin-top:0;width:54.4pt;height:27.2pt;z-index:2517360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" filled="f" stroked="f">
              <v:textbox style="mso-fit-shape-to-text:t" inset="0,15pt,20pt,0">
                <w:txbxContent>
                  <w:p w14:paraId="1BC8BEAB" w14:textId="77777777" w:rsidR="00A61290" w:rsidRPr="00AF31AD" w:rsidRDefault="00A61290" w:rsidP="00AF31AD">
                    <w:pPr>
                      <w:rPr>
                        <w:rFonts w:ascii="Calibri" w:eastAsia="Calibri" w:hAnsi="Calibri" w:cs="Calibri"/>
                        <w:noProof/>
                        <w:color w:val="000000"/>
                        <w:sz w:val="20"/>
                        <w:szCs w:val="20"/>
                      </w:rPr>
                    </w:pPr>
                    <w:r w:rsidRPr="00AF31AD">
                      <w:rPr>
                        <w:rFonts w:ascii="Calibri" w:eastAsia="Calibri" w:hAnsi="Calibri" w:cs="Calibri"/>
                        <w:noProof/>
                        <w:color w:val="000000"/>
                        <w:sz w:val="20"/>
                        <w:szCs w:val="20"/>
                      </w:rPr>
                      <w:t>#interna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164B"/>
    <w:multiLevelType w:val="hybridMultilevel"/>
    <w:tmpl w:val="72DE4F00"/>
    <w:lvl w:ilvl="0" w:tplc="EDF0A8A2">
      <w:start w:val="1"/>
      <w:numFmt w:val="lowerRoman"/>
      <w:lvlText w:val="(%1)"/>
      <w:lvlJc w:val="left"/>
      <w:pPr>
        <w:ind w:left="357" w:firstLine="0"/>
      </w:pPr>
      <w:rPr>
        <w:rFonts w:hint="default"/>
      </w:rPr>
    </w:lvl>
    <w:lvl w:ilvl="1" w:tplc="FE2CA84A" w:tentative="1">
      <w:start w:val="1"/>
      <w:numFmt w:val="lowerLetter"/>
      <w:lvlText w:val="%2."/>
      <w:lvlJc w:val="left"/>
      <w:pPr>
        <w:ind w:left="1440" w:hanging="360"/>
      </w:pPr>
    </w:lvl>
    <w:lvl w:ilvl="2" w:tplc="8D6A91E2" w:tentative="1">
      <w:start w:val="1"/>
      <w:numFmt w:val="lowerRoman"/>
      <w:lvlText w:val="%3."/>
      <w:lvlJc w:val="right"/>
      <w:pPr>
        <w:ind w:left="2160" w:hanging="180"/>
      </w:pPr>
    </w:lvl>
    <w:lvl w:ilvl="3" w:tplc="FEC8EEA8" w:tentative="1">
      <w:start w:val="1"/>
      <w:numFmt w:val="decimal"/>
      <w:lvlText w:val="%4."/>
      <w:lvlJc w:val="left"/>
      <w:pPr>
        <w:ind w:left="2880" w:hanging="360"/>
      </w:pPr>
    </w:lvl>
    <w:lvl w:ilvl="4" w:tplc="652EFC54" w:tentative="1">
      <w:start w:val="1"/>
      <w:numFmt w:val="lowerLetter"/>
      <w:lvlText w:val="%5."/>
      <w:lvlJc w:val="left"/>
      <w:pPr>
        <w:ind w:left="3600" w:hanging="360"/>
      </w:pPr>
    </w:lvl>
    <w:lvl w:ilvl="5" w:tplc="BE9E53EE" w:tentative="1">
      <w:start w:val="1"/>
      <w:numFmt w:val="lowerRoman"/>
      <w:lvlText w:val="%6."/>
      <w:lvlJc w:val="right"/>
      <w:pPr>
        <w:ind w:left="4320" w:hanging="180"/>
      </w:pPr>
    </w:lvl>
    <w:lvl w:ilvl="6" w:tplc="410CF2BA" w:tentative="1">
      <w:start w:val="1"/>
      <w:numFmt w:val="decimal"/>
      <w:lvlText w:val="%7."/>
      <w:lvlJc w:val="left"/>
      <w:pPr>
        <w:ind w:left="5040" w:hanging="360"/>
      </w:pPr>
    </w:lvl>
    <w:lvl w:ilvl="7" w:tplc="72105CB6" w:tentative="1">
      <w:start w:val="1"/>
      <w:numFmt w:val="lowerLetter"/>
      <w:lvlText w:val="%8."/>
      <w:lvlJc w:val="left"/>
      <w:pPr>
        <w:ind w:left="5760" w:hanging="360"/>
      </w:pPr>
    </w:lvl>
    <w:lvl w:ilvl="8" w:tplc="35D8006E" w:tentative="1">
      <w:start w:val="1"/>
      <w:numFmt w:val="lowerRoman"/>
      <w:lvlText w:val="%9."/>
      <w:lvlJc w:val="right"/>
      <w:pPr>
        <w:ind w:left="6480" w:hanging="180"/>
      </w:pPr>
    </w:lvl>
  </w:abstractNum>
  <w:abstractNum w:abstractNumId="1" w15:restartNumberingAfterBreak="0">
    <w:nsid w:val="0087564D"/>
    <w:multiLevelType w:val="hybridMultilevel"/>
    <w:tmpl w:val="568A3DF4"/>
    <w:lvl w:ilvl="0" w:tplc="32600A52">
      <w:start w:val="1"/>
      <w:numFmt w:val="bullet"/>
      <w:lvlText w:val=""/>
      <w:lvlJc w:val="left"/>
      <w:pPr>
        <w:ind w:left="720" w:hanging="360"/>
      </w:pPr>
      <w:rPr>
        <w:rFonts w:ascii="Symbol" w:hAnsi="Symbol" w:hint="default"/>
      </w:rPr>
    </w:lvl>
    <w:lvl w:ilvl="1" w:tplc="314C9E7A" w:tentative="1">
      <w:start w:val="1"/>
      <w:numFmt w:val="lowerLetter"/>
      <w:lvlText w:val="%2."/>
      <w:lvlJc w:val="left"/>
      <w:pPr>
        <w:ind w:left="1440" w:hanging="360"/>
      </w:pPr>
    </w:lvl>
    <w:lvl w:ilvl="2" w:tplc="5CE89FC2" w:tentative="1">
      <w:start w:val="1"/>
      <w:numFmt w:val="lowerRoman"/>
      <w:lvlText w:val="%3."/>
      <w:lvlJc w:val="right"/>
      <w:pPr>
        <w:ind w:left="2160" w:hanging="180"/>
      </w:pPr>
    </w:lvl>
    <w:lvl w:ilvl="3" w:tplc="3D3ED2BE" w:tentative="1">
      <w:start w:val="1"/>
      <w:numFmt w:val="decimal"/>
      <w:lvlText w:val="%4."/>
      <w:lvlJc w:val="left"/>
      <w:pPr>
        <w:ind w:left="2880" w:hanging="360"/>
      </w:pPr>
    </w:lvl>
    <w:lvl w:ilvl="4" w:tplc="3EFCAFD2" w:tentative="1">
      <w:start w:val="1"/>
      <w:numFmt w:val="lowerLetter"/>
      <w:lvlText w:val="%5."/>
      <w:lvlJc w:val="left"/>
      <w:pPr>
        <w:ind w:left="3600" w:hanging="360"/>
      </w:pPr>
    </w:lvl>
    <w:lvl w:ilvl="5" w:tplc="7F125772" w:tentative="1">
      <w:start w:val="1"/>
      <w:numFmt w:val="lowerRoman"/>
      <w:lvlText w:val="%6."/>
      <w:lvlJc w:val="right"/>
      <w:pPr>
        <w:ind w:left="4320" w:hanging="180"/>
      </w:pPr>
    </w:lvl>
    <w:lvl w:ilvl="6" w:tplc="370887FC" w:tentative="1">
      <w:start w:val="1"/>
      <w:numFmt w:val="decimal"/>
      <w:lvlText w:val="%7."/>
      <w:lvlJc w:val="left"/>
      <w:pPr>
        <w:ind w:left="5040" w:hanging="360"/>
      </w:pPr>
    </w:lvl>
    <w:lvl w:ilvl="7" w:tplc="69F8C854" w:tentative="1">
      <w:start w:val="1"/>
      <w:numFmt w:val="lowerLetter"/>
      <w:lvlText w:val="%8."/>
      <w:lvlJc w:val="left"/>
      <w:pPr>
        <w:ind w:left="5760" w:hanging="360"/>
      </w:pPr>
    </w:lvl>
    <w:lvl w:ilvl="8" w:tplc="C4BCD648" w:tentative="1">
      <w:start w:val="1"/>
      <w:numFmt w:val="lowerRoman"/>
      <w:lvlText w:val="%9."/>
      <w:lvlJc w:val="right"/>
      <w:pPr>
        <w:ind w:left="6480" w:hanging="180"/>
      </w:pPr>
    </w:lvl>
  </w:abstractNum>
  <w:abstractNum w:abstractNumId="2" w15:restartNumberingAfterBreak="0">
    <w:nsid w:val="01B533FB"/>
    <w:multiLevelType w:val="hybridMultilevel"/>
    <w:tmpl w:val="EABE2C6E"/>
    <w:lvl w:ilvl="0" w:tplc="85E89184">
      <w:start w:val="1"/>
      <w:numFmt w:val="lowerRoman"/>
      <w:lvlText w:val="(%1)"/>
      <w:lvlJc w:val="left"/>
      <w:pPr>
        <w:ind w:left="357" w:firstLine="0"/>
      </w:pPr>
      <w:rPr>
        <w:rFonts w:hint="default"/>
      </w:rPr>
    </w:lvl>
    <w:lvl w:ilvl="1" w:tplc="145C68A6" w:tentative="1">
      <w:start w:val="1"/>
      <w:numFmt w:val="lowerLetter"/>
      <w:lvlText w:val="%2."/>
      <w:lvlJc w:val="left"/>
      <w:pPr>
        <w:ind w:left="1437" w:hanging="360"/>
      </w:pPr>
    </w:lvl>
    <w:lvl w:ilvl="2" w:tplc="3B5EFBD4" w:tentative="1">
      <w:start w:val="1"/>
      <w:numFmt w:val="lowerRoman"/>
      <w:lvlText w:val="%3."/>
      <w:lvlJc w:val="right"/>
      <w:pPr>
        <w:ind w:left="2157" w:hanging="180"/>
      </w:pPr>
    </w:lvl>
    <w:lvl w:ilvl="3" w:tplc="96CEE698" w:tentative="1">
      <w:start w:val="1"/>
      <w:numFmt w:val="decimal"/>
      <w:lvlText w:val="%4."/>
      <w:lvlJc w:val="left"/>
      <w:pPr>
        <w:ind w:left="2877" w:hanging="360"/>
      </w:pPr>
    </w:lvl>
    <w:lvl w:ilvl="4" w:tplc="EFC89322" w:tentative="1">
      <w:start w:val="1"/>
      <w:numFmt w:val="lowerLetter"/>
      <w:lvlText w:val="%5."/>
      <w:lvlJc w:val="left"/>
      <w:pPr>
        <w:ind w:left="3597" w:hanging="360"/>
      </w:pPr>
    </w:lvl>
    <w:lvl w:ilvl="5" w:tplc="FA0EA75C" w:tentative="1">
      <w:start w:val="1"/>
      <w:numFmt w:val="lowerRoman"/>
      <w:lvlText w:val="%6."/>
      <w:lvlJc w:val="right"/>
      <w:pPr>
        <w:ind w:left="4317" w:hanging="180"/>
      </w:pPr>
    </w:lvl>
    <w:lvl w:ilvl="6" w:tplc="0130EE5E" w:tentative="1">
      <w:start w:val="1"/>
      <w:numFmt w:val="decimal"/>
      <w:lvlText w:val="%7."/>
      <w:lvlJc w:val="left"/>
      <w:pPr>
        <w:ind w:left="5037" w:hanging="360"/>
      </w:pPr>
    </w:lvl>
    <w:lvl w:ilvl="7" w:tplc="1EC23C3A" w:tentative="1">
      <w:start w:val="1"/>
      <w:numFmt w:val="lowerLetter"/>
      <w:lvlText w:val="%8."/>
      <w:lvlJc w:val="left"/>
      <w:pPr>
        <w:ind w:left="5757" w:hanging="360"/>
      </w:pPr>
    </w:lvl>
    <w:lvl w:ilvl="8" w:tplc="E07A409A" w:tentative="1">
      <w:start w:val="1"/>
      <w:numFmt w:val="lowerRoman"/>
      <w:lvlText w:val="%9."/>
      <w:lvlJc w:val="right"/>
      <w:pPr>
        <w:ind w:left="6477" w:hanging="180"/>
      </w:pPr>
    </w:lvl>
  </w:abstractNum>
  <w:abstractNum w:abstractNumId="3" w15:restartNumberingAfterBreak="0">
    <w:nsid w:val="022616BB"/>
    <w:multiLevelType w:val="hybridMultilevel"/>
    <w:tmpl w:val="ABC88C58"/>
    <w:lvl w:ilvl="0" w:tplc="698CA908">
      <w:start w:val="1"/>
      <w:numFmt w:val="lowerLetter"/>
      <w:lvlText w:val="%1)"/>
      <w:lvlJc w:val="left"/>
      <w:pPr>
        <w:ind w:left="357" w:hanging="357"/>
      </w:pPr>
      <w:rPr>
        <w:rFonts w:hint="default"/>
      </w:rPr>
    </w:lvl>
    <w:lvl w:ilvl="1" w:tplc="02D4CB78" w:tentative="1">
      <w:start w:val="1"/>
      <w:numFmt w:val="lowerLetter"/>
      <w:lvlText w:val="%2."/>
      <w:lvlJc w:val="left"/>
      <w:pPr>
        <w:ind w:left="1440" w:hanging="360"/>
      </w:pPr>
    </w:lvl>
    <w:lvl w:ilvl="2" w:tplc="495A6B42" w:tentative="1">
      <w:start w:val="1"/>
      <w:numFmt w:val="lowerRoman"/>
      <w:lvlText w:val="%3."/>
      <w:lvlJc w:val="right"/>
      <w:pPr>
        <w:ind w:left="2160" w:hanging="180"/>
      </w:pPr>
    </w:lvl>
    <w:lvl w:ilvl="3" w:tplc="51B0620A" w:tentative="1">
      <w:start w:val="1"/>
      <w:numFmt w:val="decimal"/>
      <w:lvlText w:val="%4."/>
      <w:lvlJc w:val="left"/>
      <w:pPr>
        <w:ind w:left="2880" w:hanging="360"/>
      </w:pPr>
    </w:lvl>
    <w:lvl w:ilvl="4" w:tplc="7EAC0BC4" w:tentative="1">
      <w:start w:val="1"/>
      <w:numFmt w:val="lowerLetter"/>
      <w:lvlText w:val="%5."/>
      <w:lvlJc w:val="left"/>
      <w:pPr>
        <w:ind w:left="3600" w:hanging="360"/>
      </w:pPr>
    </w:lvl>
    <w:lvl w:ilvl="5" w:tplc="AC385D8A" w:tentative="1">
      <w:start w:val="1"/>
      <w:numFmt w:val="lowerRoman"/>
      <w:lvlText w:val="%6."/>
      <w:lvlJc w:val="right"/>
      <w:pPr>
        <w:ind w:left="4320" w:hanging="180"/>
      </w:pPr>
    </w:lvl>
    <w:lvl w:ilvl="6" w:tplc="DC8EB5B4" w:tentative="1">
      <w:start w:val="1"/>
      <w:numFmt w:val="decimal"/>
      <w:lvlText w:val="%7."/>
      <w:lvlJc w:val="left"/>
      <w:pPr>
        <w:ind w:left="5040" w:hanging="360"/>
      </w:pPr>
    </w:lvl>
    <w:lvl w:ilvl="7" w:tplc="4A921802" w:tentative="1">
      <w:start w:val="1"/>
      <w:numFmt w:val="lowerLetter"/>
      <w:lvlText w:val="%8."/>
      <w:lvlJc w:val="left"/>
      <w:pPr>
        <w:ind w:left="5760" w:hanging="360"/>
      </w:pPr>
    </w:lvl>
    <w:lvl w:ilvl="8" w:tplc="5CC46654" w:tentative="1">
      <w:start w:val="1"/>
      <w:numFmt w:val="lowerRoman"/>
      <w:lvlText w:val="%9."/>
      <w:lvlJc w:val="right"/>
      <w:pPr>
        <w:ind w:left="6480" w:hanging="180"/>
      </w:pPr>
    </w:lvl>
  </w:abstractNum>
  <w:abstractNum w:abstractNumId="4" w15:restartNumberingAfterBreak="0">
    <w:nsid w:val="029A7A60"/>
    <w:multiLevelType w:val="hybridMultilevel"/>
    <w:tmpl w:val="09DCA4E2"/>
    <w:lvl w:ilvl="0" w:tplc="E834C448">
      <w:start w:val="1"/>
      <w:numFmt w:val="lowerRoman"/>
      <w:lvlText w:val="%1."/>
      <w:lvlJc w:val="right"/>
      <w:pPr>
        <w:ind w:left="720" w:hanging="360"/>
      </w:pPr>
    </w:lvl>
    <w:lvl w:ilvl="1" w:tplc="85A0CC16" w:tentative="1">
      <w:start w:val="1"/>
      <w:numFmt w:val="lowerLetter"/>
      <w:lvlText w:val="%2."/>
      <w:lvlJc w:val="left"/>
      <w:pPr>
        <w:ind w:left="1440" w:hanging="360"/>
      </w:pPr>
    </w:lvl>
    <w:lvl w:ilvl="2" w:tplc="1F8E0102" w:tentative="1">
      <w:start w:val="1"/>
      <w:numFmt w:val="lowerRoman"/>
      <w:lvlText w:val="%3."/>
      <w:lvlJc w:val="right"/>
      <w:pPr>
        <w:ind w:left="2160" w:hanging="180"/>
      </w:pPr>
    </w:lvl>
    <w:lvl w:ilvl="3" w:tplc="022A42B8" w:tentative="1">
      <w:start w:val="1"/>
      <w:numFmt w:val="decimal"/>
      <w:lvlText w:val="%4."/>
      <w:lvlJc w:val="left"/>
      <w:pPr>
        <w:ind w:left="2880" w:hanging="360"/>
      </w:pPr>
    </w:lvl>
    <w:lvl w:ilvl="4" w:tplc="1ED66D5E" w:tentative="1">
      <w:start w:val="1"/>
      <w:numFmt w:val="lowerLetter"/>
      <w:lvlText w:val="%5."/>
      <w:lvlJc w:val="left"/>
      <w:pPr>
        <w:ind w:left="3600" w:hanging="360"/>
      </w:pPr>
    </w:lvl>
    <w:lvl w:ilvl="5" w:tplc="0B926280" w:tentative="1">
      <w:start w:val="1"/>
      <w:numFmt w:val="lowerRoman"/>
      <w:lvlText w:val="%6."/>
      <w:lvlJc w:val="right"/>
      <w:pPr>
        <w:ind w:left="4320" w:hanging="180"/>
      </w:pPr>
    </w:lvl>
    <w:lvl w:ilvl="6" w:tplc="2ABE339C" w:tentative="1">
      <w:start w:val="1"/>
      <w:numFmt w:val="decimal"/>
      <w:lvlText w:val="%7."/>
      <w:lvlJc w:val="left"/>
      <w:pPr>
        <w:ind w:left="5040" w:hanging="360"/>
      </w:pPr>
    </w:lvl>
    <w:lvl w:ilvl="7" w:tplc="43A68D4A" w:tentative="1">
      <w:start w:val="1"/>
      <w:numFmt w:val="lowerLetter"/>
      <w:lvlText w:val="%8."/>
      <w:lvlJc w:val="left"/>
      <w:pPr>
        <w:ind w:left="5760" w:hanging="360"/>
      </w:pPr>
    </w:lvl>
    <w:lvl w:ilvl="8" w:tplc="E76EFDA0" w:tentative="1">
      <w:start w:val="1"/>
      <w:numFmt w:val="lowerRoman"/>
      <w:lvlText w:val="%9."/>
      <w:lvlJc w:val="right"/>
      <w:pPr>
        <w:ind w:left="6480" w:hanging="180"/>
      </w:pPr>
    </w:lvl>
  </w:abstractNum>
  <w:abstractNum w:abstractNumId="5" w15:restartNumberingAfterBreak="0">
    <w:nsid w:val="02A5C8CA"/>
    <w:multiLevelType w:val="hybridMultilevel"/>
    <w:tmpl w:val="FB2A0E00"/>
    <w:lvl w:ilvl="0" w:tplc="245E8994">
      <w:start w:val="1"/>
      <w:numFmt w:val="lowerLetter"/>
      <w:lvlText w:val="%1)"/>
      <w:lvlJc w:val="left"/>
      <w:pPr>
        <w:ind w:left="360" w:hanging="360"/>
      </w:pPr>
      <w:rPr>
        <w:rFonts w:hint="default"/>
      </w:rPr>
    </w:lvl>
    <w:lvl w:ilvl="1" w:tplc="56D4645C" w:tentative="1">
      <w:start w:val="1"/>
      <w:numFmt w:val="lowerLetter"/>
      <w:lvlText w:val="%2."/>
      <w:lvlJc w:val="left"/>
      <w:pPr>
        <w:ind w:left="1080" w:hanging="360"/>
      </w:pPr>
    </w:lvl>
    <w:lvl w:ilvl="2" w:tplc="8BE0A362" w:tentative="1">
      <w:start w:val="1"/>
      <w:numFmt w:val="lowerRoman"/>
      <w:lvlText w:val="%3."/>
      <w:lvlJc w:val="right"/>
      <w:pPr>
        <w:ind w:left="1800" w:hanging="180"/>
      </w:pPr>
    </w:lvl>
    <w:lvl w:ilvl="3" w:tplc="59963BD4" w:tentative="1">
      <w:start w:val="1"/>
      <w:numFmt w:val="decimal"/>
      <w:lvlText w:val="%4."/>
      <w:lvlJc w:val="left"/>
      <w:pPr>
        <w:ind w:left="2520" w:hanging="360"/>
      </w:pPr>
    </w:lvl>
    <w:lvl w:ilvl="4" w:tplc="83EA24EC" w:tentative="1">
      <w:start w:val="1"/>
      <w:numFmt w:val="lowerLetter"/>
      <w:lvlText w:val="%5."/>
      <w:lvlJc w:val="left"/>
      <w:pPr>
        <w:ind w:left="3240" w:hanging="360"/>
      </w:pPr>
    </w:lvl>
    <w:lvl w:ilvl="5" w:tplc="B3FA20B6" w:tentative="1">
      <w:start w:val="1"/>
      <w:numFmt w:val="lowerRoman"/>
      <w:lvlText w:val="%6."/>
      <w:lvlJc w:val="right"/>
      <w:pPr>
        <w:ind w:left="3960" w:hanging="180"/>
      </w:pPr>
    </w:lvl>
    <w:lvl w:ilvl="6" w:tplc="70222412" w:tentative="1">
      <w:start w:val="1"/>
      <w:numFmt w:val="decimal"/>
      <w:lvlText w:val="%7."/>
      <w:lvlJc w:val="left"/>
      <w:pPr>
        <w:ind w:left="4680" w:hanging="360"/>
      </w:pPr>
    </w:lvl>
    <w:lvl w:ilvl="7" w:tplc="3454E5C0" w:tentative="1">
      <w:start w:val="1"/>
      <w:numFmt w:val="lowerLetter"/>
      <w:lvlText w:val="%8."/>
      <w:lvlJc w:val="left"/>
      <w:pPr>
        <w:ind w:left="5400" w:hanging="360"/>
      </w:pPr>
    </w:lvl>
    <w:lvl w:ilvl="8" w:tplc="84EA7F34" w:tentative="1">
      <w:start w:val="1"/>
      <w:numFmt w:val="lowerRoman"/>
      <w:lvlText w:val="%9."/>
      <w:lvlJc w:val="right"/>
      <w:pPr>
        <w:ind w:left="6120" w:hanging="180"/>
      </w:pPr>
    </w:lvl>
  </w:abstractNum>
  <w:abstractNum w:abstractNumId="6" w15:restartNumberingAfterBreak="0">
    <w:nsid w:val="0731023C"/>
    <w:multiLevelType w:val="hybridMultilevel"/>
    <w:tmpl w:val="E416D8EA"/>
    <w:lvl w:ilvl="0" w:tplc="A526235C">
      <w:start w:val="1"/>
      <w:numFmt w:val="decimal"/>
      <w:lvlText w:val="(%1)"/>
      <w:lvlJc w:val="left"/>
      <w:pPr>
        <w:ind w:left="357" w:hanging="357"/>
      </w:pPr>
      <w:rPr>
        <w:rFonts w:hint="default"/>
      </w:rPr>
    </w:lvl>
    <w:lvl w:ilvl="1" w:tplc="DA464174" w:tentative="1">
      <w:start w:val="1"/>
      <w:numFmt w:val="lowerLetter"/>
      <w:lvlText w:val="%2."/>
      <w:lvlJc w:val="left"/>
      <w:pPr>
        <w:ind w:left="1440" w:hanging="360"/>
      </w:pPr>
    </w:lvl>
    <w:lvl w:ilvl="2" w:tplc="665EBFA6" w:tentative="1">
      <w:start w:val="1"/>
      <w:numFmt w:val="lowerRoman"/>
      <w:lvlText w:val="%3."/>
      <w:lvlJc w:val="right"/>
      <w:pPr>
        <w:ind w:left="2160" w:hanging="180"/>
      </w:pPr>
    </w:lvl>
    <w:lvl w:ilvl="3" w:tplc="DB142BBC" w:tentative="1">
      <w:start w:val="1"/>
      <w:numFmt w:val="decimal"/>
      <w:lvlText w:val="%4."/>
      <w:lvlJc w:val="left"/>
      <w:pPr>
        <w:ind w:left="2880" w:hanging="360"/>
      </w:pPr>
    </w:lvl>
    <w:lvl w:ilvl="4" w:tplc="32D09D7A" w:tentative="1">
      <w:start w:val="1"/>
      <w:numFmt w:val="lowerLetter"/>
      <w:lvlText w:val="%5."/>
      <w:lvlJc w:val="left"/>
      <w:pPr>
        <w:ind w:left="3600" w:hanging="360"/>
      </w:pPr>
    </w:lvl>
    <w:lvl w:ilvl="5" w:tplc="C428BD30" w:tentative="1">
      <w:start w:val="1"/>
      <w:numFmt w:val="lowerRoman"/>
      <w:lvlText w:val="%6."/>
      <w:lvlJc w:val="right"/>
      <w:pPr>
        <w:ind w:left="4320" w:hanging="180"/>
      </w:pPr>
    </w:lvl>
    <w:lvl w:ilvl="6" w:tplc="62DC2336" w:tentative="1">
      <w:start w:val="1"/>
      <w:numFmt w:val="decimal"/>
      <w:lvlText w:val="%7."/>
      <w:lvlJc w:val="left"/>
      <w:pPr>
        <w:ind w:left="5040" w:hanging="360"/>
      </w:pPr>
    </w:lvl>
    <w:lvl w:ilvl="7" w:tplc="3E2A5DE8" w:tentative="1">
      <w:start w:val="1"/>
      <w:numFmt w:val="lowerLetter"/>
      <w:lvlText w:val="%8."/>
      <w:lvlJc w:val="left"/>
      <w:pPr>
        <w:ind w:left="5760" w:hanging="360"/>
      </w:pPr>
    </w:lvl>
    <w:lvl w:ilvl="8" w:tplc="1D5226B2" w:tentative="1">
      <w:start w:val="1"/>
      <w:numFmt w:val="lowerRoman"/>
      <w:lvlText w:val="%9."/>
      <w:lvlJc w:val="right"/>
      <w:pPr>
        <w:ind w:left="6480" w:hanging="180"/>
      </w:pPr>
    </w:lvl>
  </w:abstractNum>
  <w:abstractNum w:abstractNumId="7" w15:restartNumberingAfterBreak="0">
    <w:nsid w:val="07CC5AE4"/>
    <w:multiLevelType w:val="multilevel"/>
    <w:tmpl w:val="16CA9FFC"/>
    <w:styleLink w:val="Lista01"/>
    <w:lvl w:ilvl="0">
      <w:start w:val="3"/>
      <w:numFmt w:val="decimal"/>
      <w:lvlText w:val="%1 – "/>
      <w:lvlJc w:val="left"/>
      <w:pPr>
        <w:ind w:left="454" w:hanging="454"/>
      </w:pPr>
      <w:rPr>
        <w:rFonts w:ascii="Arial" w:hAnsi="Arial" w:cs="Times New Roman" w:hint="default"/>
        <w:sz w:val="20"/>
      </w:rPr>
    </w:lvl>
    <w:lvl w:ilvl="1">
      <w:start w:val="1"/>
      <w:numFmt w:val="lowerLetter"/>
      <w:pStyle w:val="03-SubttulodeNota"/>
      <w:lvlText w:val="%2)"/>
      <w:lvlJc w:val="left"/>
      <w:pPr>
        <w:ind w:left="454" w:hanging="454"/>
      </w:pPr>
      <w:rPr>
        <w:rFonts w:ascii="Arial" w:hAnsi="Arial" w:cs="Times New Roman" w:hint="default"/>
        <w:sz w:val="20"/>
        <w:szCs w:val="20"/>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8" w15:restartNumberingAfterBreak="0">
    <w:nsid w:val="0A021158"/>
    <w:multiLevelType w:val="hybridMultilevel"/>
    <w:tmpl w:val="9EACAA1E"/>
    <w:lvl w:ilvl="0" w:tplc="04160001">
      <w:start w:val="1"/>
      <w:numFmt w:val="bullet"/>
      <w:lvlText w:val=""/>
      <w:lvlJc w:val="left"/>
      <w:pPr>
        <w:ind w:left="357" w:firstLine="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0EB05F"/>
    <w:multiLevelType w:val="hybridMultilevel"/>
    <w:tmpl w:val="FB2A0E00"/>
    <w:lvl w:ilvl="0" w:tplc="F524F47C">
      <w:start w:val="1"/>
      <w:numFmt w:val="lowerLetter"/>
      <w:lvlText w:val="%1)"/>
      <w:lvlJc w:val="left"/>
      <w:pPr>
        <w:ind w:left="360" w:hanging="360"/>
      </w:pPr>
      <w:rPr>
        <w:rFonts w:hint="default"/>
      </w:rPr>
    </w:lvl>
    <w:lvl w:ilvl="1" w:tplc="D4E04ED6" w:tentative="1">
      <w:start w:val="1"/>
      <w:numFmt w:val="lowerLetter"/>
      <w:lvlText w:val="%2."/>
      <w:lvlJc w:val="left"/>
      <w:pPr>
        <w:ind w:left="1080" w:hanging="360"/>
      </w:pPr>
    </w:lvl>
    <w:lvl w:ilvl="2" w:tplc="C22234B6" w:tentative="1">
      <w:start w:val="1"/>
      <w:numFmt w:val="lowerRoman"/>
      <w:lvlText w:val="%3."/>
      <w:lvlJc w:val="right"/>
      <w:pPr>
        <w:ind w:left="1800" w:hanging="180"/>
      </w:pPr>
    </w:lvl>
    <w:lvl w:ilvl="3" w:tplc="B11862E2" w:tentative="1">
      <w:start w:val="1"/>
      <w:numFmt w:val="decimal"/>
      <w:lvlText w:val="%4."/>
      <w:lvlJc w:val="left"/>
      <w:pPr>
        <w:ind w:left="2520" w:hanging="360"/>
      </w:pPr>
    </w:lvl>
    <w:lvl w:ilvl="4" w:tplc="188294E8" w:tentative="1">
      <w:start w:val="1"/>
      <w:numFmt w:val="lowerLetter"/>
      <w:lvlText w:val="%5."/>
      <w:lvlJc w:val="left"/>
      <w:pPr>
        <w:ind w:left="3240" w:hanging="360"/>
      </w:pPr>
    </w:lvl>
    <w:lvl w:ilvl="5" w:tplc="EF6A6ACC" w:tentative="1">
      <w:start w:val="1"/>
      <w:numFmt w:val="lowerRoman"/>
      <w:lvlText w:val="%6."/>
      <w:lvlJc w:val="right"/>
      <w:pPr>
        <w:ind w:left="3960" w:hanging="180"/>
      </w:pPr>
    </w:lvl>
    <w:lvl w:ilvl="6" w:tplc="860E2864" w:tentative="1">
      <w:start w:val="1"/>
      <w:numFmt w:val="decimal"/>
      <w:lvlText w:val="%7."/>
      <w:lvlJc w:val="left"/>
      <w:pPr>
        <w:ind w:left="4680" w:hanging="360"/>
      </w:pPr>
    </w:lvl>
    <w:lvl w:ilvl="7" w:tplc="E2127CC4" w:tentative="1">
      <w:start w:val="1"/>
      <w:numFmt w:val="lowerLetter"/>
      <w:lvlText w:val="%8."/>
      <w:lvlJc w:val="left"/>
      <w:pPr>
        <w:ind w:left="5400" w:hanging="360"/>
      </w:pPr>
    </w:lvl>
    <w:lvl w:ilvl="8" w:tplc="E784679A" w:tentative="1">
      <w:start w:val="1"/>
      <w:numFmt w:val="lowerRoman"/>
      <w:lvlText w:val="%9."/>
      <w:lvlJc w:val="right"/>
      <w:pPr>
        <w:ind w:left="6120" w:hanging="180"/>
      </w:pPr>
    </w:lvl>
  </w:abstractNum>
  <w:abstractNum w:abstractNumId="10" w15:restartNumberingAfterBreak="0">
    <w:nsid w:val="191314A7"/>
    <w:multiLevelType w:val="hybridMultilevel"/>
    <w:tmpl w:val="0AB41626"/>
    <w:lvl w:ilvl="0" w:tplc="8A6E176E">
      <w:start w:val="1"/>
      <w:numFmt w:val="lowerLetter"/>
      <w:lvlText w:val="%1)"/>
      <w:lvlJc w:val="left"/>
      <w:pPr>
        <w:ind w:left="357" w:hanging="357"/>
      </w:pPr>
      <w:rPr>
        <w:rFonts w:hint="default"/>
      </w:rPr>
    </w:lvl>
    <w:lvl w:ilvl="1" w:tplc="1BE0D1B2" w:tentative="1">
      <w:start w:val="1"/>
      <w:numFmt w:val="lowerLetter"/>
      <w:lvlText w:val="%2."/>
      <w:lvlJc w:val="left"/>
      <w:pPr>
        <w:ind w:left="1440" w:hanging="360"/>
      </w:pPr>
    </w:lvl>
    <w:lvl w:ilvl="2" w:tplc="29680192" w:tentative="1">
      <w:start w:val="1"/>
      <w:numFmt w:val="lowerRoman"/>
      <w:lvlText w:val="%3."/>
      <w:lvlJc w:val="right"/>
      <w:pPr>
        <w:ind w:left="2160" w:hanging="180"/>
      </w:pPr>
    </w:lvl>
    <w:lvl w:ilvl="3" w:tplc="B588BD2A" w:tentative="1">
      <w:start w:val="1"/>
      <w:numFmt w:val="decimal"/>
      <w:lvlText w:val="%4."/>
      <w:lvlJc w:val="left"/>
      <w:pPr>
        <w:ind w:left="2880" w:hanging="360"/>
      </w:pPr>
    </w:lvl>
    <w:lvl w:ilvl="4" w:tplc="A860F54A" w:tentative="1">
      <w:start w:val="1"/>
      <w:numFmt w:val="lowerLetter"/>
      <w:lvlText w:val="%5."/>
      <w:lvlJc w:val="left"/>
      <w:pPr>
        <w:ind w:left="3600" w:hanging="360"/>
      </w:pPr>
    </w:lvl>
    <w:lvl w:ilvl="5" w:tplc="E0A24FD4" w:tentative="1">
      <w:start w:val="1"/>
      <w:numFmt w:val="lowerRoman"/>
      <w:lvlText w:val="%6."/>
      <w:lvlJc w:val="right"/>
      <w:pPr>
        <w:ind w:left="4320" w:hanging="180"/>
      </w:pPr>
    </w:lvl>
    <w:lvl w:ilvl="6" w:tplc="DDBE5886" w:tentative="1">
      <w:start w:val="1"/>
      <w:numFmt w:val="decimal"/>
      <w:lvlText w:val="%7."/>
      <w:lvlJc w:val="left"/>
      <w:pPr>
        <w:ind w:left="5040" w:hanging="360"/>
      </w:pPr>
    </w:lvl>
    <w:lvl w:ilvl="7" w:tplc="918E5D48" w:tentative="1">
      <w:start w:val="1"/>
      <w:numFmt w:val="lowerLetter"/>
      <w:lvlText w:val="%8."/>
      <w:lvlJc w:val="left"/>
      <w:pPr>
        <w:ind w:left="5760" w:hanging="360"/>
      </w:pPr>
    </w:lvl>
    <w:lvl w:ilvl="8" w:tplc="2A3803A6" w:tentative="1">
      <w:start w:val="1"/>
      <w:numFmt w:val="lowerRoman"/>
      <w:lvlText w:val="%9."/>
      <w:lvlJc w:val="right"/>
      <w:pPr>
        <w:ind w:left="6480" w:hanging="180"/>
      </w:pPr>
    </w:lvl>
  </w:abstractNum>
  <w:abstractNum w:abstractNumId="11" w15:restartNumberingAfterBreak="0">
    <w:nsid w:val="23E37DC6"/>
    <w:multiLevelType w:val="multilevel"/>
    <w:tmpl w:val="16CA9FFC"/>
    <w:numStyleLink w:val="Lista01"/>
  </w:abstractNum>
  <w:abstractNum w:abstractNumId="12" w15:restartNumberingAfterBreak="0">
    <w:nsid w:val="31525D62"/>
    <w:multiLevelType w:val="hybridMultilevel"/>
    <w:tmpl w:val="840EAB40"/>
    <w:lvl w:ilvl="0" w:tplc="224AEB42">
      <w:start w:val="1"/>
      <w:numFmt w:val="bullet"/>
      <w:lvlText w:val=""/>
      <w:lvlJc w:val="left"/>
      <w:pPr>
        <w:ind w:left="720" w:hanging="360"/>
      </w:pPr>
      <w:rPr>
        <w:rFonts w:ascii="Symbol" w:hAnsi="Symbol" w:hint="default"/>
      </w:rPr>
    </w:lvl>
    <w:lvl w:ilvl="1" w:tplc="D06EAF5A" w:tentative="1">
      <w:start w:val="1"/>
      <w:numFmt w:val="bullet"/>
      <w:lvlText w:val="o"/>
      <w:lvlJc w:val="left"/>
      <w:pPr>
        <w:ind w:left="1440" w:hanging="360"/>
      </w:pPr>
      <w:rPr>
        <w:rFonts w:ascii="Courier New" w:hAnsi="Courier New" w:cs="Courier New" w:hint="default"/>
      </w:rPr>
    </w:lvl>
    <w:lvl w:ilvl="2" w:tplc="C6568F56" w:tentative="1">
      <w:start w:val="1"/>
      <w:numFmt w:val="bullet"/>
      <w:lvlText w:val=""/>
      <w:lvlJc w:val="left"/>
      <w:pPr>
        <w:ind w:left="2160" w:hanging="360"/>
      </w:pPr>
      <w:rPr>
        <w:rFonts w:ascii="Wingdings" w:hAnsi="Wingdings" w:hint="default"/>
      </w:rPr>
    </w:lvl>
    <w:lvl w:ilvl="3" w:tplc="760873E0" w:tentative="1">
      <w:start w:val="1"/>
      <w:numFmt w:val="bullet"/>
      <w:lvlText w:val=""/>
      <w:lvlJc w:val="left"/>
      <w:pPr>
        <w:ind w:left="2880" w:hanging="360"/>
      </w:pPr>
      <w:rPr>
        <w:rFonts w:ascii="Symbol" w:hAnsi="Symbol" w:hint="default"/>
      </w:rPr>
    </w:lvl>
    <w:lvl w:ilvl="4" w:tplc="C53C3732" w:tentative="1">
      <w:start w:val="1"/>
      <w:numFmt w:val="bullet"/>
      <w:lvlText w:val="o"/>
      <w:lvlJc w:val="left"/>
      <w:pPr>
        <w:ind w:left="3600" w:hanging="360"/>
      </w:pPr>
      <w:rPr>
        <w:rFonts w:ascii="Courier New" w:hAnsi="Courier New" w:cs="Courier New" w:hint="default"/>
      </w:rPr>
    </w:lvl>
    <w:lvl w:ilvl="5" w:tplc="E250B8CA" w:tentative="1">
      <w:start w:val="1"/>
      <w:numFmt w:val="bullet"/>
      <w:lvlText w:val=""/>
      <w:lvlJc w:val="left"/>
      <w:pPr>
        <w:ind w:left="4320" w:hanging="360"/>
      </w:pPr>
      <w:rPr>
        <w:rFonts w:ascii="Wingdings" w:hAnsi="Wingdings" w:hint="default"/>
      </w:rPr>
    </w:lvl>
    <w:lvl w:ilvl="6" w:tplc="BFE89F8E" w:tentative="1">
      <w:start w:val="1"/>
      <w:numFmt w:val="bullet"/>
      <w:lvlText w:val=""/>
      <w:lvlJc w:val="left"/>
      <w:pPr>
        <w:ind w:left="5040" w:hanging="360"/>
      </w:pPr>
      <w:rPr>
        <w:rFonts w:ascii="Symbol" w:hAnsi="Symbol" w:hint="default"/>
      </w:rPr>
    </w:lvl>
    <w:lvl w:ilvl="7" w:tplc="A170E5BA" w:tentative="1">
      <w:start w:val="1"/>
      <w:numFmt w:val="bullet"/>
      <w:lvlText w:val="o"/>
      <w:lvlJc w:val="left"/>
      <w:pPr>
        <w:ind w:left="5760" w:hanging="360"/>
      </w:pPr>
      <w:rPr>
        <w:rFonts w:ascii="Courier New" w:hAnsi="Courier New" w:cs="Courier New" w:hint="default"/>
      </w:rPr>
    </w:lvl>
    <w:lvl w:ilvl="8" w:tplc="CD34C404" w:tentative="1">
      <w:start w:val="1"/>
      <w:numFmt w:val="bullet"/>
      <w:lvlText w:val=""/>
      <w:lvlJc w:val="left"/>
      <w:pPr>
        <w:ind w:left="6480" w:hanging="360"/>
      </w:pPr>
      <w:rPr>
        <w:rFonts w:ascii="Wingdings" w:hAnsi="Wingdings" w:hint="default"/>
      </w:rPr>
    </w:lvl>
  </w:abstractNum>
  <w:abstractNum w:abstractNumId="13" w15:restartNumberingAfterBreak="0">
    <w:nsid w:val="329F3CAB"/>
    <w:multiLevelType w:val="hybridMultilevel"/>
    <w:tmpl w:val="4AA2B94E"/>
    <w:lvl w:ilvl="0" w:tplc="80E0881A">
      <w:start w:val="1"/>
      <w:numFmt w:val="lowerLetter"/>
      <w:lvlText w:val="%1)"/>
      <w:lvlJc w:val="left"/>
      <w:pPr>
        <w:ind w:left="357" w:hanging="357"/>
      </w:pPr>
      <w:rPr>
        <w:rFonts w:hint="default"/>
      </w:rPr>
    </w:lvl>
    <w:lvl w:ilvl="1" w:tplc="BD5AD8C6" w:tentative="1">
      <w:start w:val="1"/>
      <w:numFmt w:val="lowerLetter"/>
      <w:lvlText w:val="%2."/>
      <w:lvlJc w:val="left"/>
      <w:pPr>
        <w:ind w:left="1440" w:hanging="360"/>
      </w:pPr>
    </w:lvl>
    <w:lvl w:ilvl="2" w:tplc="CFF0E3BA" w:tentative="1">
      <w:start w:val="1"/>
      <w:numFmt w:val="lowerRoman"/>
      <w:lvlText w:val="%3."/>
      <w:lvlJc w:val="right"/>
      <w:pPr>
        <w:ind w:left="2160" w:hanging="180"/>
      </w:pPr>
    </w:lvl>
    <w:lvl w:ilvl="3" w:tplc="DE02A67A" w:tentative="1">
      <w:start w:val="1"/>
      <w:numFmt w:val="decimal"/>
      <w:lvlText w:val="%4."/>
      <w:lvlJc w:val="left"/>
      <w:pPr>
        <w:ind w:left="2880" w:hanging="360"/>
      </w:pPr>
    </w:lvl>
    <w:lvl w:ilvl="4" w:tplc="1EDC6690" w:tentative="1">
      <w:start w:val="1"/>
      <w:numFmt w:val="lowerLetter"/>
      <w:lvlText w:val="%5."/>
      <w:lvlJc w:val="left"/>
      <w:pPr>
        <w:ind w:left="3600" w:hanging="360"/>
      </w:pPr>
    </w:lvl>
    <w:lvl w:ilvl="5" w:tplc="293C2E52" w:tentative="1">
      <w:start w:val="1"/>
      <w:numFmt w:val="lowerRoman"/>
      <w:lvlText w:val="%6."/>
      <w:lvlJc w:val="right"/>
      <w:pPr>
        <w:ind w:left="4320" w:hanging="180"/>
      </w:pPr>
    </w:lvl>
    <w:lvl w:ilvl="6" w:tplc="5922CB06" w:tentative="1">
      <w:start w:val="1"/>
      <w:numFmt w:val="decimal"/>
      <w:lvlText w:val="%7."/>
      <w:lvlJc w:val="left"/>
      <w:pPr>
        <w:ind w:left="5040" w:hanging="360"/>
      </w:pPr>
    </w:lvl>
    <w:lvl w:ilvl="7" w:tplc="3BC66FC8" w:tentative="1">
      <w:start w:val="1"/>
      <w:numFmt w:val="lowerLetter"/>
      <w:lvlText w:val="%8."/>
      <w:lvlJc w:val="left"/>
      <w:pPr>
        <w:ind w:left="5760" w:hanging="360"/>
      </w:pPr>
    </w:lvl>
    <w:lvl w:ilvl="8" w:tplc="ED6028D6" w:tentative="1">
      <w:start w:val="1"/>
      <w:numFmt w:val="lowerRoman"/>
      <w:lvlText w:val="%9."/>
      <w:lvlJc w:val="right"/>
      <w:pPr>
        <w:ind w:left="6480" w:hanging="180"/>
      </w:pPr>
    </w:lvl>
  </w:abstractNum>
  <w:abstractNum w:abstractNumId="14" w15:restartNumberingAfterBreak="0">
    <w:nsid w:val="36644825"/>
    <w:multiLevelType w:val="hybridMultilevel"/>
    <w:tmpl w:val="7B525EB4"/>
    <w:lvl w:ilvl="0" w:tplc="1B1EBF7E">
      <w:start w:val="1"/>
      <w:numFmt w:val="decimal"/>
      <w:lvlText w:val="(%1)"/>
      <w:lvlJc w:val="left"/>
      <w:pPr>
        <w:ind w:left="360" w:hanging="360"/>
      </w:pPr>
      <w:rPr>
        <w:rFonts w:hint="default"/>
      </w:rPr>
    </w:lvl>
    <w:lvl w:ilvl="1" w:tplc="F2101404" w:tentative="1">
      <w:start w:val="1"/>
      <w:numFmt w:val="lowerLetter"/>
      <w:lvlText w:val="%2."/>
      <w:lvlJc w:val="left"/>
      <w:pPr>
        <w:ind w:left="1080" w:hanging="360"/>
      </w:pPr>
    </w:lvl>
    <w:lvl w:ilvl="2" w:tplc="1DA80978" w:tentative="1">
      <w:start w:val="1"/>
      <w:numFmt w:val="lowerRoman"/>
      <w:lvlText w:val="%3."/>
      <w:lvlJc w:val="right"/>
      <w:pPr>
        <w:ind w:left="1800" w:hanging="180"/>
      </w:pPr>
    </w:lvl>
    <w:lvl w:ilvl="3" w:tplc="892E1640" w:tentative="1">
      <w:start w:val="1"/>
      <w:numFmt w:val="decimal"/>
      <w:lvlText w:val="%4."/>
      <w:lvlJc w:val="left"/>
      <w:pPr>
        <w:ind w:left="2520" w:hanging="360"/>
      </w:pPr>
    </w:lvl>
    <w:lvl w:ilvl="4" w:tplc="EC96E008" w:tentative="1">
      <w:start w:val="1"/>
      <w:numFmt w:val="lowerLetter"/>
      <w:lvlText w:val="%5."/>
      <w:lvlJc w:val="left"/>
      <w:pPr>
        <w:ind w:left="3240" w:hanging="360"/>
      </w:pPr>
    </w:lvl>
    <w:lvl w:ilvl="5" w:tplc="1FD8FC40" w:tentative="1">
      <w:start w:val="1"/>
      <w:numFmt w:val="lowerRoman"/>
      <w:lvlText w:val="%6."/>
      <w:lvlJc w:val="right"/>
      <w:pPr>
        <w:ind w:left="3960" w:hanging="180"/>
      </w:pPr>
    </w:lvl>
    <w:lvl w:ilvl="6" w:tplc="C0EA65DC" w:tentative="1">
      <w:start w:val="1"/>
      <w:numFmt w:val="decimal"/>
      <w:lvlText w:val="%7."/>
      <w:lvlJc w:val="left"/>
      <w:pPr>
        <w:ind w:left="4680" w:hanging="360"/>
      </w:pPr>
    </w:lvl>
    <w:lvl w:ilvl="7" w:tplc="1D662220" w:tentative="1">
      <w:start w:val="1"/>
      <w:numFmt w:val="lowerLetter"/>
      <w:lvlText w:val="%8."/>
      <w:lvlJc w:val="left"/>
      <w:pPr>
        <w:ind w:left="5400" w:hanging="360"/>
      </w:pPr>
    </w:lvl>
    <w:lvl w:ilvl="8" w:tplc="7348F72A" w:tentative="1">
      <w:start w:val="1"/>
      <w:numFmt w:val="lowerRoman"/>
      <w:lvlText w:val="%9."/>
      <w:lvlJc w:val="right"/>
      <w:pPr>
        <w:ind w:left="6120" w:hanging="180"/>
      </w:pPr>
    </w:lvl>
  </w:abstractNum>
  <w:abstractNum w:abstractNumId="15" w15:restartNumberingAfterBreak="0">
    <w:nsid w:val="3B4F0FF6"/>
    <w:multiLevelType w:val="hybridMultilevel"/>
    <w:tmpl w:val="052E173A"/>
    <w:lvl w:ilvl="0" w:tplc="21343DC8">
      <w:start w:val="1"/>
      <w:numFmt w:val="bullet"/>
      <w:lvlText w:val=""/>
      <w:lvlJc w:val="left"/>
      <w:pPr>
        <w:ind w:left="720" w:hanging="360"/>
      </w:pPr>
      <w:rPr>
        <w:rFonts w:ascii="Symbol" w:hAnsi="Symbol" w:hint="default"/>
      </w:rPr>
    </w:lvl>
    <w:lvl w:ilvl="1" w:tplc="79960D2A" w:tentative="1">
      <w:start w:val="1"/>
      <w:numFmt w:val="bullet"/>
      <w:lvlText w:val="o"/>
      <w:lvlJc w:val="left"/>
      <w:pPr>
        <w:ind w:left="1440" w:hanging="360"/>
      </w:pPr>
      <w:rPr>
        <w:rFonts w:ascii="Courier New" w:hAnsi="Courier New" w:cs="Courier New" w:hint="default"/>
      </w:rPr>
    </w:lvl>
    <w:lvl w:ilvl="2" w:tplc="6840E6B6" w:tentative="1">
      <w:start w:val="1"/>
      <w:numFmt w:val="bullet"/>
      <w:lvlText w:val=""/>
      <w:lvlJc w:val="left"/>
      <w:pPr>
        <w:ind w:left="2160" w:hanging="360"/>
      </w:pPr>
      <w:rPr>
        <w:rFonts w:ascii="Wingdings" w:hAnsi="Wingdings" w:hint="default"/>
      </w:rPr>
    </w:lvl>
    <w:lvl w:ilvl="3" w:tplc="501CDA1C" w:tentative="1">
      <w:start w:val="1"/>
      <w:numFmt w:val="bullet"/>
      <w:lvlText w:val=""/>
      <w:lvlJc w:val="left"/>
      <w:pPr>
        <w:ind w:left="2880" w:hanging="360"/>
      </w:pPr>
      <w:rPr>
        <w:rFonts w:ascii="Symbol" w:hAnsi="Symbol" w:hint="default"/>
      </w:rPr>
    </w:lvl>
    <w:lvl w:ilvl="4" w:tplc="E9808B56" w:tentative="1">
      <w:start w:val="1"/>
      <w:numFmt w:val="bullet"/>
      <w:lvlText w:val="o"/>
      <w:lvlJc w:val="left"/>
      <w:pPr>
        <w:ind w:left="3600" w:hanging="360"/>
      </w:pPr>
      <w:rPr>
        <w:rFonts w:ascii="Courier New" w:hAnsi="Courier New" w:cs="Courier New" w:hint="default"/>
      </w:rPr>
    </w:lvl>
    <w:lvl w:ilvl="5" w:tplc="0B88A188" w:tentative="1">
      <w:start w:val="1"/>
      <w:numFmt w:val="bullet"/>
      <w:lvlText w:val=""/>
      <w:lvlJc w:val="left"/>
      <w:pPr>
        <w:ind w:left="4320" w:hanging="360"/>
      </w:pPr>
      <w:rPr>
        <w:rFonts w:ascii="Wingdings" w:hAnsi="Wingdings" w:hint="default"/>
      </w:rPr>
    </w:lvl>
    <w:lvl w:ilvl="6" w:tplc="511AD4E6" w:tentative="1">
      <w:start w:val="1"/>
      <w:numFmt w:val="bullet"/>
      <w:lvlText w:val=""/>
      <w:lvlJc w:val="left"/>
      <w:pPr>
        <w:ind w:left="5040" w:hanging="360"/>
      </w:pPr>
      <w:rPr>
        <w:rFonts w:ascii="Symbol" w:hAnsi="Symbol" w:hint="default"/>
      </w:rPr>
    </w:lvl>
    <w:lvl w:ilvl="7" w:tplc="1758117A" w:tentative="1">
      <w:start w:val="1"/>
      <w:numFmt w:val="bullet"/>
      <w:lvlText w:val="o"/>
      <w:lvlJc w:val="left"/>
      <w:pPr>
        <w:ind w:left="5760" w:hanging="360"/>
      </w:pPr>
      <w:rPr>
        <w:rFonts w:ascii="Courier New" w:hAnsi="Courier New" w:cs="Courier New" w:hint="default"/>
      </w:rPr>
    </w:lvl>
    <w:lvl w:ilvl="8" w:tplc="BE869316" w:tentative="1">
      <w:start w:val="1"/>
      <w:numFmt w:val="bullet"/>
      <w:lvlText w:val=""/>
      <w:lvlJc w:val="left"/>
      <w:pPr>
        <w:ind w:left="6480" w:hanging="360"/>
      </w:pPr>
      <w:rPr>
        <w:rFonts w:ascii="Wingdings" w:hAnsi="Wingdings" w:hint="default"/>
      </w:rPr>
    </w:lvl>
  </w:abstractNum>
  <w:abstractNum w:abstractNumId="16" w15:restartNumberingAfterBreak="0">
    <w:nsid w:val="3E063AB4"/>
    <w:multiLevelType w:val="hybridMultilevel"/>
    <w:tmpl w:val="FB2A0E00"/>
    <w:lvl w:ilvl="0" w:tplc="801884BA">
      <w:start w:val="1"/>
      <w:numFmt w:val="lowerLetter"/>
      <w:lvlText w:val="%1)"/>
      <w:lvlJc w:val="left"/>
      <w:pPr>
        <w:ind w:left="360" w:hanging="360"/>
      </w:pPr>
      <w:rPr>
        <w:rFonts w:hint="default"/>
      </w:rPr>
    </w:lvl>
    <w:lvl w:ilvl="1" w:tplc="488EBF0A" w:tentative="1">
      <w:start w:val="1"/>
      <w:numFmt w:val="lowerLetter"/>
      <w:lvlText w:val="%2."/>
      <w:lvlJc w:val="left"/>
      <w:pPr>
        <w:ind w:left="1080" w:hanging="360"/>
      </w:pPr>
    </w:lvl>
    <w:lvl w:ilvl="2" w:tplc="95DEF746" w:tentative="1">
      <w:start w:val="1"/>
      <w:numFmt w:val="lowerRoman"/>
      <w:lvlText w:val="%3."/>
      <w:lvlJc w:val="right"/>
      <w:pPr>
        <w:ind w:left="1800" w:hanging="180"/>
      </w:pPr>
    </w:lvl>
    <w:lvl w:ilvl="3" w:tplc="C7AA7380" w:tentative="1">
      <w:start w:val="1"/>
      <w:numFmt w:val="decimal"/>
      <w:lvlText w:val="%4."/>
      <w:lvlJc w:val="left"/>
      <w:pPr>
        <w:ind w:left="2520" w:hanging="360"/>
      </w:pPr>
    </w:lvl>
    <w:lvl w:ilvl="4" w:tplc="5D0059C4" w:tentative="1">
      <w:start w:val="1"/>
      <w:numFmt w:val="lowerLetter"/>
      <w:lvlText w:val="%5."/>
      <w:lvlJc w:val="left"/>
      <w:pPr>
        <w:ind w:left="3240" w:hanging="360"/>
      </w:pPr>
    </w:lvl>
    <w:lvl w:ilvl="5" w:tplc="48A8B672" w:tentative="1">
      <w:start w:val="1"/>
      <w:numFmt w:val="lowerRoman"/>
      <w:lvlText w:val="%6."/>
      <w:lvlJc w:val="right"/>
      <w:pPr>
        <w:ind w:left="3960" w:hanging="180"/>
      </w:pPr>
    </w:lvl>
    <w:lvl w:ilvl="6" w:tplc="E978620A" w:tentative="1">
      <w:start w:val="1"/>
      <w:numFmt w:val="decimal"/>
      <w:lvlText w:val="%7."/>
      <w:lvlJc w:val="left"/>
      <w:pPr>
        <w:ind w:left="4680" w:hanging="360"/>
      </w:pPr>
    </w:lvl>
    <w:lvl w:ilvl="7" w:tplc="896A3AAC" w:tentative="1">
      <w:start w:val="1"/>
      <w:numFmt w:val="lowerLetter"/>
      <w:lvlText w:val="%8."/>
      <w:lvlJc w:val="left"/>
      <w:pPr>
        <w:ind w:left="5400" w:hanging="360"/>
      </w:pPr>
    </w:lvl>
    <w:lvl w:ilvl="8" w:tplc="47CE37BC" w:tentative="1">
      <w:start w:val="1"/>
      <w:numFmt w:val="lowerRoman"/>
      <w:lvlText w:val="%9."/>
      <w:lvlJc w:val="right"/>
      <w:pPr>
        <w:ind w:left="6120" w:hanging="180"/>
      </w:pPr>
    </w:lvl>
  </w:abstractNum>
  <w:abstractNum w:abstractNumId="17" w15:restartNumberingAfterBreak="0">
    <w:nsid w:val="3EEC33D4"/>
    <w:multiLevelType w:val="hybridMultilevel"/>
    <w:tmpl w:val="220A444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4048390A"/>
    <w:multiLevelType w:val="hybridMultilevel"/>
    <w:tmpl w:val="01EE7B6E"/>
    <w:lvl w:ilvl="0" w:tplc="04160001">
      <w:start w:val="1"/>
      <w:numFmt w:val="bullet"/>
      <w:lvlText w:val=""/>
      <w:lvlJc w:val="left"/>
      <w:pPr>
        <w:ind w:left="357" w:firstLine="0"/>
      </w:pPr>
      <w:rPr>
        <w:rFonts w:ascii="Symbol" w:hAnsi="Symbol"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9" w15:restartNumberingAfterBreak="0">
    <w:nsid w:val="43FF5409"/>
    <w:multiLevelType w:val="hybridMultilevel"/>
    <w:tmpl w:val="6AFCA6BA"/>
    <w:lvl w:ilvl="0" w:tplc="B636D2FA">
      <w:start w:val="1"/>
      <w:numFmt w:val="bullet"/>
      <w:lvlText w:val=""/>
      <w:lvlJc w:val="left"/>
      <w:pPr>
        <w:ind w:left="720" w:hanging="360"/>
      </w:pPr>
      <w:rPr>
        <w:rFonts w:ascii="Symbol" w:hAnsi="Symbol" w:hint="default"/>
      </w:rPr>
    </w:lvl>
    <w:lvl w:ilvl="1" w:tplc="683638F2" w:tentative="1">
      <w:start w:val="1"/>
      <w:numFmt w:val="bullet"/>
      <w:lvlText w:val="o"/>
      <w:lvlJc w:val="left"/>
      <w:pPr>
        <w:ind w:left="1440" w:hanging="360"/>
      </w:pPr>
      <w:rPr>
        <w:rFonts w:ascii="Courier New" w:hAnsi="Courier New" w:cs="Courier New" w:hint="default"/>
      </w:rPr>
    </w:lvl>
    <w:lvl w:ilvl="2" w:tplc="2B2EF0FA" w:tentative="1">
      <w:start w:val="1"/>
      <w:numFmt w:val="bullet"/>
      <w:lvlText w:val=""/>
      <w:lvlJc w:val="left"/>
      <w:pPr>
        <w:ind w:left="2160" w:hanging="360"/>
      </w:pPr>
      <w:rPr>
        <w:rFonts w:ascii="Wingdings" w:hAnsi="Wingdings" w:hint="default"/>
      </w:rPr>
    </w:lvl>
    <w:lvl w:ilvl="3" w:tplc="438475D0" w:tentative="1">
      <w:start w:val="1"/>
      <w:numFmt w:val="bullet"/>
      <w:lvlText w:val=""/>
      <w:lvlJc w:val="left"/>
      <w:pPr>
        <w:ind w:left="2880" w:hanging="360"/>
      </w:pPr>
      <w:rPr>
        <w:rFonts w:ascii="Symbol" w:hAnsi="Symbol" w:hint="default"/>
      </w:rPr>
    </w:lvl>
    <w:lvl w:ilvl="4" w:tplc="11229F70" w:tentative="1">
      <w:start w:val="1"/>
      <w:numFmt w:val="bullet"/>
      <w:lvlText w:val="o"/>
      <w:lvlJc w:val="left"/>
      <w:pPr>
        <w:ind w:left="3600" w:hanging="360"/>
      </w:pPr>
      <w:rPr>
        <w:rFonts w:ascii="Courier New" w:hAnsi="Courier New" w:cs="Courier New" w:hint="default"/>
      </w:rPr>
    </w:lvl>
    <w:lvl w:ilvl="5" w:tplc="1E7A7EC2" w:tentative="1">
      <w:start w:val="1"/>
      <w:numFmt w:val="bullet"/>
      <w:lvlText w:val=""/>
      <w:lvlJc w:val="left"/>
      <w:pPr>
        <w:ind w:left="4320" w:hanging="360"/>
      </w:pPr>
      <w:rPr>
        <w:rFonts w:ascii="Wingdings" w:hAnsi="Wingdings" w:hint="default"/>
      </w:rPr>
    </w:lvl>
    <w:lvl w:ilvl="6" w:tplc="69A2DA48" w:tentative="1">
      <w:start w:val="1"/>
      <w:numFmt w:val="bullet"/>
      <w:lvlText w:val=""/>
      <w:lvlJc w:val="left"/>
      <w:pPr>
        <w:ind w:left="5040" w:hanging="360"/>
      </w:pPr>
      <w:rPr>
        <w:rFonts w:ascii="Symbol" w:hAnsi="Symbol" w:hint="default"/>
      </w:rPr>
    </w:lvl>
    <w:lvl w:ilvl="7" w:tplc="7E9C93EE" w:tentative="1">
      <w:start w:val="1"/>
      <w:numFmt w:val="bullet"/>
      <w:lvlText w:val="o"/>
      <w:lvlJc w:val="left"/>
      <w:pPr>
        <w:ind w:left="5760" w:hanging="360"/>
      </w:pPr>
      <w:rPr>
        <w:rFonts w:ascii="Courier New" w:hAnsi="Courier New" w:cs="Courier New" w:hint="default"/>
      </w:rPr>
    </w:lvl>
    <w:lvl w:ilvl="8" w:tplc="9B8CDBC0" w:tentative="1">
      <w:start w:val="1"/>
      <w:numFmt w:val="bullet"/>
      <w:lvlText w:val=""/>
      <w:lvlJc w:val="left"/>
      <w:pPr>
        <w:ind w:left="6480" w:hanging="360"/>
      </w:pPr>
      <w:rPr>
        <w:rFonts w:ascii="Wingdings" w:hAnsi="Wingdings" w:hint="default"/>
      </w:rPr>
    </w:lvl>
  </w:abstractNum>
  <w:abstractNum w:abstractNumId="20" w15:restartNumberingAfterBreak="0">
    <w:nsid w:val="4B400FFA"/>
    <w:multiLevelType w:val="hybridMultilevel"/>
    <w:tmpl w:val="D9923BA4"/>
    <w:lvl w:ilvl="0" w:tplc="CB32B110">
      <w:start w:val="1"/>
      <w:numFmt w:val="lowerLetter"/>
      <w:lvlText w:val="%1)"/>
      <w:lvlJc w:val="left"/>
      <w:pPr>
        <w:ind w:left="360" w:hanging="360"/>
      </w:pPr>
      <w:rPr>
        <w:rFonts w:hint="default"/>
      </w:rPr>
    </w:lvl>
    <w:lvl w:ilvl="1" w:tplc="6060C9B8" w:tentative="1">
      <w:start w:val="1"/>
      <w:numFmt w:val="lowerLetter"/>
      <w:lvlText w:val="%2."/>
      <w:lvlJc w:val="left"/>
      <w:pPr>
        <w:ind w:left="1080" w:hanging="360"/>
      </w:pPr>
    </w:lvl>
    <w:lvl w:ilvl="2" w:tplc="18E8C6B4" w:tentative="1">
      <w:start w:val="1"/>
      <w:numFmt w:val="lowerRoman"/>
      <w:lvlText w:val="%3."/>
      <w:lvlJc w:val="right"/>
      <w:pPr>
        <w:ind w:left="1800" w:hanging="180"/>
      </w:pPr>
    </w:lvl>
    <w:lvl w:ilvl="3" w:tplc="857C78F2" w:tentative="1">
      <w:start w:val="1"/>
      <w:numFmt w:val="decimal"/>
      <w:lvlText w:val="%4."/>
      <w:lvlJc w:val="left"/>
      <w:pPr>
        <w:ind w:left="2520" w:hanging="360"/>
      </w:pPr>
    </w:lvl>
    <w:lvl w:ilvl="4" w:tplc="45ECF720" w:tentative="1">
      <w:start w:val="1"/>
      <w:numFmt w:val="lowerLetter"/>
      <w:lvlText w:val="%5."/>
      <w:lvlJc w:val="left"/>
      <w:pPr>
        <w:ind w:left="3240" w:hanging="360"/>
      </w:pPr>
    </w:lvl>
    <w:lvl w:ilvl="5" w:tplc="4C782B56" w:tentative="1">
      <w:start w:val="1"/>
      <w:numFmt w:val="lowerRoman"/>
      <w:lvlText w:val="%6."/>
      <w:lvlJc w:val="right"/>
      <w:pPr>
        <w:ind w:left="3960" w:hanging="180"/>
      </w:pPr>
    </w:lvl>
    <w:lvl w:ilvl="6" w:tplc="CEDC436C" w:tentative="1">
      <w:start w:val="1"/>
      <w:numFmt w:val="decimal"/>
      <w:lvlText w:val="%7."/>
      <w:lvlJc w:val="left"/>
      <w:pPr>
        <w:ind w:left="4680" w:hanging="360"/>
      </w:pPr>
    </w:lvl>
    <w:lvl w:ilvl="7" w:tplc="0886683E" w:tentative="1">
      <w:start w:val="1"/>
      <w:numFmt w:val="lowerLetter"/>
      <w:lvlText w:val="%8."/>
      <w:lvlJc w:val="left"/>
      <w:pPr>
        <w:ind w:left="5400" w:hanging="360"/>
      </w:pPr>
    </w:lvl>
    <w:lvl w:ilvl="8" w:tplc="B26688DA" w:tentative="1">
      <w:start w:val="1"/>
      <w:numFmt w:val="lowerRoman"/>
      <w:lvlText w:val="%9."/>
      <w:lvlJc w:val="right"/>
      <w:pPr>
        <w:ind w:left="6120" w:hanging="180"/>
      </w:pPr>
    </w:lvl>
  </w:abstractNum>
  <w:abstractNum w:abstractNumId="21" w15:restartNumberingAfterBreak="0">
    <w:nsid w:val="504B1815"/>
    <w:multiLevelType w:val="hybridMultilevel"/>
    <w:tmpl w:val="53A8E006"/>
    <w:lvl w:ilvl="0" w:tplc="E2881D2C">
      <w:start w:val="1"/>
      <w:numFmt w:val="lowerRoman"/>
      <w:lvlText w:val="(%1)"/>
      <w:lvlJc w:val="left"/>
      <w:pPr>
        <w:ind w:left="357" w:firstLine="0"/>
      </w:pPr>
      <w:rPr>
        <w:rFonts w:hint="default"/>
      </w:rPr>
    </w:lvl>
    <w:lvl w:ilvl="1" w:tplc="84ECB8F8" w:tentative="1">
      <w:start w:val="1"/>
      <w:numFmt w:val="lowerLetter"/>
      <w:lvlText w:val="%2."/>
      <w:lvlJc w:val="left"/>
      <w:pPr>
        <w:ind w:left="1440" w:hanging="360"/>
      </w:pPr>
    </w:lvl>
    <w:lvl w:ilvl="2" w:tplc="B266858A" w:tentative="1">
      <w:start w:val="1"/>
      <w:numFmt w:val="lowerRoman"/>
      <w:lvlText w:val="%3."/>
      <w:lvlJc w:val="right"/>
      <w:pPr>
        <w:ind w:left="2160" w:hanging="180"/>
      </w:pPr>
    </w:lvl>
    <w:lvl w:ilvl="3" w:tplc="6FFCAE32" w:tentative="1">
      <w:start w:val="1"/>
      <w:numFmt w:val="decimal"/>
      <w:lvlText w:val="%4."/>
      <w:lvlJc w:val="left"/>
      <w:pPr>
        <w:ind w:left="2880" w:hanging="360"/>
      </w:pPr>
    </w:lvl>
    <w:lvl w:ilvl="4" w:tplc="31E46F10" w:tentative="1">
      <w:start w:val="1"/>
      <w:numFmt w:val="lowerLetter"/>
      <w:lvlText w:val="%5."/>
      <w:lvlJc w:val="left"/>
      <w:pPr>
        <w:ind w:left="3600" w:hanging="360"/>
      </w:pPr>
    </w:lvl>
    <w:lvl w:ilvl="5" w:tplc="39863472" w:tentative="1">
      <w:start w:val="1"/>
      <w:numFmt w:val="lowerRoman"/>
      <w:lvlText w:val="%6."/>
      <w:lvlJc w:val="right"/>
      <w:pPr>
        <w:ind w:left="4320" w:hanging="180"/>
      </w:pPr>
    </w:lvl>
    <w:lvl w:ilvl="6" w:tplc="632276B8" w:tentative="1">
      <w:start w:val="1"/>
      <w:numFmt w:val="decimal"/>
      <w:lvlText w:val="%7."/>
      <w:lvlJc w:val="left"/>
      <w:pPr>
        <w:ind w:left="5040" w:hanging="360"/>
      </w:pPr>
    </w:lvl>
    <w:lvl w:ilvl="7" w:tplc="FB989C1A" w:tentative="1">
      <w:start w:val="1"/>
      <w:numFmt w:val="lowerLetter"/>
      <w:lvlText w:val="%8."/>
      <w:lvlJc w:val="left"/>
      <w:pPr>
        <w:ind w:left="5760" w:hanging="360"/>
      </w:pPr>
    </w:lvl>
    <w:lvl w:ilvl="8" w:tplc="0F96297E" w:tentative="1">
      <w:start w:val="1"/>
      <w:numFmt w:val="lowerRoman"/>
      <w:lvlText w:val="%9."/>
      <w:lvlJc w:val="right"/>
      <w:pPr>
        <w:ind w:left="6480" w:hanging="180"/>
      </w:pPr>
    </w:lvl>
  </w:abstractNum>
  <w:abstractNum w:abstractNumId="22" w15:restartNumberingAfterBreak="0">
    <w:nsid w:val="553B0F6A"/>
    <w:multiLevelType w:val="hybridMultilevel"/>
    <w:tmpl w:val="1A92B65C"/>
    <w:lvl w:ilvl="0" w:tplc="04160001">
      <w:start w:val="1"/>
      <w:numFmt w:val="bullet"/>
      <w:lvlText w:val=""/>
      <w:lvlJc w:val="left"/>
      <w:pPr>
        <w:ind w:left="357" w:firstLine="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D914C98"/>
    <w:multiLevelType w:val="hybridMultilevel"/>
    <w:tmpl w:val="54F49672"/>
    <w:lvl w:ilvl="0" w:tplc="386E54B8">
      <w:numFmt w:val="bullet"/>
      <w:lvlText w:val=""/>
      <w:lvlJc w:val="left"/>
      <w:pPr>
        <w:ind w:left="573" w:hanging="360"/>
      </w:pPr>
      <w:rPr>
        <w:rFonts w:ascii="Symbol" w:eastAsia="Symbol" w:hAnsi="Symbol" w:cs="Symbol" w:hint="default"/>
        <w:w w:val="99"/>
        <w:sz w:val="19"/>
        <w:szCs w:val="19"/>
        <w:lang w:val="pt-PT" w:eastAsia="pt-PT" w:bidi="pt-PT"/>
      </w:rPr>
    </w:lvl>
    <w:lvl w:ilvl="1" w:tplc="6804DC06">
      <w:numFmt w:val="bullet"/>
      <w:lvlText w:val="•"/>
      <w:lvlJc w:val="left"/>
      <w:pPr>
        <w:ind w:left="1446" w:hanging="360"/>
      </w:pPr>
      <w:rPr>
        <w:rFonts w:hint="default"/>
        <w:lang w:val="pt-PT" w:eastAsia="pt-PT" w:bidi="pt-PT"/>
      </w:rPr>
    </w:lvl>
    <w:lvl w:ilvl="2" w:tplc="84D8F6DC">
      <w:numFmt w:val="bullet"/>
      <w:lvlText w:val="•"/>
      <w:lvlJc w:val="left"/>
      <w:pPr>
        <w:ind w:left="2313" w:hanging="360"/>
      </w:pPr>
      <w:rPr>
        <w:rFonts w:hint="default"/>
        <w:lang w:val="pt-PT" w:eastAsia="pt-PT" w:bidi="pt-PT"/>
      </w:rPr>
    </w:lvl>
    <w:lvl w:ilvl="3" w:tplc="115098D2">
      <w:numFmt w:val="bullet"/>
      <w:lvlText w:val="•"/>
      <w:lvlJc w:val="left"/>
      <w:pPr>
        <w:ind w:left="3179" w:hanging="360"/>
      </w:pPr>
      <w:rPr>
        <w:rFonts w:hint="default"/>
        <w:lang w:val="pt-PT" w:eastAsia="pt-PT" w:bidi="pt-PT"/>
      </w:rPr>
    </w:lvl>
    <w:lvl w:ilvl="4" w:tplc="20862ED4">
      <w:numFmt w:val="bullet"/>
      <w:lvlText w:val="•"/>
      <w:lvlJc w:val="left"/>
      <w:pPr>
        <w:ind w:left="4046" w:hanging="360"/>
      </w:pPr>
      <w:rPr>
        <w:rFonts w:hint="default"/>
        <w:lang w:val="pt-PT" w:eastAsia="pt-PT" w:bidi="pt-PT"/>
      </w:rPr>
    </w:lvl>
    <w:lvl w:ilvl="5" w:tplc="03A8A726">
      <w:numFmt w:val="bullet"/>
      <w:lvlText w:val="•"/>
      <w:lvlJc w:val="left"/>
      <w:pPr>
        <w:ind w:left="4913" w:hanging="360"/>
      </w:pPr>
      <w:rPr>
        <w:rFonts w:hint="default"/>
        <w:lang w:val="pt-PT" w:eastAsia="pt-PT" w:bidi="pt-PT"/>
      </w:rPr>
    </w:lvl>
    <w:lvl w:ilvl="6" w:tplc="F94A1844">
      <w:numFmt w:val="bullet"/>
      <w:lvlText w:val="•"/>
      <w:lvlJc w:val="left"/>
      <w:pPr>
        <w:ind w:left="5779" w:hanging="360"/>
      </w:pPr>
      <w:rPr>
        <w:rFonts w:hint="default"/>
        <w:lang w:val="pt-PT" w:eastAsia="pt-PT" w:bidi="pt-PT"/>
      </w:rPr>
    </w:lvl>
    <w:lvl w:ilvl="7" w:tplc="2F8A2E66">
      <w:numFmt w:val="bullet"/>
      <w:lvlText w:val="•"/>
      <w:lvlJc w:val="left"/>
      <w:pPr>
        <w:ind w:left="6646" w:hanging="360"/>
      </w:pPr>
      <w:rPr>
        <w:rFonts w:hint="default"/>
        <w:lang w:val="pt-PT" w:eastAsia="pt-PT" w:bidi="pt-PT"/>
      </w:rPr>
    </w:lvl>
    <w:lvl w:ilvl="8" w:tplc="71C05EE8">
      <w:numFmt w:val="bullet"/>
      <w:lvlText w:val="•"/>
      <w:lvlJc w:val="left"/>
      <w:pPr>
        <w:ind w:left="7513" w:hanging="360"/>
      </w:pPr>
      <w:rPr>
        <w:rFonts w:hint="default"/>
        <w:lang w:val="pt-PT" w:eastAsia="pt-PT" w:bidi="pt-PT"/>
      </w:rPr>
    </w:lvl>
  </w:abstractNum>
  <w:abstractNum w:abstractNumId="24" w15:restartNumberingAfterBreak="0">
    <w:nsid w:val="5DFC62F7"/>
    <w:multiLevelType w:val="hybridMultilevel"/>
    <w:tmpl w:val="A0C63A68"/>
    <w:lvl w:ilvl="0" w:tplc="B39633DA">
      <w:start w:val="1"/>
      <w:numFmt w:val="decimal"/>
      <w:lvlText w:val="(%1)"/>
      <w:lvlJc w:val="left"/>
      <w:pPr>
        <w:ind w:left="360" w:hanging="360"/>
      </w:pPr>
      <w:rPr>
        <w:rFonts w:hint="default"/>
      </w:rPr>
    </w:lvl>
    <w:lvl w:ilvl="1" w:tplc="BC70A234" w:tentative="1">
      <w:start w:val="1"/>
      <w:numFmt w:val="lowerLetter"/>
      <w:lvlText w:val="%2."/>
      <w:lvlJc w:val="left"/>
      <w:pPr>
        <w:ind w:left="1440" w:hanging="360"/>
      </w:pPr>
    </w:lvl>
    <w:lvl w:ilvl="2" w:tplc="35461E5E" w:tentative="1">
      <w:start w:val="1"/>
      <w:numFmt w:val="lowerRoman"/>
      <w:lvlText w:val="%3."/>
      <w:lvlJc w:val="right"/>
      <w:pPr>
        <w:ind w:left="2160" w:hanging="180"/>
      </w:pPr>
    </w:lvl>
    <w:lvl w:ilvl="3" w:tplc="4AC86F32" w:tentative="1">
      <w:start w:val="1"/>
      <w:numFmt w:val="decimal"/>
      <w:lvlText w:val="%4."/>
      <w:lvlJc w:val="left"/>
      <w:pPr>
        <w:ind w:left="2880" w:hanging="360"/>
      </w:pPr>
    </w:lvl>
    <w:lvl w:ilvl="4" w:tplc="497A49C4" w:tentative="1">
      <w:start w:val="1"/>
      <w:numFmt w:val="lowerLetter"/>
      <w:lvlText w:val="%5."/>
      <w:lvlJc w:val="left"/>
      <w:pPr>
        <w:ind w:left="3600" w:hanging="360"/>
      </w:pPr>
    </w:lvl>
    <w:lvl w:ilvl="5" w:tplc="64BA8C54" w:tentative="1">
      <w:start w:val="1"/>
      <w:numFmt w:val="lowerRoman"/>
      <w:lvlText w:val="%6."/>
      <w:lvlJc w:val="right"/>
      <w:pPr>
        <w:ind w:left="4320" w:hanging="180"/>
      </w:pPr>
    </w:lvl>
    <w:lvl w:ilvl="6" w:tplc="1BD4FA82" w:tentative="1">
      <w:start w:val="1"/>
      <w:numFmt w:val="decimal"/>
      <w:lvlText w:val="%7."/>
      <w:lvlJc w:val="left"/>
      <w:pPr>
        <w:ind w:left="5040" w:hanging="360"/>
      </w:pPr>
    </w:lvl>
    <w:lvl w:ilvl="7" w:tplc="F808D15E" w:tentative="1">
      <w:start w:val="1"/>
      <w:numFmt w:val="lowerLetter"/>
      <w:lvlText w:val="%8."/>
      <w:lvlJc w:val="left"/>
      <w:pPr>
        <w:ind w:left="5760" w:hanging="360"/>
      </w:pPr>
    </w:lvl>
    <w:lvl w:ilvl="8" w:tplc="7D523526" w:tentative="1">
      <w:start w:val="1"/>
      <w:numFmt w:val="lowerRoman"/>
      <w:lvlText w:val="%9."/>
      <w:lvlJc w:val="right"/>
      <w:pPr>
        <w:ind w:left="6480" w:hanging="180"/>
      </w:pPr>
    </w:lvl>
  </w:abstractNum>
  <w:abstractNum w:abstractNumId="25" w15:restartNumberingAfterBreak="0">
    <w:nsid w:val="5E635347"/>
    <w:multiLevelType w:val="hybridMultilevel"/>
    <w:tmpl w:val="7632F17A"/>
    <w:lvl w:ilvl="0" w:tplc="B7829188">
      <w:start w:val="1"/>
      <w:numFmt w:val="lowerLetter"/>
      <w:lvlText w:val="%1)"/>
      <w:lvlJc w:val="left"/>
      <w:pPr>
        <w:ind w:left="360" w:hanging="360"/>
      </w:pPr>
      <w:rPr>
        <w:rFonts w:hint="default"/>
      </w:rPr>
    </w:lvl>
    <w:lvl w:ilvl="1" w:tplc="B6766CEA" w:tentative="1">
      <w:start w:val="1"/>
      <w:numFmt w:val="lowerLetter"/>
      <w:lvlText w:val="%2."/>
      <w:lvlJc w:val="left"/>
      <w:pPr>
        <w:ind w:left="1080" w:hanging="360"/>
      </w:pPr>
    </w:lvl>
    <w:lvl w:ilvl="2" w:tplc="C538A0AC" w:tentative="1">
      <w:start w:val="1"/>
      <w:numFmt w:val="lowerRoman"/>
      <w:lvlText w:val="%3."/>
      <w:lvlJc w:val="right"/>
      <w:pPr>
        <w:ind w:left="1800" w:hanging="180"/>
      </w:pPr>
    </w:lvl>
    <w:lvl w:ilvl="3" w:tplc="846813B4" w:tentative="1">
      <w:start w:val="1"/>
      <w:numFmt w:val="decimal"/>
      <w:lvlText w:val="%4."/>
      <w:lvlJc w:val="left"/>
      <w:pPr>
        <w:ind w:left="2520" w:hanging="360"/>
      </w:pPr>
    </w:lvl>
    <w:lvl w:ilvl="4" w:tplc="3AF8A8EE" w:tentative="1">
      <w:start w:val="1"/>
      <w:numFmt w:val="lowerLetter"/>
      <w:lvlText w:val="%5."/>
      <w:lvlJc w:val="left"/>
      <w:pPr>
        <w:ind w:left="3240" w:hanging="360"/>
      </w:pPr>
    </w:lvl>
    <w:lvl w:ilvl="5" w:tplc="322AD266" w:tentative="1">
      <w:start w:val="1"/>
      <w:numFmt w:val="lowerRoman"/>
      <w:lvlText w:val="%6."/>
      <w:lvlJc w:val="right"/>
      <w:pPr>
        <w:ind w:left="3960" w:hanging="180"/>
      </w:pPr>
    </w:lvl>
    <w:lvl w:ilvl="6" w:tplc="200E145A" w:tentative="1">
      <w:start w:val="1"/>
      <w:numFmt w:val="decimal"/>
      <w:lvlText w:val="%7."/>
      <w:lvlJc w:val="left"/>
      <w:pPr>
        <w:ind w:left="4680" w:hanging="360"/>
      </w:pPr>
    </w:lvl>
    <w:lvl w:ilvl="7" w:tplc="0C580A72" w:tentative="1">
      <w:start w:val="1"/>
      <w:numFmt w:val="lowerLetter"/>
      <w:lvlText w:val="%8."/>
      <w:lvlJc w:val="left"/>
      <w:pPr>
        <w:ind w:left="5400" w:hanging="360"/>
      </w:pPr>
    </w:lvl>
    <w:lvl w:ilvl="8" w:tplc="FC0E6484" w:tentative="1">
      <w:start w:val="1"/>
      <w:numFmt w:val="lowerRoman"/>
      <w:lvlText w:val="%9."/>
      <w:lvlJc w:val="right"/>
      <w:pPr>
        <w:ind w:left="6120" w:hanging="180"/>
      </w:pPr>
    </w:lvl>
  </w:abstractNum>
  <w:abstractNum w:abstractNumId="26" w15:restartNumberingAfterBreak="0">
    <w:nsid w:val="5F6A1E4B"/>
    <w:multiLevelType w:val="hybridMultilevel"/>
    <w:tmpl w:val="CEAAEFCE"/>
    <w:lvl w:ilvl="0" w:tplc="93C682DC">
      <w:start w:val="1"/>
      <w:numFmt w:val="decimal"/>
      <w:lvlText w:val="(%1)"/>
      <w:lvlJc w:val="left"/>
      <w:pPr>
        <w:ind w:left="720" w:hanging="360"/>
      </w:pPr>
      <w:rPr>
        <w:rFonts w:hint="default"/>
      </w:rPr>
    </w:lvl>
    <w:lvl w:ilvl="1" w:tplc="A22C23C8" w:tentative="1">
      <w:start w:val="1"/>
      <w:numFmt w:val="lowerLetter"/>
      <w:lvlText w:val="%2."/>
      <w:lvlJc w:val="left"/>
      <w:pPr>
        <w:ind w:left="1440" w:hanging="360"/>
      </w:pPr>
    </w:lvl>
    <w:lvl w:ilvl="2" w:tplc="0BE4A882" w:tentative="1">
      <w:start w:val="1"/>
      <w:numFmt w:val="lowerRoman"/>
      <w:lvlText w:val="%3."/>
      <w:lvlJc w:val="right"/>
      <w:pPr>
        <w:ind w:left="2160" w:hanging="180"/>
      </w:pPr>
    </w:lvl>
    <w:lvl w:ilvl="3" w:tplc="248091F4" w:tentative="1">
      <w:start w:val="1"/>
      <w:numFmt w:val="decimal"/>
      <w:lvlText w:val="%4."/>
      <w:lvlJc w:val="left"/>
      <w:pPr>
        <w:ind w:left="2880" w:hanging="360"/>
      </w:pPr>
    </w:lvl>
    <w:lvl w:ilvl="4" w:tplc="A0E87012" w:tentative="1">
      <w:start w:val="1"/>
      <w:numFmt w:val="lowerLetter"/>
      <w:lvlText w:val="%5."/>
      <w:lvlJc w:val="left"/>
      <w:pPr>
        <w:ind w:left="3600" w:hanging="360"/>
      </w:pPr>
    </w:lvl>
    <w:lvl w:ilvl="5" w:tplc="F52C63E2" w:tentative="1">
      <w:start w:val="1"/>
      <w:numFmt w:val="lowerRoman"/>
      <w:lvlText w:val="%6."/>
      <w:lvlJc w:val="right"/>
      <w:pPr>
        <w:ind w:left="4320" w:hanging="180"/>
      </w:pPr>
    </w:lvl>
    <w:lvl w:ilvl="6" w:tplc="4AA6323C" w:tentative="1">
      <w:start w:val="1"/>
      <w:numFmt w:val="decimal"/>
      <w:lvlText w:val="%7."/>
      <w:lvlJc w:val="left"/>
      <w:pPr>
        <w:ind w:left="5040" w:hanging="360"/>
      </w:pPr>
    </w:lvl>
    <w:lvl w:ilvl="7" w:tplc="8490E8A8" w:tentative="1">
      <w:start w:val="1"/>
      <w:numFmt w:val="lowerLetter"/>
      <w:lvlText w:val="%8."/>
      <w:lvlJc w:val="left"/>
      <w:pPr>
        <w:ind w:left="5760" w:hanging="360"/>
      </w:pPr>
    </w:lvl>
    <w:lvl w:ilvl="8" w:tplc="1B44832E" w:tentative="1">
      <w:start w:val="1"/>
      <w:numFmt w:val="lowerRoman"/>
      <w:lvlText w:val="%9."/>
      <w:lvlJc w:val="right"/>
      <w:pPr>
        <w:ind w:left="6480" w:hanging="180"/>
      </w:pPr>
    </w:lvl>
  </w:abstractNum>
  <w:abstractNum w:abstractNumId="27" w15:restartNumberingAfterBreak="0">
    <w:nsid w:val="6B2E0BD4"/>
    <w:multiLevelType w:val="hybridMultilevel"/>
    <w:tmpl w:val="B8B6B392"/>
    <w:lvl w:ilvl="0" w:tplc="FD569438">
      <w:start w:val="1"/>
      <w:numFmt w:val="lowerLetter"/>
      <w:lvlText w:val="%1)"/>
      <w:lvlJc w:val="left"/>
      <w:pPr>
        <w:ind w:left="360" w:hanging="360"/>
      </w:pPr>
      <w:rPr>
        <w:b/>
        <w:bCs/>
      </w:rPr>
    </w:lvl>
    <w:lvl w:ilvl="1" w:tplc="9B2420E4" w:tentative="1">
      <w:start w:val="1"/>
      <w:numFmt w:val="lowerLetter"/>
      <w:lvlText w:val="%2."/>
      <w:lvlJc w:val="left"/>
      <w:pPr>
        <w:ind w:left="1080" w:hanging="360"/>
      </w:pPr>
    </w:lvl>
    <w:lvl w:ilvl="2" w:tplc="44049D22" w:tentative="1">
      <w:start w:val="1"/>
      <w:numFmt w:val="lowerRoman"/>
      <w:lvlText w:val="%3."/>
      <w:lvlJc w:val="right"/>
      <w:pPr>
        <w:ind w:left="1800" w:hanging="180"/>
      </w:pPr>
    </w:lvl>
    <w:lvl w:ilvl="3" w:tplc="C40CA0CE" w:tentative="1">
      <w:start w:val="1"/>
      <w:numFmt w:val="decimal"/>
      <w:lvlText w:val="%4."/>
      <w:lvlJc w:val="left"/>
      <w:pPr>
        <w:ind w:left="2520" w:hanging="360"/>
      </w:pPr>
    </w:lvl>
    <w:lvl w:ilvl="4" w:tplc="8C0E8D5E" w:tentative="1">
      <w:start w:val="1"/>
      <w:numFmt w:val="lowerLetter"/>
      <w:lvlText w:val="%5."/>
      <w:lvlJc w:val="left"/>
      <w:pPr>
        <w:ind w:left="3240" w:hanging="360"/>
      </w:pPr>
    </w:lvl>
    <w:lvl w:ilvl="5" w:tplc="C4F45876" w:tentative="1">
      <w:start w:val="1"/>
      <w:numFmt w:val="lowerRoman"/>
      <w:lvlText w:val="%6."/>
      <w:lvlJc w:val="right"/>
      <w:pPr>
        <w:ind w:left="3960" w:hanging="180"/>
      </w:pPr>
    </w:lvl>
    <w:lvl w:ilvl="6" w:tplc="0278F3B4" w:tentative="1">
      <w:start w:val="1"/>
      <w:numFmt w:val="decimal"/>
      <w:lvlText w:val="%7."/>
      <w:lvlJc w:val="left"/>
      <w:pPr>
        <w:ind w:left="4680" w:hanging="360"/>
      </w:pPr>
    </w:lvl>
    <w:lvl w:ilvl="7" w:tplc="CF1AC93C" w:tentative="1">
      <w:start w:val="1"/>
      <w:numFmt w:val="lowerLetter"/>
      <w:lvlText w:val="%8."/>
      <w:lvlJc w:val="left"/>
      <w:pPr>
        <w:ind w:left="5400" w:hanging="360"/>
      </w:pPr>
    </w:lvl>
    <w:lvl w:ilvl="8" w:tplc="7EAA9D36" w:tentative="1">
      <w:start w:val="1"/>
      <w:numFmt w:val="lowerRoman"/>
      <w:lvlText w:val="%9."/>
      <w:lvlJc w:val="right"/>
      <w:pPr>
        <w:ind w:left="6120" w:hanging="180"/>
      </w:pPr>
    </w:lvl>
  </w:abstractNum>
  <w:abstractNum w:abstractNumId="28" w15:restartNumberingAfterBreak="0">
    <w:nsid w:val="77F07C5A"/>
    <w:multiLevelType w:val="hybridMultilevel"/>
    <w:tmpl w:val="841CAD76"/>
    <w:lvl w:ilvl="0" w:tplc="04160001">
      <w:start w:val="1"/>
      <w:numFmt w:val="bullet"/>
      <w:lvlText w:val=""/>
      <w:lvlJc w:val="left"/>
      <w:pPr>
        <w:ind w:left="357" w:firstLine="0"/>
      </w:pPr>
      <w:rPr>
        <w:rFonts w:ascii="Symbol" w:hAnsi="Symbol"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9" w15:restartNumberingAfterBreak="0">
    <w:nsid w:val="798C40C0"/>
    <w:multiLevelType w:val="hybridMultilevel"/>
    <w:tmpl w:val="70E4444A"/>
    <w:lvl w:ilvl="0" w:tplc="2E143084">
      <w:start w:val="1"/>
      <w:numFmt w:val="bullet"/>
      <w:lvlText w:val=""/>
      <w:lvlJc w:val="left"/>
      <w:pPr>
        <w:ind w:left="720" w:hanging="360"/>
      </w:pPr>
      <w:rPr>
        <w:rFonts w:ascii="Symbol" w:hAnsi="Symbol" w:hint="default"/>
      </w:rPr>
    </w:lvl>
    <w:lvl w:ilvl="1" w:tplc="977AC48C" w:tentative="1">
      <w:start w:val="1"/>
      <w:numFmt w:val="lowerLetter"/>
      <w:lvlText w:val="%2."/>
      <w:lvlJc w:val="left"/>
      <w:pPr>
        <w:ind w:left="1440" w:hanging="360"/>
      </w:pPr>
    </w:lvl>
    <w:lvl w:ilvl="2" w:tplc="B9685672" w:tentative="1">
      <w:start w:val="1"/>
      <w:numFmt w:val="lowerRoman"/>
      <w:lvlText w:val="%3."/>
      <w:lvlJc w:val="right"/>
      <w:pPr>
        <w:ind w:left="2160" w:hanging="180"/>
      </w:pPr>
    </w:lvl>
    <w:lvl w:ilvl="3" w:tplc="EBAE0C56" w:tentative="1">
      <w:start w:val="1"/>
      <w:numFmt w:val="decimal"/>
      <w:lvlText w:val="%4."/>
      <w:lvlJc w:val="left"/>
      <w:pPr>
        <w:ind w:left="2880" w:hanging="360"/>
      </w:pPr>
    </w:lvl>
    <w:lvl w:ilvl="4" w:tplc="B70E145C" w:tentative="1">
      <w:start w:val="1"/>
      <w:numFmt w:val="lowerLetter"/>
      <w:lvlText w:val="%5."/>
      <w:lvlJc w:val="left"/>
      <w:pPr>
        <w:ind w:left="3600" w:hanging="360"/>
      </w:pPr>
    </w:lvl>
    <w:lvl w:ilvl="5" w:tplc="848C9252" w:tentative="1">
      <w:start w:val="1"/>
      <w:numFmt w:val="lowerRoman"/>
      <w:lvlText w:val="%6."/>
      <w:lvlJc w:val="right"/>
      <w:pPr>
        <w:ind w:left="4320" w:hanging="180"/>
      </w:pPr>
    </w:lvl>
    <w:lvl w:ilvl="6" w:tplc="BF1AF616" w:tentative="1">
      <w:start w:val="1"/>
      <w:numFmt w:val="decimal"/>
      <w:lvlText w:val="%7."/>
      <w:lvlJc w:val="left"/>
      <w:pPr>
        <w:ind w:left="5040" w:hanging="360"/>
      </w:pPr>
    </w:lvl>
    <w:lvl w:ilvl="7" w:tplc="735AD772" w:tentative="1">
      <w:start w:val="1"/>
      <w:numFmt w:val="lowerLetter"/>
      <w:lvlText w:val="%8."/>
      <w:lvlJc w:val="left"/>
      <w:pPr>
        <w:ind w:left="5760" w:hanging="360"/>
      </w:pPr>
    </w:lvl>
    <w:lvl w:ilvl="8" w:tplc="EA845752" w:tentative="1">
      <w:start w:val="1"/>
      <w:numFmt w:val="lowerRoman"/>
      <w:lvlText w:val="%9."/>
      <w:lvlJc w:val="right"/>
      <w:pPr>
        <w:ind w:left="6480" w:hanging="180"/>
      </w:pPr>
    </w:lvl>
  </w:abstractNum>
  <w:abstractNum w:abstractNumId="30" w15:restartNumberingAfterBreak="0">
    <w:nsid w:val="7B9722DE"/>
    <w:multiLevelType w:val="hybridMultilevel"/>
    <w:tmpl w:val="7E02B15A"/>
    <w:lvl w:ilvl="0" w:tplc="6BC84030">
      <w:start w:val="1"/>
      <w:numFmt w:val="lowerRoman"/>
      <w:lvlText w:val="(%1)"/>
      <w:lvlJc w:val="left"/>
      <w:pPr>
        <w:ind w:left="357" w:firstLine="0"/>
      </w:pPr>
      <w:rPr>
        <w:rFonts w:hint="default"/>
      </w:rPr>
    </w:lvl>
    <w:lvl w:ilvl="1" w:tplc="0074B03E" w:tentative="1">
      <w:start w:val="1"/>
      <w:numFmt w:val="lowerLetter"/>
      <w:lvlText w:val="%2."/>
      <w:lvlJc w:val="left"/>
      <w:pPr>
        <w:ind w:left="1437" w:hanging="360"/>
      </w:pPr>
    </w:lvl>
    <w:lvl w:ilvl="2" w:tplc="C87A7D06" w:tentative="1">
      <w:start w:val="1"/>
      <w:numFmt w:val="lowerRoman"/>
      <w:lvlText w:val="%3."/>
      <w:lvlJc w:val="right"/>
      <w:pPr>
        <w:ind w:left="2157" w:hanging="180"/>
      </w:pPr>
    </w:lvl>
    <w:lvl w:ilvl="3" w:tplc="E75C4A4C" w:tentative="1">
      <w:start w:val="1"/>
      <w:numFmt w:val="decimal"/>
      <w:lvlText w:val="%4."/>
      <w:lvlJc w:val="left"/>
      <w:pPr>
        <w:ind w:left="2877" w:hanging="360"/>
      </w:pPr>
    </w:lvl>
    <w:lvl w:ilvl="4" w:tplc="9D52DF9C" w:tentative="1">
      <w:start w:val="1"/>
      <w:numFmt w:val="lowerLetter"/>
      <w:lvlText w:val="%5."/>
      <w:lvlJc w:val="left"/>
      <w:pPr>
        <w:ind w:left="3597" w:hanging="360"/>
      </w:pPr>
    </w:lvl>
    <w:lvl w:ilvl="5" w:tplc="F44EF614" w:tentative="1">
      <w:start w:val="1"/>
      <w:numFmt w:val="lowerRoman"/>
      <w:lvlText w:val="%6."/>
      <w:lvlJc w:val="right"/>
      <w:pPr>
        <w:ind w:left="4317" w:hanging="180"/>
      </w:pPr>
    </w:lvl>
    <w:lvl w:ilvl="6" w:tplc="21E6DC02" w:tentative="1">
      <w:start w:val="1"/>
      <w:numFmt w:val="decimal"/>
      <w:lvlText w:val="%7."/>
      <w:lvlJc w:val="left"/>
      <w:pPr>
        <w:ind w:left="5037" w:hanging="360"/>
      </w:pPr>
    </w:lvl>
    <w:lvl w:ilvl="7" w:tplc="B7467154" w:tentative="1">
      <w:start w:val="1"/>
      <w:numFmt w:val="lowerLetter"/>
      <w:lvlText w:val="%8."/>
      <w:lvlJc w:val="left"/>
      <w:pPr>
        <w:ind w:left="5757" w:hanging="360"/>
      </w:pPr>
    </w:lvl>
    <w:lvl w:ilvl="8" w:tplc="06347030" w:tentative="1">
      <w:start w:val="1"/>
      <w:numFmt w:val="lowerRoman"/>
      <w:lvlText w:val="%9."/>
      <w:lvlJc w:val="right"/>
      <w:pPr>
        <w:ind w:left="6477" w:hanging="180"/>
      </w:pPr>
    </w:lvl>
  </w:abstractNum>
  <w:abstractNum w:abstractNumId="31" w15:restartNumberingAfterBreak="0">
    <w:nsid w:val="7C0F2584"/>
    <w:multiLevelType w:val="hybridMultilevel"/>
    <w:tmpl w:val="3682A490"/>
    <w:lvl w:ilvl="0" w:tplc="737A897E">
      <w:start w:val="1"/>
      <w:numFmt w:val="decimal"/>
      <w:lvlText w:val="(%1)"/>
      <w:lvlJc w:val="left"/>
      <w:pPr>
        <w:ind w:left="360" w:hanging="360"/>
      </w:pPr>
      <w:rPr>
        <w:rFonts w:hint="default"/>
      </w:rPr>
    </w:lvl>
    <w:lvl w:ilvl="1" w:tplc="0D829DD8" w:tentative="1">
      <w:start w:val="1"/>
      <w:numFmt w:val="lowerLetter"/>
      <w:lvlText w:val="%2."/>
      <w:lvlJc w:val="left"/>
      <w:pPr>
        <w:ind w:left="1440" w:hanging="360"/>
      </w:pPr>
    </w:lvl>
    <w:lvl w:ilvl="2" w:tplc="1144AA98" w:tentative="1">
      <w:start w:val="1"/>
      <w:numFmt w:val="lowerRoman"/>
      <w:lvlText w:val="%3."/>
      <w:lvlJc w:val="right"/>
      <w:pPr>
        <w:ind w:left="2160" w:hanging="180"/>
      </w:pPr>
    </w:lvl>
    <w:lvl w:ilvl="3" w:tplc="0902EC68" w:tentative="1">
      <w:start w:val="1"/>
      <w:numFmt w:val="decimal"/>
      <w:lvlText w:val="%4."/>
      <w:lvlJc w:val="left"/>
      <w:pPr>
        <w:ind w:left="2880" w:hanging="360"/>
      </w:pPr>
    </w:lvl>
    <w:lvl w:ilvl="4" w:tplc="DA826172" w:tentative="1">
      <w:start w:val="1"/>
      <w:numFmt w:val="lowerLetter"/>
      <w:lvlText w:val="%5."/>
      <w:lvlJc w:val="left"/>
      <w:pPr>
        <w:ind w:left="3600" w:hanging="360"/>
      </w:pPr>
    </w:lvl>
    <w:lvl w:ilvl="5" w:tplc="EA508EFA" w:tentative="1">
      <w:start w:val="1"/>
      <w:numFmt w:val="lowerRoman"/>
      <w:lvlText w:val="%6."/>
      <w:lvlJc w:val="right"/>
      <w:pPr>
        <w:ind w:left="4320" w:hanging="180"/>
      </w:pPr>
    </w:lvl>
    <w:lvl w:ilvl="6" w:tplc="6FA6C4B2" w:tentative="1">
      <w:start w:val="1"/>
      <w:numFmt w:val="decimal"/>
      <w:lvlText w:val="%7."/>
      <w:lvlJc w:val="left"/>
      <w:pPr>
        <w:ind w:left="5040" w:hanging="360"/>
      </w:pPr>
    </w:lvl>
    <w:lvl w:ilvl="7" w:tplc="9BF0EE58" w:tentative="1">
      <w:start w:val="1"/>
      <w:numFmt w:val="lowerLetter"/>
      <w:lvlText w:val="%8."/>
      <w:lvlJc w:val="left"/>
      <w:pPr>
        <w:ind w:left="5760" w:hanging="360"/>
      </w:pPr>
    </w:lvl>
    <w:lvl w:ilvl="8" w:tplc="2752F6CA" w:tentative="1">
      <w:start w:val="1"/>
      <w:numFmt w:val="lowerRoman"/>
      <w:lvlText w:val="%9."/>
      <w:lvlJc w:val="right"/>
      <w:pPr>
        <w:ind w:left="6480" w:hanging="180"/>
      </w:pPr>
    </w:lvl>
  </w:abstractNum>
  <w:abstractNum w:abstractNumId="32" w15:restartNumberingAfterBreak="0">
    <w:nsid w:val="7CD265EE"/>
    <w:multiLevelType w:val="hybridMultilevel"/>
    <w:tmpl w:val="89FCECA2"/>
    <w:lvl w:ilvl="0" w:tplc="3050D2FA">
      <w:start w:val="1"/>
      <w:numFmt w:val="lowerLetter"/>
      <w:lvlText w:val="%1)"/>
      <w:lvlJc w:val="left"/>
      <w:pPr>
        <w:ind w:left="357" w:hanging="357"/>
      </w:pPr>
      <w:rPr>
        <w:rFonts w:ascii="BancoDoBrasil Textos" w:eastAsiaTheme="minorHAnsi" w:hAnsi="BancoDoBrasil Textos" w:cstheme="minorBidi" w:hint="default"/>
        <w:sz w:val="20"/>
        <w:szCs w:val="20"/>
      </w:rPr>
    </w:lvl>
    <w:lvl w:ilvl="1" w:tplc="7F8EE966">
      <w:start w:val="1"/>
      <w:numFmt w:val="lowerLetter"/>
      <w:lvlText w:val="%2."/>
      <w:lvlJc w:val="left"/>
      <w:pPr>
        <w:ind w:left="1440" w:hanging="360"/>
      </w:pPr>
    </w:lvl>
    <w:lvl w:ilvl="2" w:tplc="7DEAFD38">
      <w:start w:val="1"/>
      <w:numFmt w:val="lowerRoman"/>
      <w:lvlText w:val="%3."/>
      <w:lvlJc w:val="right"/>
      <w:pPr>
        <w:ind w:left="2160" w:hanging="180"/>
      </w:pPr>
    </w:lvl>
    <w:lvl w:ilvl="3" w:tplc="0CFEEADA">
      <w:start w:val="1"/>
      <w:numFmt w:val="decimal"/>
      <w:lvlText w:val="%4."/>
      <w:lvlJc w:val="left"/>
      <w:pPr>
        <w:ind w:left="2880" w:hanging="360"/>
      </w:pPr>
    </w:lvl>
    <w:lvl w:ilvl="4" w:tplc="685ACC32">
      <w:start w:val="1"/>
      <w:numFmt w:val="lowerLetter"/>
      <w:lvlText w:val="%5."/>
      <w:lvlJc w:val="left"/>
      <w:pPr>
        <w:ind w:left="3600" w:hanging="360"/>
      </w:pPr>
    </w:lvl>
    <w:lvl w:ilvl="5" w:tplc="41E2F724">
      <w:start w:val="1"/>
      <w:numFmt w:val="lowerRoman"/>
      <w:lvlText w:val="%6."/>
      <w:lvlJc w:val="right"/>
      <w:pPr>
        <w:ind w:left="4320" w:hanging="180"/>
      </w:pPr>
    </w:lvl>
    <w:lvl w:ilvl="6" w:tplc="CA5E2BFC">
      <w:start w:val="1"/>
      <w:numFmt w:val="decimal"/>
      <w:lvlText w:val="%7."/>
      <w:lvlJc w:val="left"/>
      <w:pPr>
        <w:ind w:left="5040" w:hanging="360"/>
      </w:pPr>
    </w:lvl>
    <w:lvl w:ilvl="7" w:tplc="F168A192">
      <w:start w:val="1"/>
      <w:numFmt w:val="lowerLetter"/>
      <w:lvlText w:val="%8."/>
      <w:lvlJc w:val="left"/>
      <w:pPr>
        <w:ind w:left="5760" w:hanging="360"/>
      </w:pPr>
    </w:lvl>
    <w:lvl w:ilvl="8" w:tplc="E63643C8">
      <w:start w:val="1"/>
      <w:numFmt w:val="lowerRoman"/>
      <w:lvlText w:val="%9."/>
      <w:lvlJc w:val="right"/>
      <w:pPr>
        <w:ind w:left="6480" w:hanging="180"/>
      </w:pPr>
    </w:lvl>
  </w:abstractNum>
  <w:abstractNum w:abstractNumId="33" w15:restartNumberingAfterBreak="0">
    <w:nsid w:val="7E4B5933"/>
    <w:multiLevelType w:val="hybridMultilevel"/>
    <w:tmpl w:val="5ED8DF66"/>
    <w:lvl w:ilvl="0" w:tplc="63CA965E">
      <w:start w:val="1"/>
      <w:numFmt w:val="lowerLetter"/>
      <w:lvlText w:val="%1)"/>
      <w:lvlJc w:val="left"/>
      <w:pPr>
        <w:ind w:left="360" w:hanging="360"/>
      </w:pPr>
      <w:rPr>
        <w:rFonts w:hint="default"/>
      </w:rPr>
    </w:lvl>
    <w:lvl w:ilvl="1" w:tplc="26FAA39C" w:tentative="1">
      <w:start w:val="1"/>
      <w:numFmt w:val="lowerLetter"/>
      <w:lvlText w:val="%2."/>
      <w:lvlJc w:val="left"/>
      <w:pPr>
        <w:ind w:left="1080" w:hanging="360"/>
      </w:pPr>
    </w:lvl>
    <w:lvl w:ilvl="2" w:tplc="1946D666" w:tentative="1">
      <w:start w:val="1"/>
      <w:numFmt w:val="lowerRoman"/>
      <w:lvlText w:val="%3."/>
      <w:lvlJc w:val="right"/>
      <w:pPr>
        <w:ind w:left="1800" w:hanging="180"/>
      </w:pPr>
    </w:lvl>
    <w:lvl w:ilvl="3" w:tplc="95ECFF92" w:tentative="1">
      <w:start w:val="1"/>
      <w:numFmt w:val="decimal"/>
      <w:lvlText w:val="%4."/>
      <w:lvlJc w:val="left"/>
      <w:pPr>
        <w:ind w:left="2520" w:hanging="360"/>
      </w:pPr>
    </w:lvl>
    <w:lvl w:ilvl="4" w:tplc="441A26DC" w:tentative="1">
      <w:start w:val="1"/>
      <w:numFmt w:val="lowerLetter"/>
      <w:lvlText w:val="%5."/>
      <w:lvlJc w:val="left"/>
      <w:pPr>
        <w:ind w:left="3240" w:hanging="360"/>
      </w:pPr>
    </w:lvl>
    <w:lvl w:ilvl="5" w:tplc="1C7AB6A0" w:tentative="1">
      <w:start w:val="1"/>
      <w:numFmt w:val="lowerRoman"/>
      <w:lvlText w:val="%6."/>
      <w:lvlJc w:val="right"/>
      <w:pPr>
        <w:ind w:left="3960" w:hanging="180"/>
      </w:pPr>
    </w:lvl>
    <w:lvl w:ilvl="6" w:tplc="A8A683FA" w:tentative="1">
      <w:start w:val="1"/>
      <w:numFmt w:val="decimal"/>
      <w:lvlText w:val="%7."/>
      <w:lvlJc w:val="left"/>
      <w:pPr>
        <w:ind w:left="4680" w:hanging="360"/>
      </w:pPr>
    </w:lvl>
    <w:lvl w:ilvl="7" w:tplc="932EB4CE" w:tentative="1">
      <w:start w:val="1"/>
      <w:numFmt w:val="lowerLetter"/>
      <w:lvlText w:val="%8."/>
      <w:lvlJc w:val="left"/>
      <w:pPr>
        <w:ind w:left="5400" w:hanging="360"/>
      </w:pPr>
    </w:lvl>
    <w:lvl w:ilvl="8" w:tplc="E1E6B204" w:tentative="1">
      <w:start w:val="1"/>
      <w:numFmt w:val="lowerRoman"/>
      <w:lvlText w:val="%9."/>
      <w:lvlJc w:val="right"/>
      <w:pPr>
        <w:ind w:left="6120" w:hanging="180"/>
      </w:pPr>
    </w:lvl>
  </w:abstractNum>
  <w:abstractNum w:abstractNumId="34" w15:restartNumberingAfterBreak="0">
    <w:nsid w:val="7E6367EF"/>
    <w:multiLevelType w:val="multilevel"/>
    <w:tmpl w:val="C0308EE6"/>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250581485">
    <w:abstractNumId w:val="32"/>
  </w:num>
  <w:num w:numId="2" w16cid:durableId="2093773386">
    <w:abstractNumId w:val="11"/>
  </w:num>
  <w:num w:numId="3" w16cid:durableId="1052580935">
    <w:abstractNumId w:val="7"/>
  </w:num>
  <w:num w:numId="4" w16cid:durableId="1092820824">
    <w:abstractNumId w:val="12"/>
  </w:num>
  <w:num w:numId="5" w16cid:durableId="1364936096">
    <w:abstractNumId w:val="15"/>
  </w:num>
  <w:num w:numId="6" w16cid:durableId="979117564">
    <w:abstractNumId w:val="1"/>
  </w:num>
  <w:num w:numId="7" w16cid:durableId="1447188343">
    <w:abstractNumId w:val="29"/>
  </w:num>
  <w:num w:numId="8" w16cid:durableId="270477809">
    <w:abstractNumId w:val="19"/>
  </w:num>
  <w:num w:numId="9" w16cid:durableId="2085759324">
    <w:abstractNumId w:val="0"/>
  </w:num>
  <w:num w:numId="10" w16cid:durableId="1863745246">
    <w:abstractNumId w:val="2"/>
  </w:num>
  <w:num w:numId="11" w16cid:durableId="1481536531">
    <w:abstractNumId w:val="30"/>
  </w:num>
  <w:num w:numId="12" w16cid:durableId="76708288">
    <w:abstractNumId w:val="34"/>
  </w:num>
  <w:num w:numId="13" w16cid:durableId="1244218922">
    <w:abstractNumId w:val="21"/>
  </w:num>
  <w:num w:numId="14" w16cid:durableId="697463906">
    <w:abstractNumId w:val="6"/>
  </w:num>
  <w:num w:numId="15" w16cid:durableId="1807773250">
    <w:abstractNumId w:val="27"/>
  </w:num>
  <w:num w:numId="16" w16cid:durableId="1067342282">
    <w:abstractNumId w:val="13"/>
  </w:num>
  <w:num w:numId="17" w16cid:durableId="1284923379">
    <w:abstractNumId w:val="10"/>
  </w:num>
  <w:num w:numId="18" w16cid:durableId="1824198208">
    <w:abstractNumId w:val="24"/>
  </w:num>
  <w:num w:numId="19" w16cid:durableId="1254237704">
    <w:abstractNumId w:val="31"/>
  </w:num>
  <w:num w:numId="20" w16cid:durableId="1399939939">
    <w:abstractNumId w:val="16"/>
  </w:num>
  <w:num w:numId="21" w16cid:durableId="1214005629">
    <w:abstractNumId w:val="9"/>
  </w:num>
  <w:num w:numId="22" w16cid:durableId="1414549083">
    <w:abstractNumId w:val="5"/>
  </w:num>
  <w:num w:numId="23" w16cid:durableId="361133291">
    <w:abstractNumId w:val="20"/>
  </w:num>
  <w:num w:numId="24" w16cid:durableId="982084332">
    <w:abstractNumId w:val="33"/>
  </w:num>
  <w:num w:numId="25" w16cid:durableId="906525787">
    <w:abstractNumId w:val="14"/>
  </w:num>
  <w:num w:numId="26" w16cid:durableId="1688091397">
    <w:abstractNumId w:val="25"/>
  </w:num>
  <w:num w:numId="27" w16cid:durableId="1495728136">
    <w:abstractNumId w:val="26"/>
  </w:num>
  <w:num w:numId="28" w16cid:durableId="21023308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17426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2947633">
    <w:abstractNumId w:val="22"/>
  </w:num>
  <w:num w:numId="31" w16cid:durableId="1767799499">
    <w:abstractNumId w:val="18"/>
  </w:num>
  <w:num w:numId="32" w16cid:durableId="1350526910">
    <w:abstractNumId w:val="28"/>
  </w:num>
  <w:num w:numId="33" w16cid:durableId="170489548">
    <w:abstractNumId w:val="8"/>
  </w:num>
  <w:num w:numId="34" w16cid:durableId="20802460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53945808">
    <w:abstractNumId w:val="17"/>
  </w:num>
  <w:num w:numId="36" w16cid:durableId="119858968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D7D"/>
    <w:rsid w:val="000029C2"/>
    <w:rsid w:val="000115CF"/>
    <w:rsid w:val="0001623B"/>
    <w:rsid w:val="000277E6"/>
    <w:rsid w:val="00030CC2"/>
    <w:rsid w:val="000324FC"/>
    <w:rsid w:val="00044FAC"/>
    <w:rsid w:val="00047045"/>
    <w:rsid w:val="00047DFF"/>
    <w:rsid w:val="0005347C"/>
    <w:rsid w:val="00077ECB"/>
    <w:rsid w:val="000809B6"/>
    <w:rsid w:val="00080C7A"/>
    <w:rsid w:val="00082E10"/>
    <w:rsid w:val="00086365"/>
    <w:rsid w:val="00087142"/>
    <w:rsid w:val="000B17CD"/>
    <w:rsid w:val="000B34E0"/>
    <w:rsid w:val="000B79B5"/>
    <w:rsid w:val="000B7B5E"/>
    <w:rsid w:val="000C1EF6"/>
    <w:rsid w:val="000C66E7"/>
    <w:rsid w:val="000D140C"/>
    <w:rsid w:val="000D1B59"/>
    <w:rsid w:val="000D59D7"/>
    <w:rsid w:val="000D68FC"/>
    <w:rsid w:val="000E0F95"/>
    <w:rsid w:val="000E5AC3"/>
    <w:rsid w:val="000E5C89"/>
    <w:rsid w:val="00107D1B"/>
    <w:rsid w:val="00121F00"/>
    <w:rsid w:val="00137376"/>
    <w:rsid w:val="00146D0D"/>
    <w:rsid w:val="0015759C"/>
    <w:rsid w:val="00174AA5"/>
    <w:rsid w:val="00177035"/>
    <w:rsid w:val="001848C8"/>
    <w:rsid w:val="001A1127"/>
    <w:rsid w:val="001A112B"/>
    <w:rsid w:val="001A114C"/>
    <w:rsid w:val="001A5607"/>
    <w:rsid w:val="001A7511"/>
    <w:rsid w:val="001B7836"/>
    <w:rsid w:val="001D18D8"/>
    <w:rsid w:val="001D1C13"/>
    <w:rsid w:val="001D38A5"/>
    <w:rsid w:val="001D7B27"/>
    <w:rsid w:val="001F17EE"/>
    <w:rsid w:val="001F2B14"/>
    <w:rsid w:val="00205234"/>
    <w:rsid w:val="00206022"/>
    <w:rsid w:val="00213F39"/>
    <w:rsid w:val="00226DDB"/>
    <w:rsid w:val="00227CD3"/>
    <w:rsid w:val="002426AB"/>
    <w:rsid w:val="0024451F"/>
    <w:rsid w:val="00245591"/>
    <w:rsid w:val="002467EA"/>
    <w:rsid w:val="00255594"/>
    <w:rsid w:val="00274CE5"/>
    <w:rsid w:val="0028511B"/>
    <w:rsid w:val="00285393"/>
    <w:rsid w:val="002A4BCB"/>
    <w:rsid w:val="002B231F"/>
    <w:rsid w:val="002B4B24"/>
    <w:rsid w:val="002C4344"/>
    <w:rsid w:val="002C4E4C"/>
    <w:rsid w:val="002D3A76"/>
    <w:rsid w:val="002E0D3D"/>
    <w:rsid w:val="00331BF9"/>
    <w:rsid w:val="00345148"/>
    <w:rsid w:val="00356794"/>
    <w:rsid w:val="00360291"/>
    <w:rsid w:val="00361B3F"/>
    <w:rsid w:val="00363234"/>
    <w:rsid w:val="0036634F"/>
    <w:rsid w:val="00366D45"/>
    <w:rsid w:val="00374044"/>
    <w:rsid w:val="00374F22"/>
    <w:rsid w:val="00381274"/>
    <w:rsid w:val="003A3AED"/>
    <w:rsid w:val="003A574B"/>
    <w:rsid w:val="003A5D9D"/>
    <w:rsid w:val="003A6B10"/>
    <w:rsid w:val="003B4ADB"/>
    <w:rsid w:val="003B66EC"/>
    <w:rsid w:val="003C365E"/>
    <w:rsid w:val="003E46F7"/>
    <w:rsid w:val="003E63F1"/>
    <w:rsid w:val="003E79BC"/>
    <w:rsid w:val="003F5E2E"/>
    <w:rsid w:val="00401BCE"/>
    <w:rsid w:val="00413E91"/>
    <w:rsid w:val="00416F80"/>
    <w:rsid w:val="0042392B"/>
    <w:rsid w:val="004323FA"/>
    <w:rsid w:val="00456321"/>
    <w:rsid w:val="0046320F"/>
    <w:rsid w:val="004648BB"/>
    <w:rsid w:val="00476BB7"/>
    <w:rsid w:val="004800F9"/>
    <w:rsid w:val="004847A6"/>
    <w:rsid w:val="00484ACB"/>
    <w:rsid w:val="004A3037"/>
    <w:rsid w:val="004A7055"/>
    <w:rsid w:val="004A7755"/>
    <w:rsid w:val="004B4BC4"/>
    <w:rsid w:val="004C7D37"/>
    <w:rsid w:val="004D284A"/>
    <w:rsid w:val="004D2CAB"/>
    <w:rsid w:val="004E1D1D"/>
    <w:rsid w:val="004E1D80"/>
    <w:rsid w:val="004F0DD0"/>
    <w:rsid w:val="004F3D99"/>
    <w:rsid w:val="00505A52"/>
    <w:rsid w:val="00513EFD"/>
    <w:rsid w:val="005155AF"/>
    <w:rsid w:val="00523EB9"/>
    <w:rsid w:val="00524B77"/>
    <w:rsid w:val="00525855"/>
    <w:rsid w:val="0053272C"/>
    <w:rsid w:val="00536D25"/>
    <w:rsid w:val="00540A8C"/>
    <w:rsid w:val="00546E1C"/>
    <w:rsid w:val="00547C4A"/>
    <w:rsid w:val="00554244"/>
    <w:rsid w:val="0055756A"/>
    <w:rsid w:val="00560558"/>
    <w:rsid w:val="005612E8"/>
    <w:rsid w:val="00567204"/>
    <w:rsid w:val="00576D58"/>
    <w:rsid w:val="005778E6"/>
    <w:rsid w:val="005853DB"/>
    <w:rsid w:val="0059063C"/>
    <w:rsid w:val="00590FF7"/>
    <w:rsid w:val="005A30F2"/>
    <w:rsid w:val="005B113E"/>
    <w:rsid w:val="005C3B03"/>
    <w:rsid w:val="005C5E61"/>
    <w:rsid w:val="005D051A"/>
    <w:rsid w:val="005F0EFA"/>
    <w:rsid w:val="005F10F1"/>
    <w:rsid w:val="005F436A"/>
    <w:rsid w:val="005F7873"/>
    <w:rsid w:val="00607851"/>
    <w:rsid w:val="00612216"/>
    <w:rsid w:val="00624C9E"/>
    <w:rsid w:val="0063616F"/>
    <w:rsid w:val="0064517B"/>
    <w:rsid w:val="0064697D"/>
    <w:rsid w:val="006476CB"/>
    <w:rsid w:val="00654DE1"/>
    <w:rsid w:val="00657028"/>
    <w:rsid w:val="00666999"/>
    <w:rsid w:val="00672DB6"/>
    <w:rsid w:val="006825ED"/>
    <w:rsid w:val="0068398B"/>
    <w:rsid w:val="00690FFC"/>
    <w:rsid w:val="0069462A"/>
    <w:rsid w:val="006A0D71"/>
    <w:rsid w:val="006A601C"/>
    <w:rsid w:val="006A7C99"/>
    <w:rsid w:val="006B0B46"/>
    <w:rsid w:val="006C0FC2"/>
    <w:rsid w:val="006C6580"/>
    <w:rsid w:val="006D2E51"/>
    <w:rsid w:val="006D6BE1"/>
    <w:rsid w:val="006E2117"/>
    <w:rsid w:val="006F03ED"/>
    <w:rsid w:val="006F6D19"/>
    <w:rsid w:val="007003FC"/>
    <w:rsid w:val="00705E89"/>
    <w:rsid w:val="00710D66"/>
    <w:rsid w:val="00712241"/>
    <w:rsid w:val="00726DB4"/>
    <w:rsid w:val="007400C9"/>
    <w:rsid w:val="0074128A"/>
    <w:rsid w:val="00742DC9"/>
    <w:rsid w:val="00746290"/>
    <w:rsid w:val="00753332"/>
    <w:rsid w:val="00770588"/>
    <w:rsid w:val="00774DB2"/>
    <w:rsid w:val="007757D2"/>
    <w:rsid w:val="0079597D"/>
    <w:rsid w:val="00797921"/>
    <w:rsid w:val="007A3C82"/>
    <w:rsid w:val="007A4171"/>
    <w:rsid w:val="007C3CE7"/>
    <w:rsid w:val="007C6E5A"/>
    <w:rsid w:val="007C705B"/>
    <w:rsid w:val="007D454B"/>
    <w:rsid w:val="007D76A5"/>
    <w:rsid w:val="007E6680"/>
    <w:rsid w:val="007F03D3"/>
    <w:rsid w:val="00800EF6"/>
    <w:rsid w:val="00815F1A"/>
    <w:rsid w:val="00816C04"/>
    <w:rsid w:val="00820D3C"/>
    <w:rsid w:val="00821DF7"/>
    <w:rsid w:val="00833B5C"/>
    <w:rsid w:val="008470A1"/>
    <w:rsid w:val="00852C6F"/>
    <w:rsid w:val="00863E4B"/>
    <w:rsid w:val="00881822"/>
    <w:rsid w:val="00884CAF"/>
    <w:rsid w:val="00886719"/>
    <w:rsid w:val="008912FF"/>
    <w:rsid w:val="00892A3F"/>
    <w:rsid w:val="00893844"/>
    <w:rsid w:val="00894675"/>
    <w:rsid w:val="0089706D"/>
    <w:rsid w:val="008B154A"/>
    <w:rsid w:val="008B53A6"/>
    <w:rsid w:val="008C01DA"/>
    <w:rsid w:val="008C0D59"/>
    <w:rsid w:val="008F6853"/>
    <w:rsid w:val="008F6C2E"/>
    <w:rsid w:val="008F7FB0"/>
    <w:rsid w:val="00903AF8"/>
    <w:rsid w:val="00917534"/>
    <w:rsid w:val="00920F62"/>
    <w:rsid w:val="00922667"/>
    <w:rsid w:val="0092501B"/>
    <w:rsid w:val="00930EA8"/>
    <w:rsid w:val="00934D84"/>
    <w:rsid w:val="00936583"/>
    <w:rsid w:val="00960B63"/>
    <w:rsid w:val="00962B68"/>
    <w:rsid w:val="00965C5D"/>
    <w:rsid w:val="00970910"/>
    <w:rsid w:val="00973B79"/>
    <w:rsid w:val="00983A65"/>
    <w:rsid w:val="00990794"/>
    <w:rsid w:val="009926F0"/>
    <w:rsid w:val="009A1DC3"/>
    <w:rsid w:val="009C33CA"/>
    <w:rsid w:val="009C7F94"/>
    <w:rsid w:val="009F043E"/>
    <w:rsid w:val="00A247F8"/>
    <w:rsid w:val="00A47F1F"/>
    <w:rsid w:val="00A61290"/>
    <w:rsid w:val="00A61F42"/>
    <w:rsid w:val="00A6609B"/>
    <w:rsid w:val="00A9474E"/>
    <w:rsid w:val="00A954FA"/>
    <w:rsid w:val="00AA3597"/>
    <w:rsid w:val="00AA65A2"/>
    <w:rsid w:val="00AA78B6"/>
    <w:rsid w:val="00AB3F8A"/>
    <w:rsid w:val="00AB5D26"/>
    <w:rsid w:val="00AC15A1"/>
    <w:rsid w:val="00AD6BDD"/>
    <w:rsid w:val="00AE04D7"/>
    <w:rsid w:val="00AE30A4"/>
    <w:rsid w:val="00AE480D"/>
    <w:rsid w:val="00AE5BE9"/>
    <w:rsid w:val="00B03EF4"/>
    <w:rsid w:val="00B206B4"/>
    <w:rsid w:val="00B27231"/>
    <w:rsid w:val="00B30E87"/>
    <w:rsid w:val="00B345FE"/>
    <w:rsid w:val="00B46A47"/>
    <w:rsid w:val="00B50DCF"/>
    <w:rsid w:val="00B50F59"/>
    <w:rsid w:val="00B573D2"/>
    <w:rsid w:val="00B62978"/>
    <w:rsid w:val="00B638D3"/>
    <w:rsid w:val="00B71B19"/>
    <w:rsid w:val="00B75919"/>
    <w:rsid w:val="00B76D15"/>
    <w:rsid w:val="00B803F3"/>
    <w:rsid w:val="00B80F0B"/>
    <w:rsid w:val="00B92DFB"/>
    <w:rsid w:val="00B95040"/>
    <w:rsid w:val="00B96574"/>
    <w:rsid w:val="00B9782F"/>
    <w:rsid w:val="00BA024D"/>
    <w:rsid w:val="00BA2FF6"/>
    <w:rsid w:val="00BB06E7"/>
    <w:rsid w:val="00BB29F0"/>
    <w:rsid w:val="00BB48D3"/>
    <w:rsid w:val="00BB5475"/>
    <w:rsid w:val="00BC220C"/>
    <w:rsid w:val="00BC31D1"/>
    <w:rsid w:val="00BD155A"/>
    <w:rsid w:val="00BE4A54"/>
    <w:rsid w:val="00BE565C"/>
    <w:rsid w:val="00BE72A3"/>
    <w:rsid w:val="00C00F6F"/>
    <w:rsid w:val="00C1152B"/>
    <w:rsid w:val="00C17F96"/>
    <w:rsid w:val="00C238A3"/>
    <w:rsid w:val="00C344DC"/>
    <w:rsid w:val="00C3535B"/>
    <w:rsid w:val="00C44EF0"/>
    <w:rsid w:val="00C56C35"/>
    <w:rsid w:val="00C60545"/>
    <w:rsid w:val="00C609FA"/>
    <w:rsid w:val="00C6236A"/>
    <w:rsid w:val="00C72719"/>
    <w:rsid w:val="00C74D98"/>
    <w:rsid w:val="00C76C9F"/>
    <w:rsid w:val="00C82702"/>
    <w:rsid w:val="00C9413C"/>
    <w:rsid w:val="00CB1D43"/>
    <w:rsid w:val="00CC3ED4"/>
    <w:rsid w:val="00CE098A"/>
    <w:rsid w:val="00CE63CE"/>
    <w:rsid w:val="00CF152A"/>
    <w:rsid w:val="00CF6954"/>
    <w:rsid w:val="00D22D7D"/>
    <w:rsid w:val="00D23EEE"/>
    <w:rsid w:val="00D308AC"/>
    <w:rsid w:val="00D333EA"/>
    <w:rsid w:val="00D3382B"/>
    <w:rsid w:val="00D33C3D"/>
    <w:rsid w:val="00D44A33"/>
    <w:rsid w:val="00D44AB1"/>
    <w:rsid w:val="00D46AF4"/>
    <w:rsid w:val="00D47DBC"/>
    <w:rsid w:val="00D67CFE"/>
    <w:rsid w:val="00D7128F"/>
    <w:rsid w:val="00D72D30"/>
    <w:rsid w:val="00D76804"/>
    <w:rsid w:val="00D77D6E"/>
    <w:rsid w:val="00D8100C"/>
    <w:rsid w:val="00D82996"/>
    <w:rsid w:val="00D84CDC"/>
    <w:rsid w:val="00DA4F52"/>
    <w:rsid w:val="00DB3798"/>
    <w:rsid w:val="00DC2BE9"/>
    <w:rsid w:val="00DC69C9"/>
    <w:rsid w:val="00DF0C08"/>
    <w:rsid w:val="00DF3474"/>
    <w:rsid w:val="00E05B66"/>
    <w:rsid w:val="00E25527"/>
    <w:rsid w:val="00E32D7D"/>
    <w:rsid w:val="00E3607A"/>
    <w:rsid w:val="00E37FD5"/>
    <w:rsid w:val="00E40528"/>
    <w:rsid w:val="00E52448"/>
    <w:rsid w:val="00E707BA"/>
    <w:rsid w:val="00E87D19"/>
    <w:rsid w:val="00EA6AE2"/>
    <w:rsid w:val="00EA7CB6"/>
    <w:rsid w:val="00EB27B2"/>
    <w:rsid w:val="00EB642B"/>
    <w:rsid w:val="00EB6A7B"/>
    <w:rsid w:val="00EC0246"/>
    <w:rsid w:val="00EC20F0"/>
    <w:rsid w:val="00EC79DC"/>
    <w:rsid w:val="00ED4C7D"/>
    <w:rsid w:val="00ED4DD0"/>
    <w:rsid w:val="00EE3F9C"/>
    <w:rsid w:val="00EE7483"/>
    <w:rsid w:val="00F134AC"/>
    <w:rsid w:val="00F17824"/>
    <w:rsid w:val="00F20747"/>
    <w:rsid w:val="00F20FBA"/>
    <w:rsid w:val="00F21493"/>
    <w:rsid w:val="00F31090"/>
    <w:rsid w:val="00F32577"/>
    <w:rsid w:val="00F37355"/>
    <w:rsid w:val="00F43BF0"/>
    <w:rsid w:val="00F5241F"/>
    <w:rsid w:val="00F5774D"/>
    <w:rsid w:val="00F6409A"/>
    <w:rsid w:val="00F7769B"/>
    <w:rsid w:val="00F9310D"/>
    <w:rsid w:val="00FA614F"/>
    <w:rsid w:val="00FC254A"/>
    <w:rsid w:val="00FD094B"/>
    <w:rsid w:val="00FD4BA1"/>
    <w:rsid w:val="00FE2149"/>
    <w:rsid w:val="00FE514E"/>
    <w:rsid w:val="00FF236F"/>
    <w:rsid w:val="00FF32E3"/>
    <w:rsid w:val="00FF70AC"/>
    <w:rsid w:val="00FF7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25064DB"/>
  <w15:chartTrackingRefBased/>
  <w15:docId w15:val="{FF3F3734-5D5E-4F8B-9623-BF5985E8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910"/>
    <w:pPr>
      <w:spacing w:before="120" w:after="120" w:line="276" w:lineRule="auto"/>
      <w:jc w:val="both"/>
    </w:pPr>
    <w:rPr>
      <w:rFonts w:ascii="Arial" w:eastAsia="Times New Roman" w:hAnsi="Arial" w:cs="Times New Roman"/>
      <w:sz w:val="18"/>
      <w:szCs w:val="18"/>
      <w:lang w:val="pt-BR" w:eastAsia="pt-BR"/>
    </w:rPr>
  </w:style>
  <w:style w:type="paragraph" w:styleId="Ttulo1">
    <w:name w:val="heading 1"/>
    <w:basedOn w:val="Normal"/>
    <w:link w:val="Ttulo1Char"/>
    <w:uiPriority w:val="9"/>
    <w:qFormat/>
    <w:rsid w:val="00A61290"/>
    <w:pPr>
      <w:widowControl w:val="0"/>
      <w:autoSpaceDE w:val="0"/>
      <w:autoSpaceDN w:val="0"/>
      <w:spacing w:before="0" w:after="0" w:line="240" w:lineRule="auto"/>
      <w:ind w:left="569"/>
      <w:jc w:val="left"/>
      <w:outlineLvl w:val="0"/>
    </w:pPr>
    <w:rPr>
      <w:rFonts w:ascii="BancoDoBrasil Titulos" w:eastAsia="BancoDoBrasil Titulos" w:hAnsi="BancoDoBrasil Titulos" w:cs="BancoDoBrasil Titulos"/>
      <w:sz w:val="44"/>
      <w:szCs w:val="44"/>
      <w:lang w:val="pt-PT" w:eastAsia="en-US"/>
    </w:rPr>
  </w:style>
  <w:style w:type="paragraph" w:styleId="Ttulo2">
    <w:name w:val="heading 2"/>
    <w:basedOn w:val="Normal"/>
    <w:link w:val="Ttulo2Char"/>
    <w:uiPriority w:val="9"/>
    <w:unhideWhenUsed/>
    <w:qFormat/>
    <w:rsid w:val="00A61290"/>
    <w:pPr>
      <w:widowControl w:val="0"/>
      <w:autoSpaceDE w:val="0"/>
      <w:autoSpaceDN w:val="0"/>
      <w:spacing w:before="71" w:after="0" w:line="240" w:lineRule="auto"/>
      <w:ind w:left="569"/>
      <w:outlineLvl w:val="1"/>
    </w:pPr>
    <w:rPr>
      <w:rFonts w:ascii="BancoDoBrasil Textos Medium" w:eastAsia="BancoDoBrasil Textos Medium" w:hAnsi="BancoDoBrasil Textos Medium" w:cs="BancoDoBrasil Textos Medium"/>
      <w:sz w:val="28"/>
      <w:szCs w:val="28"/>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70910"/>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970910"/>
    <w:rPr>
      <w:rFonts w:ascii="Arial" w:eastAsia="Times New Roman" w:hAnsi="Arial" w:cs="Times New Roman"/>
      <w:sz w:val="18"/>
      <w:szCs w:val="18"/>
      <w:lang w:val="pt-BR" w:eastAsia="pt-BR"/>
    </w:rPr>
  </w:style>
  <w:style w:type="table" w:customStyle="1" w:styleId="CDMRange1">
    <w:name w:val="CDM Range 1"/>
    <w:basedOn w:val="Tabelanormal"/>
    <w:next w:val="Tabelanormal"/>
    <w:semiHidden/>
    <w:pPr>
      <w:spacing w:after="0" w:line="240" w:lineRule="auto"/>
    </w:pPr>
    <w:rPr>
      <w:rFonts w:ascii="Times New Roman" w:eastAsia="Times New Roman" w:hAnsi="Times New Roman" w:cs="Times New Roman"/>
      <w:sz w:val="20"/>
      <w:szCs w:val="20"/>
    </w:rPr>
    <w:tblPr/>
  </w:style>
  <w:style w:type="paragraph" w:customStyle="1" w:styleId="071-Grandezadatabela">
    <w:name w:val="071 - Grandeza da tabela"/>
    <w:basedOn w:val="Normal"/>
    <w:next w:val="Normal"/>
    <w:link w:val="071-GrandezadatabelaChar"/>
    <w:qFormat/>
    <w:rsid w:val="00412241"/>
    <w:pPr>
      <w:keepNext/>
      <w:keepLines/>
      <w:spacing w:before="0" w:after="0" w:line="240" w:lineRule="auto"/>
      <w:jc w:val="right"/>
    </w:pPr>
    <w:rPr>
      <w:rFonts w:ascii="Calibri" w:eastAsia="Calibri" w:hAnsi="Calibri" w:cs="Arial"/>
      <w:b/>
      <w:sz w:val="14"/>
      <w:szCs w:val="22"/>
      <w:lang w:val="en-US" w:eastAsia="en-US"/>
    </w:rPr>
  </w:style>
  <w:style w:type="character" w:customStyle="1" w:styleId="071-GrandezadatabelaChar">
    <w:name w:val="071 - Grandeza da tabela Char"/>
    <w:basedOn w:val="Fontepargpadro"/>
    <w:link w:val="071-Grandezadatabela"/>
    <w:locked/>
    <w:rsid w:val="00412241"/>
    <w:rPr>
      <w:rFonts w:ascii="Calibri" w:eastAsia="Calibri" w:hAnsi="Calibri" w:cs="Arial"/>
      <w:b/>
      <w:sz w:val="14"/>
    </w:rPr>
  </w:style>
  <w:style w:type="table" w:styleId="Tabelacomgrade">
    <w:name w:val="Table Grid"/>
    <w:basedOn w:val="Tabelanormal"/>
    <w:uiPriority w:val="59"/>
    <w:rsid w:val="005B03E3"/>
    <w:pPr>
      <w:spacing w:after="0" w:line="240" w:lineRule="auto"/>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DMRange2">
    <w:name w:val="CDM Range 2"/>
    <w:basedOn w:val="Tabelanormal"/>
    <w:next w:val="Tabelanormal"/>
    <w:semiHidden/>
    <w:pPr>
      <w:spacing w:after="0" w:line="240" w:lineRule="auto"/>
    </w:pPr>
    <w:rPr>
      <w:rFonts w:ascii="Times New Roman" w:eastAsia="Times New Roman" w:hAnsi="Times New Roman" w:cs="Times New Roman"/>
      <w:sz w:val="20"/>
      <w:szCs w:val="20"/>
    </w:rPr>
    <w:tblPr/>
  </w:style>
  <w:style w:type="paragraph" w:customStyle="1" w:styleId="01-Textonormal">
    <w:name w:val="01-Texto normal"/>
    <w:basedOn w:val="Normal"/>
    <w:link w:val="01-TextonormalChar1"/>
    <w:qFormat/>
    <w:pPr>
      <w:suppressAutoHyphens/>
    </w:pPr>
    <w:rPr>
      <w:kern w:val="20"/>
      <w:szCs w:val="20"/>
    </w:rPr>
  </w:style>
  <w:style w:type="character" w:customStyle="1" w:styleId="055-Textominuta">
    <w:name w:val="055 - Texto minuta"/>
    <w:qFormat/>
    <w:rsid w:val="00D44A33"/>
    <w:rPr>
      <w:color w:val="FF0000"/>
    </w:rPr>
  </w:style>
  <w:style w:type="paragraph" w:customStyle="1" w:styleId="077-Ttulostabela">
    <w:name w:val="077 - Títulos tabela"/>
    <w:basedOn w:val="Normal"/>
    <w:link w:val="077-TtulostabelaChar"/>
    <w:qFormat/>
    <w:rsid w:val="00D44A33"/>
    <w:pPr>
      <w:keepNext/>
      <w:keepLines/>
      <w:spacing w:before="40" w:after="40" w:line="240" w:lineRule="auto"/>
      <w:jc w:val="left"/>
    </w:pPr>
    <w:rPr>
      <w:rFonts w:ascii="Times New Roman" w:hAnsi="Times New Roman"/>
      <w:sz w:val="14"/>
      <w:szCs w:val="20"/>
    </w:rPr>
  </w:style>
  <w:style w:type="character" w:customStyle="1" w:styleId="077-TtulostabelaChar">
    <w:name w:val="077 - Títulos tabela Char"/>
    <w:basedOn w:val="Fontepargpadro"/>
    <w:link w:val="077-Ttulostabela"/>
    <w:locked/>
    <w:rsid w:val="00D44A33"/>
    <w:rPr>
      <w:rFonts w:ascii="Times New Roman" w:eastAsia="Times New Roman" w:hAnsi="Times New Roman" w:cs="Times New Roman"/>
      <w:sz w:val="14"/>
      <w:szCs w:val="20"/>
      <w:lang w:val="pt-BR" w:eastAsia="pt-BR"/>
    </w:rPr>
  </w:style>
  <w:style w:type="paragraph" w:customStyle="1" w:styleId="03-SubttulodeNota">
    <w:name w:val="03-Subtítulo de Nota"/>
    <w:basedOn w:val="01-Textonormal"/>
    <w:next w:val="Cabealho"/>
    <w:link w:val="03-SubttulodeNotaChar"/>
    <w:autoRedefine/>
    <w:qFormat/>
    <w:rsid w:val="000D59D7"/>
    <w:pPr>
      <w:keepNext/>
      <w:numPr>
        <w:ilvl w:val="1"/>
        <w:numId w:val="2"/>
      </w:numPr>
      <w:tabs>
        <w:tab w:val="left" w:pos="454"/>
      </w:tabs>
    </w:pPr>
    <w:rPr>
      <w:b/>
      <w:kern w:val="18"/>
      <w:sz w:val="20"/>
    </w:rPr>
  </w:style>
  <w:style w:type="numbering" w:customStyle="1" w:styleId="Lista01">
    <w:name w:val="Lista01"/>
    <w:uiPriority w:val="99"/>
    <w:rsid w:val="000D59D7"/>
    <w:pPr>
      <w:numPr>
        <w:numId w:val="3"/>
      </w:numPr>
    </w:pPr>
  </w:style>
  <w:style w:type="paragraph" w:customStyle="1" w:styleId="01-Textonormal2">
    <w:name w:val="01-Texto normal_2"/>
    <w:basedOn w:val="Normal"/>
    <w:link w:val="01-TextonormalChar12"/>
    <w:qFormat/>
    <w:rsid w:val="005F7873"/>
    <w:pPr>
      <w:suppressAutoHyphens/>
    </w:pPr>
    <w:rPr>
      <w:rFonts w:eastAsia="Calibri" w:cs="Arial"/>
      <w:kern w:val="20"/>
      <w:szCs w:val="22"/>
      <w:lang w:val="en-US" w:eastAsia="en-US"/>
    </w:rPr>
  </w:style>
  <w:style w:type="character" w:customStyle="1" w:styleId="01-TextonormalChar12">
    <w:name w:val="01-Texto normal Char1_2"/>
    <w:link w:val="01-Textonormal2"/>
    <w:locked/>
    <w:rsid w:val="005F7873"/>
    <w:rPr>
      <w:rFonts w:ascii="Arial" w:eastAsia="Calibri" w:hAnsi="Arial" w:cs="Arial"/>
      <w:kern w:val="20"/>
      <w:sz w:val="18"/>
    </w:rPr>
  </w:style>
  <w:style w:type="paragraph" w:customStyle="1" w:styleId="08-Tabelageral">
    <w:name w:val="08-Tabela geral"/>
    <w:basedOn w:val="01-Textonormal"/>
    <w:qFormat/>
    <w:rsid w:val="003C29D7"/>
    <w:pPr>
      <w:keepNext/>
      <w:keepLines/>
      <w:spacing w:before="40" w:after="40"/>
      <w:jc w:val="right"/>
    </w:pPr>
    <w:rPr>
      <w:rFonts w:ascii="Arial (W1)" w:hAnsi="Arial (W1)"/>
      <w:sz w:val="16"/>
    </w:rPr>
  </w:style>
  <w:style w:type="character" w:customStyle="1" w:styleId="01-TextonormalChar1">
    <w:name w:val="01-Texto normal Char1"/>
    <w:link w:val="01-Textonormal"/>
    <w:locked/>
    <w:rsid w:val="004A3037"/>
    <w:rPr>
      <w:rFonts w:ascii="Arial" w:eastAsia="Times New Roman" w:hAnsi="Arial" w:cs="Times New Roman"/>
      <w:kern w:val="20"/>
      <w:sz w:val="18"/>
      <w:szCs w:val="20"/>
      <w:lang w:val="pt-BR" w:eastAsia="pt-BR"/>
    </w:rPr>
  </w:style>
  <w:style w:type="paragraph" w:customStyle="1" w:styleId="Lista21">
    <w:name w:val="Lista2.1"/>
    <w:basedOn w:val="03-SubttulodeNota"/>
    <w:link w:val="Lista21Char"/>
    <w:rsid w:val="00F545A2"/>
    <w:pPr>
      <w:keepLines/>
      <w:widowControl w:val="0"/>
      <w:numPr>
        <w:ilvl w:val="0"/>
        <w:numId w:val="0"/>
      </w:numPr>
      <w:suppressLineNumbers/>
      <w:tabs>
        <w:tab w:val="clear" w:pos="454"/>
        <w:tab w:val="left" w:pos="426"/>
      </w:tabs>
    </w:pPr>
    <w:rPr>
      <w:rFonts w:ascii="BancoDoBrasil Textos" w:eastAsia="Calibri" w:hAnsi="BancoDoBrasil Textos"/>
      <w:bdr w:val="none" w:sz="0" w:space="0" w:color="auto" w:frame="1"/>
    </w:rPr>
  </w:style>
  <w:style w:type="character" w:customStyle="1" w:styleId="03-SubttulodeNotaChar">
    <w:name w:val="03-Subtítulo de Nota Char"/>
    <w:basedOn w:val="01-TextonormalChar1"/>
    <w:link w:val="03-SubttulodeNota"/>
    <w:rsid w:val="00CB4192"/>
    <w:rPr>
      <w:rFonts w:ascii="BancoDoBrasil Textos" w:eastAsia="Calibri" w:hAnsi="BancoDoBrasil Textos" w:cs="Times New Roman"/>
      <w:b/>
      <w:kern w:val="18"/>
      <w:sz w:val="20"/>
      <w:szCs w:val="20"/>
      <w:bdr w:val="none" w:sz="0" w:space="0" w:color="auto" w:frame="1"/>
      <w:lang w:val="pt-BR" w:eastAsia="pt-BR"/>
    </w:rPr>
  </w:style>
  <w:style w:type="character" w:customStyle="1" w:styleId="Lista21Char">
    <w:name w:val="Lista2.1 Char"/>
    <w:basedOn w:val="03-SubttulodeNotaChar"/>
    <w:link w:val="Lista21"/>
    <w:rsid w:val="00F545A2"/>
    <w:rPr>
      <w:rFonts w:ascii="BancoDoBrasil Textos" w:eastAsia="Calibri" w:hAnsi="BancoDoBrasil Textos" w:cs="Times New Roman"/>
      <w:b/>
      <w:kern w:val="18"/>
      <w:sz w:val="20"/>
      <w:szCs w:val="20"/>
      <w:bdr w:val="none" w:sz="0" w:space="0" w:color="auto" w:frame="1"/>
      <w:lang w:val="pt-BR" w:eastAsia="pt-BR"/>
    </w:rPr>
  </w:style>
  <w:style w:type="paragraph" w:customStyle="1" w:styleId="07-Legenda">
    <w:name w:val="07-Legenda"/>
    <w:basedOn w:val="Normal"/>
    <w:uiPriority w:val="99"/>
    <w:qFormat/>
    <w:rsid w:val="00091C9F"/>
    <w:pPr>
      <w:keepLines/>
      <w:tabs>
        <w:tab w:val="left" w:pos="284"/>
      </w:tabs>
      <w:suppressAutoHyphens/>
      <w:spacing w:before="40" w:after="0"/>
      <w:ind w:left="284" w:hanging="284"/>
    </w:pPr>
    <w:rPr>
      <w:rFonts w:cs="Arial (W1)"/>
      <w:kern w:val="20"/>
      <w:sz w:val="14"/>
      <w:szCs w:val="14"/>
    </w:rPr>
  </w:style>
  <w:style w:type="paragraph" w:styleId="PargrafodaLista">
    <w:name w:val="List Paragraph"/>
    <w:aliases w:val="Titulo 4,Parágrafo da Lista11,List Paragraph,Nível 2"/>
    <w:basedOn w:val="Normal"/>
    <w:link w:val="PargrafodaListaChar"/>
    <w:uiPriority w:val="1"/>
    <w:qFormat/>
    <w:rsid w:val="00EB1200"/>
    <w:pPr>
      <w:spacing w:before="0" w:after="200"/>
      <w:ind w:left="720"/>
      <w:contextualSpacing/>
      <w:jc w:val="left"/>
    </w:pPr>
    <w:rPr>
      <w:rFonts w:ascii="Calibri" w:eastAsia="Calibri" w:hAnsi="Calibri"/>
      <w:sz w:val="22"/>
      <w:szCs w:val="22"/>
      <w:lang w:eastAsia="en-US"/>
    </w:rPr>
  </w:style>
  <w:style w:type="paragraph" w:customStyle="1" w:styleId="05-Textonormal">
    <w:name w:val="05-Texto normal"/>
    <w:basedOn w:val="Normal"/>
    <w:qFormat/>
    <w:rsid w:val="00355B5C"/>
    <w:rPr>
      <w:spacing w:val="-2"/>
    </w:rPr>
  </w:style>
  <w:style w:type="paragraph" w:customStyle="1" w:styleId="050-TextoPadro">
    <w:name w:val="050 - Texto Padrão"/>
    <w:basedOn w:val="Normal"/>
    <w:link w:val="050-TextoPadroChar"/>
    <w:qFormat/>
    <w:rsid w:val="00157CA5"/>
    <w:pPr>
      <w:keepNext/>
      <w:keepLines/>
    </w:pPr>
  </w:style>
  <w:style w:type="character" w:customStyle="1" w:styleId="050-TextoPadroChar">
    <w:name w:val="050 - Texto Padrão Char"/>
    <w:basedOn w:val="Fontepargpadro"/>
    <w:link w:val="050-TextoPadro"/>
    <w:locked/>
    <w:rsid w:val="00157CA5"/>
    <w:rPr>
      <w:rFonts w:ascii="Arial" w:eastAsia="Times New Roman" w:hAnsi="Arial" w:cs="Times New Roman"/>
      <w:sz w:val="18"/>
      <w:szCs w:val="18"/>
      <w:lang w:val="pt-BR" w:eastAsia="pt-BR"/>
    </w:rPr>
  </w:style>
  <w:style w:type="paragraph" w:customStyle="1" w:styleId="01-Textonormal4">
    <w:name w:val="01-Texto normal_4"/>
    <w:basedOn w:val="Normal"/>
    <w:qFormat/>
    <w:rsid w:val="00563012"/>
    <w:pPr>
      <w:suppressAutoHyphens/>
    </w:pPr>
    <w:rPr>
      <w:rFonts w:cs="Arial"/>
      <w:kern w:val="20"/>
    </w:rPr>
  </w:style>
  <w:style w:type="paragraph" w:customStyle="1" w:styleId="01-Textonormal5">
    <w:name w:val="01-Texto normal_5"/>
    <w:basedOn w:val="Normal"/>
    <w:qFormat/>
    <w:rsid w:val="008F76BD"/>
    <w:pPr>
      <w:suppressAutoHyphens/>
    </w:pPr>
    <w:rPr>
      <w:rFonts w:cs="Arial"/>
      <w:kern w:val="20"/>
    </w:rPr>
  </w:style>
  <w:style w:type="paragraph" w:customStyle="1" w:styleId="01-Textonormal8">
    <w:name w:val="01-Texto normal_8"/>
    <w:basedOn w:val="Normal"/>
    <w:qFormat/>
    <w:rsid w:val="00DC1378"/>
    <w:pPr>
      <w:suppressAutoHyphens/>
    </w:pPr>
    <w:rPr>
      <w:kern w:val="20"/>
      <w:szCs w:val="20"/>
    </w:rPr>
  </w:style>
  <w:style w:type="paragraph" w:styleId="Rodap">
    <w:name w:val="footer"/>
    <w:basedOn w:val="Normal"/>
    <w:link w:val="RodapChar"/>
    <w:uiPriority w:val="99"/>
    <w:unhideWhenUsed/>
    <w:rsid w:val="000E5AC3"/>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E5AC3"/>
    <w:rPr>
      <w:rFonts w:ascii="Arial" w:eastAsia="Times New Roman" w:hAnsi="Arial" w:cs="Times New Roman"/>
      <w:sz w:val="18"/>
      <w:szCs w:val="18"/>
      <w:lang w:val="pt-BR" w:eastAsia="pt-BR"/>
    </w:rPr>
  </w:style>
  <w:style w:type="character" w:customStyle="1" w:styleId="Ttulo1Char">
    <w:name w:val="Título 1 Char"/>
    <w:basedOn w:val="Fontepargpadro"/>
    <w:link w:val="Ttulo1"/>
    <w:uiPriority w:val="9"/>
    <w:rsid w:val="00A61290"/>
    <w:rPr>
      <w:rFonts w:ascii="BancoDoBrasil Titulos" w:eastAsia="BancoDoBrasil Titulos" w:hAnsi="BancoDoBrasil Titulos" w:cs="BancoDoBrasil Titulos"/>
      <w:sz w:val="44"/>
      <w:szCs w:val="44"/>
      <w:lang w:val="pt-PT"/>
    </w:rPr>
  </w:style>
  <w:style w:type="character" w:customStyle="1" w:styleId="Ttulo2Char">
    <w:name w:val="Título 2 Char"/>
    <w:basedOn w:val="Fontepargpadro"/>
    <w:link w:val="Ttulo2"/>
    <w:uiPriority w:val="9"/>
    <w:rsid w:val="00A61290"/>
    <w:rPr>
      <w:rFonts w:ascii="BancoDoBrasil Textos Medium" w:eastAsia="BancoDoBrasil Textos Medium" w:hAnsi="BancoDoBrasil Textos Medium" w:cs="BancoDoBrasil Textos Medium"/>
      <w:sz w:val="28"/>
      <w:szCs w:val="28"/>
      <w:lang w:val="pt-PT"/>
    </w:rPr>
  </w:style>
  <w:style w:type="table" w:customStyle="1" w:styleId="TableNormal1">
    <w:name w:val="Table Normal1"/>
    <w:uiPriority w:val="2"/>
    <w:semiHidden/>
    <w:unhideWhenUsed/>
    <w:qFormat/>
    <w:rsid w:val="00A61290"/>
    <w:pPr>
      <w:widowControl w:val="0"/>
      <w:autoSpaceDE w:val="0"/>
      <w:autoSpaceDN w:val="0"/>
      <w:spacing w:after="0" w:line="240" w:lineRule="auto"/>
    </w:pPr>
    <w:rPr>
      <w:rFonts w:eastAsiaTheme="minorEastAsia"/>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A61290"/>
    <w:pPr>
      <w:widowControl w:val="0"/>
      <w:autoSpaceDE w:val="0"/>
      <w:autoSpaceDN w:val="0"/>
      <w:spacing w:before="0" w:after="0" w:line="240" w:lineRule="auto"/>
      <w:jc w:val="left"/>
    </w:pPr>
    <w:rPr>
      <w:rFonts w:ascii="BancoDoBrasil Textos" w:eastAsia="BancoDoBrasil Textos" w:hAnsi="BancoDoBrasil Textos" w:cs="BancoDoBrasil Textos"/>
      <w:sz w:val="20"/>
      <w:szCs w:val="20"/>
      <w:lang w:val="pt-PT" w:eastAsia="en-US"/>
    </w:rPr>
  </w:style>
  <w:style w:type="character" w:customStyle="1" w:styleId="CorpodetextoChar">
    <w:name w:val="Corpo de texto Char"/>
    <w:basedOn w:val="Fontepargpadro"/>
    <w:link w:val="Corpodetexto"/>
    <w:uiPriority w:val="1"/>
    <w:rsid w:val="00A61290"/>
    <w:rPr>
      <w:rFonts w:ascii="BancoDoBrasil Textos" w:eastAsia="BancoDoBrasil Textos" w:hAnsi="BancoDoBrasil Textos" w:cs="BancoDoBrasil Textos"/>
      <w:sz w:val="20"/>
      <w:szCs w:val="20"/>
      <w:lang w:val="pt-PT"/>
    </w:rPr>
  </w:style>
  <w:style w:type="paragraph" w:styleId="Ttulo">
    <w:name w:val="Title"/>
    <w:basedOn w:val="Normal"/>
    <w:link w:val="TtuloChar"/>
    <w:uiPriority w:val="10"/>
    <w:qFormat/>
    <w:rsid w:val="00A61290"/>
    <w:pPr>
      <w:widowControl w:val="0"/>
      <w:autoSpaceDE w:val="0"/>
      <w:autoSpaceDN w:val="0"/>
      <w:spacing w:before="0" w:after="0" w:line="1487" w:lineRule="exact"/>
      <w:ind w:left="1709"/>
      <w:jc w:val="left"/>
    </w:pPr>
    <w:rPr>
      <w:rFonts w:ascii="BancoDoBrasil Titulos" w:eastAsia="BancoDoBrasil Titulos" w:hAnsi="BancoDoBrasil Titulos" w:cs="BancoDoBrasil Titulos"/>
      <w:b/>
      <w:bCs/>
      <w:sz w:val="120"/>
      <w:szCs w:val="120"/>
      <w:lang w:val="pt-PT" w:eastAsia="en-US"/>
    </w:rPr>
  </w:style>
  <w:style w:type="character" w:customStyle="1" w:styleId="TtuloChar">
    <w:name w:val="Título Char"/>
    <w:basedOn w:val="Fontepargpadro"/>
    <w:link w:val="Ttulo"/>
    <w:uiPriority w:val="10"/>
    <w:rsid w:val="00A61290"/>
    <w:rPr>
      <w:rFonts w:ascii="BancoDoBrasil Titulos" w:eastAsia="BancoDoBrasil Titulos" w:hAnsi="BancoDoBrasil Titulos" w:cs="BancoDoBrasil Titulos"/>
      <w:b/>
      <w:bCs/>
      <w:sz w:val="120"/>
      <w:szCs w:val="120"/>
      <w:lang w:val="pt-PT"/>
    </w:rPr>
  </w:style>
  <w:style w:type="paragraph" w:customStyle="1" w:styleId="TableParagraph">
    <w:name w:val="Table Paragraph"/>
    <w:basedOn w:val="Normal"/>
    <w:uiPriority w:val="1"/>
    <w:qFormat/>
    <w:rsid w:val="00A61290"/>
    <w:pPr>
      <w:widowControl w:val="0"/>
      <w:autoSpaceDE w:val="0"/>
      <w:autoSpaceDN w:val="0"/>
      <w:spacing w:after="0" w:line="240" w:lineRule="auto"/>
      <w:ind w:left="50"/>
      <w:jc w:val="left"/>
    </w:pPr>
    <w:rPr>
      <w:rFonts w:ascii="BancoDoBrasil Textos Light" w:eastAsia="BancoDoBrasil Textos Light" w:hAnsi="BancoDoBrasil Textos Light" w:cs="BancoDoBrasil Textos Light"/>
      <w:sz w:val="22"/>
      <w:szCs w:val="22"/>
      <w:lang w:val="pt-PT" w:eastAsia="en-US"/>
    </w:rPr>
  </w:style>
  <w:style w:type="paragraph" w:styleId="Textodenotaderodap">
    <w:name w:val="footnote text"/>
    <w:basedOn w:val="Normal"/>
    <w:link w:val="TextodenotaderodapChar"/>
    <w:uiPriority w:val="99"/>
    <w:semiHidden/>
    <w:rsid w:val="00A61290"/>
    <w:pPr>
      <w:spacing w:before="0" w:after="0" w:line="240" w:lineRule="auto"/>
      <w:jc w:val="left"/>
    </w:pPr>
    <w:rPr>
      <w:rFonts w:ascii="Times New Roman" w:hAnsi="Times New Roman"/>
      <w:sz w:val="20"/>
      <w:szCs w:val="20"/>
    </w:rPr>
  </w:style>
  <w:style w:type="character" w:customStyle="1" w:styleId="TextodenotaderodapChar">
    <w:name w:val="Texto de nota de rodapé Char"/>
    <w:basedOn w:val="Fontepargpadro"/>
    <w:link w:val="Textodenotaderodap"/>
    <w:uiPriority w:val="99"/>
    <w:semiHidden/>
    <w:rsid w:val="00A61290"/>
    <w:rPr>
      <w:rFonts w:ascii="Times New Roman" w:eastAsia="Times New Roman" w:hAnsi="Times New Roman" w:cs="Times New Roman"/>
      <w:sz w:val="20"/>
      <w:szCs w:val="20"/>
      <w:lang w:val="pt-BR" w:eastAsia="pt-BR"/>
    </w:rPr>
  </w:style>
  <w:style w:type="character" w:styleId="Hyperlink">
    <w:name w:val="Hyperlink"/>
    <w:basedOn w:val="Fontepargpadro"/>
    <w:uiPriority w:val="99"/>
    <w:unhideWhenUsed/>
    <w:rsid w:val="00A61290"/>
    <w:rPr>
      <w:color w:val="0563C1" w:themeColor="hyperlink"/>
      <w:u w:val="single"/>
    </w:rPr>
  </w:style>
  <w:style w:type="character" w:styleId="MenoPendente">
    <w:name w:val="Unresolved Mention"/>
    <w:basedOn w:val="Fontepargpadro"/>
    <w:uiPriority w:val="99"/>
    <w:rsid w:val="00A6609B"/>
    <w:rPr>
      <w:color w:val="605E5C"/>
      <w:shd w:val="clear" w:color="auto" w:fill="E1DFDD"/>
    </w:rPr>
  </w:style>
  <w:style w:type="paragraph" w:styleId="Textodecomentrio">
    <w:name w:val="annotation text"/>
    <w:basedOn w:val="Normal"/>
    <w:link w:val="TextodecomentrioChar"/>
    <w:uiPriority w:val="99"/>
    <w:unhideWhenUsed/>
    <w:rsid w:val="003B66EC"/>
    <w:pPr>
      <w:spacing w:line="240" w:lineRule="auto"/>
    </w:pPr>
    <w:rPr>
      <w:sz w:val="20"/>
      <w:szCs w:val="20"/>
    </w:rPr>
  </w:style>
  <w:style w:type="character" w:customStyle="1" w:styleId="TextodecomentrioChar">
    <w:name w:val="Texto de comentário Char"/>
    <w:basedOn w:val="Fontepargpadro"/>
    <w:link w:val="Textodecomentrio"/>
    <w:uiPriority w:val="99"/>
    <w:rsid w:val="003B66EC"/>
    <w:rPr>
      <w:rFonts w:ascii="Arial" w:eastAsia="Times New Roman" w:hAnsi="Arial" w:cs="Times New Roman"/>
      <w:sz w:val="20"/>
      <w:szCs w:val="20"/>
      <w:lang w:val="pt-BR" w:eastAsia="pt-BR"/>
    </w:rPr>
  </w:style>
  <w:style w:type="character" w:styleId="Refdecomentrio">
    <w:name w:val="annotation reference"/>
    <w:basedOn w:val="Fontepargpadro"/>
    <w:uiPriority w:val="99"/>
    <w:unhideWhenUsed/>
    <w:rsid w:val="003B66EC"/>
    <w:rPr>
      <w:sz w:val="16"/>
      <w:szCs w:val="16"/>
    </w:rPr>
  </w:style>
  <w:style w:type="paragraph" w:styleId="CabealhodoSumrio">
    <w:name w:val="TOC Heading"/>
    <w:basedOn w:val="Ttulo1"/>
    <w:next w:val="Normal"/>
    <w:uiPriority w:val="39"/>
    <w:unhideWhenUsed/>
    <w:qFormat/>
    <w:rsid w:val="003B66EC"/>
    <w:pPr>
      <w:keepNext/>
      <w:keepLines/>
      <w:widowControl/>
      <w:autoSpaceDE/>
      <w:autoSpaceDN/>
      <w:spacing w:before="120" w:after="240" w:line="276" w:lineRule="auto"/>
      <w:ind w:left="0"/>
      <w:jc w:val="center"/>
      <w:outlineLvl w:val="9"/>
    </w:pPr>
    <w:rPr>
      <w:rFonts w:ascii="Arial" w:eastAsiaTheme="majorEastAsia" w:hAnsi="Arial" w:cstheme="majorBidi"/>
      <w:b/>
      <w:bCs/>
      <w:color w:val="44546A" w:themeColor="text2"/>
      <w:sz w:val="24"/>
      <w:szCs w:val="28"/>
      <w:lang w:val="pt-BR" w:eastAsia="pt-BR"/>
    </w:rPr>
  </w:style>
  <w:style w:type="character" w:customStyle="1" w:styleId="PargrafodaListaChar">
    <w:name w:val="Parágrafo da Lista Char"/>
    <w:aliases w:val="Titulo 4 Char,Parágrafo da Lista11 Char,List Paragraph Char,Nível 2 Char"/>
    <w:link w:val="PargrafodaLista"/>
    <w:uiPriority w:val="34"/>
    <w:rsid w:val="003B66EC"/>
    <w:rPr>
      <w:rFonts w:ascii="Calibri" w:eastAsia="Calibri" w:hAnsi="Calibri" w:cs="Times New Roman"/>
      <w:lang w:val="pt-BR"/>
    </w:rPr>
  </w:style>
  <w:style w:type="paragraph" w:customStyle="1" w:styleId="TextoNumerado">
    <w:name w:val="Texto Numerado"/>
    <w:basedOn w:val="Normal"/>
    <w:rsid w:val="003B66EC"/>
    <w:pPr>
      <w:overflowPunct w:val="0"/>
      <w:autoSpaceDE w:val="0"/>
      <w:autoSpaceDN w:val="0"/>
      <w:adjustRightInd w:val="0"/>
      <w:spacing w:before="0" w:line="240" w:lineRule="auto"/>
      <w:textAlignment w:val="baseline"/>
    </w:pPr>
    <w:rPr>
      <w:sz w:val="24"/>
      <w:szCs w:val="20"/>
    </w:rPr>
  </w:style>
  <w:style w:type="paragraph" w:customStyle="1" w:styleId="Ata1">
    <w:name w:val="Ata1"/>
    <w:basedOn w:val="Normal"/>
    <w:rsid w:val="003B66EC"/>
    <w:pPr>
      <w:widowControl w:val="0"/>
      <w:spacing w:before="0" w:after="0" w:line="360" w:lineRule="auto"/>
      <w:ind w:right="215"/>
    </w:pPr>
    <w:rPr>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452223">
      <w:bodyDiv w:val="1"/>
      <w:marLeft w:val="0"/>
      <w:marRight w:val="0"/>
      <w:marTop w:val="0"/>
      <w:marBottom w:val="0"/>
      <w:divBdr>
        <w:top w:val="none" w:sz="0" w:space="0" w:color="auto"/>
        <w:left w:val="none" w:sz="0" w:space="0" w:color="auto"/>
        <w:bottom w:val="none" w:sz="0" w:space="0" w:color="auto"/>
        <w:right w:val="none" w:sz="0" w:space="0" w:color="auto"/>
      </w:divBdr>
    </w:div>
    <w:div w:id="152031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eader" Target="header6.xml"/><Relationship Id="rId42" Type="http://schemas.openxmlformats.org/officeDocument/2006/relationships/header" Target="header16.xml"/><Relationship Id="rId47" Type="http://schemas.openxmlformats.org/officeDocument/2006/relationships/footer" Target="footer9.xml"/><Relationship Id="rId63" Type="http://schemas.openxmlformats.org/officeDocument/2006/relationships/footer" Target="footer17.xml"/><Relationship Id="rId68" Type="http://schemas.openxmlformats.org/officeDocument/2006/relationships/image" Target="media/image19.png"/><Relationship Id="rId16" Type="http://schemas.openxmlformats.org/officeDocument/2006/relationships/header" Target="header3.xml"/><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8.xml"/><Relationship Id="rId53" Type="http://schemas.openxmlformats.org/officeDocument/2006/relationships/footer" Target="footer12.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footer" Target="footer2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6.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12.jpeg"/><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13.xml"/><Relationship Id="rId64" Type="http://schemas.openxmlformats.org/officeDocument/2006/relationships/header" Target="header27.xml"/><Relationship Id="rId69" Type="http://schemas.openxmlformats.org/officeDocument/2006/relationships/header" Target="header29.xml"/><Relationship Id="rId77"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header" Target="header3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8.xml"/><Relationship Id="rId33" Type="http://schemas.openxmlformats.org/officeDocument/2006/relationships/image" Target="media/image10.jpeg"/><Relationship Id="rId38" Type="http://schemas.openxmlformats.org/officeDocument/2006/relationships/footer" Target="footer4.xml"/><Relationship Id="rId46" Type="http://schemas.openxmlformats.org/officeDocument/2006/relationships/header" Target="header18.xml"/><Relationship Id="rId59" Type="http://schemas.openxmlformats.org/officeDocument/2006/relationships/footer" Target="footer15.xml"/><Relationship Id="rId67" Type="http://schemas.openxmlformats.org/officeDocument/2006/relationships/footer" Target="footer19.xml"/><Relationship Id="rId20" Type="http://schemas.openxmlformats.org/officeDocument/2006/relationships/footer" Target="footer1.xml"/><Relationship Id="rId41" Type="http://schemas.openxmlformats.org/officeDocument/2006/relationships/footer" Target="footer6.xml"/><Relationship Id="rId54" Type="http://schemas.openxmlformats.org/officeDocument/2006/relationships/header" Target="header22.xml"/><Relationship Id="rId62" Type="http://schemas.openxmlformats.org/officeDocument/2006/relationships/footer" Target="footer16.xml"/><Relationship Id="rId70" Type="http://schemas.openxmlformats.org/officeDocument/2006/relationships/header" Target="header30.xml"/><Relationship Id="rId75"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bb.com.br/site/bb-asset-management/informacao-aos-investidores/" TargetMode="External"/><Relationship Id="rId28" Type="http://schemas.openxmlformats.org/officeDocument/2006/relationships/image" Target="media/image9.jpeg"/><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footer" Target="footer14.xml"/><Relationship Id="rId10" Type="http://schemas.openxmlformats.org/officeDocument/2006/relationships/image" Target="media/image2.png"/><Relationship Id="rId31" Type="http://schemas.openxmlformats.org/officeDocument/2006/relationships/footer" Target="footer3.xml"/><Relationship Id="rId44" Type="http://schemas.openxmlformats.org/officeDocument/2006/relationships/footer" Target="footer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18.xml"/><Relationship Id="rId73" Type="http://schemas.openxmlformats.org/officeDocument/2006/relationships/header" Target="header32.xm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4.xml"/><Relationship Id="rId39" Type="http://schemas.openxmlformats.org/officeDocument/2006/relationships/footer" Target="footer5.xml"/><Relationship Id="rId34" Type="http://schemas.openxmlformats.org/officeDocument/2006/relationships/image" Target="media/image11.jpeg"/><Relationship Id="rId50" Type="http://schemas.openxmlformats.org/officeDocument/2006/relationships/footer" Target="footer10.xml"/><Relationship Id="rId55" Type="http://schemas.openxmlformats.org/officeDocument/2006/relationships/header" Target="header23.xml"/><Relationship Id="rId76" Type="http://schemas.openxmlformats.org/officeDocument/2006/relationships/header" Target="header33.xml"/><Relationship Id="rId7" Type="http://schemas.openxmlformats.org/officeDocument/2006/relationships/footnotes" Target="footnotes.xml"/><Relationship Id="rId71"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header" Target="header10.xml"/></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14.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16.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17.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19.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20.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22.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23.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25.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26.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28.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png"/><Relationship Id="rId1" Type="http://schemas.openxmlformats.org/officeDocument/2006/relationships/image" Target="media/image17.png"/><Relationship Id="rId5" Type="http://schemas.openxmlformats.org/officeDocument/2006/relationships/image" Target="media/image19.emf"/><Relationship Id="rId4" Type="http://schemas.openxmlformats.org/officeDocument/2006/relationships/image" Target="media/image18.png"/></Relationships>
</file>

<file path=word/_rels/header29.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6.emf"/><Relationship Id="rId1" Type="http://schemas.openxmlformats.org/officeDocument/2006/relationships/image" Target="media/image15.png"/><Relationship Id="rId4" Type="http://schemas.openxmlformats.org/officeDocument/2006/relationships/image" Target="media/image19.emf"/></Relationships>
</file>

<file path=word/_rels/header30.xml.rels><?xml version="1.0" encoding="UTF-8" standalone="yes"?>
<Relationships xmlns="http://schemas.openxmlformats.org/package/2006/relationships"><Relationship Id="rId8" Type="http://schemas.openxmlformats.org/officeDocument/2006/relationships/image" Target="media/image19.emf"/><Relationship Id="rId3" Type="http://schemas.openxmlformats.org/officeDocument/2006/relationships/image" Target="media/image21.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22.png"/></Relationships>
</file>

<file path=word/_rels/header31.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32.xml.rels><?xml version="1.0" encoding="UTF-8" standalone="yes"?>
<Relationships xmlns="http://schemas.openxmlformats.org/package/2006/relationships"><Relationship Id="rId8" Type="http://schemas.openxmlformats.org/officeDocument/2006/relationships/image" Target="media/image6.emf"/><Relationship Id="rId3" Type="http://schemas.openxmlformats.org/officeDocument/2006/relationships/image" Target="media/image30.png"/><Relationship Id="rId7" Type="http://schemas.openxmlformats.org/officeDocument/2006/relationships/image" Target="media/image5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40.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entControlRegistry xmlns="cdm://schemas.certent.com/registry/content-control">
  <Registrations>
    <Registration>
      <Id>1294187380</Id>
      <Name>CORE_RO_362940</Name>
    </Registration>
    <Registration>
      <Id>1713409810</Id>
      <Name>CORE_RO_362924</Name>
    </Registration>
    <Registration>
      <Id>294246306</Id>
      <Name>CORE_RO_362929</Name>
    </Registration>
    <Registration>
      <Id>417107560</Id>
      <Name>CORE_RO_362930</Name>
    </Registration>
    <Registration>
      <Id>161697738</Id>
      <Name>CORE_RO_362935</Name>
    </Registration>
    <Registration>
      <Id>584192128</Id>
      <Name>CORE_RO_362933</Name>
    </Registration>
    <Registration>
      <Id>1141091621</Id>
      <Name>CORE_RO_362932</Name>
    </Registration>
    <Registration>
      <Id>795816858</Id>
      <Name>CORE_RO_362945</Name>
    </Registration>
    <Registration>
      <Id>393032063</Id>
      <Name>CORE_RO_362946</Name>
    </Registration>
    <Registration>
      <Id>1056502895</Id>
      <Name>CORE_RO_362947</Name>
    </Registration>
    <Registration>
      <Id>42179161</Id>
      <Name>CORE_RO_362948</Name>
    </Registration>
    <Registration>
      <Id>1017394142</Id>
      <Name>CORE_RO_362949</Name>
    </Registration>
    <Registration>
      <Id>12882713</Id>
      <Name>CORE_RO_362951</Name>
    </Registration>
    <Registration>
      <Id>930812178</Id>
      <Name>CORE_RO_362953</Name>
    </Registration>
    <Registration>
      <Id>417321761</Id>
      <Name>CORE_RO_362959</Name>
    </Registration>
    <Registration>
      <Id>1555548597</Id>
      <Name>CORE_RO_363010</Name>
    </Registration>
    <Registration>
      <Id>1697149968</Id>
      <Name>CORE_RO_362963</Name>
    </Registration>
    <Registration>
      <Id>290004625</Id>
      <Name>CORE_RO_362964</Name>
    </Registration>
    <Registration>
      <Id>467532166</Id>
      <Name>CORE_RO_362922</Name>
    </Registration>
    <Registration>
      <Id>1252713914</Id>
      <Name>CORE_RO_362966</Name>
    </Registration>
    <Registration>
      <Id>613730456</Id>
      <Name>CORE_RO_362967</Name>
    </Registration>
    <Registration>
      <Id>1325884297</Id>
      <Name>CORE_RO_362968</Name>
    </Registration>
    <Registration>
      <Id>2094000577</Id>
      <Name>CORE_RO_362972</Name>
    </Registration>
    <Registration>
      <Id>1362764070</Id>
      <Name>CORE_RO_363013</Name>
    </Registration>
    <Registration>
      <Id>749803347</Id>
      <Name>CORE_RO_362974</Name>
    </Registration>
    <Registration>
      <Id>555806822</Id>
      <Name>CORE_RO_362978</Name>
    </Registration>
    <Registration>
      <Id>1040112665</Id>
      <Name>CORE_RO_362980</Name>
    </Registration>
    <Registration>
      <Id>1901911988</Id>
      <Name>CORE_RO_363009</Name>
    </Registration>
    <Registration>
      <Id>998346509</Id>
      <Name>CORE_RO_362975</Name>
    </Registration>
    <Registration>
      <Id>233333716</Id>
      <Name>CORE_RO_363007</Name>
    </Registration>
    <Registration>
      <Id>1300177313</Id>
      <Name>CORE_RO_362936</Name>
    </Registration>
  </Registrations>
</ContentControlRegistr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91452-DBB1-4270-9A64-FCC82BADCE42}">
  <ds:schemaRefs>
    <ds:schemaRef ds:uri="cdm://schemas.certent.com/registry/content-control"/>
  </ds:schemaRefs>
</ds:datastoreItem>
</file>

<file path=customXml/itemProps2.xml><?xml version="1.0" encoding="utf-8"?>
<ds:datastoreItem xmlns:ds="http://schemas.openxmlformats.org/officeDocument/2006/customXml" ds:itemID="{DCE97E18-9DB3-4337-9BC5-F7CED3728C40}">
  <ds:schemaRefs>
    <ds:schemaRef ds:uri="http://schemas.openxmlformats.org/officeDocument/2006/bibliography"/>
  </ds:schemaRefs>
</ds:datastoreItem>
</file>

<file path=docMetadata/LabelInfo.xml><?xml version="1.0" encoding="utf-8"?>
<clbl:labelList xmlns:clbl="http://schemas.microsoft.com/office/2020/mipLabelMetadata">
  <clbl:label id="{40881dc9-f7f2-41de-a334-ceff3dc15b31}" enabled="1" method="Standard" siteId="{ea0c2907-38d2-4181-8750-b0b190b60443}" contentBits="1" removed="0"/>
</clbl:labelList>
</file>

<file path=docProps/app.xml><?xml version="1.0" encoding="utf-8"?>
<Properties xmlns="http://schemas.openxmlformats.org/officeDocument/2006/extended-properties" xmlns:vt="http://schemas.openxmlformats.org/officeDocument/2006/docPropsVTypes">
  <Template>Normal</Template>
  <TotalTime>4</TotalTime>
  <Pages>54</Pages>
  <Words>19911</Words>
  <Characters>107525</Characters>
  <Application>Microsoft Office Word</Application>
  <DocSecurity>0</DocSecurity>
  <Lines>896</Lines>
  <Paragraphs>254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Henrique Regis Costa</dc:creator>
  <cp:lastModifiedBy>Keylla Oliveira de Araujo</cp:lastModifiedBy>
  <cp:revision>3</cp:revision>
  <dcterms:created xsi:type="dcterms:W3CDTF">2025-08-25T15:54:00Z</dcterms:created>
  <dcterms:modified xsi:type="dcterms:W3CDTF">2025-08-25T17:38:00Z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ActionId">
    <vt:lpwstr>f664b7f5-dc25-46b1-88db-fe6057f05d6c</vt:lpwstr>
  </property>
  <property fmtid="{D5CDD505-2E9C-101B-9397-08002B2CF9AE}" pid="3" name="MSIP_Label_40881dc9-f7f2-41de-a334-ceff3dc15b31_ContentBits">
    <vt:lpwstr>1</vt:lpwstr>
  </property>
  <property fmtid="{D5CDD505-2E9C-101B-9397-08002B2CF9AE}" pid="4" name="MSIP_Label_40881dc9-f7f2-41de-a334-ceff3dc15b31_Enabled">
    <vt:lpwstr>true</vt:lpwstr>
  </property>
  <property fmtid="{D5CDD505-2E9C-101B-9397-08002B2CF9AE}" pid="5" name="MSIP_Label_40881dc9-f7f2-41de-a334-ceff3dc15b31_Method">
    <vt:lpwstr>Standard</vt:lpwstr>
  </property>
  <property fmtid="{D5CDD505-2E9C-101B-9397-08002B2CF9AE}" pid="6" name="MSIP_Label_40881dc9-f7f2-41de-a334-ceff3dc15b31_Name">
    <vt:lpwstr>40881dc9-f7f2-41de-a334-ceff3dc15b31</vt:lpwstr>
  </property>
  <property fmtid="{D5CDD505-2E9C-101B-9397-08002B2CF9AE}" pid="7" name="MSIP_Label_40881dc9-f7f2-41de-a334-ceff3dc15b31_SetDate">
    <vt:lpwstr>2023-02-10T12:53:43Z</vt:lpwstr>
  </property>
  <property fmtid="{D5CDD505-2E9C-101B-9397-08002B2CF9AE}" pid="8" name="MSIP_Label_40881dc9-f7f2-41de-a334-ceff3dc15b31_SiteId">
    <vt:lpwstr>ea0c2907-38d2-4181-8750-b0b190b60443</vt:lpwstr>
  </property>
</Properties>
</file>